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D9A" w:rsidRDefault="00ED6D9A" w:rsidP="00997C09">
      <w:pPr>
        <w:rPr>
          <w:bCs/>
          <w:sz w:val="20"/>
        </w:rPr>
      </w:pPr>
    </w:p>
    <w:p w:rsidR="008F46C2" w:rsidRDefault="008F46C2" w:rsidP="008F46C2">
      <w:pPr>
        <w:tabs>
          <w:tab w:val="center" w:pos="4252"/>
        </w:tabs>
        <w:ind w:left="-720" w:right="-520"/>
        <w:jc w:val="center"/>
        <w:rPr>
          <w:rFonts w:cs="Arial"/>
          <w:b/>
          <w:bCs/>
        </w:rPr>
      </w:pPr>
      <w:r w:rsidRPr="00C021B7">
        <w:rPr>
          <w:rFonts w:cs="Arial"/>
          <w:b/>
          <w:bCs/>
        </w:rPr>
        <w:t>PROYECTO DE ACUERDO N°</w:t>
      </w:r>
      <w:r>
        <w:rPr>
          <w:rFonts w:cs="Arial"/>
          <w:b/>
          <w:bCs/>
        </w:rPr>
        <w:t xml:space="preserve">  </w:t>
      </w:r>
      <w:r w:rsidR="00B1162D">
        <w:rPr>
          <w:rFonts w:cs="Arial"/>
          <w:b/>
          <w:bCs/>
        </w:rPr>
        <w:t>240</w:t>
      </w:r>
      <w:r>
        <w:rPr>
          <w:rFonts w:cs="Arial"/>
          <w:b/>
          <w:bCs/>
        </w:rPr>
        <w:t xml:space="preserve"> DE 2016</w:t>
      </w:r>
    </w:p>
    <w:p w:rsidR="008F46C2" w:rsidRDefault="008F46C2" w:rsidP="008F46C2">
      <w:pPr>
        <w:tabs>
          <w:tab w:val="center" w:pos="4252"/>
        </w:tabs>
        <w:ind w:left="-720" w:right="-520"/>
        <w:jc w:val="center"/>
        <w:rPr>
          <w:rFonts w:cs="Arial"/>
          <w:b/>
          <w:bCs/>
        </w:rPr>
      </w:pPr>
    </w:p>
    <w:p w:rsidR="008F46C2" w:rsidRPr="00C11F6D" w:rsidRDefault="008F46C2" w:rsidP="008F46C2">
      <w:pPr>
        <w:autoSpaceDE w:val="0"/>
        <w:autoSpaceDN w:val="0"/>
        <w:adjustRightInd w:val="0"/>
        <w:jc w:val="center"/>
        <w:rPr>
          <w:rFonts w:cs="Arial"/>
        </w:rPr>
      </w:pPr>
      <w:r w:rsidRPr="00C11F6D">
        <w:rPr>
          <w:rFonts w:cs="Arial"/>
        </w:rPr>
        <w:t>“POR EL CUAL SE AUTORIZA EL RECONOCIMIENTO DE UN ESTÍMULO ECON</w:t>
      </w:r>
      <w:r w:rsidRPr="00C11F6D">
        <w:rPr>
          <w:rFonts w:cs="Arial"/>
        </w:rPr>
        <w:t>Ó</w:t>
      </w:r>
      <w:r w:rsidRPr="00C11F6D">
        <w:rPr>
          <w:rFonts w:cs="Arial"/>
        </w:rPr>
        <w:t>MICO A LAS Y LOS DOCENTES Y DOCENTES DIRECTIVOS DISTRITALES QUE SE VINCULEN A LOS PROGRAMAS DE JORNADA DE 40 HORAS, JORNADA ÚNICA ESCOLAR Y MEDIA FORTALECIDA EN BOGOTÁ D.C”</w:t>
      </w:r>
    </w:p>
    <w:p w:rsidR="008F46C2" w:rsidRDefault="008F46C2" w:rsidP="008F46C2">
      <w:pPr>
        <w:overflowPunct w:val="0"/>
        <w:autoSpaceDE w:val="0"/>
        <w:autoSpaceDN w:val="0"/>
        <w:adjustRightInd w:val="0"/>
        <w:jc w:val="center"/>
        <w:textAlignment w:val="baseline"/>
        <w:rPr>
          <w:rFonts w:cs="Arial"/>
          <w:b/>
          <w:iCs/>
          <w:lang w:val="es-ES_tradnl"/>
        </w:rPr>
      </w:pPr>
    </w:p>
    <w:p w:rsidR="008F46C2" w:rsidRDefault="008F46C2" w:rsidP="008F46C2">
      <w:pPr>
        <w:overflowPunct w:val="0"/>
        <w:autoSpaceDE w:val="0"/>
        <w:autoSpaceDN w:val="0"/>
        <w:adjustRightInd w:val="0"/>
        <w:jc w:val="center"/>
        <w:textAlignment w:val="baseline"/>
        <w:rPr>
          <w:rFonts w:cs="Arial"/>
          <w:b/>
          <w:iCs/>
          <w:lang w:val="es-ES_tradnl"/>
        </w:rPr>
      </w:pPr>
      <w:r w:rsidRPr="00C021B7">
        <w:rPr>
          <w:rFonts w:cs="Arial"/>
          <w:b/>
          <w:iCs/>
          <w:lang w:val="es-ES_tradnl"/>
        </w:rPr>
        <w:t>EXPOSICION DE MOTIVOS</w:t>
      </w:r>
    </w:p>
    <w:p w:rsidR="008F46C2" w:rsidRDefault="008F46C2" w:rsidP="008F46C2">
      <w:pPr>
        <w:overflowPunct w:val="0"/>
        <w:autoSpaceDE w:val="0"/>
        <w:autoSpaceDN w:val="0"/>
        <w:adjustRightInd w:val="0"/>
        <w:jc w:val="both"/>
        <w:textAlignment w:val="baseline"/>
        <w:rPr>
          <w:rFonts w:cs="Arial"/>
          <w:b/>
          <w:iCs/>
          <w:lang w:val="es-ES_tradnl"/>
        </w:rPr>
      </w:pPr>
    </w:p>
    <w:p w:rsidR="008F46C2" w:rsidRDefault="008F46C2" w:rsidP="008F46C2">
      <w:pPr>
        <w:pBdr>
          <w:bottom w:val="single" w:sz="4" w:space="1" w:color="auto"/>
        </w:pBdr>
        <w:overflowPunct w:val="0"/>
        <w:autoSpaceDE w:val="0"/>
        <w:autoSpaceDN w:val="0"/>
        <w:adjustRightInd w:val="0"/>
        <w:jc w:val="both"/>
        <w:textAlignment w:val="baseline"/>
        <w:rPr>
          <w:rFonts w:cs="Arial"/>
          <w:b/>
          <w:iCs/>
          <w:lang w:val="es-ES_tradnl"/>
        </w:rPr>
      </w:pPr>
      <w:r w:rsidRPr="00C021B7">
        <w:rPr>
          <w:rFonts w:cs="Arial"/>
          <w:b/>
          <w:iCs/>
          <w:lang w:val="es-ES_tradnl"/>
        </w:rPr>
        <w:t>OBJETO DEL PROYECTO</w:t>
      </w:r>
    </w:p>
    <w:p w:rsidR="008F46C2" w:rsidRPr="00C021B7" w:rsidRDefault="008F46C2" w:rsidP="008F46C2">
      <w:pPr>
        <w:overflowPunct w:val="0"/>
        <w:autoSpaceDE w:val="0"/>
        <w:autoSpaceDN w:val="0"/>
        <w:adjustRightInd w:val="0"/>
        <w:jc w:val="both"/>
        <w:textAlignment w:val="baseline"/>
        <w:rPr>
          <w:rFonts w:cs="Arial"/>
          <w:b/>
          <w:iCs/>
          <w:lang w:val="es-ES_tradnl"/>
        </w:rPr>
      </w:pPr>
    </w:p>
    <w:p w:rsidR="008F46C2" w:rsidRDefault="008F46C2" w:rsidP="008F46C2">
      <w:pPr>
        <w:jc w:val="both"/>
        <w:rPr>
          <w:rFonts w:cs="Arial"/>
        </w:rPr>
      </w:pPr>
      <w:r w:rsidRPr="00C021B7">
        <w:rPr>
          <w:rFonts w:cs="Arial"/>
        </w:rPr>
        <w:t xml:space="preserve">El presente </w:t>
      </w:r>
      <w:r>
        <w:rPr>
          <w:rFonts w:cs="Arial"/>
        </w:rPr>
        <w:t>P</w:t>
      </w:r>
      <w:r w:rsidRPr="00C021B7">
        <w:rPr>
          <w:rFonts w:cs="Arial"/>
        </w:rPr>
        <w:t xml:space="preserve">royecto de </w:t>
      </w:r>
      <w:r>
        <w:rPr>
          <w:rFonts w:cs="Arial"/>
        </w:rPr>
        <w:t>A</w:t>
      </w:r>
      <w:r w:rsidRPr="00C021B7">
        <w:rPr>
          <w:rFonts w:cs="Arial"/>
        </w:rPr>
        <w:t>cuerdo propone el reconocimiento de un estímulo económico a las y los docentes</w:t>
      </w:r>
      <w:r>
        <w:rPr>
          <w:rFonts w:cs="Arial"/>
        </w:rPr>
        <w:t xml:space="preserve"> y</w:t>
      </w:r>
      <w:r w:rsidRPr="00C021B7">
        <w:rPr>
          <w:rFonts w:cs="Arial"/>
        </w:rPr>
        <w:t xml:space="preserve"> docentes directivos distritales que se vinculen a los programas de jornada de 40 horas</w:t>
      </w:r>
      <w:r>
        <w:rPr>
          <w:rFonts w:cs="Arial"/>
        </w:rPr>
        <w:t>,</w:t>
      </w:r>
      <w:r w:rsidRPr="00C021B7">
        <w:rPr>
          <w:rFonts w:cs="Arial"/>
        </w:rPr>
        <w:t xml:space="preserve"> jornada única</w:t>
      </w:r>
      <w:r>
        <w:rPr>
          <w:rFonts w:cs="Arial"/>
        </w:rPr>
        <w:t xml:space="preserve"> escolar</w:t>
      </w:r>
      <w:r w:rsidRPr="00C021B7">
        <w:rPr>
          <w:rFonts w:cs="Arial"/>
        </w:rPr>
        <w:t xml:space="preserve"> </w:t>
      </w:r>
      <w:r>
        <w:rPr>
          <w:rFonts w:cs="Arial"/>
        </w:rPr>
        <w:t xml:space="preserve">y media fortalecida </w:t>
      </w:r>
      <w:r w:rsidRPr="00C021B7">
        <w:rPr>
          <w:rFonts w:cs="Arial"/>
        </w:rPr>
        <w:t>en Bogotá D.C.</w:t>
      </w:r>
      <w:r>
        <w:rPr>
          <w:rFonts w:cs="Arial"/>
        </w:rPr>
        <w:t>,</w:t>
      </w:r>
      <w:r w:rsidRPr="00C021B7">
        <w:rPr>
          <w:rFonts w:cs="Arial"/>
        </w:rPr>
        <w:t xml:space="preserve"> </w:t>
      </w:r>
      <w:r>
        <w:rPr>
          <w:rFonts w:cs="Arial"/>
        </w:rPr>
        <w:t xml:space="preserve">con el propósito de </w:t>
      </w:r>
      <w:r w:rsidRPr="00C021B7">
        <w:rPr>
          <w:rFonts w:cs="Arial"/>
        </w:rPr>
        <w:t>mejorar la calidad de la educación</w:t>
      </w:r>
      <w:r>
        <w:rPr>
          <w:rFonts w:cs="Arial"/>
        </w:rPr>
        <w:t xml:space="preserve"> en el D.C.</w:t>
      </w:r>
    </w:p>
    <w:p w:rsidR="008F46C2" w:rsidRDefault="008F46C2" w:rsidP="008F46C2">
      <w:pPr>
        <w:jc w:val="both"/>
        <w:rPr>
          <w:rFonts w:cs="Arial"/>
        </w:rPr>
      </w:pPr>
    </w:p>
    <w:tbl>
      <w:tblPr>
        <w:tblW w:w="46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3745"/>
        <w:gridCol w:w="2267"/>
      </w:tblGrid>
      <w:tr w:rsidR="008F46C2" w:rsidRPr="009F49C9" w:rsidTr="007B5450">
        <w:trPr>
          <w:trHeight w:val="88"/>
          <w:jc w:val="center"/>
        </w:trPr>
        <w:tc>
          <w:tcPr>
            <w:tcW w:w="1675" w:type="pct"/>
          </w:tcPr>
          <w:p w:rsidR="008F46C2" w:rsidRPr="009F49C9" w:rsidRDefault="008F46C2" w:rsidP="007B5450">
            <w:pPr>
              <w:pStyle w:val="Default"/>
              <w:jc w:val="center"/>
              <w:rPr>
                <w:b/>
                <w:sz w:val="22"/>
                <w:szCs w:val="22"/>
              </w:rPr>
            </w:pPr>
            <w:r w:rsidRPr="009F49C9">
              <w:rPr>
                <w:b/>
                <w:sz w:val="22"/>
                <w:szCs w:val="22"/>
              </w:rPr>
              <w:t>PROYECTO</w:t>
            </w:r>
          </w:p>
        </w:tc>
        <w:tc>
          <w:tcPr>
            <w:tcW w:w="2071" w:type="pct"/>
          </w:tcPr>
          <w:p w:rsidR="008F46C2" w:rsidRPr="009F49C9" w:rsidRDefault="008F46C2" w:rsidP="007B5450">
            <w:pPr>
              <w:pStyle w:val="Default"/>
              <w:jc w:val="center"/>
              <w:rPr>
                <w:b/>
                <w:sz w:val="22"/>
                <w:szCs w:val="22"/>
              </w:rPr>
            </w:pPr>
            <w:r w:rsidRPr="009F49C9">
              <w:rPr>
                <w:b/>
                <w:sz w:val="22"/>
                <w:szCs w:val="22"/>
              </w:rPr>
              <w:t>PONENTES</w:t>
            </w:r>
          </w:p>
        </w:tc>
        <w:tc>
          <w:tcPr>
            <w:tcW w:w="1254" w:type="pct"/>
          </w:tcPr>
          <w:p w:rsidR="008F46C2" w:rsidRPr="009F49C9" w:rsidRDefault="008F46C2" w:rsidP="007B5450">
            <w:pPr>
              <w:pStyle w:val="Default"/>
              <w:ind w:firstLine="299"/>
              <w:jc w:val="center"/>
              <w:rPr>
                <w:b/>
                <w:sz w:val="22"/>
                <w:szCs w:val="22"/>
              </w:rPr>
            </w:pPr>
            <w:r w:rsidRPr="009F49C9">
              <w:rPr>
                <w:b/>
                <w:sz w:val="22"/>
                <w:szCs w:val="22"/>
              </w:rPr>
              <w:t>PONENCIA</w:t>
            </w:r>
          </w:p>
        </w:tc>
      </w:tr>
      <w:tr w:rsidR="008F46C2" w:rsidRPr="009F49C9" w:rsidTr="007B5450">
        <w:trPr>
          <w:trHeight w:val="333"/>
          <w:jc w:val="center"/>
        </w:trPr>
        <w:tc>
          <w:tcPr>
            <w:tcW w:w="1675" w:type="pct"/>
            <w:vAlign w:val="center"/>
          </w:tcPr>
          <w:p w:rsidR="008F46C2" w:rsidRPr="009F49C9" w:rsidRDefault="008F46C2" w:rsidP="007B5450">
            <w:pPr>
              <w:pStyle w:val="Default"/>
              <w:rPr>
                <w:sz w:val="22"/>
                <w:szCs w:val="22"/>
              </w:rPr>
            </w:pPr>
            <w:r w:rsidRPr="009F49C9">
              <w:rPr>
                <w:sz w:val="22"/>
                <w:szCs w:val="22"/>
              </w:rPr>
              <w:t xml:space="preserve">Proyecto </w:t>
            </w:r>
            <w:r>
              <w:rPr>
                <w:sz w:val="22"/>
                <w:szCs w:val="22"/>
              </w:rPr>
              <w:t xml:space="preserve">No </w:t>
            </w:r>
            <w:r w:rsidRPr="009F49C9">
              <w:rPr>
                <w:sz w:val="22"/>
                <w:szCs w:val="22"/>
              </w:rPr>
              <w:t>354 de 2015</w:t>
            </w:r>
          </w:p>
        </w:tc>
        <w:tc>
          <w:tcPr>
            <w:tcW w:w="2071" w:type="pct"/>
            <w:vAlign w:val="center"/>
          </w:tcPr>
          <w:p w:rsidR="008F46C2" w:rsidRPr="009F49C9" w:rsidRDefault="008F46C2" w:rsidP="007B5450">
            <w:pPr>
              <w:pStyle w:val="Default"/>
              <w:rPr>
                <w:sz w:val="22"/>
                <w:szCs w:val="22"/>
              </w:rPr>
            </w:pPr>
            <w:r w:rsidRPr="009F49C9">
              <w:rPr>
                <w:sz w:val="22"/>
                <w:szCs w:val="22"/>
              </w:rPr>
              <w:t>Jimena Toro Torres</w:t>
            </w:r>
          </w:p>
          <w:p w:rsidR="008F46C2" w:rsidRDefault="008F46C2" w:rsidP="007B5450">
            <w:pPr>
              <w:pStyle w:val="Default"/>
              <w:rPr>
                <w:sz w:val="22"/>
                <w:szCs w:val="22"/>
              </w:rPr>
            </w:pPr>
            <w:r w:rsidRPr="009F49C9">
              <w:rPr>
                <w:sz w:val="22"/>
                <w:szCs w:val="22"/>
              </w:rPr>
              <w:t>Antonio E. Sanguino Páez</w:t>
            </w:r>
          </w:p>
          <w:p w:rsidR="008F46C2" w:rsidRPr="009F49C9" w:rsidRDefault="008F46C2" w:rsidP="007B5450">
            <w:pPr>
              <w:pStyle w:val="Default"/>
              <w:rPr>
                <w:sz w:val="22"/>
                <w:szCs w:val="22"/>
              </w:rPr>
            </w:pPr>
          </w:p>
        </w:tc>
        <w:tc>
          <w:tcPr>
            <w:tcW w:w="1254" w:type="pct"/>
            <w:vAlign w:val="center"/>
          </w:tcPr>
          <w:p w:rsidR="008F46C2" w:rsidRPr="009F49C9" w:rsidRDefault="008F46C2" w:rsidP="007B5450">
            <w:pPr>
              <w:pStyle w:val="Default"/>
              <w:rPr>
                <w:sz w:val="22"/>
                <w:szCs w:val="22"/>
              </w:rPr>
            </w:pPr>
            <w:r w:rsidRPr="009F49C9">
              <w:rPr>
                <w:sz w:val="22"/>
                <w:szCs w:val="22"/>
              </w:rPr>
              <w:t>Ponencia positiva conjunta</w:t>
            </w:r>
          </w:p>
        </w:tc>
      </w:tr>
      <w:tr w:rsidR="008F46C2" w:rsidRPr="009F49C9" w:rsidTr="007B5450">
        <w:trPr>
          <w:trHeight w:val="333"/>
          <w:jc w:val="center"/>
        </w:trPr>
        <w:tc>
          <w:tcPr>
            <w:tcW w:w="1675" w:type="pct"/>
            <w:vAlign w:val="center"/>
          </w:tcPr>
          <w:p w:rsidR="008F46C2" w:rsidRPr="009F49C9" w:rsidRDefault="008F46C2" w:rsidP="007B5450">
            <w:pPr>
              <w:pStyle w:val="Default"/>
              <w:rPr>
                <w:sz w:val="22"/>
                <w:szCs w:val="22"/>
              </w:rPr>
            </w:pPr>
            <w:r w:rsidRPr="009F49C9">
              <w:rPr>
                <w:sz w:val="22"/>
                <w:szCs w:val="22"/>
              </w:rPr>
              <w:t xml:space="preserve">Proyecto </w:t>
            </w:r>
            <w:r>
              <w:rPr>
                <w:sz w:val="22"/>
                <w:szCs w:val="22"/>
              </w:rPr>
              <w:t>No</w:t>
            </w:r>
            <w:r w:rsidRPr="009F49C9">
              <w:rPr>
                <w:sz w:val="22"/>
                <w:szCs w:val="22"/>
              </w:rPr>
              <w:t xml:space="preserve"> 130 de 2015</w:t>
            </w:r>
          </w:p>
          <w:p w:rsidR="008F46C2" w:rsidRPr="009F49C9" w:rsidRDefault="008F46C2" w:rsidP="007B5450">
            <w:pPr>
              <w:pStyle w:val="Default"/>
              <w:rPr>
                <w:sz w:val="22"/>
                <w:szCs w:val="22"/>
              </w:rPr>
            </w:pPr>
            <w:r w:rsidRPr="009F49C9">
              <w:rPr>
                <w:sz w:val="22"/>
                <w:szCs w:val="22"/>
              </w:rPr>
              <w:t xml:space="preserve">(Comisión de Hacienda) </w:t>
            </w:r>
          </w:p>
        </w:tc>
        <w:tc>
          <w:tcPr>
            <w:tcW w:w="2071" w:type="pct"/>
            <w:vAlign w:val="center"/>
          </w:tcPr>
          <w:p w:rsidR="008F46C2" w:rsidRPr="009F49C9" w:rsidRDefault="008F46C2" w:rsidP="007B5450">
            <w:pPr>
              <w:pStyle w:val="Default"/>
              <w:rPr>
                <w:sz w:val="22"/>
                <w:szCs w:val="22"/>
              </w:rPr>
            </w:pPr>
            <w:r w:rsidRPr="009F49C9">
              <w:rPr>
                <w:sz w:val="22"/>
                <w:szCs w:val="22"/>
              </w:rPr>
              <w:t xml:space="preserve">María Victoria Vargas Silva </w:t>
            </w:r>
          </w:p>
          <w:p w:rsidR="008F46C2" w:rsidRDefault="008F46C2" w:rsidP="007B5450">
            <w:pPr>
              <w:pStyle w:val="Default"/>
              <w:rPr>
                <w:sz w:val="22"/>
                <w:szCs w:val="22"/>
                <w:lang w:val="es-ES"/>
              </w:rPr>
            </w:pPr>
            <w:proofErr w:type="spellStart"/>
            <w:r w:rsidRPr="00EA70A5">
              <w:rPr>
                <w:sz w:val="22"/>
                <w:szCs w:val="22"/>
                <w:lang w:val="es-ES"/>
              </w:rPr>
              <w:t>Hosman</w:t>
            </w:r>
            <w:proofErr w:type="spellEnd"/>
            <w:r w:rsidRPr="00EA70A5">
              <w:rPr>
                <w:sz w:val="22"/>
                <w:szCs w:val="22"/>
                <w:lang w:val="es-ES"/>
              </w:rPr>
              <w:t xml:space="preserve"> </w:t>
            </w:r>
            <w:proofErr w:type="spellStart"/>
            <w:r w:rsidRPr="00EA70A5">
              <w:rPr>
                <w:sz w:val="22"/>
                <w:szCs w:val="22"/>
                <w:lang w:val="es-ES"/>
              </w:rPr>
              <w:t>Yaith</w:t>
            </w:r>
            <w:proofErr w:type="spellEnd"/>
            <w:r w:rsidRPr="00EA70A5">
              <w:rPr>
                <w:sz w:val="22"/>
                <w:szCs w:val="22"/>
                <w:lang w:val="es-ES"/>
              </w:rPr>
              <w:t xml:space="preserve"> Martínez Moreno</w:t>
            </w:r>
          </w:p>
          <w:p w:rsidR="008F46C2" w:rsidRPr="00EA70A5" w:rsidRDefault="008F46C2" w:rsidP="007B5450">
            <w:pPr>
              <w:pStyle w:val="Default"/>
              <w:rPr>
                <w:sz w:val="22"/>
                <w:szCs w:val="22"/>
                <w:lang w:val="es-ES"/>
              </w:rPr>
            </w:pPr>
          </w:p>
        </w:tc>
        <w:tc>
          <w:tcPr>
            <w:tcW w:w="1254" w:type="pct"/>
            <w:vAlign w:val="center"/>
          </w:tcPr>
          <w:p w:rsidR="008F46C2" w:rsidRPr="009F49C9" w:rsidRDefault="008F46C2" w:rsidP="007B5450">
            <w:pPr>
              <w:pStyle w:val="Default"/>
              <w:rPr>
                <w:sz w:val="22"/>
                <w:szCs w:val="22"/>
              </w:rPr>
            </w:pPr>
            <w:r w:rsidRPr="009F49C9">
              <w:rPr>
                <w:sz w:val="22"/>
                <w:szCs w:val="22"/>
              </w:rPr>
              <w:t>Negativa</w:t>
            </w:r>
          </w:p>
          <w:p w:rsidR="008F46C2" w:rsidRPr="009F49C9" w:rsidRDefault="008F46C2" w:rsidP="007B5450">
            <w:pPr>
              <w:pStyle w:val="Default"/>
              <w:rPr>
                <w:sz w:val="22"/>
                <w:szCs w:val="22"/>
              </w:rPr>
            </w:pPr>
            <w:r w:rsidRPr="009F49C9">
              <w:rPr>
                <w:sz w:val="22"/>
                <w:szCs w:val="22"/>
              </w:rPr>
              <w:t>Positiva</w:t>
            </w:r>
          </w:p>
        </w:tc>
      </w:tr>
      <w:tr w:rsidR="008F46C2" w:rsidRPr="009F49C9" w:rsidTr="007B5450">
        <w:trPr>
          <w:trHeight w:val="333"/>
          <w:jc w:val="center"/>
        </w:trPr>
        <w:tc>
          <w:tcPr>
            <w:tcW w:w="1675" w:type="pct"/>
            <w:vAlign w:val="center"/>
          </w:tcPr>
          <w:p w:rsidR="008F46C2" w:rsidRPr="009F49C9" w:rsidRDefault="008F46C2" w:rsidP="007B5450">
            <w:pPr>
              <w:pStyle w:val="Default"/>
              <w:rPr>
                <w:sz w:val="22"/>
                <w:szCs w:val="22"/>
              </w:rPr>
            </w:pPr>
            <w:r w:rsidRPr="009F49C9">
              <w:rPr>
                <w:sz w:val="22"/>
                <w:szCs w:val="22"/>
              </w:rPr>
              <w:t xml:space="preserve">Proyecto </w:t>
            </w:r>
            <w:r>
              <w:rPr>
                <w:sz w:val="22"/>
                <w:szCs w:val="22"/>
              </w:rPr>
              <w:t>No</w:t>
            </w:r>
            <w:r w:rsidRPr="009F49C9">
              <w:rPr>
                <w:sz w:val="22"/>
                <w:szCs w:val="22"/>
              </w:rPr>
              <w:t xml:space="preserve"> 235 de 2015</w:t>
            </w:r>
          </w:p>
          <w:p w:rsidR="008F46C2" w:rsidRPr="009F49C9" w:rsidRDefault="008F46C2" w:rsidP="007B5450">
            <w:pPr>
              <w:pStyle w:val="Default"/>
              <w:rPr>
                <w:sz w:val="22"/>
                <w:szCs w:val="22"/>
              </w:rPr>
            </w:pPr>
            <w:r w:rsidRPr="009F49C9">
              <w:rPr>
                <w:sz w:val="22"/>
                <w:szCs w:val="22"/>
              </w:rPr>
              <w:t>(Comisión de Hacienda)</w:t>
            </w:r>
          </w:p>
        </w:tc>
        <w:tc>
          <w:tcPr>
            <w:tcW w:w="2071" w:type="pct"/>
            <w:vAlign w:val="center"/>
          </w:tcPr>
          <w:p w:rsidR="008F46C2" w:rsidRPr="009F49C9" w:rsidRDefault="008F46C2" w:rsidP="007B5450">
            <w:pPr>
              <w:pStyle w:val="Default"/>
              <w:rPr>
                <w:sz w:val="22"/>
                <w:szCs w:val="22"/>
              </w:rPr>
            </w:pPr>
            <w:r w:rsidRPr="009F49C9">
              <w:rPr>
                <w:sz w:val="22"/>
                <w:szCs w:val="22"/>
              </w:rPr>
              <w:t xml:space="preserve">Miguel Uribe Turbay </w:t>
            </w:r>
          </w:p>
          <w:p w:rsidR="008F46C2" w:rsidRPr="009F49C9" w:rsidRDefault="008F46C2" w:rsidP="007B5450">
            <w:pPr>
              <w:pStyle w:val="Default"/>
              <w:rPr>
                <w:sz w:val="22"/>
                <w:szCs w:val="22"/>
              </w:rPr>
            </w:pPr>
            <w:r w:rsidRPr="009F49C9">
              <w:rPr>
                <w:sz w:val="22"/>
                <w:szCs w:val="22"/>
              </w:rPr>
              <w:t>Juan Carlos Flórez Arcila</w:t>
            </w:r>
          </w:p>
        </w:tc>
        <w:tc>
          <w:tcPr>
            <w:tcW w:w="1254" w:type="pct"/>
            <w:vAlign w:val="center"/>
          </w:tcPr>
          <w:p w:rsidR="008F46C2" w:rsidRPr="009F49C9" w:rsidRDefault="008F46C2" w:rsidP="007B5450">
            <w:pPr>
              <w:pStyle w:val="Default"/>
              <w:rPr>
                <w:sz w:val="22"/>
                <w:szCs w:val="22"/>
              </w:rPr>
            </w:pPr>
            <w:r w:rsidRPr="009F49C9">
              <w:rPr>
                <w:sz w:val="22"/>
                <w:szCs w:val="22"/>
              </w:rPr>
              <w:t>Negativa Conjunta</w:t>
            </w:r>
          </w:p>
        </w:tc>
      </w:tr>
      <w:tr w:rsidR="008F46C2" w:rsidRPr="009F49C9" w:rsidTr="007B5450">
        <w:trPr>
          <w:trHeight w:val="294"/>
          <w:jc w:val="center"/>
        </w:trPr>
        <w:tc>
          <w:tcPr>
            <w:tcW w:w="1675" w:type="pct"/>
            <w:vMerge w:val="restart"/>
            <w:vAlign w:val="center"/>
          </w:tcPr>
          <w:p w:rsidR="008F46C2" w:rsidRPr="009F49C9" w:rsidRDefault="008F46C2" w:rsidP="007B5450">
            <w:pPr>
              <w:pStyle w:val="Default"/>
              <w:rPr>
                <w:sz w:val="22"/>
                <w:szCs w:val="22"/>
              </w:rPr>
            </w:pPr>
            <w:r w:rsidRPr="009F49C9">
              <w:rPr>
                <w:sz w:val="22"/>
                <w:szCs w:val="22"/>
              </w:rPr>
              <w:t xml:space="preserve">Proyecto </w:t>
            </w:r>
            <w:r>
              <w:rPr>
                <w:sz w:val="22"/>
                <w:szCs w:val="22"/>
              </w:rPr>
              <w:t>No</w:t>
            </w:r>
            <w:r w:rsidRPr="009F49C9">
              <w:rPr>
                <w:sz w:val="22"/>
                <w:szCs w:val="22"/>
              </w:rPr>
              <w:t xml:space="preserve"> </w:t>
            </w:r>
            <w:r>
              <w:rPr>
                <w:sz w:val="22"/>
                <w:szCs w:val="22"/>
              </w:rPr>
              <w:t>012 de 2016</w:t>
            </w:r>
          </w:p>
          <w:p w:rsidR="008F46C2" w:rsidRDefault="008F46C2" w:rsidP="007B5450">
            <w:pPr>
              <w:pStyle w:val="Default"/>
              <w:rPr>
                <w:sz w:val="22"/>
                <w:szCs w:val="22"/>
              </w:rPr>
            </w:pPr>
            <w:r w:rsidRPr="009F49C9">
              <w:rPr>
                <w:sz w:val="22"/>
                <w:szCs w:val="22"/>
              </w:rPr>
              <w:t>(Comisión de Hacienda)</w:t>
            </w:r>
          </w:p>
          <w:p w:rsidR="008F46C2" w:rsidRPr="009F49C9" w:rsidRDefault="008F46C2" w:rsidP="007B5450">
            <w:pPr>
              <w:pStyle w:val="Default"/>
              <w:rPr>
                <w:sz w:val="22"/>
                <w:szCs w:val="22"/>
              </w:rPr>
            </w:pPr>
          </w:p>
        </w:tc>
        <w:tc>
          <w:tcPr>
            <w:tcW w:w="2071" w:type="pct"/>
            <w:vAlign w:val="center"/>
          </w:tcPr>
          <w:p w:rsidR="008F46C2" w:rsidRDefault="008F46C2" w:rsidP="007B5450">
            <w:pPr>
              <w:pStyle w:val="Default"/>
              <w:rPr>
                <w:sz w:val="22"/>
                <w:szCs w:val="22"/>
              </w:rPr>
            </w:pPr>
            <w:r>
              <w:rPr>
                <w:sz w:val="22"/>
                <w:szCs w:val="22"/>
              </w:rPr>
              <w:t>Antonio Sanguino</w:t>
            </w:r>
          </w:p>
          <w:p w:rsidR="008F46C2" w:rsidRDefault="008F46C2" w:rsidP="007B5450">
            <w:pPr>
              <w:pStyle w:val="Default"/>
              <w:rPr>
                <w:sz w:val="22"/>
                <w:szCs w:val="22"/>
              </w:rPr>
            </w:pPr>
          </w:p>
        </w:tc>
        <w:tc>
          <w:tcPr>
            <w:tcW w:w="1254" w:type="pct"/>
            <w:vAlign w:val="center"/>
          </w:tcPr>
          <w:p w:rsidR="008F46C2" w:rsidRPr="009F49C9" w:rsidRDefault="008F46C2" w:rsidP="007B5450">
            <w:pPr>
              <w:pStyle w:val="Default"/>
              <w:rPr>
                <w:sz w:val="22"/>
                <w:szCs w:val="22"/>
              </w:rPr>
            </w:pPr>
            <w:r>
              <w:rPr>
                <w:sz w:val="22"/>
                <w:szCs w:val="22"/>
              </w:rPr>
              <w:t>Positiva con modif</w:t>
            </w:r>
            <w:r>
              <w:rPr>
                <w:sz w:val="22"/>
                <w:szCs w:val="22"/>
              </w:rPr>
              <w:t>i</w:t>
            </w:r>
            <w:r>
              <w:rPr>
                <w:sz w:val="22"/>
                <w:szCs w:val="22"/>
              </w:rPr>
              <w:t>caciones</w:t>
            </w:r>
          </w:p>
        </w:tc>
      </w:tr>
      <w:tr w:rsidR="008F46C2" w:rsidRPr="009F49C9" w:rsidTr="007B5450">
        <w:trPr>
          <w:trHeight w:val="294"/>
          <w:jc w:val="center"/>
        </w:trPr>
        <w:tc>
          <w:tcPr>
            <w:tcW w:w="1675" w:type="pct"/>
            <w:vMerge/>
            <w:vAlign w:val="center"/>
          </w:tcPr>
          <w:p w:rsidR="008F46C2" w:rsidRPr="009F49C9" w:rsidRDefault="008F46C2" w:rsidP="007B5450">
            <w:pPr>
              <w:pStyle w:val="Default"/>
              <w:rPr>
                <w:sz w:val="22"/>
                <w:szCs w:val="22"/>
              </w:rPr>
            </w:pPr>
          </w:p>
        </w:tc>
        <w:tc>
          <w:tcPr>
            <w:tcW w:w="2071" w:type="pct"/>
            <w:vAlign w:val="center"/>
          </w:tcPr>
          <w:p w:rsidR="008F46C2" w:rsidRDefault="008F46C2" w:rsidP="007B5450">
            <w:pPr>
              <w:pStyle w:val="Default"/>
              <w:rPr>
                <w:sz w:val="22"/>
                <w:szCs w:val="22"/>
              </w:rPr>
            </w:pPr>
            <w:proofErr w:type="spellStart"/>
            <w:r>
              <w:rPr>
                <w:sz w:val="22"/>
                <w:szCs w:val="22"/>
              </w:rPr>
              <w:t>Hollman</w:t>
            </w:r>
            <w:proofErr w:type="spellEnd"/>
            <w:r>
              <w:rPr>
                <w:sz w:val="22"/>
                <w:szCs w:val="22"/>
              </w:rPr>
              <w:t xml:space="preserve"> Morris</w:t>
            </w:r>
          </w:p>
        </w:tc>
        <w:tc>
          <w:tcPr>
            <w:tcW w:w="1254" w:type="pct"/>
            <w:vAlign w:val="center"/>
          </w:tcPr>
          <w:p w:rsidR="008F46C2" w:rsidRDefault="008F46C2" w:rsidP="007B5450">
            <w:pPr>
              <w:pStyle w:val="Default"/>
              <w:rPr>
                <w:sz w:val="22"/>
                <w:szCs w:val="22"/>
              </w:rPr>
            </w:pPr>
            <w:r>
              <w:rPr>
                <w:sz w:val="22"/>
                <w:szCs w:val="22"/>
              </w:rPr>
              <w:t>Positiva</w:t>
            </w:r>
          </w:p>
          <w:p w:rsidR="008F46C2" w:rsidRDefault="008F46C2" w:rsidP="007B5450">
            <w:pPr>
              <w:pStyle w:val="Default"/>
              <w:rPr>
                <w:sz w:val="22"/>
                <w:szCs w:val="22"/>
              </w:rPr>
            </w:pPr>
          </w:p>
        </w:tc>
      </w:tr>
      <w:tr w:rsidR="008F46C2" w:rsidRPr="009F49C9" w:rsidTr="007B5450">
        <w:trPr>
          <w:trHeight w:val="333"/>
          <w:jc w:val="center"/>
        </w:trPr>
        <w:tc>
          <w:tcPr>
            <w:tcW w:w="1675" w:type="pct"/>
            <w:vAlign w:val="center"/>
          </w:tcPr>
          <w:p w:rsidR="008F46C2" w:rsidRPr="009F49C9" w:rsidRDefault="008F46C2" w:rsidP="007B5450">
            <w:pPr>
              <w:pStyle w:val="Default"/>
              <w:rPr>
                <w:sz w:val="22"/>
                <w:szCs w:val="22"/>
              </w:rPr>
            </w:pPr>
            <w:r w:rsidRPr="009F49C9">
              <w:rPr>
                <w:sz w:val="22"/>
                <w:szCs w:val="22"/>
              </w:rPr>
              <w:t xml:space="preserve">Proyecto </w:t>
            </w:r>
            <w:r>
              <w:rPr>
                <w:sz w:val="22"/>
                <w:szCs w:val="22"/>
              </w:rPr>
              <w:t>No</w:t>
            </w:r>
            <w:r w:rsidRPr="009F49C9">
              <w:rPr>
                <w:sz w:val="22"/>
                <w:szCs w:val="22"/>
              </w:rPr>
              <w:t xml:space="preserve"> </w:t>
            </w:r>
            <w:r>
              <w:rPr>
                <w:sz w:val="22"/>
                <w:szCs w:val="22"/>
              </w:rPr>
              <w:t>111 de 2016</w:t>
            </w:r>
          </w:p>
          <w:p w:rsidR="008F46C2" w:rsidRDefault="008F46C2" w:rsidP="007B5450">
            <w:pPr>
              <w:pStyle w:val="Default"/>
              <w:rPr>
                <w:sz w:val="22"/>
                <w:szCs w:val="22"/>
              </w:rPr>
            </w:pPr>
            <w:r w:rsidRPr="009F49C9">
              <w:rPr>
                <w:sz w:val="22"/>
                <w:szCs w:val="22"/>
              </w:rPr>
              <w:t>(Comisión de Hacienda)</w:t>
            </w:r>
          </w:p>
          <w:p w:rsidR="008F46C2" w:rsidRPr="009F49C9" w:rsidRDefault="008F46C2" w:rsidP="007B5450">
            <w:pPr>
              <w:pStyle w:val="Default"/>
              <w:rPr>
                <w:sz w:val="22"/>
                <w:szCs w:val="22"/>
              </w:rPr>
            </w:pPr>
          </w:p>
        </w:tc>
        <w:tc>
          <w:tcPr>
            <w:tcW w:w="2071" w:type="pct"/>
            <w:vAlign w:val="center"/>
          </w:tcPr>
          <w:p w:rsidR="008F46C2" w:rsidRDefault="008F46C2" w:rsidP="007B5450">
            <w:pPr>
              <w:pStyle w:val="Default"/>
              <w:rPr>
                <w:sz w:val="22"/>
                <w:szCs w:val="22"/>
              </w:rPr>
            </w:pPr>
            <w:r>
              <w:rPr>
                <w:sz w:val="22"/>
                <w:szCs w:val="22"/>
              </w:rPr>
              <w:t xml:space="preserve">Edward </w:t>
            </w:r>
            <w:proofErr w:type="spellStart"/>
            <w:r>
              <w:rPr>
                <w:sz w:val="22"/>
                <w:szCs w:val="22"/>
              </w:rPr>
              <w:t>Anibal</w:t>
            </w:r>
            <w:proofErr w:type="spellEnd"/>
            <w:r>
              <w:rPr>
                <w:sz w:val="22"/>
                <w:szCs w:val="22"/>
              </w:rPr>
              <w:t xml:space="preserve"> Arias</w:t>
            </w:r>
          </w:p>
          <w:p w:rsidR="008F46C2" w:rsidRPr="009F49C9" w:rsidRDefault="008F46C2" w:rsidP="007B5450">
            <w:pPr>
              <w:pStyle w:val="Default"/>
              <w:rPr>
                <w:sz w:val="22"/>
                <w:szCs w:val="22"/>
              </w:rPr>
            </w:pPr>
            <w:r>
              <w:rPr>
                <w:sz w:val="22"/>
                <w:szCs w:val="22"/>
              </w:rPr>
              <w:t xml:space="preserve">Pedro Javier </w:t>
            </w:r>
            <w:proofErr w:type="spellStart"/>
            <w:r>
              <w:rPr>
                <w:sz w:val="22"/>
                <w:szCs w:val="22"/>
              </w:rPr>
              <w:t>Santiesteban</w:t>
            </w:r>
            <w:proofErr w:type="spellEnd"/>
          </w:p>
        </w:tc>
        <w:tc>
          <w:tcPr>
            <w:tcW w:w="1254" w:type="pct"/>
            <w:vAlign w:val="center"/>
          </w:tcPr>
          <w:p w:rsidR="008F46C2" w:rsidRPr="009F49C9" w:rsidRDefault="008F46C2" w:rsidP="007B5450">
            <w:pPr>
              <w:pStyle w:val="Default"/>
              <w:rPr>
                <w:sz w:val="22"/>
                <w:szCs w:val="22"/>
              </w:rPr>
            </w:pPr>
          </w:p>
        </w:tc>
      </w:tr>
    </w:tbl>
    <w:p w:rsidR="008F46C2" w:rsidRPr="009F49C9" w:rsidRDefault="008F46C2" w:rsidP="008F46C2">
      <w:pPr>
        <w:rPr>
          <w:rFonts w:cs="Arial"/>
          <w:sz w:val="22"/>
          <w:szCs w:val="22"/>
          <w:lang w:val="es-CO"/>
        </w:rPr>
      </w:pPr>
    </w:p>
    <w:p w:rsidR="008F46C2" w:rsidRDefault="008F46C2" w:rsidP="008F46C2">
      <w:pPr>
        <w:jc w:val="both"/>
        <w:rPr>
          <w:rFonts w:cs="Arial"/>
          <w:b/>
        </w:rPr>
      </w:pPr>
    </w:p>
    <w:p w:rsidR="008F46C2" w:rsidRDefault="008F46C2" w:rsidP="008F46C2">
      <w:pPr>
        <w:pBdr>
          <w:bottom w:val="single" w:sz="4" w:space="1" w:color="auto"/>
        </w:pBdr>
        <w:jc w:val="both"/>
        <w:rPr>
          <w:rFonts w:cs="Arial"/>
          <w:b/>
        </w:rPr>
      </w:pPr>
      <w:r w:rsidRPr="00B275FE">
        <w:rPr>
          <w:rFonts w:cs="Arial"/>
          <w:b/>
        </w:rPr>
        <w:t>JUSTIFICACION DEL PROYECTO</w:t>
      </w:r>
    </w:p>
    <w:p w:rsidR="008F46C2" w:rsidRDefault="008F46C2" w:rsidP="008F46C2">
      <w:pPr>
        <w:jc w:val="both"/>
        <w:rPr>
          <w:rFonts w:cs="Arial"/>
        </w:rPr>
      </w:pPr>
    </w:p>
    <w:p w:rsidR="008F46C2" w:rsidRDefault="008F46C2" w:rsidP="008F46C2">
      <w:pPr>
        <w:jc w:val="both"/>
        <w:rPr>
          <w:rFonts w:cs="Arial"/>
        </w:rPr>
      </w:pPr>
      <w:r w:rsidRPr="00C021B7">
        <w:rPr>
          <w:rFonts w:cs="Arial"/>
        </w:rPr>
        <w:t>El trabajo en Colombia es considerado como un derecho social y fundamental que pe</w:t>
      </w:r>
      <w:r w:rsidRPr="00C021B7">
        <w:rPr>
          <w:rFonts w:cs="Arial"/>
        </w:rPr>
        <w:t>r</w:t>
      </w:r>
      <w:r w:rsidRPr="00C021B7">
        <w:rPr>
          <w:rFonts w:cs="Arial"/>
        </w:rPr>
        <w:t>mite la realización en el ámbito personal y en el entorno donde nos movemos. En m</w:t>
      </w:r>
      <w:r w:rsidRPr="00C021B7">
        <w:rPr>
          <w:rFonts w:cs="Arial"/>
        </w:rPr>
        <w:t>u</w:t>
      </w:r>
      <w:r w:rsidRPr="00C021B7">
        <w:rPr>
          <w:rFonts w:cs="Arial"/>
        </w:rPr>
        <w:t xml:space="preserve">chas ocasiones se ha reiterado que este derecho debe brindarse en condiciones justas y dignas, que goza de una especial protección por parte del Estado, y a su vez </w:t>
      </w:r>
      <w:r>
        <w:rPr>
          <w:rFonts w:cs="Arial"/>
        </w:rPr>
        <w:t xml:space="preserve">es </w:t>
      </w:r>
      <w:r w:rsidRPr="00C021B7">
        <w:rPr>
          <w:rFonts w:cs="Arial"/>
        </w:rPr>
        <w:t>co</w:t>
      </w:r>
      <w:r w:rsidRPr="00C021B7">
        <w:rPr>
          <w:rFonts w:cs="Arial"/>
        </w:rPr>
        <w:t>n</w:t>
      </w:r>
      <w:r w:rsidRPr="00C021B7">
        <w:rPr>
          <w:rFonts w:cs="Arial"/>
        </w:rPr>
        <w:t xml:space="preserve">siderado como un elemento </w:t>
      </w:r>
      <w:proofErr w:type="spellStart"/>
      <w:r w:rsidRPr="00C021B7">
        <w:rPr>
          <w:rFonts w:cs="Arial"/>
        </w:rPr>
        <w:t>estructurante</w:t>
      </w:r>
      <w:proofErr w:type="spellEnd"/>
      <w:r w:rsidRPr="00C021B7">
        <w:rPr>
          <w:rFonts w:cs="Arial"/>
        </w:rPr>
        <w:t xml:space="preserve"> en una sociedad organizada.</w:t>
      </w:r>
      <w:r>
        <w:rPr>
          <w:rFonts w:cs="Arial"/>
        </w:rPr>
        <w:t xml:space="preserve"> </w:t>
      </w:r>
      <w:r w:rsidRPr="00C021B7">
        <w:rPr>
          <w:rFonts w:cs="Arial"/>
        </w:rPr>
        <w:t xml:space="preserve">Sin embargo, </w:t>
      </w:r>
      <w:r w:rsidRPr="00C021B7">
        <w:rPr>
          <w:rFonts w:cs="Arial"/>
        </w:rPr>
        <w:lastRenderedPageBreak/>
        <w:t>en la realidad observamos que las condiciones en que algunos trabajadores prestan sus servicios no son las más acordes con sus calidades personales y profesionales.</w:t>
      </w:r>
    </w:p>
    <w:p w:rsidR="008F46C2" w:rsidRDefault="008F46C2" w:rsidP="008F46C2">
      <w:pPr>
        <w:jc w:val="both"/>
        <w:rPr>
          <w:rFonts w:cs="Arial"/>
        </w:rPr>
      </w:pPr>
    </w:p>
    <w:p w:rsidR="008F46C2" w:rsidRPr="00C021B7" w:rsidRDefault="008F46C2" w:rsidP="008F46C2">
      <w:pPr>
        <w:jc w:val="both"/>
        <w:rPr>
          <w:rFonts w:cs="Arial"/>
          <w:lang w:eastAsia="es-CO"/>
        </w:rPr>
      </w:pPr>
      <w:r w:rsidRPr="00C021B7">
        <w:rPr>
          <w:rFonts w:cs="Arial"/>
        </w:rPr>
        <w:t xml:space="preserve">Por ello, </w:t>
      </w:r>
      <w:r>
        <w:rPr>
          <w:rFonts w:cs="Arial"/>
        </w:rPr>
        <w:t>co</w:t>
      </w:r>
      <w:r w:rsidRPr="00C021B7">
        <w:rPr>
          <w:rFonts w:cs="Arial"/>
        </w:rPr>
        <w:t xml:space="preserve">n el presente proyecto de acuerdo se busca </w:t>
      </w:r>
      <w:r>
        <w:rPr>
          <w:rFonts w:cs="Arial"/>
        </w:rPr>
        <w:t xml:space="preserve">mejorar </w:t>
      </w:r>
      <w:r w:rsidRPr="00C021B7">
        <w:rPr>
          <w:rFonts w:cs="Arial"/>
        </w:rPr>
        <w:t>las condiciones labor</w:t>
      </w:r>
      <w:r w:rsidRPr="00C021B7">
        <w:rPr>
          <w:rFonts w:cs="Arial"/>
        </w:rPr>
        <w:t>a</w:t>
      </w:r>
      <w:r w:rsidRPr="00C021B7">
        <w:rPr>
          <w:rFonts w:cs="Arial"/>
        </w:rPr>
        <w:t xml:space="preserve">les </w:t>
      </w:r>
      <w:r>
        <w:rPr>
          <w:rFonts w:cs="Arial"/>
        </w:rPr>
        <w:t xml:space="preserve">de </w:t>
      </w:r>
      <w:r w:rsidRPr="00C021B7">
        <w:rPr>
          <w:rFonts w:cs="Arial"/>
        </w:rPr>
        <w:t>los y las docentes</w:t>
      </w:r>
      <w:r>
        <w:rPr>
          <w:rFonts w:cs="Arial"/>
        </w:rPr>
        <w:t xml:space="preserve"> y</w:t>
      </w:r>
      <w:r w:rsidRPr="00C021B7">
        <w:rPr>
          <w:rFonts w:cs="Arial"/>
        </w:rPr>
        <w:t xml:space="preserve"> directivos docentes en el distrito, ya que </w:t>
      </w:r>
      <w:r>
        <w:rPr>
          <w:rFonts w:cs="Arial"/>
        </w:rPr>
        <w:t>co</w:t>
      </w:r>
      <w:r w:rsidRPr="00C021B7">
        <w:rPr>
          <w:rFonts w:cs="Arial"/>
        </w:rPr>
        <w:t>n el transcurso de los años</w:t>
      </w:r>
      <w:r>
        <w:rPr>
          <w:rFonts w:cs="Arial"/>
        </w:rPr>
        <w:t xml:space="preserve"> estas profesiones </w:t>
      </w:r>
      <w:r w:rsidRPr="00C021B7">
        <w:rPr>
          <w:rFonts w:cs="Arial"/>
        </w:rPr>
        <w:t>en nuestro país ha</w:t>
      </w:r>
      <w:r>
        <w:rPr>
          <w:rFonts w:cs="Arial"/>
        </w:rPr>
        <w:t>n</w:t>
      </w:r>
      <w:r w:rsidRPr="00C021B7">
        <w:rPr>
          <w:rFonts w:cs="Arial"/>
        </w:rPr>
        <w:t xml:space="preserve"> sido devaluada</w:t>
      </w:r>
      <w:r>
        <w:rPr>
          <w:rFonts w:cs="Arial"/>
        </w:rPr>
        <w:t>s</w:t>
      </w:r>
      <w:r w:rsidRPr="00C021B7">
        <w:rPr>
          <w:rFonts w:cs="Arial"/>
        </w:rPr>
        <w:t xml:space="preserve"> por los gobiernos n</w:t>
      </w:r>
      <w:r w:rsidRPr="00C021B7">
        <w:rPr>
          <w:rFonts w:cs="Arial"/>
        </w:rPr>
        <w:t>a</w:t>
      </w:r>
      <w:r w:rsidRPr="00C021B7">
        <w:rPr>
          <w:rFonts w:cs="Arial"/>
        </w:rPr>
        <w:t>cionales</w:t>
      </w:r>
      <w:r>
        <w:rPr>
          <w:rFonts w:cs="Arial"/>
        </w:rPr>
        <w:t xml:space="preserve"> y municipales</w:t>
      </w:r>
      <w:r w:rsidRPr="00C021B7">
        <w:rPr>
          <w:rFonts w:cs="Arial"/>
        </w:rPr>
        <w:t xml:space="preserve">, siendo los docentes los profesionales con los salarios más bajos frente </w:t>
      </w:r>
      <w:r>
        <w:rPr>
          <w:rFonts w:cs="Arial"/>
        </w:rPr>
        <w:t xml:space="preserve">a </w:t>
      </w:r>
      <w:r w:rsidRPr="00C021B7">
        <w:rPr>
          <w:rFonts w:cs="Arial"/>
        </w:rPr>
        <w:t xml:space="preserve">otros profesionales con las mismas condiciones </w:t>
      </w:r>
      <w:r>
        <w:rPr>
          <w:rFonts w:cs="Arial"/>
        </w:rPr>
        <w:t xml:space="preserve">académicas y de experiencia, sin embargo </w:t>
      </w:r>
      <w:r w:rsidRPr="00C021B7">
        <w:rPr>
          <w:rFonts w:cs="Arial"/>
        </w:rPr>
        <w:t xml:space="preserve">con mayor responsabilidad y poco reconocimiento social e </w:t>
      </w:r>
      <w:r>
        <w:rPr>
          <w:rFonts w:cs="Arial"/>
        </w:rPr>
        <w:t>institucional. Por el contrario, se ha reducido</w:t>
      </w:r>
      <w:r w:rsidRPr="00C021B7">
        <w:rPr>
          <w:rFonts w:cs="Arial"/>
          <w:lang w:eastAsia="es-CO"/>
        </w:rPr>
        <w:t xml:space="preserve"> la finan</w:t>
      </w:r>
      <w:r>
        <w:rPr>
          <w:rFonts w:cs="Arial"/>
          <w:lang w:eastAsia="es-CO"/>
        </w:rPr>
        <w:t>ciación estatal de la educación, ha</w:t>
      </w:r>
      <w:r w:rsidRPr="00C021B7">
        <w:rPr>
          <w:rFonts w:cs="Arial"/>
          <w:lang w:eastAsia="es-CO"/>
        </w:rPr>
        <w:t xml:space="preserve"> creci</w:t>
      </w:r>
      <w:r>
        <w:rPr>
          <w:rFonts w:cs="Arial"/>
          <w:lang w:eastAsia="es-CO"/>
        </w:rPr>
        <w:t>do</w:t>
      </w:r>
      <w:r w:rsidRPr="00C021B7">
        <w:rPr>
          <w:rFonts w:cs="Arial"/>
          <w:lang w:eastAsia="es-CO"/>
        </w:rPr>
        <w:t xml:space="preserve"> la dema</w:t>
      </w:r>
      <w:r>
        <w:rPr>
          <w:rFonts w:cs="Arial"/>
          <w:lang w:eastAsia="es-CO"/>
        </w:rPr>
        <w:t>nda escolar, se ha generado hacinamiento de la escuela, así mismo</w:t>
      </w:r>
      <w:r w:rsidRPr="00C021B7">
        <w:rPr>
          <w:rFonts w:cs="Arial"/>
          <w:lang w:eastAsia="es-CO"/>
        </w:rPr>
        <w:t xml:space="preserve"> </w:t>
      </w:r>
      <w:r>
        <w:rPr>
          <w:rFonts w:cs="Arial"/>
          <w:lang w:eastAsia="es-CO"/>
        </w:rPr>
        <w:t xml:space="preserve">los </w:t>
      </w:r>
      <w:r w:rsidRPr="00C021B7">
        <w:rPr>
          <w:rFonts w:cs="Arial"/>
          <w:lang w:eastAsia="es-CO"/>
        </w:rPr>
        <w:t xml:space="preserve">rectores </w:t>
      </w:r>
      <w:r>
        <w:rPr>
          <w:rFonts w:cs="Arial"/>
          <w:lang w:eastAsia="es-CO"/>
        </w:rPr>
        <w:t xml:space="preserve">deben responder por las tres (3) jornadas y las sedes que la institución educativa tenga, creando </w:t>
      </w:r>
      <w:r w:rsidRPr="00C021B7">
        <w:rPr>
          <w:rFonts w:cs="Arial"/>
          <w:lang w:eastAsia="es-CO"/>
        </w:rPr>
        <w:t>precarización de las condiciones profesionales y laborales de los docentes.</w:t>
      </w:r>
      <w:r>
        <w:rPr>
          <w:rFonts w:cs="Arial"/>
          <w:lang w:eastAsia="es-CO"/>
        </w:rPr>
        <w:t xml:space="preserve"> </w:t>
      </w:r>
    </w:p>
    <w:p w:rsidR="008F46C2" w:rsidRDefault="008F46C2" w:rsidP="008F46C2">
      <w:pPr>
        <w:autoSpaceDE w:val="0"/>
        <w:autoSpaceDN w:val="0"/>
        <w:adjustRightInd w:val="0"/>
        <w:jc w:val="both"/>
        <w:rPr>
          <w:rFonts w:cs="Arial"/>
        </w:rPr>
      </w:pPr>
    </w:p>
    <w:p w:rsidR="008F46C2" w:rsidRDefault="008F46C2" w:rsidP="008F46C2">
      <w:pPr>
        <w:autoSpaceDE w:val="0"/>
        <w:autoSpaceDN w:val="0"/>
        <w:adjustRightInd w:val="0"/>
        <w:jc w:val="both"/>
        <w:rPr>
          <w:rFonts w:cs="Arial"/>
        </w:rPr>
      </w:pPr>
      <w:r w:rsidRPr="00B275FE">
        <w:rPr>
          <w:rFonts w:cs="Arial"/>
        </w:rPr>
        <w:t>El presente proyecto de acuerdo busca el reconocimiento de un estímulo económico  a los docentes que se vinculen a la</w:t>
      </w:r>
      <w:r>
        <w:rPr>
          <w:rFonts w:cs="Arial"/>
        </w:rPr>
        <w:t xml:space="preserve"> jornada escolar</w:t>
      </w:r>
      <w:r w:rsidRPr="00B275FE">
        <w:rPr>
          <w:rFonts w:cs="Arial"/>
        </w:rPr>
        <w:t xml:space="preserve"> de 40 h</w:t>
      </w:r>
      <w:r>
        <w:rPr>
          <w:rFonts w:cs="Arial"/>
        </w:rPr>
        <w:t>oras, jornada</w:t>
      </w:r>
      <w:r w:rsidRPr="00B275FE">
        <w:rPr>
          <w:rFonts w:cs="Arial"/>
        </w:rPr>
        <w:t xml:space="preserve"> única</w:t>
      </w:r>
      <w:r>
        <w:rPr>
          <w:rFonts w:cs="Arial"/>
        </w:rPr>
        <w:t xml:space="preserve"> escolar y media fortalecida</w:t>
      </w:r>
      <w:r w:rsidRPr="00B275FE">
        <w:rPr>
          <w:rFonts w:cs="Arial"/>
        </w:rPr>
        <w:t>, en consideración a que los profesionales de la educación</w:t>
      </w:r>
      <w:r>
        <w:rPr>
          <w:rFonts w:cs="Arial"/>
        </w:rPr>
        <w:t xml:space="preserve"> </w:t>
      </w:r>
      <w:r w:rsidRPr="00B275FE">
        <w:rPr>
          <w:rFonts w:cs="Arial"/>
        </w:rPr>
        <w:t>(entiéndase así a quienes cuentan con título profesional de licenciado en educación, profesionales con título</w:t>
      </w:r>
      <w:r>
        <w:rPr>
          <w:rFonts w:cs="Arial"/>
        </w:rPr>
        <w:t>,</w:t>
      </w:r>
      <w:r w:rsidRPr="00B275FE">
        <w:rPr>
          <w:rFonts w:cs="Arial"/>
        </w:rPr>
        <w:t xml:space="preserve"> legalmente habilitados para ejercer la función docente y los normalistas sup</w:t>
      </w:r>
      <w:r w:rsidRPr="00B275FE">
        <w:rPr>
          <w:rFonts w:cs="Arial"/>
        </w:rPr>
        <w:t>e</w:t>
      </w:r>
      <w:r w:rsidRPr="00B275FE">
        <w:rPr>
          <w:rFonts w:cs="Arial"/>
        </w:rPr>
        <w:t>riores)</w:t>
      </w:r>
      <w:r>
        <w:rPr>
          <w:rFonts w:cs="Arial"/>
        </w:rPr>
        <w:t>,</w:t>
      </w:r>
      <w:r w:rsidRPr="00B275FE">
        <w:rPr>
          <w:rFonts w:cs="Arial"/>
        </w:rPr>
        <w:t xml:space="preserve"> deberán atender el proceso educativo para los estudiantes</w:t>
      </w:r>
      <w:r>
        <w:rPr>
          <w:rFonts w:cs="Arial"/>
        </w:rPr>
        <w:t xml:space="preserve"> </w:t>
      </w:r>
      <w:r w:rsidRPr="00B275FE">
        <w:rPr>
          <w:rFonts w:cs="Arial"/>
        </w:rPr>
        <w:t>que se beneficiaran con la implementación de estas jornadas, en una jornada laboral más extensa de la jo</w:t>
      </w:r>
      <w:r w:rsidRPr="00B275FE">
        <w:rPr>
          <w:rFonts w:cs="Arial"/>
        </w:rPr>
        <w:t>r</w:t>
      </w:r>
      <w:r w:rsidRPr="00B275FE">
        <w:rPr>
          <w:rFonts w:cs="Arial"/>
        </w:rPr>
        <w:t>nada laboral establecida en la ley.</w:t>
      </w:r>
    </w:p>
    <w:p w:rsidR="008F46C2" w:rsidRPr="00B275FE" w:rsidRDefault="008F46C2" w:rsidP="008F46C2">
      <w:pPr>
        <w:autoSpaceDE w:val="0"/>
        <w:autoSpaceDN w:val="0"/>
        <w:adjustRightInd w:val="0"/>
        <w:jc w:val="both"/>
        <w:rPr>
          <w:rFonts w:cs="Arial"/>
        </w:rPr>
      </w:pPr>
    </w:p>
    <w:p w:rsidR="008F46C2" w:rsidRPr="00B275FE" w:rsidRDefault="008F46C2" w:rsidP="008F46C2">
      <w:pPr>
        <w:jc w:val="both"/>
        <w:rPr>
          <w:rFonts w:cs="Arial"/>
        </w:rPr>
      </w:pPr>
      <w:r>
        <w:rPr>
          <w:rFonts w:cs="Arial"/>
        </w:rPr>
        <w:t>La j</w:t>
      </w:r>
      <w:r w:rsidRPr="00B275FE">
        <w:rPr>
          <w:rFonts w:cs="Arial"/>
        </w:rPr>
        <w:t xml:space="preserve">ornada laboral de los docentes se establece en el </w:t>
      </w:r>
      <w:r w:rsidRPr="0061192F">
        <w:rPr>
          <w:rFonts w:cs="Arial"/>
        </w:rPr>
        <w:t>Decreto 1850 de 2002</w:t>
      </w:r>
      <w:r w:rsidRPr="00B275FE">
        <w:rPr>
          <w:rFonts w:cs="Arial"/>
        </w:rPr>
        <w:t xml:space="preserve"> de la s</w:t>
      </w:r>
      <w:r w:rsidRPr="00B275FE">
        <w:rPr>
          <w:rFonts w:cs="Arial"/>
        </w:rPr>
        <w:t>i</w:t>
      </w:r>
      <w:r w:rsidRPr="00B275FE">
        <w:rPr>
          <w:rFonts w:cs="Arial"/>
        </w:rPr>
        <w:t>guiente manera:</w:t>
      </w:r>
    </w:p>
    <w:p w:rsidR="008F46C2" w:rsidRPr="00B275FE" w:rsidRDefault="008F46C2" w:rsidP="008F46C2">
      <w:pPr>
        <w:spacing w:before="100" w:beforeAutospacing="1" w:after="100" w:afterAutospacing="1"/>
        <w:ind w:left="426"/>
        <w:jc w:val="both"/>
        <w:rPr>
          <w:rFonts w:cs="Arial"/>
          <w:b/>
          <w:bCs/>
          <w:i/>
          <w:lang w:eastAsia="es-CO"/>
        </w:rPr>
      </w:pPr>
      <w:r w:rsidRPr="00015930">
        <w:rPr>
          <w:rFonts w:cs="Arial"/>
          <w:b/>
          <w:bCs/>
          <w:i/>
          <w:lang w:eastAsia="es-CO"/>
        </w:rPr>
        <w:t>“</w:t>
      </w:r>
      <w:r w:rsidRPr="00B275FE">
        <w:rPr>
          <w:rFonts w:cs="Arial"/>
          <w:b/>
          <w:bCs/>
          <w:i/>
          <w:lang w:eastAsia="es-CO"/>
        </w:rPr>
        <w:t>Artículo 11</w:t>
      </w:r>
      <w:r w:rsidRPr="00015930">
        <w:rPr>
          <w:rFonts w:cs="Arial"/>
          <w:b/>
          <w:bCs/>
          <w:i/>
          <w:lang w:eastAsia="es-CO"/>
        </w:rPr>
        <w:t xml:space="preserve">. </w:t>
      </w:r>
      <w:r w:rsidRPr="00B275FE">
        <w:rPr>
          <w:rFonts w:cs="Arial"/>
          <w:i/>
          <w:iCs/>
          <w:lang w:eastAsia="es-CO"/>
        </w:rPr>
        <w:t>Cumplimiento de la jornada laboral.</w:t>
      </w:r>
      <w:r w:rsidRPr="00B275FE">
        <w:rPr>
          <w:rFonts w:cs="Arial"/>
          <w:i/>
          <w:lang w:eastAsia="es-CO"/>
        </w:rPr>
        <w:t xml:space="preserve"> Los directivos docentes y los d</w:t>
      </w:r>
      <w:r w:rsidRPr="00B275FE">
        <w:rPr>
          <w:rFonts w:cs="Arial"/>
          <w:i/>
          <w:lang w:eastAsia="es-CO"/>
        </w:rPr>
        <w:t>o</w:t>
      </w:r>
      <w:r w:rsidRPr="00B275FE">
        <w:rPr>
          <w:rFonts w:cs="Arial"/>
          <w:i/>
          <w:lang w:eastAsia="es-CO"/>
        </w:rPr>
        <w:t>centes de los establecimientos educativos estatales deberán dedicar todo el tiempo de su jornada laboral al desarrollo de las funciones propias de sus cargos con una dedicación mínima de ocho (8) horas diarias.</w:t>
      </w:r>
    </w:p>
    <w:p w:rsidR="008F46C2" w:rsidRPr="00B275FE" w:rsidRDefault="008F46C2" w:rsidP="008F46C2">
      <w:pPr>
        <w:spacing w:before="100" w:beforeAutospacing="1" w:after="100" w:afterAutospacing="1"/>
        <w:ind w:left="426"/>
        <w:jc w:val="both"/>
        <w:rPr>
          <w:rFonts w:cs="Arial"/>
          <w:i/>
          <w:lang w:eastAsia="es-CO"/>
        </w:rPr>
      </w:pPr>
      <w:r w:rsidRPr="00B275FE">
        <w:rPr>
          <w:rFonts w:cs="Arial"/>
          <w:i/>
          <w:lang w:eastAsia="es-CO"/>
        </w:rPr>
        <w:t>El tiempo que dedicarán los docentes al cumplimiento de su asignación académica y a la ejecución de actividades curriculares complementarias en el establecimiento educativo será como mínimo de seis (6) horas diarias, las cuales serán distribuidas por el rector o director de acuerdo con lo establecido en el artículo 7° del presente decreto. Para completar el tiempo restante de la jornada laboral, los docentes real</w:t>
      </w:r>
      <w:r w:rsidRPr="00B275FE">
        <w:rPr>
          <w:rFonts w:cs="Arial"/>
          <w:i/>
          <w:lang w:eastAsia="es-CO"/>
        </w:rPr>
        <w:t>i</w:t>
      </w:r>
      <w:r w:rsidRPr="00B275FE">
        <w:rPr>
          <w:rFonts w:cs="Arial"/>
          <w:i/>
          <w:lang w:eastAsia="es-CO"/>
        </w:rPr>
        <w:t>zarán fuera o dentro de la institución educativa actividades propias de su cargo, i</w:t>
      </w:r>
      <w:r w:rsidRPr="00B275FE">
        <w:rPr>
          <w:rFonts w:cs="Arial"/>
          <w:i/>
          <w:lang w:eastAsia="es-CO"/>
        </w:rPr>
        <w:t>n</w:t>
      </w:r>
      <w:r w:rsidRPr="00B275FE">
        <w:rPr>
          <w:rFonts w:cs="Arial"/>
          <w:i/>
          <w:lang w:eastAsia="es-CO"/>
        </w:rPr>
        <w:t>dicadas en el artículo 9 del presente Decreto como actividades curriculares co</w:t>
      </w:r>
      <w:r w:rsidRPr="00B275FE">
        <w:rPr>
          <w:rFonts w:cs="Arial"/>
          <w:i/>
          <w:lang w:eastAsia="es-CO"/>
        </w:rPr>
        <w:t>m</w:t>
      </w:r>
      <w:r w:rsidRPr="00B275FE">
        <w:rPr>
          <w:rFonts w:cs="Arial"/>
          <w:i/>
          <w:lang w:eastAsia="es-CO"/>
        </w:rPr>
        <w:t>plementarias.</w:t>
      </w:r>
      <w:r w:rsidRPr="00015930">
        <w:rPr>
          <w:rFonts w:cs="Arial"/>
          <w:i/>
          <w:lang w:eastAsia="es-CO"/>
        </w:rPr>
        <w:t>”</w:t>
      </w:r>
    </w:p>
    <w:p w:rsidR="008F46C2" w:rsidRPr="00B275FE" w:rsidRDefault="008F46C2" w:rsidP="008F46C2">
      <w:pPr>
        <w:spacing w:before="100" w:beforeAutospacing="1" w:after="100" w:afterAutospacing="1"/>
        <w:jc w:val="both"/>
        <w:rPr>
          <w:rFonts w:cs="Arial"/>
          <w:lang w:eastAsia="es-CO"/>
        </w:rPr>
      </w:pPr>
      <w:r>
        <w:rPr>
          <w:rFonts w:cs="Arial"/>
          <w:lang w:eastAsia="es-CO"/>
        </w:rPr>
        <w:t xml:space="preserve">Esta jornada se </w:t>
      </w:r>
      <w:r w:rsidRPr="00B275FE">
        <w:rPr>
          <w:rFonts w:cs="Arial"/>
          <w:lang w:eastAsia="es-CO"/>
        </w:rPr>
        <w:t xml:space="preserve">cumplirá de acuerdo a lo establecido </w:t>
      </w:r>
      <w:r>
        <w:rPr>
          <w:rFonts w:cs="Arial"/>
          <w:lang w:eastAsia="es-CO"/>
        </w:rPr>
        <w:t xml:space="preserve">en los </w:t>
      </w:r>
      <w:r w:rsidRPr="00B275FE">
        <w:rPr>
          <w:rFonts w:cs="Arial"/>
          <w:lang w:eastAsia="es-CO"/>
        </w:rPr>
        <w:t>artículos 2 y 4</w:t>
      </w:r>
      <w:r>
        <w:rPr>
          <w:rFonts w:cs="Arial"/>
          <w:lang w:eastAsia="es-CO"/>
        </w:rPr>
        <w:t>, de la misma norma.</w:t>
      </w:r>
    </w:p>
    <w:p w:rsidR="008F46C2" w:rsidRPr="00B275FE" w:rsidRDefault="008F46C2" w:rsidP="008F46C2">
      <w:pPr>
        <w:spacing w:before="100" w:beforeAutospacing="1" w:after="100" w:afterAutospacing="1"/>
        <w:ind w:left="426"/>
        <w:jc w:val="both"/>
        <w:rPr>
          <w:rFonts w:cs="Arial"/>
          <w:i/>
          <w:lang w:eastAsia="es-CO"/>
        </w:rPr>
      </w:pPr>
      <w:r w:rsidRPr="00B275FE">
        <w:rPr>
          <w:rFonts w:cs="Arial"/>
          <w:b/>
          <w:bCs/>
          <w:i/>
          <w:lang w:eastAsia="es-CO"/>
        </w:rPr>
        <w:lastRenderedPageBreak/>
        <w:t>Artículo</w:t>
      </w:r>
      <w:r w:rsidRPr="00015930">
        <w:rPr>
          <w:rFonts w:cs="Arial"/>
          <w:b/>
          <w:bCs/>
          <w:i/>
          <w:lang w:eastAsia="es-CO"/>
        </w:rPr>
        <w:t xml:space="preserve"> </w:t>
      </w:r>
      <w:r w:rsidRPr="00B275FE">
        <w:rPr>
          <w:rFonts w:cs="Arial"/>
          <w:b/>
          <w:bCs/>
          <w:i/>
          <w:lang w:eastAsia="es-CO"/>
        </w:rPr>
        <w:t>2°</w:t>
      </w:r>
      <w:r w:rsidRPr="00B275FE">
        <w:rPr>
          <w:rFonts w:cs="Arial"/>
          <w:i/>
          <w:lang w:eastAsia="es-CO"/>
        </w:rPr>
        <w:t xml:space="preserve">. </w:t>
      </w:r>
      <w:r w:rsidRPr="00B275FE">
        <w:rPr>
          <w:rFonts w:cs="Arial"/>
          <w:i/>
          <w:iCs/>
          <w:lang w:eastAsia="es-CO"/>
        </w:rPr>
        <w:t>Horario de la jornada escolar.</w:t>
      </w:r>
      <w:r w:rsidRPr="00B275FE">
        <w:rPr>
          <w:rFonts w:cs="Arial"/>
          <w:i/>
          <w:lang w:eastAsia="es-CO"/>
        </w:rPr>
        <w:t xml:space="preserve"> El horario de la jornada escolar será d</w:t>
      </w:r>
      <w:r w:rsidRPr="00B275FE">
        <w:rPr>
          <w:rFonts w:cs="Arial"/>
          <w:i/>
          <w:lang w:eastAsia="es-CO"/>
        </w:rPr>
        <w:t>e</w:t>
      </w:r>
      <w:r w:rsidRPr="00B275FE">
        <w:rPr>
          <w:rFonts w:cs="Arial"/>
          <w:i/>
          <w:lang w:eastAsia="es-CO"/>
        </w:rPr>
        <w:t>finido por el rector o director, al comienzo de cada año lectivo, de conformidad con las normas vigentes, el proyecto educativo institucional y el plan de estudios, y debe cumplirse durante las cuarenta (40) semanas lectivas establecidas por la Ley 115 de 1994 y fijadas por el calendario académico de la respectiva entidad territorial ce</w:t>
      </w:r>
      <w:r w:rsidRPr="00B275FE">
        <w:rPr>
          <w:rFonts w:cs="Arial"/>
          <w:i/>
          <w:lang w:eastAsia="es-CO"/>
        </w:rPr>
        <w:t>r</w:t>
      </w:r>
      <w:r w:rsidRPr="00B275FE">
        <w:rPr>
          <w:rFonts w:cs="Arial"/>
          <w:i/>
          <w:lang w:eastAsia="es-CO"/>
        </w:rPr>
        <w:t>tificada.</w:t>
      </w:r>
    </w:p>
    <w:p w:rsidR="008F46C2" w:rsidRPr="00B275FE" w:rsidRDefault="008F46C2" w:rsidP="008F46C2">
      <w:pPr>
        <w:spacing w:before="100" w:beforeAutospacing="1" w:after="100" w:afterAutospacing="1"/>
        <w:ind w:left="426"/>
        <w:jc w:val="both"/>
        <w:rPr>
          <w:rFonts w:cs="Arial"/>
          <w:i/>
          <w:lang w:eastAsia="es-CO"/>
        </w:rPr>
      </w:pPr>
      <w:r w:rsidRPr="00B275FE">
        <w:rPr>
          <w:rFonts w:cs="Arial"/>
          <w:i/>
          <w:lang w:eastAsia="es-CO"/>
        </w:rPr>
        <w:t>El horario de la jornada escolar debe permitir a los estudiantes, el cumplimiento de las siguientes intensidades horarias mínimas, semanales y anuales, de actividades pedagógicas relacionadas con las áreas obligatorias y fundamentales y con las asignaturas optativas, para cada uno de los grados de la educación básica y media, las cuales se contabilizarán en horas efectivas de sesenta (60) minutos.</w:t>
      </w:r>
    </w:p>
    <w:tbl>
      <w:tblPr>
        <w:tblW w:w="6352"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60"/>
        <w:gridCol w:w="1423"/>
      </w:tblGrid>
      <w:tr w:rsidR="008F46C2" w:rsidRPr="00A70AD5" w:rsidTr="007B5450">
        <w:trPr>
          <w:trHeight w:val="51"/>
          <w:jc w:val="center"/>
        </w:trPr>
        <w:tc>
          <w:tcPr>
            <w:tcW w:w="2652" w:type="pct"/>
            <w:shd w:val="clear" w:color="auto" w:fill="auto"/>
          </w:tcPr>
          <w:p w:rsidR="008F46C2" w:rsidRPr="00A70AD5" w:rsidRDefault="008F46C2" w:rsidP="007B5450">
            <w:pPr>
              <w:spacing w:before="100" w:beforeAutospacing="1" w:after="100" w:afterAutospacing="1"/>
              <w:jc w:val="both"/>
              <w:rPr>
                <w:rFonts w:cs="Arial"/>
                <w:i/>
                <w:lang w:eastAsia="es-CO"/>
              </w:rPr>
            </w:pPr>
          </w:p>
        </w:tc>
        <w:tc>
          <w:tcPr>
            <w:tcW w:w="1228" w:type="pct"/>
            <w:shd w:val="clear" w:color="auto" w:fill="auto"/>
          </w:tcPr>
          <w:p w:rsidR="008F46C2" w:rsidRPr="00A70AD5" w:rsidRDefault="008F46C2" w:rsidP="007B5450">
            <w:pPr>
              <w:spacing w:before="100" w:beforeAutospacing="1" w:after="100" w:afterAutospacing="1"/>
              <w:jc w:val="center"/>
              <w:rPr>
                <w:rFonts w:cs="Arial"/>
                <w:b/>
                <w:bCs/>
                <w:i/>
                <w:lang w:eastAsia="es-CO"/>
              </w:rPr>
            </w:pPr>
            <w:r w:rsidRPr="00A70AD5">
              <w:rPr>
                <w:rFonts w:cs="Arial"/>
                <w:b/>
                <w:bCs/>
                <w:i/>
                <w:lang w:eastAsia="es-CO"/>
              </w:rPr>
              <w:t>Horas s</w:t>
            </w:r>
            <w:r w:rsidRPr="00A70AD5">
              <w:rPr>
                <w:rFonts w:cs="Arial"/>
                <w:b/>
                <w:bCs/>
                <w:i/>
                <w:lang w:eastAsia="es-CO"/>
              </w:rPr>
              <w:t>e</w:t>
            </w:r>
            <w:r w:rsidRPr="00A70AD5">
              <w:rPr>
                <w:rFonts w:cs="Arial"/>
                <w:b/>
                <w:bCs/>
                <w:i/>
                <w:lang w:eastAsia="es-CO"/>
              </w:rPr>
              <w:t>manales</w:t>
            </w:r>
          </w:p>
        </w:tc>
        <w:tc>
          <w:tcPr>
            <w:tcW w:w="1120" w:type="pct"/>
            <w:shd w:val="clear" w:color="auto" w:fill="auto"/>
          </w:tcPr>
          <w:p w:rsidR="008F46C2" w:rsidRPr="00A70AD5" w:rsidRDefault="008F46C2" w:rsidP="007B5450">
            <w:pPr>
              <w:spacing w:before="100" w:beforeAutospacing="1" w:after="100" w:afterAutospacing="1"/>
              <w:jc w:val="center"/>
              <w:rPr>
                <w:rFonts w:cs="Arial"/>
                <w:b/>
                <w:bCs/>
                <w:i/>
                <w:lang w:eastAsia="es-CO"/>
              </w:rPr>
            </w:pPr>
            <w:r w:rsidRPr="00A70AD5">
              <w:rPr>
                <w:rFonts w:cs="Arial"/>
                <w:b/>
                <w:bCs/>
                <w:i/>
                <w:lang w:eastAsia="es-CO"/>
              </w:rPr>
              <w:t>Horas anuales</w:t>
            </w:r>
          </w:p>
        </w:tc>
      </w:tr>
      <w:tr w:rsidR="008F46C2" w:rsidRPr="00A70AD5" w:rsidTr="007B5450">
        <w:trPr>
          <w:trHeight w:val="103"/>
          <w:jc w:val="center"/>
        </w:trPr>
        <w:tc>
          <w:tcPr>
            <w:tcW w:w="2652" w:type="pct"/>
            <w:shd w:val="clear" w:color="auto" w:fill="auto"/>
          </w:tcPr>
          <w:p w:rsidR="008F46C2" w:rsidRPr="00A70AD5" w:rsidRDefault="008F46C2" w:rsidP="007B5450">
            <w:pPr>
              <w:spacing w:before="100" w:beforeAutospacing="1" w:after="100" w:afterAutospacing="1"/>
              <w:jc w:val="both"/>
              <w:rPr>
                <w:rFonts w:cs="Arial"/>
                <w:b/>
                <w:bCs/>
                <w:i/>
                <w:lang w:eastAsia="es-CO"/>
              </w:rPr>
            </w:pPr>
            <w:r w:rsidRPr="00A70AD5">
              <w:rPr>
                <w:rFonts w:cs="Arial"/>
                <w:i/>
                <w:lang w:eastAsia="es-CO"/>
              </w:rPr>
              <w:t>Básica primaria</w:t>
            </w:r>
          </w:p>
        </w:tc>
        <w:tc>
          <w:tcPr>
            <w:tcW w:w="1228" w:type="pct"/>
            <w:shd w:val="clear" w:color="auto" w:fill="auto"/>
          </w:tcPr>
          <w:p w:rsidR="008F46C2" w:rsidRPr="00A70AD5" w:rsidRDefault="008F46C2" w:rsidP="007B5450">
            <w:pPr>
              <w:spacing w:before="100" w:beforeAutospacing="1" w:after="100" w:afterAutospacing="1"/>
              <w:rPr>
                <w:rFonts w:cs="Arial"/>
                <w:b/>
                <w:bCs/>
                <w:i/>
                <w:lang w:eastAsia="es-CO"/>
              </w:rPr>
            </w:pPr>
            <w:r>
              <w:rPr>
                <w:rFonts w:cs="Arial"/>
                <w:b/>
                <w:bCs/>
                <w:i/>
                <w:lang w:eastAsia="es-CO"/>
              </w:rPr>
              <w:t xml:space="preserve">      </w:t>
            </w:r>
            <w:r w:rsidRPr="00A70AD5">
              <w:rPr>
                <w:rFonts w:cs="Arial"/>
                <w:b/>
                <w:bCs/>
                <w:i/>
                <w:lang w:eastAsia="es-CO"/>
              </w:rPr>
              <w:t>25</w:t>
            </w:r>
          </w:p>
        </w:tc>
        <w:tc>
          <w:tcPr>
            <w:tcW w:w="1120" w:type="pct"/>
            <w:shd w:val="clear" w:color="auto" w:fill="auto"/>
          </w:tcPr>
          <w:p w:rsidR="008F46C2" w:rsidRPr="00A70AD5" w:rsidRDefault="008F46C2" w:rsidP="007B5450">
            <w:pPr>
              <w:spacing w:before="100" w:beforeAutospacing="1" w:after="100" w:afterAutospacing="1"/>
              <w:rPr>
                <w:rFonts w:cs="Arial"/>
                <w:b/>
                <w:bCs/>
                <w:i/>
                <w:lang w:eastAsia="es-CO"/>
              </w:rPr>
            </w:pPr>
            <w:r>
              <w:rPr>
                <w:rFonts w:cs="Arial"/>
                <w:b/>
                <w:bCs/>
                <w:i/>
                <w:lang w:eastAsia="es-CO"/>
              </w:rPr>
              <w:t xml:space="preserve">   </w:t>
            </w:r>
            <w:r w:rsidRPr="00A70AD5">
              <w:rPr>
                <w:rFonts w:cs="Arial"/>
                <w:b/>
                <w:bCs/>
                <w:i/>
                <w:lang w:eastAsia="es-CO"/>
              </w:rPr>
              <w:t>1000</w:t>
            </w:r>
          </w:p>
        </w:tc>
      </w:tr>
      <w:tr w:rsidR="008F46C2" w:rsidRPr="00A70AD5" w:rsidTr="007B5450">
        <w:trPr>
          <w:trHeight w:val="159"/>
          <w:jc w:val="center"/>
        </w:trPr>
        <w:tc>
          <w:tcPr>
            <w:tcW w:w="2652" w:type="pct"/>
            <w:shd w:val="clear" w:color="auto" w:fill="auto"/>
          </w:tcPr>
          <w:p w:rsidR="008F46C2" w:rsidRPr="00A70AD5" w:rsidRDefault="008F46C2" w:rsidP="007B5450">
            <w:pPr>
              <w:spacing w:before="100" w:beforeAutospacing="1" w:after="100" w:afterAutospacing="1"/>
              <w:jc w:val="both"/>
              <w:rPr>
                <w:rFonts w:cs="Arial"/>
                <w:b/>
                <w:bCs/>
                <w:i/>
                <w:lang w:eastAsia="es-CO"/>
              </w:rPr>
            </w:pPr>
            <w:r w:rsidRPr="00A70AD5">
              <w:rPr>
                <w:rFonts w:cs="Arial"/>
                <w:i/>
                <w:lang w:eastAsia="es-CO"/>
              </w:rPr>
              <w:t>Básica secundaria y media</w:t>
            </w:r>
          </w:p>
        </w:tc>
        <w:tc>
          <w:tcPr>
            <w:tcW w:w="1228" w:type="pct"/>
            <w:shd w:val="clear" w:color="auto" w:fill="auto"/>
          </w:tcPr>
          <w:p w:rsidR="008F46C2" w:rsidRPr="00A70AD5" w:rsidRDefault="008F46C2" w:rsidP="007B5450">
            <w:pPr>
              <w:spacing w:before="100" w:beforeAutospacing="1" w:after="100" w:afterAutospacing="1"/>
              <w:rPr>
                <w:rFonts w:cs="Arial"/>
                <w:b/>
                <w:bCs/>
                <w:i/>
                <w:lang w:eastAsia="es-CO"/>
              </w:rPr>
            </w:pPr>
            <w:r>
              <w:rPr>
                <w:rFonts w:cs="Arial"/>
                <w:b/>
                <w:bCs/>
                <w:i/>
                <w:lang w:eastAsia="es-CO"/>
              </w:rPr>
              <w:t xml:space="preserve">      </w:t>
            </w:r>
            <w:r w:rsidRPr="00A70AD5">
              <w:rPr>
                <w:rFonts w:cs="Arial"/>
                <w:b/>
                <w:bCs/>
                <w:i/>
                <w:lang w:eastAsia="es-CO"/>
              </w:rPr>
              <w:t>30</w:t>
            </w:r>
          </w:p>
        </w:tc>
        <w:tc>
          <w:tcPr>
            <w:tcW w:w="1120" w:type="pct"/>
            <w:shd w:val="clear" w:color="auto" w:fill="auto"/>
          </w:tcPr>
          <w:p w:rsidR="008F46C2" w:rsidRPr="00A70AD5" w:rsidRDefault="008F46C2" w:rsidP="007B5450">
            <w:pPr>
              <w:spacing w:before="100" w:beforeAutospacing="1" w:after="100" w:afterAutospacing="1"/>
              <w:rPr>
                <w:rFonts w:cs="Arial"/>
                <w:b/>
                <w:bCs/>
                <w:i/>
                <w:lang w:eastAsia="es-CO"/>
              </w:rPr>
            </w:pPr>
            <w:r>
              <w:rPr>
                <w:rFonts w:cs="Arial"/>
                <w:b/>
                <w:bCs/>
                <w:i/>
                <w:lang w:eastAsia="es-CO"/>
              </w:rPr>
              <w:t xml:space="preserve">   </w:t>
            </w:r>
            <w:r w:rsidRPr="00A70AD5">
              <w:rPr>
                <w:rFonts w:cs="Arial"/>
                <w:b/>
                <w:bCs/>
                <w:i/>
                <w:lang w:eastAsia="es-CO"/>
              </w:rPr>
              <w:t>1200</w:t>
            </w:r>
          </w:p>
        </w:tc>
      </w:tr>
    </w:tbl>
    <w:p w:rsidR="008F46C2" w:rsidRPr="00B275FE" w:rsidRDefault="008F46C2" w:rsidP="008F46C2">
      <w:pPr>
        <w:spacing w:before="100" w:beforeAutospacing="1" w:after="100" w:afterAutospacing="1"/>
        <w:jc w:val="both"/>
        <w:rPr>
          <w:rFonts w:cs="Arial"/>
          <w:i/>
          <w:lang w:eastAsia="es-CO"/>
        </w:rPr>
      </w:pPr>
      <w:r w:rsidRPr="00B275FE">
        <w:rPr>
          <w:rFonts w:cs="Arial"/>
          <w:b/>
          <w:bCs/>
          <w:i/>
          <w:lang w:eastAsia="es-CO"/>
        </w:rPr>
        <w:t>Parágrafo 1°</w:t>
      </w:r>
      <w:r w:rsidRPr="00B275FE">
        <w:rPr>
          <w:rFonts w:cs="Arial"/>
          <w:i/>
          <w:lang w:eastAsia="es-CO"/>
        </w:rPr>
        <w:t>. En concordancia con los artículos 23 y 31 de la Ley 115 de 1994, como mínimo el 80% de las intensidades semanales y anuales señaladas en el presente a</w:t>
      </w:r>
      <w:r w:rsidRPr="00B275FE">
        <w:rPr>
          <w:rFonts w:cs="Arial"/>
          <w:i/>
          <w:lang w:eastAsia="es-CO"/>
        </w:rPr>
        <w:t>r</w:t>
      </w:r>
      <w:r w:rsidRPr="00B275FE">
        <w:rPr>
          <w:rFonts w:cs="Arial"/>
          <w:i/>
          <w:lang w:eastAsia="es-CO"/>
        </w:rPr>
        <w:t>tículo serán dedicadas por el establecimiento educativo al desarrollo de las áreas obl</w:t>
      </w:r>
      <w:r w:rsidRPr="00B275FE">
        <w:rPr>
          <w:rFonts w:cs="Arial"/>
          <w:i/>
          <w:lang w:eastAsia="es-CO"/>
        </w:rPr>
        <w:t>i</w:t>
      </w:r>
      <w:r w:rsidRPr="00B275FE">
        <w:rPr>
          <w:rFonts w:cs="Arial"/>
          <w:i/>
          <w:lang w:eastAsia="es-CO"/>
        </w:rPr>
        <w:t>gatorias y fundamentales.</w:t>
      </w:r>
    </w:p>
    <w:p w:rsidR="008F46C2" w:rsidRPr="00B275FE" w:rsidRDefault="008F46C2" w:rsidP="008F46C2">
      <w:pPr>
        <w:spacing w:before="100" w:beforeAutospacing="1" w:after="100" w:afterAutospacing="1"/>
        <w:jc w:val="both"/>
        <w:rPr>
          <w:rFonts w:cs="Arial"/>
          <w:i/>
          <w:lang w:eastAsia="es-CO"/>
        </w:rPr>
      </w:pPr>
      <w:r w:rsidRPr="00B275FE">
        <w:rPr>
          <w:rFonts w:cs="Arial"/>
          <w:b/>
          <w:bCs/>
          <w:i/>
          <w:lang w:eastAsia="es-CO"/>
        </w:rPr>
        <w:t>Parágrafo</w:t>
      </w:r>
      <w:r>
        <w:rPr>
          <w:rFonts w:cs="Arial"/>
          <w:b/>
          <w:bCs/>
          <w:i/>
          <w:lang w:eastAsia="es-CO"/>
        </w:rPr>
        <w:t xml:space="preserve"> </w:t>
      </w:r>
      <w:r w:rsidRPr="00B275FE">
        <w:rPr>
          <w:rFonts w:cs="Arial"/>
          <w:b/>
          <w:bCs/>
          <w:i/>
          <w:lang w:eastAsia="es-CO"/>
        </w:rPr>
        <w:t>2°</w:t>
      </w:r>
      <w:r w:rsidRPr="00B275FE">
        <w:rPr>
          <w:rFonts w:cs="Arial"/>
          <w:i/>
          <w:lang w:eastAsia="es-CO"/>
        </w:rPr>
        <w:t>. La intensidad horaria para el nivel preescolar será como mínimo de vei</w:t>
      </w:r>
      <w:r w:rsidRPr="00B275FE">
        <w:rPr>
          <w:rFonts w:cs="Arial"/>
          <w:i/>
          <w:lang w:eastAsia="es-CO"/>
        </w:rPr>
        <w:t>n</w:t>
      </w:r>
      <w:r w:rsidRPr="00B275FE">
        <w:rPr>
          <w:rFonts w:cs="Arial"/>
          <w:i/>
          <w:lang w:eastAsia="es-CO"/>
        </w:rPr>
        <w:t>te (20) horas semanales efectivas de trabajo con estudiantes, las cuales serán fijadas y distribuidas por el rector o director del establecimiento educativo.</w:t>
      </w:r>
    </w:p>
    <w:p w:rsidR="008F46C2" w:rsidRPr="00B275FE" w:rsidRDefault="008F46C2" w:rsidP="008F46C2">
      <w:pPr>
        <w:spacing w:before="100" w:beforeAutospacing="1" w:after="100" w:afterAutospacing="1"/>
        <w:ind w:left="426"/>
        <w:jc w:val="both"/>
        <w:rPr>
          <w:rFonts w:cs="Arial"/>
          <w:i/>
          <w:lang w:eastAsia="es-CO"/>
        </w:rPr>
      </w:pPr>
      <w:r w:rsidRPr="00B275FE">
        <w:rPr>
          <w:rFonts w:cs="Arial"/>
          <w:b/>
          <w:bCs/>
          <w:i/>
          <w:lang w:eastAsia="es-CO"/>
        </w:rPr>
        <w:t>Artículo</w:t>
      </w:r>
      <w:r>
        <w:rPr>
          <w:rFonts w:cs="Arial"/>
          <w:b/>
          <w:bCs/>
          <w:i/>
          <w:lang w:eastAsia="es-CO"/>
        </w:rPr>
        <w:t xml:space="preserve"> </w:t>
      </w:r>
      <w:r w:rsidRPr="00B275FE">
        <w:rPr>
          <w:rFonts w:cs="Arial"/>
          <w:b/>
          <w:bCs/>
          <w:i/>
          <w:lang w:eastAsia="es-CO"/>
        </w:rPr>
        <w:t>4°.</w:t>
      </w:r>
      <w:r w:rsidRPr="00B275FE">
        <w:rPr>
          <w:rFonts w:cs="Arial"/>
          <w:i/>
          <w:lang w:eastAsia="es-CO"/>
        </w:rPr>
        <w:t xml:space="preserve"> </w:t>
      </w:r>
      <w:r w:rsidRPr="00B275FE">
        <w:rPr>
          <w:rFonts w:cs="Arial"/>
          <w:i/>
          <w:iCs/>
          <w:lang w:eastAsia="es-CO"/>
        </w:rPr>
        <w:t>Establecimientos educativos con varias jornadas escolares.</w:t>
      </w:r>
      <w:r w:rsidRPr="00B275FE">
        <w:rPr>
          <w:rFonts w:cs="Arial"/>
          <w:i/>
          <w:lang w:eastAsia="es-CO"/>
        </w:rPr>
        <w:t xml:space="preserve"> Mientras se ajustan a lo dispuesto en el artículo 85 de la Ley General de Educación, los rectores de los establecimientos educativos que por necesidades del servicio vienen ate</w:t>
      </w:r>
      <w:r w:rsidRPr="00B275FE">
        <w:rPr>
          <w:rFonts w:cs="Arial"/>
          <w:i/>
          <w:lang w:eastAsia="es-CO"/>
        </w:rPr>
        <w:t>n</w:t>
      </w:r>
      <w:r w:rsidRPr="00B275FE">
        <w:rPr>
          <w:rFonts w:cs="Arial"/>
          <w:i/>
          <w:lang w:eastAsia="es-CO"/>
        </w:rPr>
        <w:t>diendo más de una jornada escolar, definirán y desarrollarán, con el apoyo de las entidades territoriales certificadas, estrategias o actividades para cumplir con las treinta (30) horas semanales y las mil doscientas (1.200) horas anuales definidas para la educación básica secundaria y media en el artículo 2° del presente decreto, las cuales distribuirá el rector a los docentes de la institución, al comienzo de cada año lectivo en forma diaria o semanal, dentro o fuera de los mismos establecimie</w:t>
      </w:r>
      <w:r w:rsidRPr="00B275FE">
        <w:rPr>
          <w:rFonts w:cs="Arial"/>
          <w:i/>
          <w:lang w:eastAsia="es-CO"/>
        </w:rPr>
        <w:t>n</w:t>
      </w:r>
      <w:r w:rsidRPr="00B275FE">
        <w:rPr>
          <w:rFonts w:cs="Arial"/>
          <w:i/>
          <w:lang w:eastAsia="es-CO"/>
        </w:rPr>
        <w:t>tos educativos</w:t>
      </w:r>
      <w:r>
        <w:rPr>
          <w:rFonts w:cs="Arial"/>
          <w:i/>
          <w:lang w:eastAsia="es-CO"/>
        </w:rPr>
        <w:t>”</w:t>
      </w:r>
      <w:r w:rsidRPr="00B275FE">
        <w:rPr>
          <w:rFonts w:cs="Arial"/>
          <w:i/>
          <w:lang w:eastAsia="es-CO"/>
        </w:rPr>
        <w:t>.</w:t>
      </w:r>
    </w:p>
    <w:p w:rsidR="008F46C2" w:rsidRDefault="008F46C2" w:rsidP="008F46C2">
      <w:pPr>
        <w:jc w:val="both"/>
        <w:rPr>
          <w:rFonts w:cs="Arial"/>
        </w:rPr>
      </w:pPr>
      <w:r w:rsidRPr="00015930">
        <w:rPr>
          <w:rFonts w:cs="Arial"/>
        </w:rPr>
        <w:t xml:space="preserve">La remuneración que recibe un docente por </w:t>
      </w:r>
      <w:r w:rsidRPr="00D75046">
        <w:rPr>
          <w:rFonts w:cs="Arial"/>
        </w:rPr>
        <w:t>la prestación de su servicio está regulada por el Decreto No 1</w:t>
      </w:r>
      <w:r>
        <w:rPr>
          <w:rFonts w:cs="Arial"/>
        </w:rPr>
        <w:t>22</w:t>
      </w:r>
      <w:r w:rsidRPr="00D75046">
        <w:rPr>
          <w:rFonts w:cs="Arial"/>
        </w:rPr>
        <w:t xml:space="preserve"> de 201</w:t>
      </w:r>
      <w:r>
        <w:rPr>
          <w:rFonts w:cs="Arial"/>
        </w:rPr>
        <w:t>6</w:t>
      </w:r>
      <w:r w:rsidRPr="00D75046">
        <w:rPr>
          <w:rFonts w:cs="Arial"/>
        </w:rPr>
        <w:t xml:space="preserve"> y por el Decreto 171 de 2014, expedidos</w:t>
      </w:r>
      <w:r w:rsidRPr="00015930">
        <w:rPr>
          <w:rFonts w:cs="Arial"/>
        </w:rPr>
        <w:t xml:space="preserve"> por el Depa</w:t>
      </w:r>
      <w:r w:rsidRPr="00015930">
        <w:rPr>
          <w:rFonts w:cs="Arial"/>
        </w:rPr>
        <w:t>r</w:t>
      </w:r>
      <w:r w:rsidRPr="00015930">
        <w:rPr>
          <w:rFonts w:cs="Arial"/>
        </w:rPr>
        <w:t>tamento Administrativo de la Función Pública, el cual fija la escala salarial y la asign</w:t>
      </w:r>
      <w:r w:rsidRPr="00015930">
        <w:rPr>
          <w:rFonts w:cs="Arial"/>
        </w:rPr>
        <w:t>a</w:t>
      </w:r>
      <w:r w:rsidRPr="00015930">
        <w:rPr>
          <w:rFonts w:cs="Arial"/>
        </w:rPr>
        <w:lastRenderedPageBreak/>
        <w:t>ción básica mensual máxima de los distintos grados del escalafón Nacional Docente, correspondiente a los empleos docentes y directivos docentes al servicio del Estado.</w:t>
      </w:r>
    </w:p>
    <w:p w:rsidR="008F46C2" w:rsidRDefault="008F46C2" w:rsidP="008F46C2">
      <w:pPr>
        <w:jc w:val="both"/>
        <w:rPr>
          <w:rFonts w:cs="Arial"/>
        </w:rPr>
      </w:pPr>
    </w:p>
    <w:p w:rsidR="008F46C2" w:rsidRDefault="008F46C2" w:rsidP="008F46C2">
      <w:pPr>
        <w:jc w:val="both"/>
        <w:rPr>
          <w:rFonts w:cs="Arial"/>
        </w:rPr>
      </w:pPr>
      <w:r>
        <w:rPr>
          <w:rFonts w:cs="Arial"/>
        </w:rPr>
        <w:t>En el caso el Decreto 122 de 2016, estipula:</w:t>
      </w:r>
    </w:p>
    <w:p w:rsidR="008F46C2" w:rsidRDefault="008F46C2" w:rsidP="008F46C2">
      <w:pPr>
        <w:jc w:val="both"/>
        <w:rPr>
          <w:rFonts w:cs="Arial"/>
        </w:rPr>
      </w:pPr>
    </w:p>
    <w:p w:rsidR="008F46C2" w:rsidRDefault="008F46C2" w:rsidP="008F46C2">
      <w:pPr>
        <w:jc w:val="both"/>
        <w:rPr>
          <w:rFonts w:cs="Arial"/>
        </w:rPr>
      </w:pPr>
      <w:r>
        <w:rPr>
          <w:rFonts w:cs="Arial"/>
        </w:rPr>
        <w:t>“</w:t>
      </w:r>
      <w:r w:rsidRPr="00757D1A">
        <w:rPr>
          <w:rFonts w:cs="Arial"/>
          <w:b/>
        </w:rPr>
        <w:t>ARTICULO 1°.</w:t>
      </w:r>
      <w:r w:rsidRPr="00D75046">
        <w:rPr>
          <w:rFonts w:cs="Arial"/>
        </w:rPr>
        <w:t xml:space="preserve"> ASIGNACIÓN BÁSICA MENSUAL. A partir del 1° de enero de 201</w:t>
      </w:r>
      <w:r>
        <w:rPr>
          <w:rFonts w:cs="Arial"/>
        </w:rPr>
        <w:t>6</w:t>
      </w:r>
      <w:r w:rsidRPr="00D75046">
        <w:rPr>
          <w:rFonts w:cs="Arial"/>
        </w:rPr>
        <w:t>, la asignación básica mensual máxima de los distintos grados del Escalafón Nacional D</w:t>
      </w:r>
      <w:r w:rsidRPr="00D75046">
        <w:rPr>
          <w:rFonts w:cs="Arial"/>
        </w:rPr>
        <w:t>o</w:t>
      </w:r>
      <w:r w:rsidRPr="00D75046">
        <w:rPr>
          <w:rFonts w:cs="Arial"/>
        </w:rPr>
        <w:t>cente correspondientes a los empleos docentes y directivos docentes al servicio del E</w:t>
      </w:r>
      <w:r w:rsidRPr="00D75046">
        <w:rPr>
          <w:rFonts w:cs="Arial"/>
        </w:rPr>
        <w:t>s</w:t>
      </w:r>
      <w:r w:rsidRPr="00D75046">
        <w:rPr>
          <w:rFonts w:cs="Arial"/>
        </w:rPr>
        <w:t>tado que se rigen por el Decreto Ley 2277 de 1979, será la siguiente:</w:t>
      </w:r>
      <w:r>
        <w:rPr>
          <w:rFonts w:cs="Arial"/>
        </w:rPr>
        <w:t>”</w:t>
      </w:r>
    </w:p>
    <w:p w:rsidR="008F46C2" w:rsidRPr="00D75046" w:rsidRDefault="008F46C2" w:rsidP="008F46C2">
      <w:pPr>
        <w:jc w:val="center"/>
        <w:rPr>
          <w:rFonts w:cs="Arial"/>
        </w:rPr>
      </w:pPr>
    </w:p>
    <w:p w:rsidR="008F46C2" w:rsidRDefault="008F46C2" w:rsidP="008F46C2">
      <w:pPr>
        <w:jc w:val="center"/>
      </w:pPr>
      <w:r>
        <w:rPr>
          <w:noProof/>
          <w:lang w:val="es-CO" w:eastAsia="es-CO"/>
        </w:rPr>
        <w:drawing>
          <wp:inline distT="0" distB="0" distL="0" distR="0">
            <wp:extent cx="3019425" cy="2967355"/>
            <wp:effectExtent l="0" t="0" r="952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2967355"/>
                    </a:xfrm>
                    <a:prstGeom prst="rect">
                      <a:avLst/>
                    </a:prstGeom>
                    <a:noFill/>
                    <a:ln>
                      <a:noFill/>
                    </a:ln>
                  </pic:spPr>
                </pic:pic>
              </a:graphicData>
            </a:graphic>
          </wp:inline>
        </w:drawing>
      </w:r>
    </w:p>
    <w:p w:rsidR="008F46C2" w:rsidRPr="00015930" w:rsidRDefault="008F46C2" w:rsidP="008F46C2">
      <w:pPr>
        <w:jc w:val="center"/>
        <w:rPr>
          <w:rFonts w:cs="Arial"/>
        </w:rPr>
      </w:pPr>
    </w:p>
    <w:p w:rsidR="008F46C2" w:rsidRDefault="008F46C2" w:rsidP="008F46C2">
      <w:pPr>
        <w:jc w:val="both"/>
        <w:rPr>
          <w:rFonts w:cs="Arial"/>
        </w:rPr>
      </w:pPr>
      <w:r w:rsidRPr="00B275FE">
        <w:rPr>
          <w:rFonts w:cs="Arial"/>
        </w:rPr>
        <w:t>De la misma manera el citado decreto señala en su artículo segundo la asignación bás</w:t>
      </w:r>
      <w:r w:rsidRPr="00B275FE">
        <w:rPr>
          <w:rFonts w:cs="Arial"/>
        </w:rPr>
        <w:t>i</w:t>
      </w:r>
      <w:r w:rsidRPr="00B275FE">
        <w:rPr>
          <w:rFonts w:cs="Arial"/>
        </w:rPr>
        <w:t>ca mensual para educadores no escalonados es la siguiente:</w:t>
      </w:r>
    </w:p>
    <w:p w:rsidR="008F46C2" w:rsidRDefault="008F46C2" w:rsidP="008F46C2">
      <w:pPr>
        <w:jc w:val="both"/>
        <w:rPr>
          <w:rFonts w:cs="Arial"/>
        </w:rPr>
      </w:pPr>
    </w:p>
    <w:p w:rsidR="008F46C2" w:rsidRPr="00B275FE" w:rsidRDefault="008F46C2" w:rsidP="008F46C2">
      <w:pPr>
        <w:jc w:val="center"/>
        <w:rPr>
          <w:rFonts w:cs="Arial"/>
        </w:rPr>
      </w:pPr>
    </w:p>
    <w:p w:rsidR="008F46C2" w:rsidRDefault="008F46C2" w:rsidP="008F46C2">
      <w:pPr>
        <w:jc w:val="center"/>
        <w:rPr>
          <w:rFonts w:cs="Arial"/>
        </w:rPr>
      </w:pPr>
      <w:r>
        <w:rPr>
          <w:rFonts w:cs="Arial"/>
          <w:noProof/>
          <w:lang w:val="es-CO" w:eastAsia="es-CO"/>
        </w:rPr>
        <w:drawing>
          <wp:inline distT="0" distB="0" distL="0" distR="0">
            <wp:extent cx="5210175" cy="854075"/>
            <wp:effectExtent l="0" t="0" r="952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854075"/>
                    </a:xfrm>
                    <a:prstGeom prst="rect">
                      <a:avLst/>
                    </a:prstGeom>
                    <a:noFill/>
                    <a:ln>
                      <a:noFill/>
                    </a:ln>
                  </pic:spPr>
                </pic:pic>
              </a:graphicData>
            </a:graphic>
          </wp:inline>
        </w:drawing>
      </w:r>
    </w:p>
    <w:p w:rsidR="008F46C2" w:rsidRDefault="008F46C2" w:rsidP="008F46C2">
      <w:pPr>
        <w:jc w:val="both"/>
        <w:rPr>
          <w:rFonts w:cs="Arial"/>
        </w:rPr>
      </w:pPr>
    </w:p>
    <w:p w:rsidR="008F46C2" w:rsidRDefault="008F46C2" w:rsidP="008F46C2">
      <w:pPr>
        <w:jc w:val="both"/>
        <w:rPr>
          <w:rFonts w:cs="Arial"/>
        </w:rPr>
      </w:pPr>
      <w:r w:rsidRPr="00B275FE">
        <w:rPr>
          <w:rFonts w:cs="Arial"/>
        </w:rPr>
        <w:t xml:space="preserve">Así mismo prevé la asignación básica mensual para el instructor no </w:t>
      </w:r>
      <w:proofErr w:type="spellStart"/>
      <w:r w:rsidRPr="00B275FE">
        <w:rPr>
          <w:rFonts w:cs="Arial"/>
        </w:rPr>
        <w:t>escalafonado</w:t>
      </w:r>
      <w:proofErr w:type="spellEnd"/>
      <w:r w:rsidRPr="00B275FE">
        <w:rPr>
          <w:rFonts w:cs="Arial"/>
        </w:rPr>
        <w:t xml:space="preserve"> de la siguiente manera:</w:t>
      </w:r>
    </w:p>
    <w:p w:rsidR="008F46C2" w:rsidRDefault="008F46C2" w:rsidP="008F46C2">
      <w:pPr>
        <w:jc w:val="both"/>
        <w:rPr>
          <w:rFonts w:cs="Arial"/>
        </w:rPr>
      </w:pPr>
    </w:p>
    <w:p w:rsidR="008F46C2" w:rsidRDefault="008F46C2" w:rsidP="008F46C2">
      <w:pPr>
        <w:jc w:val="center"/>
        <w:rPr>
          <w:rFonts w:cs="Arial"/>
        </w:rPr>
      </w:pPr>
      <w:r>
        <w:rPr>
          <w:rFonts w:cs="Arial"/>
          <w:noProof/>
          <w:lang w:val="es-CO" w:eastAsia="es-CO"/>
        </w:rPr>
        <w:lastRenderedPageBreak/>
        <w:drawing>
          <wp:inline distT="0" distB="0" distL="0" distR="0">
            <wp:extent cx="5270500" cy="81978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819785"/>
                    </a:xfrm>
                    <a:prstGeom prst="rect">
                      <a:avLst/>
                    </a:prstGeom>
                    <a:noFill/>
                    <a:ln>
                      <a:noFill/>
                    </a:ln>
                  </pic:spPr>
                </pic:pic>
              </a:graphicData>
            </a:graphic>
          </wp:inline>
        </w:drawing>
      </w:r>
    </w:p>
    <w:p w:rsidR="008F46C2" w:rsidRPr="00B275FE" w:rsidRDefault="008F46C2" w:rsidP="008F46C2">
      <w:pPr>
        <w:jc w:val="center"/>
        <w:rPr>
          <w:rFonts w:cs="Arial"/>
        </w:rPr>
      </w:pPr>
    </w:p>
    <w:p w:rsidR="008F46C2" w:rsidRDefault="008F46C2" w:rsidP="008F46C2">
      <w:pPr>
        <w:jc w:val="both"/>
        <w:rPr>
          <w:rFonts w:cs="Arial"/>
        </w:rPr>
      </w:pPr>
    </w:p>
    <w:p w:rsidR="008F46C2" w:rsidRDefault="008F46C2" w:rsidP="008F46C2">
      <w:pPr>
        <w:jc w:val="both"/>
        <w:rPr>
          <w:rFonts w:cs="Arial"/>
        </w:rPr>
      </w:pPr>
      <w:r w:rsidRPr="00B275FE">
        <w:rPr>
          <w:rFonts w:cs="Arial"/>
        </w:rPr>
        <w:t>Lo anterior se refiere a la remuneración que reciben los educadores por su trabajo</w:t>
      </w:r>
      <w:r>
        <w:rPr>
          <w:rFonts w:cs="Arial"/>
        </w:rPr>
        <w:t>,</w:t>
      </w:r>
      <w:r w:rsidRPr="00B275FE">
        <w:rPr>
          <w:rFonts w:cs="Arial"/>
        </w:rPr>
        <w:t xml:space="preserve"> </w:t>
      </w:r>
      <w:r>
        <w:rPr>
          <w:rFonts w:cs="Arial"/>
        </w:rPr>
        <w:t xml:space="preserve">por otro lado, </w:t>
      </w:r>
      <w:r w:rsidRPr="00B275FE">
        <w:rPr>
          <w:rFonts w:cs="Arial"/>
        </w:rPr>
        <w:t>igualmente el artículo 14 del Decreto establece el reconocimiento y pago del servicio por hora, el cual se genera cuando un docente de tiempo completo labora por encima de las 30 horas semanales de permanencia en el establecimiento educativo, que constituye parte de la jornada laboral ordinaria, las cuales no podrán superar 10 h</w:t>
      </w:r>
      <w:r w:rsidRPr="00B275FE">
        <w:rPr>
          <w:rFonts w:cs="Arial"/>
        </w:rPr>
        <w:t>o</w:t>
      </w:r>
      <w:r w:rsidRPr="00B275FE">
        <w:rPr>
          <w:rFonts w:cs="Arial"/>
        </w:rPr>
        <w:t>ras semanales en la jornada diurna.</w:t>
      </w:r>
    </w:p>
    <w:p w:rsidR="008F46C2" w:rsidRPr="00B275FE" w:rsidRDefault="008F46C2" w:rsidP="008F46C2">
      <w:pPr>
        <w:jc w:val="both"/>
        <w:rPr>
          <w:rFonts w:cs="Arial"/>
        </w:rPr>
      </w:pPr>
    </w:p>
    <w:p w:rsidR="008F46C2" w:rsidRDefault="008F46C2" w:rsidP="008F46C2">
      <w:pPr>
        <w:jc w:val="both"/>
        <w:rPr>
          <w:rFonts w:cs="Arial"/>
        </w:rPr>
      </w:pPr>
      <w:r w:rsidRPr="00B275FE">
        <w:rPr>
          <w:rFonts w:cs="Arial"/>
        </w:rPr>
        <w:t xml:space="preserve">El valor de la hora extra de 60 minutos está referido en el artículo 15, dependiendo del correspondiente grado en el escalafón: </w:t>
      </w:r>
    </w:p>
    <w:p w:rsidR="008F46C2" w:rsidRDefault="008F46C2" w:rsidP="008F46C2">
      <w:pPr>
        <w:jc w:val="both"/>
        <w:rPr>
          <w:rFonts w:cs="Arial"/>
        </w:rPr>
      </w:pPr>
    </w:p>
    <w:p w:rsidR="008F46C2" w:rsidRDefault="008F46C2" w:rsidP="008F46C2">
      <w:pPr>
        <w:jc w:val="both"/>
        <w:rPr>
          <w:rFonts w:cs="Arial"/>
        </w:rPr>
      </w:pPr>
      <w:r>
        <w:rPr>
          <w:rFonts w:cs="Arial"/>
        </w:rPr>
        <w:t xml:space="preserve">Docentes </w:t>
      </w:r>
      <w:proofErr w:type="spellStart"/>
      <w:r>
        <w:rPr>
          <w:rFonts w:cs="Arial"/>
        </w:rPr>
        <w:t>escalafonados</w:t>
      </w:r>
      <w:proofErr w:type="spellEnd"/>
      <w:r>
        <w:rPr>
          <w:rFonts w:cs="Arial"/>
        </w:rPr>
        <w:t>,</w:t>
      </w:r>
    </w:p>
    <w:p w:rsidR="008F46C2" w:rsidRDefault="008F46C2" w:rsidP="008F46C2">
      <w:pPr>
        <w:jc w:val="both"/>
        <w:rPr>
          <w:rFonts w:cs="Arial"/>
        </w:rPr>
      </w:pPr>
    </w:p>
    <w:p w:rsidR="008F46C2" w:rsidRDefault="008F46C2" w:rsidP="008F46C2">
      <w:pPr>
        <w:jc w:val="center"/>
        <w:rPr>
          <w:rFonts w:cs="Arial"/>
        </w:rPr>
      </w:pPr>
      <w:r>
        <w:rPr>
          <w:rFonts w:cs="Arial"/>
          <w:noProof/>
          <w:lang w:val="es-CO" w:eastAsia="es-CO"/>
        </w:rPr>
        <w:drawing>
          <wp:inline distT="0" distB="0" distL="0" distR="0">
            <wp:extent cx="3416300" cy="100076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0" cy="1000760"/>
                    </a:xfrm>
                    <a:prstGeom prst="rect">
                      <a:avLst/>
                    </a:prstGeom>
                    <a:noFill/>
                    <a:ln>
                      <a:noFill/>
                    </a:ln>
                  </pic:spPr>
                </pic:pic>
              </a:graphicData>
            </a:graphic>
          </wp:inline>
        </w:drawing>
      </w:r>
    </w:p>
    <w:p w:rsidR="008F46C2" w:rsidRPr="00B275FE" w:rsidRDefault="008F46C2" w:rsidP="008F46C2">
      <w:pPr>
        <w:jc w:val="center"/>
        <w:rPr>
          <w:rFonts w:cs="Arial"/>
        </w:rPr>
      </w:pPr>
    </w:p>
    <w:p w:rsidR="008F46C2" w:rsidRDefault="008F46C2" w:rsidP="008F46C2">
      <w:pPr>
        <w:jc w:val="both"/>
        <w:rPr>
          <w:rFonts w:cs="Arial"/>
        </w:rPr>
      </w:pPr>
      <w:r>
        <w:rPr>
          <w:rFonts w:cs="Arial"/>
        </w:rPr>
        <w:t xml:space="preserve">Docentes no </w:t>
      </w:r>
      <w:proofErr w:type="spellStart"/>
      <w:r>
        <w:rPr>
          <w:rFonts w:cs="Arial"/>
        </w:rPr>
        <w:t>escalafonados</w:t>
      </w:r>
      <w:proofErr w:type="spellEnd"/>
      <w:r>
        <w:rPr>
          <w:rFonts w:cs="Arial"/>
        </w:rPr>
        <w:t>,</w:t>
      </w:r>
    </w:p>
    <w:p w:rsidR="008F46C2" w:rsidRDefault="008F46C2" w:rsidP="008F46C2">
      <w:pPr>
        <w:jc w:val="both"/>
        <w:rPr>
          <w:rFonts w:cs="Arial"/>
        </w:rPr>
      </w:pPr>
    </w:p>
    <w:p w:rsidR="008F46C2" w:rsidRDefault="008F46C2" w:rsidP="008F46C2">
      <w:pPr>
        <w:jc w:val="center"/>
        <w:rPr>
          <w:rFonts w:cs="Arial"/>
        </w:rPr>
      </w:pPr>
      <w:r>
        <w:rPr>
          <w:rFonts w:cs="Arial"/>
          <w:noProof/>
          <w:lang w:val="es-CO" w:eastAsia="es-CO"/>
        </w:rPr>
        <w:drawing>
          <wp:inline distT="0" distB="0" distL="0" distR="0">
            <wp:extent cx="3855720" cy="8451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5720" cy="845185"/>
                    </a:xfrm>
                    <a:prstGeom prst="rect">
                      <a:avLst/>
                    </a:prstGeom>
                    <a:noFill/>
                    <a:ln>
                      <a:noFill/>
                    </a:ln>
                  </pic:spPr>
                </pic:pic>
              </a:graphicData>
            </a:graphic>
          </wp:inline>
        </w:drawing>
      </w:r>
    </w:p>
    <w:p w:rsidR="008F46C2" w:rsidRDefault="008F46C2" w:rsidP="008F46C2">
      <w:pPr>
        <w:jc w:val="both"/>
        <w:rPr>
          <w:rFonts w:cs="Arial"/>
        </w:rPr>
      </w:pPr>
    </w:p>
    <w:p w:rsidR="008F46C2" w:rsidRPr="00757D1A" w:rsidRDefault="008F46C2" w:rsidP="008F46C2">
      <w:pPr>
        <w:pStyle w:val="NormalWeb"/>
        <w:kinsoku w:val="0"/>
        <w:overflowPunct w:val="0"/>
        <w:spacing w:before="0" w:beforeAutospacing="0" w:after="0" w:afterAutospacing="0"/>
        <w:jc w:val="both"/>
        <w:textAlignment w:val="baseline"/>
        <w:rPr>
          <w:rFonts w:ascii="Arial" w:hAnsi="Arial" w:cs="Arial"/>
        </w:rPr>
      </w:pPr>
      <w:r w:rsidRPr="00757D1A">
        <w:rPr>
          <w:rFonts w:ascii="Arial" w:hAnsi="Arial" w:cs="Arial"/>
        </w:rPr>
        <w:t>El nuevo escalafón está definido por el Decreto Ley 1278 de 2002, para el 201</w:t>
      </w:r>
      <w:r>
        <w:rPr>
          <w:rFonts w:ascii="Arial" w:hAnsi="Arial" w:cs="Arial"/>
        </w:rPr>
        <w:t>6</w:t>
      </w:r>
      <w:r w:rsidRPr="00757D1A">
        <w:rPr>
          <w:rFonts w:ascii="Arial" w:hAnsi="Arial" w:cs="Arial"/>
        </w:rPr>
        <w:t xml:space="preserve"> se e</w:t>
      </w:r>
      <w:r w:rsidRPr="00757D1A">
        <w:rPr>
          <w:rFonts w:ascii="Arial" w:hAnsi="Arial" w:cs="Arial"/>
        </w:rPr>
        <w:t>x</w:t>
      </w:r>
      <w:r w:rsidRPr="00757D1A">
        <w:rPr>
          <w:rFonts w:ascii="Arial" w:hAnsi="Arial" w:cs="Arial"/>
        </w:rPr>
        <w:t>pide el Decreto 1</w:t>
      </w:r>
      <w:r>
        <w:rPr>
          <w:rFonts w:ascii="Arial" w:hAnsi="Arial" w:cs="Arial"/>
        </w:rPr>
        <w:t>2</w:t>
      </w:r>
      <w:r w:rsidRPr="00757D1A">
        <w:rPr>
          <w:rFonts w:ascii="Arial" w:hAnsi="Arial" w:cs="Arial"/>
        </w:rPr>
        <w:t>1 de 201</w:t>
      </w:r>
      <w:r>
        <w:rPr>
          <w:rFonts w:ascii="Arial" w:hAnsi="Arial" w:cs="Arial"/>
        </w:rPr>
        <w:t>6</w:t>
      </w:r>
      <w:r w:rsidRPr="00757D1A">
        <w:rPr>
          <w:rFonts w:ascii="Arial" w:hAnsi="Arial" w:cs="Arial"/>
        </w:rPr>
        <w:t>, que define las asignaciones salariales básicas de ese año, así:</w:t>
      </w:r>
    </w:p>
    <w:p w:rsidR="008F46C2" w:rsidRPr="00757D1A" w:rsidRDefault="008F46C2" w:rsidP="008F46C2">
      <w:pPr>
        <w:pStyle w:val="NormalWeb"/>
        <w:kinsoku w:val="0"/>
        <w:overflowPunct w:val="0"/>
        <w:spacing w:before="0" w:beforeAutospacing="0" w:after="0" w:afterAutospacing="0"/>
        <w:jc w:val="both"/>
        <w:textAlignment w:val="baseline"/>
        <w:rPr>
          <w:rFonts w:ascii="Arial" w:hAnsi="Arial" w:cs="Arial"/>
        </w:rPr>
      </w:pP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r w:rsidRPr="00757D1A">
        <w:rPr>
          <w:rFonts w:ascii="Arial" w:hAnsi="Arial" w:cs="Arial"/>
        </w:rPr>
        <w:t>“Artículo 1. ASIGNACIÓN BÁSICA MENSUAL. A partir del 1º de enero de 201</w:t>
      </w:r>
      <w:r>
        <w:rPr>
          <w:rFonts w:ascii="Arial" w:hAnsi="Arial" w:cs="Arial"/>
        </w:rPr>
        <w:t>6</w:t>
      </w:r>
      <w:r w:rsidRPr="00757D1A">
        <w:rPr>
          <w:rFonts w:ascii="Arial" w:hAnsi="Arial" w:cs="Arial"/>
        </w:rPr>
        <w:t>, la asi</w:t>
      </w:r>
      <w:r w:rsidRPr="00757D1A">
        <w:rPr>
          <w:rFonts w:ascii="Arial" w:hAnsi="Arial" w:cs="Arial"/>
        </w:rPr>
        <w:t>g</w:t>
      </w:r>
      <w:r w:rsidRPr="00757D1A">
        <w:rPr>
          <w:rFonts w:ascii="Arial" w:hAnsi="Arial" w:cs="Arial"/>
        </w:rPr>
        <w:t xml:space="preserve">nación básica mensual de los distintos grados y niveles de escalafón nacional docente correspondientes a los empleos docentes y directivos docentes al servicio del Estado que se rigen por el </w:t>
      </w:r>
      <w:r>
        <w:rPr>
          <w:rFonts w:ascii="Arial" w:hAnsi="Arial" w:cs="Arial"/>
        </w:rPr>
        <w:t>D</w:t>
      </w:r>
      <w:r w:rsidRPr="00757D1A">
        <w:rPr>
          <w:rFonts w:ascii="Arial" w:hAnsi="Arial" w:cs="Arial"/>
        </w:rPr>
        <w:t>ecreto 1278 de 2002, será la siguiente:</w:t>
      </w:r>
      <w:r>
        <w:rPr>
          <w:rFonts w:ascii="Arial" w:hAnsi="Arial" w:cs="Arial"/>
        </w:rPr>
        <w:t>”</w:t>
      </w: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p>
    <w:p w:rsidR="008F46C2" w:rsidRDefault="008F46C2" w:rsidP="008F46C2">
      <w:pPr>
        <w:pStyle w:val="NormalWeb"/>
        <w:kinsoku w:val="0"/>
        <w:overflowPunct w:val="0"/>
        <w:spacing w:before="0" w:beforeAutospacing="0" w:after="0" w:afterAutospacing="0"/>
        <w:jc w:val="center"/>
        <w:textAlignment w:val="baseline"/>
        <w:rPr>
          <w:rFonts w:ascii="Arial" w:hAnsi="Arial" w:cs="Arial"/>
        </w:rPr>
      </w:pPr>
      <w:r>
        <w:rPr>
          <w:rFonts w:ascii="Arial" w:hAnsi="Arial" w:cs="Arial"/>
          <w:noProof/>
          <w:lang w:val="es-CO" w:eastAsia="es-CO"/>
        </w:rPr>
        <w:lastRenderedPageBreak/>
        <w:drawing>
          <wp:inline distT="0" distB="0" distL="0" distR="0">
            <wp:extent cx="4287520" cy="34417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7520" cy="3441700"/>
                    </a:xfrm>
                    <a:prstGeom prst="rect">
                      <a:avLst/>
                    </a:prstGeom>
                    <a:noFill/>
                    <a:ln>
                      <a:noFill/>
                    </a:ln>
                  </pic:spPr>
                </pic:pic>
              </a:graphicData>
            </a:graphic>
          </wp:inline>
        </w:drawing>
      </w: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r>
        <w:rPr>
          <w:rFonts w:ascii="Arial" w:hAnsi="Arial" w:cs="Arial"/>
        </w:rPr>
        <w:t>Respecto a las horas extras, el mismo decreto determina:</w:t>
      </w:r>
    </w:p>
    <w:p w:rsidR="008F46C2" w:rsidRDefault="008F46C2" w:rsidP="008F46C2">
      <w:pPr>
        <w:pStyle w:val="NormalWeb"/>
        <w:kinsoku w:val="0"/>
        <w:overflowPunct w:val="0"/>
        <w:spacing w:before="0" w:beforeAutospacing="0" w:after="0" w:afterAutospacing="0"/>
        <w:jc w:val="center"/>
        <w:textAlignment w:val="baseline"/>
        <w:rPr>
          <w:rFonts w:ascii="Arial" w:hAnsi="Arial" w:cs="Arial"/>
        </w:rPr>
      </w:pPr>
    </w:p>
    <w:p w:rsidR="008F46C2" w:rsidRDefault="008F46C2" w:rsidP="008F46C2">
      <w:pPr>
        <w:jc w:val="both"/>
        <w:rPr>
          <w:rFonts w:cs="Arial"/>
        </w:rPr>
      </w:pPr>
    </w:p>
    <w:p w:rsidR="008F46C2" w:rsidRDefault="008F46C2" w:rsidP="008F46C2">
      <w:pPr>
        <w:jc w:val="center"/>
        <w:rPr>
          <w:rFonts w:cs="Arial"/>
        </w:rPr>
      </w:pPr>
      <w:r>
        <w:rPr>
          <w:rFonts w:cs="Arial"/>
          <w:noProof/>
          <w:lang w:val="es-CO" w:eastAsia="es-CO"/>
        </w:rPr>
        <w:drawing>
          <wp:inline distT="0" distB="0" distL="0" distR="0">
            <wp:extent cx="4356100" cy="1898015"/>
            <wp:effectExtent l="0" t="0" r="635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6100" cy="1898015"/>
                    </a:xfrm>
                    <a:prstGeom prst="rect">
                      <a:avLst/>
                    </a:prstGeom>
                    <a:noFill/>
                    <a:ln>
                      <a:noFill/>
                    </a:ln>
                  </pic:spPr>
                </pic:pic>
              </a:graphicData>
            </a:graphic>
          </wp:inline>
        </w:drawing>
      </w:r>
    </w:p>
    <w:p w:rsidR="008F46C2" w:rsidRDefault="008F46C2" w:rsidP="008F46C2">
      <w:pPr>
        <w:jc w:val="center"/>
        <w:rPr>
          <w:rFonts w:cs="Arial"/>
        </w:rPr>
      </w:pPr>
      <w:r>
        <w:rPr>
          <w:rFonts w:cs="Arial"/>
          <w:noProof/>
          <w:lang w:val="es-CO" w:eastAsia="es-CO"/>
        </w:rPr>
        <w:drawing>
          <wp:inline distT="0" distB="0" distL="0" distR="0">
            <wp:extent cx="4373880" cy="1233805"/>
            <wp:effectExtent l="0" t="0" r="762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3880" cy="1233805"/>
                    </a:xfrm>
                    <a:prstGeom prst="rect">
                      <a:avLst/>
                    </a:prstGeom>
                    <a:noFill/>
                    <a:ln>
                      <a:noFill/>
                    </a:ln>
                  </pic:spPr>
                </pic:pic>
              </a:graphicData>
            </a:graphic>
          </wp:inline>
        </w:drawing>
      </w:r>
    </w:p>
    <w:p w:rsidR="008F46C2" w:rsidRDefault="008F46C2" w:rsidP="008F46C2">
      <w:pPr>
        <w:jc w:val="both"/>
        <w:rPr>
          <w:rFonts w:cs="Arial"/>
        </w:rPr>
      </w:pPr>
    </w:p>
    <w:p w:rsidR="008F46C2" w:rsidRDefault="008F46C2" w:rsidP="008F46C2">
      <w:pPr>
        <w:jc w:val="both"/>
        <w:rPr>
          <w:rFonts w:cs="Arial"/>
        </w:rPr>
      </w:pPr>
      <w:r w:rsidRPr="00B275FE">
        <w:rPr>
          <w:rFonts w:cs="Arial"/>
        </w:rPr>
        <w:t>Así las cosas</w:t>
      </w:r>
      <w:r>
        <w:rPr>
          <w:rFonts w:cs="Arial"/>
        </w:rPr>
        <w:t>,</w:t>
      </w:r>
      <w:r w:rsidRPr="00B275FE">
        <w:rPr>
          <w:rFonts w:cs="Arial"/>
        </w:rPr>
        <w:t xml:space="preserve"> podemos observar que la remuneración que recibe un docente por el cumplimiento de su trabajo depende de los grados y de su ascenso </w:t>
      </w:r>
      <w:r>
        <w:rPr>
          <w:rFonts w:cs="Arial"/>
        </w:rPr>
        <w:t>o lugar en el escal</w:t>
      </w:r>
      <w:r>
        <w:rPr>
          <w:rFonts w:cs="Arial"/>
        </w:rPr>
        <w:t>a</w:t>
      </w:r>
      <w:r>
        <w:rPr>
          <w:rFonts w:cs="Arial"/>
        </w:rPr>
        <w:t>fón.</w:t>
      </w:r>
      <w:r w:rsidRPr="00B275FE">
        <w:rPr>
          <w:rFonts w:cs="Arial"/>
        </w:rPr>
        <w:t xml:space="preserve"> Ahora</w:t>
      </w:r>
      <w:r>
        <w:rPr>
          <w:rFonts w:cs="Arial"/>
        </w:rPr>
        <w:t xml:space="preserve"> </w:t>
      </w:r>
      <w:r w:rsidRPr="00B275FE">
        <w:rPr>
          <w:rFonts w:cs="Arial"/>
        </w:rPr>
        <w:t>observemos los requisitos que se les exigen para el desempeño de su labor y la forma de ascender en el escalafón.</w:t>
      </w:r>
    </w:p>
    <w:p w:rsidR="008F46C2" w:rsidRPr="00B275FE" w:rsidRDefault="008F46C2" w:rsidP="008F46C2">
      <w:pPr>
        <w:jc w:val="both"/>
        <w:rPr>
          <w:rFonts w:cs="Arial"/>
        </w:rPr>
      </w:pPr>
    </w:p>
    <w:p w:rsidR="008F46C2" w:rsidRDefault="008F46C2" w:rsidP="008F46C2">
      <w:pPr>
        <w:jc w:val="both"/>
        <w:rPr>
          <w:rFonts w:cs="Arial"/>
        </w:rPr>
      </w:pPr>
      <w:r w:rsidRPr="00B275FE">
        <w:rPr>
          <w:rFonts w:cs="Arial"/>
        </w:rPr>
        <w:t xml:space="preserve">Los requisitos exigidos </w:t>
      </w:r>
      <w:r>
        <w:rPr>
          <w:rFonts w:cs="Arial"/>
        </w:rPr>
        <w:t xml:space="preserve">actualmente y condiciones </w:t>
      </w:r>
      <w:r w:rsidRPr="00B275FE">
        <w:rPr>
          <w:rFonts w:cs="Arial"/>
        </w:rPr>
        <w:t>para el ejercicio de la profesión d</w:t>
      </w:r>
      <w:r w:rsidRPr="00B275FE">
        <w:rPr>
          <w:rFonts w:cs="Arial"/>
        </w:rPr>
        <w:t>o</w:t>
      </w:r>
      <w:r w:rsidRPr="00B275FE">
        <w:rPr>
          <w:rFonts w:cs="Arial"/>
        </w:rPr>
        <w:t xml:space="preserve">cente están señalados en </w:t>
      </w:r>
      <w:r>
        <w:rPr>
          <w:rFonts w:cs="Arial"/>
        </w:rPr>
        <w:t xml:space="preserve">varios </w:t>
      </w:r>
      <w:r w:rsidRPr="00B275FE">
        <w:rPr>
          <w:rFonts w:cs="Arial"/>
        </w:rPr>
        <w:t>artículo</w:t>
      </w:r>
      <w:r>
        <w:rPr>
          <w:rFonts w:cs="Arial"/>
        </w:rPr>
        <w:t>s</w:t>
      </w:r>
      <w:r w:rsidRPr="00B275FE">
        <w:rPr>
          <w:rFonts w:cs="Arial"/>
        </w:rPr>
        <w:t xml:space="preserve"> del Decreto </w:t>
      </w:r>
      <w:r>
        <w:rPr>
          <w:rFonts w:cs="Arial"/>
        </w:rPr>
        <w:t>1278</w:t>
      </w:r>
      <w:r w:rsidRPr="00B275FE">
        <w:rPr>
          <w:rFonts w:cs="Arial"/>
        </w:rPr>
        <w:t xml:space="preserve"> de </w:t>
      </w:r>
      <w:r>
        <w:rPr>
          <w:rFonts w:cs="Arial"/>
        </w:rPr>
        <w:t>2002</w:t>
      </w:r>
      <w:r w:rsidRPr="00B275FE">
        <w:rPr>
          <w:rFonts w:cs="Arial"/>
        </w:rPr>
        <w:t>:</w:t>
      </w:r>
    </w:p>
    <w:p w:rsidR="008F46C2" w:rsidRPr="00B275FE" w:rsidRDefault="008F46C2" w:rsidP="008F46C2">
      <w:pPr>
        <w:jc w:val="both"/>
        <w:rPr>
          <w:rFonts w:cs="Arial"/>
        </w:rPr>
      </w:pPr>
    </w:p>
    <w:p w:rsidR="008F46C2" w:rsidRPr="00BE026B" w:rsidRDefault="008F46C2" w:rsidP="008F46C2">
      <w:pPr>
        <w:jc w:val="both"/>
        <w:rPr>
          <w:rFonts w:cs="Arial"/>
        </w:rPr>
      </w:pPr>
      <w:r>
        <w:rPr>
          <w:rFonts w:cs="Arial"/>
          <w:b/>
        </w:rPr>
        <w:t>“</w:t>
      </w:r>
      <w:r w:rsidRPr="00BE026B">
        <w:rPr>
          <w:rFonts w:cs="Arial"/>
          <w:b/>
        </w:rPr>
        <w:t>Artículo 16.</w:t>
      </w:r>
      <w:r w:rsidRPr="00BE026B">
        <w:rPr>
          <w:b/>
        </w:rPr>
        <w:t> </w:t>
      </w:r>
      <w:r w:rsidRPr="00BE026B">
        <w:rPr>
          <w:rFonts w:cs="Arial"/>
          <w:b/>
        </w:rPr>
        <w:t>Carrera docente.</w:t>
      </w:r>
      <w:r w:rsidRPr="00BE026B">
        <w:rPr>
          <w:b/>
        </w:rPr>
        <w:t> </w:t>
      </w:r>
      <w:r w:rsidRPr="00BE026B">
        <w:rPr>
          <w:rFonts w:cs="Arial"/>
        </w:rPr>
        <w:t>La carrera docente es el régimen legal que ampara el ejercicio de la profesión docente en el sector estatal. Se basa en el carácter profesional de los educadores; depende de la idoneidad en el desempeño de su gestión y de las competencias demostradas; garantiza la igualdad en las posibilidades de acceso a la función para todos los ciudadanos aptos para el efecto; y considera el mérito como fu</w:t>
      </w:r>
      <w:r w:rsidRPr="00BE026B">
        <w:rPr>
          <w:rFonts w:cs="Arial"/>
        </w:rPr>
        <w:t>n</w:t>
      </w:r>
      <w:r w:rsidRPr="00BE026B">
        <w:rPr>
          <w:rFonts w:cs="Arial"/>
        </w:rPr>
        <w:t>damento principal para el ingreso, la permanencia, la promoción en el servicio y el a</w:t>
      </w:r>
      <w:r w:rsidRPr="00BE026B">
        <w:rPr>
          <w:rFonts w:cs="Arial"/>
        </w:rPr>
        <w:t>s</w:t>
      </w:r>
      <w:r w:rsidRPr="00BE026B">
        <w:rPr>
          <w:rFonts w:cs="Arial"/>
        </w:rPr>
        <w:t>censo en el Escalafón.</w:t>
      </w:r>
    </w:p>
    <w:p w:rsidR="008F46C2" w:rsidRDefault="008F46C2" w:rsidP="008F46C2">
      <w:pPr>
        <w:jc w:val="both"/>
        <w:rPr>
          <w:rFonts w:cs="Arial"/>
          <w:b/>
        </w:rPr>
      </w:pPr>
    </w:p>
    <w:p w:rsidR="008F46C2" w:rsidRPr="00BE026B" w:rsidRDefault="008F46C2" w:rsidP="008F46C2">
      <w:pPr>
        <w:jc w:val="both"/>
        <w:rPr>
          <w:rFonts w:cs="Arial"/>
        </w:rPr>
      </w:pPr>
      <w:r w:rsidRPr="00BE026B">
        <w:rPr>
          <w:rFonts w:cs="Arial"/>
          <w:b/>
        </w:rPr>
        <w:t>Artículo 20.</w:t>
      </w:r>
      <w:r w:rsidRPr="00BE026B">
        <w:rPr>
          <w:b/>
        </w:rPr>
        <w:t> </w:t>
      </w:r>
      <w:r w:rsidRPr="00BE026B">
        <w:rPr>
          <w:rFonts w:cs="Arial"/>
          <w:b/>
        </w:rPr>
        <w:t>Estructura del Escalafón Docente.</w:t>
      </w:r>
      <w:r w:rsidRPr="00BE026B">
        <w:t> </w:t>
      </w:r>
      <w:r w:rsidRPr="00BE026B">
        <w:rPr>
          <w:rFonts w:cs="Arial"/>
        </w:rPr>
        <w:t>El Escalafón Docente estará confo</w:t>
      </w:r>
      <w:r w:rsidRPr="00BE026B">
        <w:rPr>
          <w:rFonts w:cs="Arial"/>
        </w:rPr>
        <w:t>r</w:t>
      </w:r>
      <w:r w:rsidRPr="00BE026B">
        <w:rPr>
          <w:rFonts w:cs="Arial"/>
        </w:rPr>
        <w:t>mado por tres (3) grados. Los grados se establecen con base en formación académica. Cada grado estará compuesto por cuatro (4) niveles salariales (A-B-C-D).</w:t>
      </w:r>
    </w:p>
    <w:p w:rsidR="008F46C2" w:rsidRDefault="008F46C2" w:rsidP="008F46C2">
      <w:pPr>
        <w:jc w:val="both"/>
        <w:rPr>
          <w:rFonts w:cs="Arial"/>
        </w:rPr>
      </w:pPr>
    </w:p>
    <w:p w:rsidR="008F46C2" w:rsidRPr="00BE026B" w:rsidRDefault="008F46C2" w:rsidP="008F46C2">
      <w:pPr>
        <w:jc w:val="both"/>
        <w:rPr>
          <w:rFonts w:cs="Arial"/>
        </w:rPr>
      </w:pPr>
      <w:r w:rsidRPr="00BE026B">
        <w:rPr>
          <w:rFonts w:cs="Arial"/>
        </w:rPr>
        <w:t>Quienes superen el período de prueba se ubicarán en el Nivel Salarial A del correspo</w:t>
      </w:r>
      <w:r w:rsidRPr="00BE026B">
        <w:rPr>
          <w:rFonts w:cs="Arial"/>
        </w:rPr>
        <w:t>n</w:t>
      </w:r>
      <w:r w:rsidRPr="00BE026B">
        <w:rPr>
          <w:rFonts w:cs="Arial"/>
        </w:rPr>
        <w:t>diente grado, según el título académico que acrediten; pudiendo ser reubicados en el nivel siguiente o ascender de grado, después de tres (3) años de servicio, siempre y cuando obtengan en la respectiva evaluación de competencias el puntaje indicado para ello, según lo dispuesto en el artículo 36 del presente decreto.</w:t>
      </w:r>
    </w:p>
    <w:p w:rsidR="008F46C2" w:rsidRDefault="008F46C2" w:rsidP="008F46C2">
      <w:pPr>
        <w:jc w:val="both"/>
        <w:rPr>
          <w:rFonts w:cs="Arial"/>
          <w:b/>
        </w:rPr>
      </w:pPr>
    </w:p>
    <w:p w:rsidR="008F46C2" w:rsidRPr="00C04AA6" w:rsidRDefault="008F46C2" w:rsidP="008F46C2">
      <w:pPr>
        <w:jc w:val="both"/>
        <w:rPr>
          <w:rFonts w:cs="Arial"/>
        </w:rPr>
      </w:pPr>
      <w:r w:rsidRPr="00C04AA6">
        <w:rPr>
          <w:rFonts w:cs="Arial"/>
          <w:b/>
        </w:rPr>
        <w:t>Artículo 21.</w:t>
      </w:r>
      <w:r w:rsidRPr="00C04AA6">
        <w:rPr>
          <w:rFonts w:cs="Arial"/>
        </w:rPr>
        <w:t xml:space="preserve"> </w:t>
      </w:r>
      <w:r w:rsidRPr="00BE026B">
        <w:rPr>
          <w:rFonts w:cs="Arial"/>
          <w:b/>
        </w:rPr>
        <w:t xml:space="preserve">Requisitos para inscripción y ascenso en el Escalafón Docente. </w:t>
      </w:r>
      <w:r w:rsidRPr="00C04AA6">
        <w:rPr>
          <w:rFonts w:cs="Arial"/>
        </w:rPr>
        <w:t>Est</w:t>
      </w:r>
      <w:r w:rsidRPr="00C04AA6">
        <w:rPr>
          <w:rFonts w:cs="Arial"/>
        </w:rPr>
        <w:t>a</w:t>
      </w:r>
      <w:r w:rsidRPr="00C04AA6">
        <w:rPr>
          <w:rFonts w:cs="Arial"/>
        </w:rPr>
        <w:t>bl</w:t>
      </w:r>
      <w:r>
        <w:rPr>
          <w:rFonts w:cs="Arial"/>
        </w:rPr>
        <w:t>e</w:t>
      </w:r>
      <w:r w:rsidRPr="00C04AA6">
        <w:rPr>
          <w:rFonts w:cs="Arial"/>
        </w:rPr>
        <w:t>cen los siguientes requisitos para la inscripción y ascenso de los docentes o direct</w:t>
      </w:r>
      <w:r w:rsidRPr="00C04AA6">
        <w:rPr>
          <w:rFonts w:cs="Arial"/>
        </w:rPr>
        <w:t>i</w:t>
      </w:r>
      <w:r w:rsidRPr="00C04AA6">
        <w:rPr>
          <w:rFonts w:cs="Arial"/>
        </w:rPr>
        <w:t>vos docentes estatales en los distintos grados del Escalafón Docente:</w:t>
      </w:r>
    </w:p>
    <w:p w:rsidR="008F46C2" w:rsidRPr="00C04AA6" w:rsidRDefault="008F46C2" w:rsidP="008F46C2">
      <w:pPr>
        <w:jc w:val="both"/>
        <w:rPr>
          <w:rFonts w:cs="Arial"/>
        </w:rPr>
      </w:pPr>
    </w:p>
    <w:p w:rsidR="008F46C2" w:rsidRDefault="008F46C2" w:rsidP="008F46C2">
      <w:pPr>
        <w:jc w:val="both"/>
        <w:rPr>
          <w:rFonts w:cs="Arial"/>
        </w:rPr>
      </w:pPr>
      <w:r w:rsidRPr="00C04AA6">
        <w:rPr>
          <w:rFonts w:cs="Arial"/>
        </w:rPr>
        <w:t xml:space="preserve">Grado Uno: </w:t>
      </w:r>
    </w:p>
    <w:p w:rsidR="008F46C2" w:rsidRPr="00C04AA6" w:rsidRDefault="008F46C2" w:rsidP="008F46C2">
      <w:pPr>
        <w:jc w:val="both"/>
        <w:rPr>
          <w:rFonts w:cs="Arial"/>
        </w:rPr>
      </w:pPr>
      <w:r w:rsidRPr="00C04AA6">
        <w:rPr>
          <w:rFonts w:cs="Arial"/>
        </w:rPr>
        <w:t>a) Ser normalista superior;</w:t>
      </w:r>
    </w:p>
    <w:p w:rsidR="008F46C2" w:rsidRPr="00C04AA6" w:rsidRDefault="008F46C2" w:rsidP="008F46C2">
      <w:pPr>
        <w:jc w:val="both"/>
        <w:rPr>
          <w:rFonts w:cs="Arial"/>
        </w:rPr>
      </w:pPr>
      <w:r w:rsidRPr="00C04AA6">
        <w:rPr>
          <w:rFonts w:cs="Arial"/>
        </w:rPr>
        <w:t>b) Haber sido nombrado mediante concurso;</w:t>
      </w:r>
    </w:p>
    <w:p w:rsidR="008F46C2" w:rsidRPr="00C04AA6" w:rsidRDefault="008F46C2" w:rsidP="008F46C2">
      <w:pPr>
        <w:jc w:val="both"/>
        <w:rPr>
          <w:rFonts w:cs="Arial"/>
        </w:rPr>
      </w:pPr>
      <w:r w:rsidRPr="00C04AA6">
        <w:rPr>
          <w:rFonts w:cs="Arial"/>
        </w:rPr>
        <w:t>c) Superar satisfactoriamente la evaluación del período de prueba.</w:t>
      </w:r>
    </w:p>
    <w:p w:rsidR="008F46C2" w:rsidRPr="00C04AA6" w:rsidRDefault="008F46C2" w:rsidP="008F46C2">
      <w:pPr>
        <w:jc w:val="both"/>
        <w:rPr>
          <w:rFonts w:cs="Arial"/>
        </w:rPr>
      </w:pPr>
    </w:p>
    <w:p w:rsidR="008F46C2" w:rsidRDefault="008F46C2" w:rsidP="008F46C2">
      <w:pPr>
        <w:jc w:val="both"/>
        <w:rPr>
          <w:rFonts w:cs="Arial"/>
        </w:rPr>
      </w:pPr>
      <w:r w:rsidRPr="00C04AA6">
        <w:rPr>
          <w:rFonts w:cs="Arial"/>
        </w:rPr>
        <w:t xml:space="preserve">Grado Dos: </w:t>
      </w:r>
    </w:p>
    <w:p w:rsidR="008F46C2" w:rsidRPr="00C04AA6" w:rsidRDefault="008F46C2" w:rsidP="008F46C2">
      <w:pPr>
        <w:jc w:val="both"/>
        <w:rPr>
          <w:rFonts w:cs="Arial"/>
        </w:rPr>
      </w:pPr>
      <w:r w:rsidRPr="00C04AA6">
        <w:rPr>
          <w:rFonts w:cs="Arial"/>
        </w:rPr>
        <w:t>a) Ser licenciado en Educación o profesional con título diferente más programa de p</w:t>
      </w:r>
      <w:r w:rsidRPr="00C04AA6">
        <w:rPr>
          <w:rFonts w:cs="Arial"/>
        </w:rPr>
        <w:t>e</w:t>
      </w:r>
      <w:r w:rsidRPr="00C04AA6">
        <w:rPr>
          <w:rFonts w:cs="Arial"/>
        </w:rPr>
        <w:t>dagogía o un título de especialización en educación;</w:t>
      </w:r>
    </w:p>
    <w:p w:rsidR="008F46C2" w:rsidRPr="00C04AA6" w:rsidRDefault="008F46C2" w:rsidP="008F46C2">
      <w:pPr>
        <w:jc w:val="both"/>
        <w:rPr>
          <w:rFonts w:cs="Arial"/>
        </w:rPr>
      </w:pPr>
      <w:r w:rsidRPr="00C04AA6">
        <w:rPr>
          <w:rFonts w:cs="Arial"/>
        </w:rPr>
        <w:t>b) Haber sido nombrado mediante concurso;</w:t>
      </w:r>
    </w:p>
    <w:p w:rsidR="008F46C2" w:rsidRPr="00C04AA6" w:rsidRDefault="008F46C2" w:rsidP="008F46C2">
      <w:pPr>
        <w:jc w:val="both"/>
        <w:rPr>
          <w:rFonts w:cs="Arial"/>
        </w:rPr>
      </w:pPr>
      <w:r w:rsidRPr="00C04AA6">
        <w:rPr>
          <w:rFonts w:cs="Arial"/>
        </w:rPr>
        <w:t>c) Superar satisfactoriamente la evaluación del período de prueba; o la evaluación de competencias en caso de que esté inscrito en el Grado Uno.</w:t>
      </w:r>
    </w:p>
    <w:p w:rsidR="008F46C2" w:rsidRPr="00C04AA6" w:rsidRDefault="008F46C2" w:rsidP="008F46C2">
      <w:pPr>
        <w:jc w:val="both"/>
        <w:rPr>
          <w:rFonts w:cs="Arial"/>
        </w:rPr>
      </w:pPr>
    </w:p>
    <w:p w:rsidR="008F46C2" w:rsidRDefault="008F46C2" w:rsidP="008F46C2">
      <w:pPr>
        <w:jc w:val="both"/>
        <w:rPr>
          <w:rFonts w:cs="Arial"/>
        </w:rPr>
      </w:pPr>
      <w:r w:rsidRPr="00C04AA6">
        <w:rPr>
          <w:rFonts w:cs="Arial"/>
        </w:rPr>
        <w:t xml:space="preserve">Grado Tres: </w:t>
      </w:r>
    </w:p>
    <w:p w:rsidR="008F46C2" w:rsidRPr="00C04AA6" w:rsidRDefault="008F46C2" w:rsidP="008F46C2">
      <w:pPr>
        <w:jc w:val="both"/>
        <w:rPr>
          <w:rFonts w:cs="Arial"/>
        </w:rPr>
      </w:pPr>
      <w:r w:rsidRPr="00C04AA6">
        <w:rPr>
          <w:rFonts w:cs="Arial"/>
        </w:rPr>
        <w:t>a) Ser Licenciado en Educación o profesional;</w:t>
      </w:r>
    </w:p>
    <w:p w:rsidR="008F46C2" w:rsidRPr="00C04AA6" w:rsidRDefault="008F46C2" w:rsidP="008F46C2">
      <w:pPr>
        <w:jc w:val="both"/>
        <w:rPr>
          <w:rFonts w:cs="Arial"/>
        </w:rPr>
      </w:pPr>
      <w:r w:rsidRPr="00C04AA6">
        <w:rPr>
          <w:rFonts w:cs="Arial"/>
        </w:rPr>
        <w:t>b) Poseer título de maestría o doctorado en un área afín a la de su especialidad o desempeño, o en un área de formación que sea considerada fundamental dentro del proceso de enseñanza-aprendizaje de los estudiantes;</w:t>
      </w:r>
    </w:p>
    <w:p w:rsidR="008F46C2" w:rsidRPr="00C04AA6" w:rsidRDefault="008F46C2" w:rsidP="008F46C2">
      <w:pPr>
        <w:jc w:val="both"/>
        <w:rPr>
          <w:rFonts w:cs="Arial"/>
        </w:rPr>
      </w:pPr>
      <w:r w:rsidRPr="00C04AA6">
        <w:rPr>
          <w:rFonts w:cs="Arial"/>
        </w:rPr>
        <w:t>c) Haber sido nombrado mediante concurso;</w:t>
      </w:r>
    </w:p>
    <w:p w:rsidR="008F46C2" w:rsidRPr="00C04AA6" w:rsidRDefault="008F46C2" w:rsidP="008F46C2">
      <w:pPr>
        <w:jc w:val="both"/>
        <w:rPr>
          <w:rFonts w:cs="Arial"/>
        </w:rPr>
      </w:pPr>
      <w:r w:rsidRPr="00C04AA6">
        <w:rPr>
          <w:rFonts w:cs="Arial"/>
        </w:rPr>
        <w:t>d) Superar satisfactoriamente la evaluación del período de prueba; o la evaluación de competencias en caso de que esté inscrito en el Grado Uno o Dos.</w:t>
      </w:r>
    </w:p>
    <w:p w:rsidR="008F46C2" w:rsidRPr="00C04AA6" w:rsidRDefault="008F46C2" w:rsidP="008F46C2">
      <w:pPr>
        <w:jc w:val="both"/>
        <w:rPr>
          <w:rFonts w:cs="Arial"/>
        </w:rPr>
      </w:pPr>
    </w:p>
    <w:p w:rsidR="008F46C2" w:rsidRPr="00C04AA6" w:rsidRDefault="008F46C2" w:rsidP="008F46C2">
      <w:pPr>
        <w:jc w:val="both"/>
        <w:rPr>
          <w:rFonts w:cs="Arial"/>
        </w:rPr>
      </w:pPr>
      <w:r w:rsidRPr="00C04AA6">
        <w:rPr>
          <w:rFonts w:cs="Arial"/>
          <w:b/>
        </w:rPr>
        <w:t>Parágrafo</w:t>
      </w:r>
      <w:r w:rsidRPr="00C04AA6">
        <w:rPr>
          <w:rFonts w:cs="Arial"/>
        </w:rPr>
        <w:t>. Quien reúna los requisitos de los Grados Dos o Tres puede aspirar a inscr</w:t>
      </w:r>
      <w:r w:rsidRPr="00C04AA6">
        <w:rPr>
          <w:rFonts w:cs="Arial"/>
        </w:rPr>
        <w:t>i</w:t>
      </w:r>
      <w:r w:rsidRPr="00C04AA6">
        <w:rPr>
          <w:rFonts w:cs="Arial"/>
        </w:rPr>
        <w:t>birse directamente a uno de estos grados, previa superación de la evaluación del perí</w:t>
      </w:r>
      <w:r w:rsidRPr="00C04AA6">
        <w:rPr>
          <w:rFonts w:cs="Arial"/>
        </w:rPr>
        <w:t>o</w:t>
      </w:r>
      <w:r w:rsidRPr="00C04AA6">
        <w:rPr>
          <w:rFonts w:cs="Arial"/>
        </w:rPr>
        <w:t>do de prueba.</w:t>
      </w:r>
    </w:p>
    <w:p w:rsidR="008F46C2" w:rsidRPr="00C04AA6" w:rsidRDefault="008F46C2" w:rsidP="008F46C2">
      <w:pPr>
        <w:jc w:val="both"/>
        <w:rPr>
          <w:rFonts w:cs="Arial"/>
        </w:rPr>
      </w:pPr>
    </w:p>
    <w:p w:rsidR="008F46C2" w:rsidRDefault="008F46C2" w:rsidP="008F46C2">
      <w:pPr>
        <w:jc w:val="both"/>
        <w:rPr>
          <w:rFonts w:cs="Arial"/>
        </w:rPr>
      </w:pPr>
      <w:r w:rsidRPr="00C04AA6">
        <w:rPr>
          <w:rFonts w:cs="Arial"/>
        </w:rPr>
        <w:t>Una vez inscrito, se considera ascenso pasar de un grado a otro dentro del Escalafón Docente, previa acreditación de requisitos y superación de las correspondientes evalu</w:t>
      </w:r>
      <w:r w:rsidRPr="00C04AA6">
        <w:rPr>
          <w:rFonts w:cs="Arial"/>
        </w:rPr>
        <w:t>a</w:t>
      </w:r>
      <w:r w:rsidRPr="00C04AA6">
        <w:rPr>
          <w:rFonts w:cs="Arial"/>
        </w:rPr>
        <w:t>ciones de desempeño y de competencias, y existencia de disponibilidad presupuestal</w:t>
      </w:r>
      <w:r>
        <w:rPr>
          <w:rFonts w:cs="Arial"/>
        </w:rPr>
        <w:t>”</w:t>
      </w:r>
      <w:r w:rsidRPr="00C04AA6">
        <w:rPr>
          <w:rFonts w:cs="Arial"/>
        </w:rPr>
        <w:t>.</w:t>
      </w:r>
    </w:p>
    <w:p w:rsidR="008F46C2" w:rsidRDefault="008F46C2" w:rsidP="008F46C2">
      <w:pPr>
        <w:jc w:val="both"/>
        <w:rPr>
          <w:rFonts w:cs="Arial"/>
        </w:rPr>
      </w:pPr>
    </w:p>
    <w:p w:rsidR="008F46C2" w:rsidRPr="00C021B7" w:rsidRDefault="008F46C2" w:rsidP="008F46C2">
      <w:pPr>
        <w:pStyle w:val="NormalWeb"/>
        <w:kinsoku w:val="0"/>
        <w:overflowPunct w:val="0"/>
        <w:spacing w:before="0" w:beforeAutospacing="0" w:after="0" w:afterAutospacing="0"/>
        <w:jc w:val="both"/>
        <w:textAlignment w:val="baseline"/>
        <w:rPr>
          <w:rFonts w:ascii="Arial" w:hAnsi="Arial" w:cs="Arial"/>
        </w:rPr>
      </w:pPr>
      <w:r>
        <w:rPr>
          <w:rFonts w:ascii="Arial" w:hAnsi="Arial" w:cs="Arial"/>
        </w:rPr>
        <w:t>De otro lado, l</w:t>
      </w:r>
      <w:r w:rsidRPr="00C021B7">
        <w:rPr>
          <w:rFonts w:ascii="Arial" w:hAnsi="Arial" w:cs="Arial"/>
        </w:rPr>
        <w:t>a administración distrital plantea en el actual Plan de Desarrollo en su programa “</w:t>
      </w:r>
      <w:r w:rsidRPr="00C021B7">
        <w:rPr>
          <w:rFonts w:ascii="Arial" w:hAnsi="Arial" w:cs="Arial"/>
          <w:i/>
        </w:rPr>
        <w:t>la Construcción de saberes, Educación incluyente, diversa y de calidad para disfrutar y aprender”</w:t>
      </w:r>
      <w:r w:rsidRPr="00C021B7">
        <w:rPr>
          <w:rFonts w:ascii="Arial" w:hAnsi="Arial" w:cs="Arial"/>
        </w:rPr>
        <w:t>, en el proyecto “</w:t>
      </w:r>
      <w:r w:rsidRPr="00C021B7">
        <w:rPr>
          <w:rFonts w:ascii="Arial" w:hAnsi="Arial" w:cs="Arial"/>
          <w:bCs/>
          <w:i/>
          <w:iCs/>
          <w:color w:val="1A1A1A"/>
          <w:kern w:val="24"/>
        </w:rPr>
        <w:t>Jornada educativa única para la excelencia ac</w:t>
      </w:r>
      <w:r w:rsidRPr="00C021B7">
        <w:rPr>
          <w:rFonts w:ascii="Arial" w:hAnsi="Arial" w:cs="Arial"/>
          <w:bCs/>
          <w:i/>
          <w:iCs/>
          <w:color w:val="1A1A1A"/>
          <w:kern w:val="24"/>
        </w:rPr>
        <w:t>a</w:t>
      </w:r>
      <w:r w:rsidRPr="00C021B7">
        <w:rPr>
          <w:rFonts w:ascii="Arial" w:hAnsi="Arial" w:cs="Arial"/>
          <w:bCs/>
          <w:i/>
          <w:iCs/>
          <w:color w:val="1A1A1A"/>
          <w:kern w:val="24"/>
        </w:rPr>
        <w:t>démica y la formación integral”</w:t>
      </w:r>
      <w:r w:rsidRPr="00C021B7">
        <w:rPr>
          <w:rFonts w:ascii="Arial" w:hAnsi="Arial" w:cs="Arial"/>
          <w:bCs/>
          <w:iCs/>
          <w:color w:val="1A1A1A"/>
          <w:kern w:val="24"/>
        </w:rPr>
        <w:t>, donde el gobierno pretende “a</w:t>
      </w:r>
      <w:r w:rsidRPr="00C021B7">
        <w:rPr>
          <w:rFonts w:ascii="Arial" w:hAnsi="Arial" w:cs="Arial"/>
          <w:color w:val="1A1A1A"/>
          <w:kern w:val="24"/>
        </w:rPr>
        <w:t>mpliar en forma progres</w:t>
      </w:r>
      <w:r w:rsidRPr="00C021B7">
        <w:rPr>
          <w:rFonts w:ascii="Arial" w:hAnsi="Arial" w:cs="Arial"/>
          <w:color w:val="1A1A1A"/>
          <w:kern w:val="24"/>
        </w:rPr>
        <w:t>i</w:t>
      </w:r>
      <w:r w:rsidRPr="00C021B7">
        <w:rPr>
          <w:rFonts w:ascii="Arial" w:hAnsi="Arial" w:cs="Arial"/>
          <w:color w:val="1A1A1A"/>
          <w:kern w:val="24"/>
        </w:rPr>
        <w:t xml:space="preserve">va la jornada educativa en los colegios distritales mediante una estrategia que combine la implementación de jornadas </w:t>
      </w:r>
      <w:r w:rsidRPr="00C021B7">
        <w:rPr>
          <w:rFonts w:ascii="Arial" w:hAnsi="Arial" w:cs="Arial"/>
        </w:rPr>
        <w:t>únicas y la ampliación de la jornada a 40 horas seman</w:t>
      </w:r>
      <w:r w:rsidRPr="00C021B7">
        <w:rPr>
          <w:rFonts w:ascii="Arial" w:hAnsi="Arial" w:cs="Arial"/>
        </w:rPr>
        <w:t>a</w:t>
      </w:r>
      <w:r w:rsidRPr="00C021B7">
        <w:rPr>
          <w:rFonts w:ascii="Arial" w:hAnsi="Arial" w:cs="Arial"/>
        </w:rPr>
        <w:t>les en colegios con doble jornada”, lo que implicaría que los docentes que actualmente trabajan se verían obligados a extender su jornada a los requerimientos de la institución educativa donde prestan el servicio.</w:t>
      </w:r>
    </w:p>
    <w:p w:rsidR="008F46C2" w:rsidRPr="00C021B7" w:rsidRDefault="008F46C2" w:rsidP="008F46C2">
      <w:pPr>
        <w:pStyle w:val="NormalWeb"/>
        <w:kinsoku w:val="0"/>
        <w:overflowPunct w:val="0"/>
        <w:spacing w:before="0" w:beforeAutospacing="0" w:after="0" w:afterAutospacing="0"/>
        <w:jc w:val="both"/>
        <w:textAlignment w:val="baseline"/>
        <w:rPr>
          <w:rFonts w:ascii="Arial" w:hAnsi="Arial" w:cs="Arial"/>
        </w:rPr>
      </w:pPr>
    </w:p>
    <w:p w:rsidR="008F46C2" w:rsidRPr="00C021B7" w:rsidRDefault="008F46C2" w:rsidP="008F46C2">
      <w:pPr>
        <w:pStyle w:val="NormalWeb"/>
        <w:kinsoku w:val="0"/>
        <w:overflowPunct w:val="0"/>
        <w:spacing w:before="0" w:beforeAutospacing="0" w:after="0" w:afterAutospacing="0"/>
        <w:jc w:val="both"/>
        <w:textAlignment w:val="baseline"/>
        <w:rPr>
          <w:rFonts w:ascii="Arial" w:hAnsi="Arial" w:cs="Arial"/>
        </w:rPr>
      </w:pPr>
      <w:r>
        <w:rPr>
          <w:rFonts w:ascii="Arial" w:hAnsi="Arial" w:cs="Arial"/>
        </w:rPr>
        <w:t>F</w:t>
      </w:r>
      <w:r w:rsidRPr="00C021B7">
        <w:rPr>
          <w:rFonts w:ascii="Arial" w:hAnsi="Arial" w:cs="Arial"/>
        </w:rPr>
        <w:t>rente a esta situación observamos que la remuneración que tienen los docentes no es la más justa desde el punto de vista económico, ya que si tenemos en cuenta los requ</w:t>
      </w:r>
      <w:r w:rsidRPr="00C021B7">
        <w:rPr>
          <w:rFonts w:ascii="Arial" w:hAnsi="Arial" w:cs="Arial"/>
        </w:rPr>
        <w:t>i</w:t>
      </w:r>
      <w:r w:rsidRPr="00C021B7">
        <w:rPr>
          <w:rFonts w:ascii="Arial" w:hAnsi="Arial" w:cs="Arial"/>
        </w:rPr>
        <w:t>sitos  que deben cumplir al momento de ascender en el escalafón docente</w:t>
      </w:r>
      <w:r>
        <w:rPr>
          <w:rFonts w:ascii="Arial" w:hAnsi="Arial" w:cs="Arial"/>
        </w:rPr>
        <w:t>,</w:t>
      </w:r>
      <w:r w:rsidRPr="00C021B7">
        <w:rPr>
          <w:rFonts w:ascii="Arial" w:hAnsi="Arial" w:cs="Arial"/>
        </w:rPr>
        <w:t xml:space="preserve"> estos no se ven reflejados en el salario</w:t>
      </w:r>
      <w:r>
        <w:rPr>
          <w:rFonts w:ascii="Arial" w:hAnsi="Arial" w:cs="Arial"/>
        </w:rPr>
        <w:t xml:space="preserve"> de la misma manera que</w:t>
      </w:r>
      <w:r w:rsidRPr="00C021B7">
        <w:rPr>
          <w:rFonts w:ascii="Arial" w:hAnsi="Arial" w:cs="Arial"/>
        </w:rPr>
        <w:t xml:space="preserve"> </w:t>
      </w:r>
      <w:r>
        <w:rPr>
          <w:rFonts w:ascii="Arial" w:hAnsi="Arial" w:cs="Arial"/>
        </w:rPr>
        <w:t>profesionales con iguales cond</w:t>
      </w:r>
      <w:r>
        <w:rPr>
          <w:rFonts w:ascii="Arial" w:hAnsi="Arial" w:cs="Arial"/>
        </w:rPr>
        <w:t>i</w:t>
      </w:r>
      <w:r>
        <w:rPr>
          <w:rFonts w:ascii="Arial" w:hAnsi="Arial" w:cs="Arial"/>
        </w:rPr>
        <w:t xml:space="preserve">ciones en otras </w:t>
      </w:r>
      <w:r w:rsidRPr="00C021B7">
        <w:rPr>
          <w:rFonts w:ascii="Arial" w:hAnsi="Arial" w:cs="Arial"/>
        </w:rPr>
        <w:t xml:space="preserve">entidades </w:t>
      </w:r>
      <w:r>
        <w:rPr>
          <w:rFonts w:ascii="Arial" w:hAnsi="Arial" w:cs="Arial"/>
        </w:rPr>
        <w:t xml:space="preserve">distritales y nacionales, </w:t>
      </w:r>
      <w:r w:rsidRPr="00C021B7">
        <w:rPr>
          <w:rFonts w:ascii="Arial" w:hAnsi="Arial" w:cs="Arial"/>
        </w:rPr>
        <w:t xml:space="preserve">con </w:t>
      </w:r>
      <w:r>
        <w:rPr>
          <w:rFonts w:ascii="Arial" w:hAnsi="Arial" w:cs="Arial"/>
        </w:rPr>
        <w:t xml:space="preserve">similares </w:t>
      </w:r>
      <w:r w:rsidRPr="00C021B7">
        <w:rPr>
          <w:rFonts w:ascii="Arial" w:hAnsi="Arial" w:cs="Arial"/>
        </w:rPr>
        <w:t>perfiles profesionales</w:t>
      </w:r>
      <w:r>
        <w:rPr>
          <w:rFonts w:ascii="Arial" w:hAnsi="Arial" w:cs="Arial"/>
        </w:rPr>
        <w:t>, y donde además el valor del pago de hora extra no se compadece con la labor que cu</w:t>
      </w:r>
      <w:r>
        <w:rPr>
          <w:rFonts w:ascii="Arial" w:hAnsi="Arial" w:cs="Arial"/>
        </w:rPr>
        <w:t>m</w:t>
      </w:r>
      <w:r>
        <w:rPr>
          <w:rFonts w:ascii="Arial" w:hAnsi="Arial" w:cs="Arial"/>
        </w:rPr>
        <w:t>ple estos docentes.</w:t>
      </w:r>
    </w:p>
    <w:p w:rsidR="008F46C2" w:rsidRPr="00C021B7" w:rsidRDefault="008F46C2" w:rsidP="008F46C2">
      <w:pPr>
        <w:pStyle w:val="NormalWeb"/>
        <w:kinsoku w:val="0"/>
        <w:overflowPunct w:val="0"/>
        <w:spacing w:before="0" w:beforeAutospacing="0" w:after="0" w:afterAutospacing="0"/>
        <w:jc w:val="both"/>
        <w:textAlignment w:val="baseline"/>
        <w:rPr>
          <w:rFonts w:ascii="Arial" w:hAnsi="Arial" w:cs="Arial"/>
        </w:rPr>
      </w:pPr>
    </w:p>
    <w:p w:rsidR="008F46C2" w:rsidRDefault="008F46C2" w:rsidP="008F46C2">
      <w:pPr>
        <w:jc w:val="both"/>
        <w:rPr>
          <w:rFonts w:cs="Arial"/>
          <w:b/>
        </w:rPr>
      </w:pPr>
      <w:r w:rsidRPr="00C021B7">
        <w:rPr>
          <w:rFonts w:cs="Arial"/>
        </w:rPr>
        <w:t xml:space="preserve">Por ello, la presente iniciativa pretende establecer un incentivo económico </w:t>
      </w:r>
      <w:r>
        <w:rPr>
          <w:rFonts w:cs="Arial"/>
        </w:rPr>
        <w:t xml:space="preserve">para </w:t>
      </w:r>
      <w:r w:rsidRPr="00C021B7">
        <w:rPr>
          <w:rFonts w:cs="Arial"/>
        </w:rPr>
        <w:t>aquellos docentes</w:t>
      </w:r>
      <w:r>
        <w:rPr>
          <w:rFonts w:cs="Arial"/>
        </w:rPr>
        <w:t xml:space="preserve"> y</w:t>
      </w:r>
      <w:r w:rsidRPr="00C021B7">
        <w:rPr>
          <w:rFonts w:cs="Arial"/>
        </w:rPr>
        <w:t xml:space="preserve"> docentes directivos que prestan los servicios en los colegios del Distrito que se vinculen a la</w:t>
      </w:r>
      <w:r>
        <w:rPr>
          <w:rFonts w:cs="Arial"/>
        </w:rPr>
        <w:t xml:space="preserve"> jornada</w:t>
      </w:r>
      <w:r w:rsidRPr="00C021B7">
        <w:rPr>
          <w:rFonts w:cs="Arial"/>
        </w:rPr>
        <w:t xml:space="preserve"> </w:t>
      </w:r>
      <w:r>
        <w:rPr>
          <w:rFonts w:cs="Arial"/>
        </w:rPr>
        <w:t xml:space="preserve">escolar </w:t>
      </w:r>
      <w:r w:rsidRPr="00C021B7">
        <w:rPr>
          <w:rFonts w:cs="Arial"/>
        </w:rPr>
        <w:t>de 40 horas</w:t>
      </w:r>
      <w:r>
        <w:rPr>
          <w:rFonts w:cs="Arial"/>
        </w:rPr>
        <w:t>,</w:t>
      </w:r>
      <w:r w:rsidRPr="00C021B7">
        <w:rPr>
          <w:rFonts w:cs="Arial"/>
        </w:rPr>
        <w:t xml:space="preserve"> jornada única</w:t>
      </w:r>
      <w:r>
        <w:rPr>
          <w:rFonts w:cs="Arial"/>
        </w:rPr>
        <w:t xml:space="preserve"> escolar y media fortalecida</w:t>
      </w:r>
      <w:r w:rsidRPr="00C021B7">
        <w:rPr>
          <w:rFonts w:cs="Arial"/>
        </w:rPr>
        <w:t>, puesto que estos docentes se v</w:t>
      </w:r>
      <w:r>
        <w:rPr>
          <w:rFonts w:cs="Arial"/>
        </w:rPr>
        <w:t>erán</w:t>
      </w:r>
      <w:r w:rsidRPr="00C021B7">
        <w:rPr>
          <w:rFonts w:cs="Arial"/>
        </w:rPr>
        <w:t xml:space="preserve"> obligados a extender su horario laboral</w:t>
      </w:r>
      <w:r>
        <w:rPr>
          <w:rFonts w:cs="Arial"/>
        </w:rPr>
        <w:t>.</w:t>
      </w:r>
      <w:r w:rsidRPr="00C021B7">
        <w:rPr>
          <w:rFonts w:cs="Arial"/>
          <w:b/>
        </w:rPr>
        <w:t xml:space="preserve"> </w:t>
      </w:r>
    </w:p>
    <w:p w:rsidR="008F46C2" w:rsidRDefault="008F46C2" w:rsidP="008F46C2">
      <w:pPr>
        <w:jc w:val="both"/>
        <w:rPr>
          <w:rFonts w:cs="Arial"/>
          <w:b/>
        </w:rPr>
      </w:pPr>
    </w:p>
    <w:p w:rsidR="008F46C2" w:rsidRDefault="008F46C2" w:rsidP="008F46C2">
      <w:pPr>
        <w:jc w:val="both"/>
        <w:rPr>
          <w:rFonts w:cs="Arial"/>
          <w:b/>
        </w:rPr>
      </w:pPr>
    </w:p>
    <w:p w:rsidR="008F46C2" w:rsidRDefault="008F46C2" w:rsidP="008F46C2">
      <w:pPr>
        <w:pBdr>
          <w:bottom w:val="single" w:sz="4" w:space="1" w:color="auto"/>
        </w:pBdr>
        <w:jc w:val="both"/>
        <w:rPr>
          <w:rFonts w:cs="Arial"/>
          <w:b/>
        </w:rPr>
      </w:pPr>
    </w:p>
    <w:p w:rsidR="008F46C2" w:rsidRPr="00C021B7" w:rsidRDefault="008F46C2" w:rsidP="008F46C2">
      <w:pPr>
        <w:pBdr>
          <w:bottom w:val="single" w:sz="4" w:space="1" w:color="auto"/>
        </w:pBdr>
        <w:jc w:val="both"/>
        <w:rPr>
          <w:rFonts w:cs="Arial"/>
          <w:b/>
        </w:rPr>
      </w:pPr>
      <w:r w:rsidRPr="00C021B7">
        <w:rPr>
          <w:rFonts w:cs="Arial"/>
          <w:b/>
        </w:rPr>
        <w:t>CONTEXTO INTERNACIONAL</w:t>
      </w:r>
    </w:p>
    <w:p w:rsidR="008F46C2" w:rsidRPr="00C021B7" w:rsidRDefault="008F46C2" w:rsidP="008F46C2">
      <w:pPr>
        <w:jc w:val="both"/>
        <w:rPr>
          <w:rFonts w:cs="Arial"/>
        </w:rPr>
      </w:pPr>
    </w:p>
    <w:p w:rsidR="008F46C2" w:rsidRDefault="008F46C2" w:rsidP="008F46C2">
      <w:pPr>
        <w:jc w:val="both"/>
        <w:rPr>
          <w:rFonts w:cs="Arial"/>
        </w:rPr>
      </w:pPr>
      <w:r w:rsidRPr="00C021B7">
        <w:rPr>
          <w:rFonts w:cs="Arial"/>
        </w:rPr>
        <w:t>Del texto “</w:t>
      </w:r>
      <w:r w:rsidRPr="00C021B7">
        <w:rPr>
          <w:rFonts w:cs="Arial"/>
          <w:i/>
        </w:rPr>
        <w:t>Estado del arte: Escolaridad primaria y jornada escolar en el contexto intern</w:t>
      </w:r>
      <w:r w:rsidRPr="00C021B7">
        <w:rPr>
          <w:rFonts w:cs="Arial"/>
          <w:i/>
        </w:rPr>
        <w:t>a</w:t>
      </w:r>
      <w:r w:rsidRPr="00C021B7">
        <w:rPr>
          <w:rFonts w:cs="Arial"/>
          <w:i/>
        </w:rPr>
        <w:t>cional. Estudio de casos en Europa y América Latina</w:t>
      </w:r>
      <w:r w:rsidRPr="00C021B7">
        <w:rPr>
          <w:rFonts w:cs="Arial"/>
        </w:rPr>
        <w:t xml:space="preserve">” se destacan para el estudio se destacan los países europeos Francia, España, Alemania, y Finlandia. </w:t>
      </w:r>
    </w:p>
    <w:p w:rsidR="008F46C2" w:rsidRDefault="008F46C2" w:rsidP="008F46C2">
      <w:pPr>
        <w:jc w:val="both"/>
        <w:rPr>
          <w:rFonts w:cs="Arial"/>
        </w:rPr>
      </w:pPr>
    </w:p>
    <w:p w:rsidR="008F46C2" w:rsidRPr="00C021B7" w:rsidRDefault="008F46C2" w:rsidP="008F46C2">
      <w:pPr>
        <w:jc w:val="both"/>
        <w:rPr>
          <w:rFonts w:cs="Arial"/>
        </w:rPr>
      </w:pPr>
      <w:r w:rsidRPr="00C021B7">
        <w:rPr>
          <w:rFonts w:cs="Arial"/>
        </w:rPr>
        <w:t>“En estos países ha habido cambios del tiempo escolar en el nivel primario.  Francia, por su parte, ha reducido la semana escolar a cuatro días en el 2008. Este cambio de la organización de la semana escolar estuvo acompañado por debates pedagógicos, pol</w:t>
      </w:r>
      <w:r w:rsidRPr="00C021B7">
        <w:rPr>
          <w:rFonts w:cs="Arial"/>
        </w:rPr>
        <w:t>í</w:t>
      </w:r>
      <w:r w:rsidRPr="00C021B7">
        <w:rPr>
          <w:rFonts w:cs="Arial"/>
        </w:rPr>
        <w:t>ticos, sindicales y sociales. En España, se ha dado un profundo cambio en la forma de organizar la jornada escolar sin afectar la cantidad de horas lectivas o de clase que se imparten. Aquí el debate ha girado en torno a las llamadas jornada continua (de 09.00 a 14.00) y partida (de 09.30 a 13.00 y de 15.00 a 16.30, o media hora antes o incluso después). En Alemania, desde el año 2003, el Gobierno Federal ha promovido la e</w:t>
      </w:r>
      <w:r w:rsidRPr="00C021B7">
        <w:rPr>
          <w:rFonts w:cs="Arial"/>
        </w:rPr>
        <w:t>x</w:t>
      </w:r>
      <w:r w:rsidRPr="00C021B7">
        <w:rPr>
          <w:rFonts w:cs="Arial"/>
        </w:rPr>
        <w:t xml:space="preserve">pansión de las escuelas </w:t>
      </w:r>
      <w:proofErr w:type="spellStart"/>
      <w:r w:rsidRPr="00353971">
        <w:rPr>
          <w:rFonts w:cs="Arial"/>
          <w:i/>
        </w:rPr>
        <w:t>all</w:t>
      </w:r>
      <w:proofErr w:type="spellEnd"/>
      <w:r>
        <w:rPr>
          <w:rFonts w:cs="Arial"/>
          <w:i/>
        </w:rPr>
        <w:t xml:space="preserve"> </w:t>
      </w:r>
      <w:r w:rsidRPr="00353971">
        <w:rPr>
          <w:rFonts w:cs="Arial"/>
          <w:i/>
        </w:rPr>
        <w:t>-</w:t>
      </w:r>
      <w:r>
        <w:rPr>
          <w:rFonts w:cs="Arial"/>
          <w:i/>
        </w:rPr>
        <w:t xml:space="preserve"> </w:t>
      </w:r>
      <w:proofErr w:type="spellStart"/>
      <w:r w:rsidRPr="00353971">
        <w:rPr>
          <w:rFonts w:cs="Arial"/>
          <w:i/>
        </w:rPr>
        <w:t>day</w:t>
      </w:r>
      <w:proofErr w:type="spellEnd"/>
      <w:r w:rsidRPr="00C021B7">
        <w:rPr>
          <w:rFonts w:cs="Arial"/>
        </w:rPr>
        <w:t xml:space="preserve"> (tiempo extendido). Esta reforma es una de las polít</w:t>
      </w:r>
      <w:r w:rsidRPr="00C021B7">
        <w:rPr>
          <w:rFonts w:cs="Arial"/>
        </w:rPr>
        <w:t>i</w:t>
      </w:r>
      <w:r w:rsidRPr="00C021B7">
        <w:rPr>
          <w:rFonts w:cs="Arial"/>
        </w:rPr>
        <w:t>cas educativas más importantes del momento, junto con la transformación del sistema de selección educativa temprana, la reforma de la enseñanza inicial, la introducción de estándares educativos y evaluaciones de calidad educativa. En Finlandia, se ha de</w:t>
      </w:r>
      <w:r w:rsidRPr="00C021B7">
        <w:rPr>
          <w:rFonts w:cs="Arial"/>
        </w:rPr>
        <w:t>s</w:t>
      </w:r>
      <w:r w:rsidRPr="00C021B7">
        <w:rPr>
          <w:rFonts w:cs="Arial"/>
        </w:rPr>
        <w:t xml:space="preserve">plegado recientemente una reforma que se propone ofrecer actividades a contra-turno en escuelas primarias para niños de los dos primeros grados. </w:t>
      </w:r>
    </w:p>
    <w:p w:rsidR="008F46C2" w:rsidRPr="00C021B7" w:rsidRDefault="008F46C2" w:rsidP="008F46C2">
      <w:pPr>
        <w:jc w:val="both"/>
        <w:rPr>
          <w:rFonts w:cs="Arial"/>
        </w:rPr>
      </w:pPr>
    </w:p>
    <w:p w:rsidR="008F46C2" w:rsidRPr="00C021B7" w:rsidRDefault="008F46C2" w:rsidP="008F46C2">
      <w:pPr>
        <w:jc w:val="both"/>
        <w:rPr>
          <w:rFonts w:cs="Arial"/>
        </w:rPr>
      </w:pPr>
      <w:r w:rsidRPr="00C021B7">
        <w:rPr>
          <w:rFonts w:cs="Arial"/>
        </w:rPr>
        <w:t>En el caso de América Latina, se destacaron los casos de países en los que se está i</w:t>
      </w:r>
      <w:r w:rsidRPr="00C021B7">
        <w:rPr>
          <w:rFonts w:cs="Arial"/>
        </w:rPr>
        <w:t>m</w:t>
      </w:r>
      <w:r w:rsidRPr="00C021B7">
        <w:rPr>
          <w:rFonts w:cs="Arial"/>
        </w:rPr>
        <w:t>plementando la ampliación de la jornada escolar: Chile, Argentina, Uruguay y Venezu</w:t>
      </w:r>
      <w:r w:rsidRPr="00C021B7">
        <w:rPr>
          <w:rFonts w:cs="Arial"/>
        </w:rPr>
        <w:t>e</w:t>
      </w:r>
      <w:r w:rsidRPr="00C021B7">
        <w:rPr>
          <w:rFonts w:cs="Arial"/>
        </w:rPr>
        <w:t>la. Ellos han desplegado diferentes políticas orientadas a ampliar las jornadas simples (de un solo turno), características de las escuelas primarias en América Latina. En Ch</w:t>
      </w:r>
      <w:r w:rsidRPr="00C021B7">
        <w:rPr>
          <w:rFonts w:cs="Arial"/>
        </w:rPr>
        <w:t>i</w:t>
      </w:r>
      <w:r w:rsidRPr="00C021B7">
        <w:rPr>
          <w:rFonts w:cs="Arial"/>
        </w:rPr>
        <w:t>le, la introducción de la jornada completa en el nivel primario data de fines de los 90. Se trató de una política universalista dirigida a transformar radicalmente el uso del tiempo escolar en todas las escuelas primarias y secundarias. Esta ambiciosa política aún está en marcha y ha sido objeto de variados análisis, evaluaciones y críticas. En Argentina, la reciente Ley de Educación Nacional (2006) propone como horizonte educativo la a</w:t>
      </w:r>
      <w:r w:rsidRPr="00C021B7">
        <w:rPr>
          <w:rFonts w:cs="Arial"/>
        </w:rPr>
        <w:t>m</w:t>
      </w:r>
      <w:r w:rsidRPr="00C021B7">
        <w:rPr>
          <w:rFonts w:cs="Arial"/>
        </w:rPr>
        <w:t>pliación de la jornada escolar en todas las escuelas primarias del país (ya sea en mod</w:t>
      </w:r>
      <w:r w:rsidRPr="00C021B7">
        <w:rPr>
          <w:rFonts w:cs="Arial"/>
        </w:rPr>
        <w:t>a</w:t>
      </w:r>
      <w:r w:rsidRPr="00C021B7">
        <w:rPr>
          <w:rFonts w:cs="Arial"/>
        </w:rPr>
        <w:t>lidad de tiempo completo o extendido). En Uruguay se está implementando el programa de "Escuelas de tiempo completo" focalizado en grupos vulnerables social y educativ</w:t>
      </w:r>
      <w:r w:rsidRPr="00C021B7">
        <w:rPr>
          <w:rFonts w:cs="Arial"/>
        </w:rPr>
        <w:t>a</w:t>
      </w:r>
      <w:r w:rsidRPr="00C021B7">
        <w:rPr>
          <w:rFonts w:cs="Arial"/>
        </w:rPr>
        <w:t>mente. Desde el año 1999, se estableció la extensión de la Jornada Escolar en Ven</w:t>
      </w:r>
      <w:r w:rsidRPr="00C021B7">
        <w:rPr>
          <w:rFonts w:cs="Arial"/>
        </w:rPr>
        <w:t>e</w:t>
      </w:r>
      <w:r w:rsidRPr="00C021B7">
        <w:rPr>
          <w:rFonts w:cs="Arial"/>
        </w:rPr>
        <w:t>zuela, que actualmente se materializa en los programas "simoncito" y "escuelas boliv</w:t>
      </w:r>
      <w:r w:rsidRPr="00C021B7">
        <w:rPr>
          <w:rFonts w:cs="Arial"/>
        </w:rPr>
        <w:t>a</w:t>
      </w:r>
      <w:r w:rsidRPr="00C021B7">
        <w:rPr>
          <w:rFonts w:cs="Arial"/>
        </w:rPr>
        <w:t>rianas</w:t>
      </w:r>
      <w:r>
        <w:rPr>
          <w:rFonts w:cs="Arial"/>
        </w:rPr>
        <w:t>”</w:t>
      </w:r>
      <w:r>
        <w:rPr>
          <w:rStyle w:val="Refdenotaalpie"/>
          <w:rFonts w:cs="Arial"/>
        </w:rPr>
        <w:footnoteReference w:id="1"/>
      </w:r>
      <w:r w:rsidRPr="00C021B7">
        <w:rPr>
          <w:rFonts w:cs="Arial"/>
        </w:rPr>
        <w:t>.</w:t>
      </w:r>
    </w:p>
    <w:p w:rsidR="008F46C2" w:rsidRDefault="008F46C2" w:rsidP="008F46C2">
      <w:pPr>
        <w:jc w:val="both"/>
        <w:rPr>
          <w:rFonts w:cs="Arial"/>
          <w:b/>
          <w:bCs/>
          <w:lang w:eastAsia="es-CO"/>
        </w:rPr>
      </w:pPr>
    </w:p>
    <w:p w:rsidR="008F46C2" w:rsidRDefault="008F46C2" w:rsidP="008F46C2">
      <w:pPr>
        <w:jc w:val="both"/>
        <w:rPr>
          <w:rFonts w:cs="Arial"/>
          <w:b/>
          <w:bCs/>
          <w:lang w:eastAsia="es-CO"/>
        </w:rPr>
      </w:pPr>
      <w:r>
        <w:rPr>
          <w:rFonts w:cs="Arial"/>
          <w:b/>
          <w:bCs/>
          <w:lang w:eastAsia="es-CO"/>
        </w:rPr>
        <w:t>Salarios</w:t>
      </w:r>
    </w:p>
    <w:p w:rsidR="008F46C2" w:rsidRDefault="008F46C2" w:rsidP="008F46C2">
      <w:pPr>
        <w:jc w:val="both"/>
        <w:rPr>
          <w:rFonts w:cs="Arial"/>
          <w:b/>
          <w:bCs/>
          <w:lang w:eastAsia="es-CO"/>
        </w:rPr>
      </w:pPr>
    </w:p>
    <w:p w:rsidR="008F46C2" w:rsidRPr="00F014CA" w:rsidRDefault="008F46C2" w:rsidP="008F46C2">
      <w:pPr>
        <w:jc w:val="both"/>
        <w:rPr>
          <w:rFonts w:cs="Arial"/>
          <w:bCs/>
          <w:lang w:eastAsia="es-CO"/>
        </w:rPr>
      </w:pPr>
      <w:r w:rsidRPr="00F014CA">
        <w:rPr>
          <w:rFonts w:cs="Arial"/>
          <w:bCs/>
          <w:lang w:eastAsia="es-CO"/>
        </w:rPr>
        <w:t>Si tomamos como referente la zona euro, observamos varios aspectos importantes a tener en cuenta:</w:t>
      </w:r>
    </w:p>
    <w:p w:rsidR="008F46C2" w:rsidRDefault="008F46C2" w:rsidP="008F46C2">
      <w:pPr>
        <w:jc w:val="both"/>
        <w:rPr>
          <w:rFonts w:cs="Arial"/>
          <w:b/>
          <w:bCs/>
          <w:lang w:eastAsia="es-CO"/>
        </w:rPr>
      </w:pPr>
    </w:p>
    <w:p w:rsidR="008F46C2" w:rsidRDefault="008F46C2" w:rsidP="008F46C2">
      <w:pPr>
        <w:autoSpaceDE w:val="0"/>
        <w:autoSpaceDN w:val="0"/>
        <w:adjustRightInd w:val="0"/>
        <w:jc w:val="both"/>
        <w:rPr>
          <w:rFonts w:cs="Arial"/>
          <w:bCs/>
          <w:lang w:eastAsia="es-CO"/>
        </w:rPr>
      </w:pPr>
      <w:r w:rsidRPr="00F014CA">
        <w:rPr>
          <w:rFonts w:cs="Arial"/>
          <w:bCs/>
          <w:lang w:eastAsia="es-CO"/>
        </w:rPr>
        <w:t>“En la mayoría de los países europeos, el número medio de años de servicio que perm</w:t>
      </w:r>
      <w:r w:rsidRPr="00F014CA">
        <w:rPr>
          <w:rFonts w:cs="Arial"/>
          <w:bCs/>
          <w:lang w:eastAsia="es-CO"/>
        </w:rPr>
        <w:t>i</w:t>
      </w:r>
      <w:r w:rsidRPr="00F014CA">
        <w:rPr>
          <w:rFonts w:cs="Arial"/>
          <w:bCs/>
          <w:lang w:eastAsia="es-CO"/>
        </w:rPr>
        <w:t>ten a un profesor alcanzar el salario oficial máximo</w:t>
      </w:r>
      <w:r>
        <w:rPr>
          <w:rFonts w:cs="Arial"/>
          <w:bCs/>
          <w:lang w:eastAsia="es-CO"/>
        </w:rPr>
        <w:t xml:space="preserve"> se sitúa entre los 15 y los 25.</w:t>
      </w:r>
      <w:r w:rsidRPr="00F014CA">
        <w:rPr>
          <w:rFonts w:cs="Arial"/>
          <w:bCs/>
          <w:lang w:eastAsia="es-CO"/>
        </w:rPr>
        <w:t>”</w:t>
      </w:r>
      <w:r>
        <w:rPr>
          <w:rStyle w:val="Refdenotaalpie"/>
          <w:rFonts w:cs="Arial"/>
          <w:bCs/>
          <w:lang w:eastAsia="es-CO"/>
        </w:rPr>
        <w:footnoteReference w:id="2"/>
      </w:r>
    </w:p>
    <w:p w:rsidR="008F46C2" w:rsidRDefault="008F46C2" w:rsidP="008F46C2">
      <w:pPr>
        <w:autoSpaceDE w:val="0"/>
        <w:autoSpaceDN w:val="0"/>
        <w:adjustRightInd w:val="0"/>
        <w:jc w:val="both"/>
        <w:rPr>
          <w:rFonts w:cs="Arial"/>
          <w:bCs/>
          <w:lang w:eastAsia="es-CO"/>
        </w:rPr>
      </w:pPr>
    </w:p>
    <w:p w:rsidR="008F46C2" w:rsidRPr="00F014CA" w:rsidRDefault="008F46C2" w:rsidP="008F46C2">
      <w:pPr>
        <w:autoSpaceDE w:val="0"/>
        <w:autoSpaceDN w:val="0"/>
        <w:adjustRightInd w:val="0"/>
        <w:jc w:val="both"/>
        <w:rPr>
          <w:rFonts w:cs="Arial"/>
          <w:bCs/>
          <w:lang w:eastAsia="es-CO"/>
        </w:rPr>
      </w:pPr>
      <w:r>
        <w:rPr>
          <w:rFonts w:cs="Arial"/>
          <w:bCs/>
          <w:lang w:eastAsia="es-CO"/>
        </w:rPr>
        <w:t xml:space="preserve">En la zona euro hay diversas formas de retribución salarial para los docentes. En el mismo documento de </w:t>
      </w:r>
      <w:proofErr w:type="spellStart"/>
      <w:r>
        <w:rPr>
          <w:rFonts w:cs="Arial"/>
          <w:bCs/>
          <w:lang w:eastAsia="es-CO"/>
        </w:rPr>
        <w:t>Eurodyce</w:t>
      </w:r>
      <w:proofErr w:type="spellEnd"/>
      <w:r>
        <w:rPr>
          <w:rFonts w:cs="Arial"/>
          <w:bCs/>
          <w:lang w:eastAsia="es-CO"/>
        </w:rPr>
        <w:t xml:space="preserve"> se resalta que </w:t>
      </w:r>
      <w:r w:rsidRPr="00F014CA">
        <w:rPr>
          <w:rFonts w:cs="Arial"/>
          <w:bCs/>
          <w:lang w:eastAsia="es-CO"/>
        </w:rPr>
        <w:t>“El salario oficialmente establecido es tan solo indicativo del salario real que reciben los profesores por su trabajo. En los dif</w:t>
      </w:r>
      <w:r w:rsidRPr="00F014CA">
        <w:rPr>
          <w:rFonts w:cs="Arial"/>
          <w:bCs/>
          <w:lang w:eastAsia="es-CO"/>
        </w:rPr>
        <w:t>e</w:t>
      </w:r>
      <w:r w:rsidRPr="00F014CA">
        <w:rPr>
          <w:rFonts w:cs="Arial"/>
          <w:bCs/>
          <w:lang w:eastAsia="es-CO"/>
        </w:rPr>
        <w:t>rentes sistemas educativos europeos existe una amplia gama de retribuciones compl</w:t>
      </w:r>
      <w:r w:rsidRPr="00F014CA">
        <w:rPr>
          <w:rFonts w:cs="Arial"/>
          <w:bCs/>
          <w:lang w:eastAsia="es-CO"/>
        </w:rPr>
        <w:t>e</w:t>
      </w:r>
      <w:r w:rsidRPr="00F014CA">
        <w:rPr>
          <w:rFonts w:cs="Arial"/>
          <w:bCs/>
          <w:lang w:eastAsia="es-CO"/>
        </w:rPr>
        <w:t>mentarias y otros beneficios económicos…”.</w:t>
      </w:r>
    </w:p>
    <w:p w:rsidR="008F46C2" w:rsidRDefault="008F46C2" w:rsidP="008F46C2">
      <w:pPr>
        <w:autoSpaceDE w:val="0"/>
        <w:autoSpaceDN w:val="0"/>
        <w:adjustRightInd w:val="0"/>
        <w:jc w:val="both"/>
        <w:rPr>
          <w:rFonts w:cs="Arial"/>
          <w:bCs/>
          <w:lang w:eastAsia="es-CO"/>
        </w:rPr>
      </w:pPr>
    </w:p>
    <w:p w:rsidR="008F46C2" w:rsidRPr="00F014CA" w:rsidRDefault="008F46C2" w:rsidP="008F46C2">
      <w:pPr>
        <w:autoSpaceDE w:val="0"/>
        <w:autoSpaceDN w:val="0"/>
        <w:adjustRightInd w:val="0"/>
        <w:jc w:val="both"/>
        <w:rPr>
          <w:rFonts w:cs="Arial"/>
          <w:bCs/>
          <w:lang w:eastAsia="es-CO"/>
        </w:rPr>
      </w:pPr>
      <w:r>
        <w:rPr>
          <w:rFonts w:cs="Arial"/>
          <w:bCs/>
          <w:lang w:eastAsia="es-CO"/>
        </w:rPr>
        <w:t xml:space="preserve">Igualmente, </w:t>
      </w:r>
      <w:r w:rsidRPr="00F014CA">
        <w:rPr>
          <w:rFonts w:cs="Arial"/>
          <w:bCs/>
          <w:lang w:eastAsia="es-CO"/>
        </w:rPr>
        <w:t>“El salario base de los docentes depende, en general, del número de años de experiencia profesional.</w:t>
      </w:r>
      <w:r>
        <w:rPr>
          <w:rFonts w:cs="Arial"/>
          <w:bCs/>
          <w:lang w:eastAsia="es-CO"/>
        </w:rPr>
        <w:t xml:space="preserve"> </w:t>
      </w:r>
      <w:r w:rsidRPr="00F014CA">
        <w:rPr>
          <w:rFonts w:cs="Arial"/>
          <w:bCs/>
          <w:lang w:eastAsia="es-CO"/>
        </w:rPr>
        <w:t>A este salario base se pueden añadir otra serie de compl</w:t>
      </w:r>
      <w:r w:rsidRPr="00F014CA">
        <w:rPr>
          <w:rFonts w:cs="Arial"/>
          <w:bCs/>
          <w:lang w:eastAsia="es-CO"/>
        </w:rPr>
        <w:t>e</w:t>
      </w:r>
      <w:r w:rsidRPr="00F014CA">
        <w:rPr>
          <w:rFonts w:cs="Arial"/>
          <w:bCs/>
          <w:lang w:eastAsia="es-CO"/>
        </w:rPr>
        <w:t>mentos que pueden tener un peso considerable en el salario real de los profesores. E</w:t>
      </w:r>
      <w:r w:rsidRPr="00F014CA">
        <w:rPr>
          <w:rFonts w:cs="Arial"/>
          <w:bCs/>
          <w:lang w:eastAsia="es-CO"/>
        </w:rPr>
        <w:t>s</w:t>
      </w:r>
      <w:r w:rsidRPr="00F014CA">
        <w:rPr>
          <w:rFonts w:cs="Arial"/>
          <w:bCs/>
          <w:lang w:eastAsia="es-CO"/>
        </w:rPr>
        <w:t>te tipo de complementos adicionales puede concederse por diferentes motivos: por tít</w:t>
      </w:r>
      <w:r w:rsidRPr="00F014CA">
        <w:rPr>
          <w:rFonts w:cs="Arial"/>
          <w:bCs/>
          <w:lang w:eastAsia="es-CO"/>
        </w:rPr>
        <w:t>u</w:t>
      </w:r>
      <w:r w:rsidRPr="00F014CA">
        <w:rPr>
          <w:rFonts w:cs="Arial"/>
          <w:bCs/>
          <w:lang w:eastAsia="es-CO"/>
        </w:rPr>
        <w:t>los complementarios, como resultado de la evaluación de su trabajo y de los resultados de los alumnos en los exámenes, por enseñar en circunstancias difíciles o por trabajar con alumnos con necesidades especiales, así como por horas extraordinarias y por tr</w:t>
      </w:r>
      <w:r w:rsidRPr="00F014CA">
        <w:rPr>
          <w:rFonts w:cs="Arial"/>
          <w:bCs/>
          <w:lang w:eastAsia="es-CO"/>
        </w:rPr>
        <w:t>a</w:t>
      </w:r>
      <w:r w:rsidRPr="00F014CA">
        <w:rPr>
          <w:rFonts w:cs="Arial"/>
          <w:bCs/>
          <w:lang w:eastAsia="es-CO"/>
        </w:rPr>
        <w:t>bajar en zonas geográficas alejadas o caras…”</w:t>
      </w:r>
    </w:p>
    <w:p w:rsidR="008F46C2" w:rsidRDefault="008F46C2" w:rsidP="008F46C2">
      <w:pPr>
        <w:autoSpaceDE w:val="0"/>
        <w:autoSpaceDN w:val="0"/>
        <w:adjustRightInd w:val="0"/>
        <w:jc w:val="both"/>
        <w:rPr>
          <w:rFonts w:cs="Arial"/>
          <w:bCs/>
          <w:lang w:eastAsia="es-CO"/>
        </w:rPr>
      </w:pPr>
    </w:p>
    <w:p w:rsidR="008F46C2" w:rsidRDefault="008F46C2" w:rsidP="008F46C2">
      <w:pPr>
        <w:autoSpaceDE w:val="0"/>
        <w:autoSpaceDN w:val="0"/>
        <w:adjustRightInd w:val="0"/>
        <w:jc w:val="both"/>
        <w:rPr>
          <w:rFonts w:cs="Arial"/>
          <w:bCs/>
          <w:lang w:eastAsia="es-CO"/>
        </w:rPr>
      </w:pPr>
      <w:r>
        <w:rPr>
          <w:rFonts w:cs="Arial"/>
          <w:bCs/>
          <w:lang w:eastAsia="es-CO"/>
        </w:rPr>
        <w:t xml:space="preserve">Existe un alto diferencial en el pago de las horas extras en la zona Euro. </w:t>
      </w:r>
    </w:p>
    <w:p w:rsidR="008F46C2" w:rsidRPr="00F014CA" w:rsidRDefault="008F46C2" w:rsidP="008F46C2">
      <w:pPr>
        <w:autoSpaceDE w:val="0"/>
        <w:autoSpaceDN w:val="0"/>
        <w:adjustRightInd w:val="0"/>
        <w:jc w:val="both"/>
        <w:rPr>
          <w:rFonts w:cs="Arial"/>
          <w:bCs/>
          <w:lang w:eastAsia="es-CO"/>
        </w:rPr>
      </w:pPr>
    </w:p>
    <w:p w:rsidR="008F46C2" w:rsidRPr="00F014CA" w:rsidRDefault="008F46C2" w:rsidP="008F46C2">
      <w:pPr>
        <w:autoSpaceDE w:val="0"/>
        <w:autoSpaceDN w:val="0"/>
        <w:adjustRightInd w:val="0"/>
        <w:jc w:val="both"/>
        <w:rPr>
          <w:rFonts w:cs="Arial"/>
          <w:bCs/>
          <w:lang w:eastAsia="es-CO"/>
        </w:rPr>
      </w:pPr>
      <w:r w:rsidRPr="00F014CA">
        <w:rPr>
          <w:rFonts w:cs="Arial"/>
          <w:bCs/>
          <w:lang w:eastAsia="es-CO"/>
        </w:rPr>
        <w:t>“Además, en todos los países europeos a excepción de Chipre, Letonia, Lituania, Malta, Rumanía y el Reino Unido (Escocia), se remuneran las horas extraordinarias de los d</w:t>
      </w:r>
      <w:r w:rsidRPr="00F014CA">
        <w:rPr>
          <w:rFonts w:cs="Arial"/>
          <w:bCs/>
          <w:lang w:eastAsia="es-CO"/>
        </w:rPr>
        <w:t>o</w:t>
      </w:r>
      <w:r w:rsidRPr="00F014CA">
        <w:rPr>
          <w:rFonts w:cs="Arial"/>
          <w:bCs/>
          <w:lang w:eastAsia="es-CO"/>
        </w:rPr>
        <w:t>centes, es decir, el tiempo de trabajo que exceda el número de horas estipuladas en el contrato de trabajo o en las condiciones del servicio. En general, la dirección del centro es el órgano responsable de tomar las decisiones sobre la asignación de este tipo de complemento. En muchos casos, la tasa por hora extra de trabajo se define a nivel ce</w:t>
      </w:r>
      <w:r w:rsidRPr="00F014CA">
        <w:rPr>
          <w:rFonts w:cs="Arial"/>
          <w:bCs/>
          <w:lang w:eastAsia="es-CO"/>
        </w:rPr>
        <w:t>n</w:t>
      </w:r>
      <w:r w:rsidRPr="00F014CA">
        <w:rPr>
          <w:rFonts w:cs="Arial"/>
          <w:bCs/>
          <w:lang w:eastAsia="es-CO"/>
        </w:rPr>
        <w:t>tral y se sitúa entre el 130% y el 200% del salario por hora o de los ingresos medios por hora de docencia directa, y los responsables de la gestión escolar registran el número de horas de tiempo extra que han de ser remuneradas. No obstante, la cuantía a pagar por horas extraordinarias suele estar limitada a un determinado porcentaje del sueldo base”.</w:t>
      </w:r>
    </w:p>
    <w:p w:rsidR="008F46C2" w:rsidRDefault="008F46C2" w:rsidP="008F46C2">
      <w:pPr>
        <w:jc w:val="both"/>
        <w:rPr>
          <w:rFonts w:cs="Arial"/>
          <w:b/>
          <w:bCs/>
          <w:lang w:eastAsia="es-CO"/>
        </w:rPr>
      </w:pPr>
    </w:p>
    <w:p w:rsidR="008F46C2" w:rsidRPr="00C021B7" w:rsidRDefault="008F46C2" w:rsidP="008F46C2">
      <w:pPr>
        <w:jc w:val="both"/>
        <w:rPr>
          <w:rFonts w:cs="Arial"/>
          <w:b/>
          <w:bCs/>
          <w:lang w:eastAsia="es-CO"/>
        </w:rPr>
      </w:pPr>
    </w:p>
    <w:p w:rsidR="008F46C2" w:rsidRDefault="008F46C2" w:rsidP="008F46C2">
      <w:pPr>
        <w:pBdr>
          <w:bottom w:val="single" w:sz="4" w:space="1" w:color="auto"/>
        </w:pBdr>
        <w:jc w:val="both"/>
        <w:rPr>
          <w:rFonts w:cs="Arial"/>
          <w:b/>
          <w:bCs/>
          <w:lang w:eastAsia="es-CO"/>
        </w:rPr>
      </w:pPr>
      <w:r w:rsidRPr="00C021B7">
        <w:rPr>
          <w:rFonts w:cs="Arial"/>
          <w:b/>
          <w:bCs/>
          <w:lang w:eastAsia="es-CO"/>
        </w:rPr>
        <w:t>MARCO JURÍDICO</w:t>
      </w:r>
    </w:p>
    <w:p w:rsidR="008F46C2" w:rsidRPr="00C021B7" w:rsidRDefault="008F46C2" w:rsidP="008F46C2">
      <w:pPr>
        <w:jc w:val="both"/>
        <w:rPr>
          <w:rFonts w:cs="Arial"/>
          <w:b/>
          <w:bCs/>
          <w:lang w:eastAsia="es-CO"/>
        </w:rPr>
      </w:pPr>
    </w:p>
    <w:p w:rsidR="008F46C2" w:rsidRPr="00C021B7" w:rsidRDefault="008F46C2" w:rsidP="008F46C2">
      <w:pPr>
        <w:jc w:val="both"/>
        <w:rPr>
          <w:rFonts w:cs="Arial"/>
          <w:b/>
          <w:bCs/>
          <w:lang w:eastAsia="es-CO"/>
        </w:rPr>
      </w:pPr>
      <w:r w:rsidRPr="00C021B7">
        <w:rPr>
          <w:rFonts w:cs="Arial"/>
          <w:b/>
          <w:bCs/>
          <w:lang w:eastAsia="es-CO"/>
        </w:rPr>
        <w:t>CONSTITUCIÓN POLÍTICA DE COLOMBIA</w:t>
      </w:r>
    </w:p>
    <w:p w:rsidR="008F46C2" w:rsidRPr="00C021B7" w:rsidRDefault="008F46C2" w:rsidP="008F46C2">
      <w:pPr>
        <w:autoSpaceDE w:val="0"/>
        <w:autoSpaceDN w:val="0"/>
        <w:adjustRightInd w:val="0"/>
        <w:jc w:val="both"/>
        <w:rPr>
          <w:rFonts w:cs="Arial"/>
          <w:b/>
          <w:bCs/>
        </w:rPr>
      </w:pPr>
    </w:p>
    <w:p w:rsidR="008F46C2" w:rsidRPr="00C021B7" w:rsidRDefault="008F46C2" w:rsidP="008F46C2">
      <w:pPr>
        <w:autoSpaceDE w:val="0"/>
        <w:autoSpaceDN w:val="0"/>
        <w:adjustRightInd w:val="0"/>
        <w:jc w:val="both"/>
        <w:rPr>
          <w:rFonts w:cs="Arial"/>
        </w:rPr>
      </w:pPr>
      <w:r w:rsidRPr="00C021B7">
        <w:rPr>
          <w:rFonts w:cs="Arial"/>
          <w:b/>
          <w:bCs/>
        </w:rPr>
        <w:t xml:space="preserve">Artículo 2. </w:t>
      </w:r>
      <w:r w:rsidRPr="00C021B7">
        <w:rPr>
          <w:rFonts w:cs="Arial"/>
        </w:rPr>
        <w:t>Son fines esenciales del Estado: servir a la comunidad, promover la</w:t>
      </w:r>
      <w:r>
        <w:rPr>
          <w:rFonts w:cs="Arial"/>
        </w:rPr>
        <w:t xml:space="preserve"> </w:t>
      </w:r>
      <w:r w:rsidRPr="00C021B7">
        <w:rPr>
          <w:rFonts w:cs="Arial"/>
        </w:rPr>
        <w:t>prosp</w:t>
      </w:r>
      <w:r w:rsidRPr="00C021B7">
        <w:rPr>
          <w:rFonts w:cs="Arial"/>
        </w:rPr>
        <w:t>e</w:t>
      </w:r>
      <w:r w:rsidRPr="00C021B7">
        <w:rPr>
          <w:rFonts w:cs="Arial"/>
        </w:rPr>
        <w:t>ridad general y garantizar la efectividad de los principios, derechos y deberes consagr</w:t>
      </w:r>
      <w:r w:rsidRPr="00C021B7">
        <w:rPr>
          <w:rFonts w:cs="Arial"/>
        </w:rPr>
        <w:t>a</w:t>
      </w:r>
      <w:r w:rsidRPr="00C021B7">
        <w:rPr>
          <w:rFonts w:cs="Arial"/>
        </w:rPr>
        <w:t>dos en la Constitución; facilitar la participación de todos en las decisiones que los afe</w:t>
      </w:r>
      <w:r w:rsidRPr="00C021B7">
        <w:rPr>
          <w:rFonts w:cs="Arial"/>
        </w:rPr>
        <w:t>c</w:t>
      </w:r>
      <w:r w:rsidRPr="00C021B7">
        <w:rPr>
          <w:rFonts w:cs="Arial"/>
        </w:rPr>
        <w:t>tan y en la vida económica, política, administrativa y cultural de la Nación; defender la independencia nacional, mantener la integridad territorial y asegurar la convivencia p</w:t>
      </w:r>
      <w:r w:rsidRPr="00C021B7">
        <w:rPr>
          <w:rFonts w:cs="Arial"/>
        </w:rPr>
        <w:t>a</w:t>
      </w:r>
      <w:r w:rsidRPr="00C021B7">
        <w:rPr>
          <w:rFonts w:cs="Arial"/>
        </w:rPr>
        <w:t>cífica y la vigencia de un orden justo.</w:t>
      </w:r>
    </w:p>
    <w:p w:rsidR="008F46C2" w:rsidRPr="00C021B7" w:rsidRDefault="008F46C2" w:rsidP="008F46C2">
      <w:pPr>
        <w:autoSpaceDE w:val="0"/>
        <w:autoSpaceDN w:val="0"/>
        <w:adjustRightInd w:val="0"/>
        <w:jc w:val="both"/>
        <w:rPr>
          <w:rFonts w:cs="Arial"/>
        </w:rPr>
      </w:pPr>
    </w:p>
    <w:p w:rsidR="008F46C2" w:rsidRPr="00C021B7" w:rsidRDefault="008F46C2" w:rsidP="008F46C2">
      <w:pPr>
        <w:autoSpaceDE w:val="0"/>
        <w:autoSpaceDN w:val="0"/>
        <w:adjustRightInd w:val="0"/>
        <w:jc w:val="both"/>
        <w:rPr>
          <w:rFonts w:cs="Arial"/>
        </w:rPr>
      </w:pPr>
      <w:r w:rsidRPr="00C021B7">
        <w:rPr>
          <w:rFonts w:cs="Arial"/>
          <w:b/>
          <w:bCs/>
          <w:lang w:eastAsia="es-CO"/>
        </w:rPr>
        <w:t>ARTICULO</w:t>
      </w:r>
      <w:r w:rsidRPr="00C021B7">
        <w:rPr>
          <w:rFonts w:cs="Arial"/>
          <w:b/>
          <w:bCs/>
        </w:rPr>
        <w:t xml:space="preserve"> 25. </w:t>
      </w:r>
      <w:r w:rsidRPr="00C021B7">
        <w:rPr>
          <w:rFonts w:cs="Arial"/>
        </w:rPr>
        <w:t>El trabajo es un derecho y una obligación social y goza, en todas sus modalidades, de la especial protección del Estado. Toda persona tiene derecho a un trabajo en condiciones dignas y justas.</w:t>
      </w:r>
    </w:p>
    <w:p w:rsidR="008F46C2" w:rsidRPr="00C021B7" w:rsidRDefault="008F46C2" w:rsidP="008F46C2">
      <w:pPr>
        <w:jc w:val="both"/>
        <w:rPr>
          <w:rFonts w:cs="Arial"/>
          <w:b/>
          <w:bCs/>
          <w:lang w:eastAsia="es-CO"/>
        </w:rPr>
      </w:pPr>
    </w:p>
    <w:p w:rsidR="008F46C2" w:rsidRPr="00C021B7" w:rsidRDefault="008F46C2" w:rsidP="008F46C2">
      <w:pPr>
        <w:jc w:val="both"/>
        <w:rPr>
          <w:rFonts w:cs="Arial"/>
          <w:lang w:eastAsia="es-CO"/>
        </w:rPr>
      </w:pPr>
      <w:r w:rsidRPr="00C021B7">
        <w:rPr>
          <w:rFonts w:cs="Arial"/>
          <w:b/>
          <w:bCs/>
          <w:lang w:eastAsia="es-CO"/>
        </w:rPr>
        <w:t>ARTICULO. 67.-</w:t>
      </w:r>
      <w:r w:rsidRPr="00C021B7">
        <w:rPr>
          <w:rFonts w:cs="Arial"/>
          <w:lang w:eastAsia="es-CO"/>
        </w:rPr>
        <w:t xml:space="preserve"> La educación es un derecho de la persona y un servicio público que tiene una función social; con ella se busca el acceso al conocimiento, a la ciencia, a la técnica, y a los demás bienes y valores de la cultura.</w:t>
      </w:r>
    </w:p>
    <w:p w:rsidR="008F46C2" w:rsidRPr="00C021B7" w:rsidRDefault="008F46C2" w:rsidP="008F46C2">
      <w:pPr>
        <w:jc w:val="both"/>
        <w:rPr>
          <w:rFonts w:cs="Arial"/>
          <w:b/>
          <w:bCs/>
          <w:lang w:eastAsia="es-CO"/>
        </w:rPr>
      </w:pPr>
    </w:p>
    <w:p w:rsidR="008F46C2" w:rsidRPr="00C021B7" w:rsidRDefault="008F46C2" w:rsidP="008F46C2">
      <w:pPr>
        <w:jc w:val="both"/>
        <w:rPr>
          <w:rFonts w:cs="Arial"/>
          <w:lang w:eastAsia="es-CO"/>
        </w:rPr>
      </w:pPr>
      <w:r w:rsidRPr="00C021B7">
        <w:rPr>
          <w:rFonts w:cs="Arial"/>
          <w:b/>
          <w:bCs/>
          <w:lang w:eastAsia="es-CO"/>
        </w:rPr>
        <w:t xml:space="preserve">ARTICULO. 366.- </w:t>
      </w:r>
      <w:r w:rsidRPr="00C021B7">
        <w:rPr>
          <w:rFonts w:cs="Arial"/>
          <w:lang w:eastAsia="es-CO"/>
        </w:rPr>
        <w:t>El bienestar general y el mejoramiento de la calidad de vida de la p</w:t>
      </w:r>
      <w:r w:rsidRPr="00C021B7">
        <w:rPr>
          <w:rFonts w:cs="Arial"/>
          <w:lang w:eastAsia="es-CO"/>
        </w:rPr>
        <w:t>o</w:t>
      </w:r>
      <w:r w:rsidRPr="00C021B7">
        <w:rPr>
          <w:rFonts w:cs="Arial"/>
          <w:lang w:eastAsia="es-CO"/>
        </w:rPr>
        <w:t>blación son finalidades sociales del Estado. Será objetivo fundamental de su actividad la solución de las necesidades insatisfechas de salud, de</w:t>
      </w:r>
      <w:r w:rsidRPr="00C021B7">
        <w:rPr>
          <w:rFonts w:cs="Arial"/>
          <w:b/>
          <w:bCs/>
          <w:lang w:eastAsia="es-CO"/>
        </w:rPr>
        <w:t xml:space="preserve"> educación</w:t>
      </w:r>
      <w:r w:rsidRPr="00C021B7">
        <w:rPr>
          <w:rFonts w:cs="Arial"/>
          <w:lang w:eastAsia="es-CO"/>
        </w:rPr>
        <w:t>, de saneamiento ambiental y de agua potable.</w:t>
      </w:r>
    </w:p>
    <w:p w:rsidR="008F46C2" w:rsidRPr="00C021B7" w:rsidRDefault="008F46C2" w:rsidP="008F46C2">
      <w:pPr>
        <w:pStyle w:val="NormalWeb"/>
        <w:spacing w:before="0" w:beforeAutospacing="0" w:after="0" w:afterAutospacing="0"/>
        <w:jc w:val="both"/>
        <w:rPr>
          <w:rFonts w:ascii="Arial" w:hAnsi="Arial" w:cs="Arial"/>
          <w:b/>
          <w:bCs/>
        </w:rPr>
      </w:pPr>
    </w:p>
    <w:p w:rsidR="008F46C2" w:rsidRDefault="008F46C2" w:rsidP="008F46C2">
      <w:pPr>
        <w:pStyle w:val="NormalWeb"/>
        <w:spacing w:before="0" w:beforeAutospacing="0" w:after="0" w:afterAutospacing="0"/>
        <w:jc w:val="both"/>
        <w:rPr>
          <w:rFonts w:ascii="Arial" w:hAnsi="Arial" w:cs="Arial"/>
          <w:b/>
          <w:bCs/>
        </w:rPr>
      </w:pPr>
    </w:p>
    <w:p w:rsidR="008F46C2" w:rsidRPr="00C021B7" w:rsidRDefault="008F46C2" w:rsidP="008F46C2">
      <w:pPr>
        <w:pStyle w:val="NormalWeb"/>
        <w:spacing w:before="0" w:beforeAutospacing="0" w:after="0" w:afterAutospacing="0"/>
        <w:jc w:val="both"/>
        <w:rPr>
          <w:rFonts w:ascii="Arial" w:hAnsi="Arial" w:cs="Arial"/>
          <w:b/>
          <w:bCs/>
        </w:rPr>
      </w:pPr>
      <w:r w:rsidRPr="00C021B7">
        <w:rPr>
          <w:rFonts w:ascii="Arial" w:hAnsi="Arial" w:cs="Arial"/>
          <w:b/>
          <w:bCs/>
        </w:rPr>
        <w:t xml:space="preserve">LEY 115 DE 1994. </w:t>
      </w:r>
      <w:r w:rsidRPr="00C021B7">
        <w:rPr>
          <w:rFonts w:ascii="Arial" w:hAnsi="Arial" w:cs="Arial"/>
          <w:bCs/>
        </w:rPr>
        <w:t>Por la cual se expide la Ley General de Educación</w:t>
      </w:r>
      <w:r w:rsidRPr="00C021B7">
        <w:rPr>
          <w:rFonts w:ascii="Arial" w:hAnsi="Arial" w:cs="Arial"/>
          <w:b/>
          <w:bCs/>
        </w:rPr>
        <w:t xml:space="preserve"> </w:t>
      </w:r>
    </w:p>
    <w:p w:rsidR="008F46C2" w:rsidRPr="00C021B7" w:rsidRDefault="008F46C2" w:rsidP="008F46C2">
      <w:pPr>
        <w:jc w:val="both"/>
        <w:rPr>
          <w:rFonts w:cs="Arial"/>
          <w:b/>
          <w:bCs/>
          <w:lang w:eastAsia="es-CO"/>
        </w:rPr>
      </w:pPr>
    </w:p>
    <w:p w:rsidR="008F46C2" w:rsidRDefault="008F46C2" w:rsidP="008F46C2">
      <w:pPr>
        <w:jc w:val="both"/>
        <w:rPr>
          <w:rFonts w:cs="Arial"/>
          <w:lang w:eastAsia="es-CO"/>
        </w:rPr>
      </w:pPr>
      <w:r w:rsidRPr="00C021B7">
        <w:rPr>
          <w:rFonts w:cs="Arial"/>
          <w:b/>
          <w:bCs/>
          <w:lang w:eastAsia="es-CO"/>
        </w:rPr>
        <w:t xml:space="preserve">Artículo 1º.- </w:t>
      </w:r>
      <w:r w:rsidRPr="00C021B7">
        <w:rPr>
          <w:rFonts w:cs="Arial"/>
          <w:i/>
          <w:iCs/>
          <w:lang w:eastAsia="es-CO"/>
        </w:rPr>
        <w:t>Objeto de la Ley</w:t>
      </w:r>
      <w:r w:rsidRPr="00C021B7">
        <w:rPr>
          <w:rFonts w:cs="Arial"/>
          <w:b/>
          <w:bCs/>
          <w:i/>
          <w:iCs/>
          <w:lang w:eastAsia="es-CO"/>
        </w:rPr>
        <w:t>.</w:t>
      </w:r>
      <w:r w:rsidRPr="00C021B7">
        <w:rPr>
          <w:rFonts w:cs="Arial"/>
          <w:b/>
          <w:bCs/>
          <w:lang w:eastAsia="es-CO"/>
        </w:rPr>
        <w:t xml:space="preserve"> </w:t>
      </w:r>
      <w:r w:rsidRPr="00C021B7">
        <w:rPr>
          <w:rFonts w:cs="Arial"/>
          <w:lang w:eastAsia="es-CO"/>
        </w:rPr>
        <w:t>La educación es un proceso de formación permanente, personal, cultural y social que se fundamenta en una concepción integral de la persona humana, de su dignidad, de sus derechos y de sus deberes.</w:t>
      </w:r>
    </w:p>
    <w:p w:rsidR="008F46C2" w:rsidRPr="00C021B7" w:rsidRDefault="008F46C2" w:rsidP="008F46C2">
      <w:pPr>
        <w:jc w:val="both"/>
        <w:rPr>
          <w:rFonts w:cs="Arial"/>
          <w:lang w:eastAsia="es-CO"/>
        </w:rPr>
      </w:pPr>
    </w:p>
    <w:p w:rsidR="008F46C2" w:rsidRDefault="008F46C2" w:rsidP="008F46C2">
      <w:pPr>
        <w:jc w:val="both"/>
        <w:rPr>
          <w:rFonts w:cs="Arial"/>
          <w:lang w:eastAsia="es-CO"/>
        </w:rPr>
      </w:pPr>
      <w:r w:rsidRPr="00C021B7">
        <w:rPr>
          <w:rFonts w:cs="Arial"/>
          <w:lang w:eastAsia="es-CO"/>
        </w:rPr>
        <w:t>La presente Ley señala las normas generales para regular el Servicio Público de la Educación que cumple una función social acorde con las necesidades e intereses de las personas, de la familia y de la sociedad. Se fundamenta en los principios de la Constit</w:t>
      </w:r>
      <w:r w:rsidRPr="00C021B7">
        <w:rPr>
          <w:rFonts w:cs="Arial"/>
          <w:lang w:eastAsia="es-CO"/>
        </w:rPr>
        <w:t>u</w:t>
      </w:r>
      <w:r w:rsidRPr="00C021B7">
        <w:rPr>
          <w:rFonts w:cs="Arial"/>
          <w:lang w:eastAsia="es-CO"/>
        </w:rPr>
        <w:t>ción Política sobre el derecho a la educación que tiene toda persona, en las libertades de enseñanza, aprendizaje, investigación y cátedra y en su carácter de servicio público.</w:t>
      </w:r>
    </w:p>
    <w:p w:rsidR="008F46C2" w:rsidRPr="00C021B7" w:rsidRDefault="008F46C2" w:rsidP="008F46C2">
      <w:pPr>
        <w:jc w:val="both"/>
        <w:rPr>
          <w:rFonts w:cs="Arial"/>
          <w:lang w:eastAsia="es-CO"/>
        </w:rPr>
      </w:pPr>
    </w:p>
    <w:p w:rsidR="008F46C2" w:rsidRPr="00C021B7" w:rsidRDefault="008F46C2" w:rsidP="008F46C2">
      <w:pPr>
        <w:jc w:val="both"/>
        <w:rPr>
          <w:rFonts w:cs="Arial"/>
          <w:lang w:eastAsia="es-CO"/>
        </w:rPr>
      </w:pPr>
      <w:r w:rsidRPr="00C021B7">
        <w:rPr>
          <w:rFonts w:cs="Arial"/>
          <w:lang w:eastAsia="es-CO"/>
        </w:rPr>
        <w:t>De conformidad con el artículo 67 de la Constitución Política, define y desarrolla la o</w:t>
      </w:r>
      <w:r w:rsidRPr="00C021B7">
        <w:rPr>
          <w:rFonts w:cs="Arial"/>
          <w:lang w:eastAsia="es-CO"/>
        </w:rPr>
        <w:t>r</w:t>
      </w:r>
      <w:r w:rsidRPr="00C021B7">
        <w:rPr>
          <w:rFonts w:cs="Arial"/>
          <w:lang w:eastAsia="es-CO"/>
        </w:rPr>
        <w:t>ganización y la prestación de la educación formal en sus niveles preescolar, básica (primaria y secundaria) y media, no formal e informal, dirigida a niños y jóvenes en edad escolar, a adultos, a campesinos, a grupos étnicos, a personas con limitaciones físicas, sensoriales y psíquicas, con capacidades excepcionales, y a personas que requieran rehabilitación social.</w:t>
      </w:r>
    </w:p>
    <w:p w:rsidR="008F46C2" w:rsidRDefault="008F46C2" w:rsidP="008F46C2">
      <w:pPr>
        <w:jc w:val="both"/>
        <w:rPr>
          <w:rFonts w:cs="Arial"/>
        </w:rPr>
      </w:pPr>
    </w:p>
    <w:p w:rsidR="008F46C2" w:rsidRDefault="008F46C2" w:rsidP="008F46C2">
      <w:pPr>
        <w:jc w:val="both"/>
        <w:rPr>
          <w:rFonts w:cs="Arial"/>
        </w:rPr>
      </w:pPr>
      <w:r w:rsidRPr="00C17285">
        <w:rPr>
          <w:rFonts w:cs="Arial"/>
          <w:b/>
        </w:rPr>
        <w:t>Artículo 85º.-</w:t>
      </w:r>
      <w:r w:rsidRPr="00C021B7">
        <w:rPr>
          <w:rFonts w:cs="Arial"/>
        </w:rPr>
        <w:t xml:space="preserve"> </w:t>
      </w:r>
      <w:r w:rsidRPr="00C17285">
        <w:rPr>
          <w:rFonts w:cs="Arial"/>
          <w:i/>
        </w:rPr>
        <w:t>Jornadas en los establecimientos educativos.</w:t>
      </w:r>
      <w:r w:rsidRPr="00C021B7">
        <w:rPr>
          <w:rFonts w:cs="Arial"/>
        </w:rPr>
        <w:t xml:space="preserve"> El servicio público educat</w:t>
      </w:r>
      <w:r w:rsidRPr="00C021B7">
        <w:rPr>
          <w:rFonts w:cs="Arial"/>
        </w:rPr>
        <w:t>i</w:t>
      </w:r>
      <w:r w:rsidRPr="00C021B7">
        <w:rPr>
          <w:rFonts w:cs="Arial"/>
        </w:rPr>
        <w:t>vo se prestará en las instituciones educativas en una sola jornada diurna.</w:t>
      </w:r>
    </w:p>
    <w:p w:rsidR="008F46C2" w:rsidRPr="00C021B7" w:rsidRDefault="008F46C2" w:rsidP="008F46C2">
      <w:pPr>
        <w:jc w:val="both"/>
        <w:rPr>
          <w:rFonts w:cs="Arial"/>
        </w:rPr>
      </w:pPr>
    </w:p>
    <w:p w:rsidR="008F46C2" w:rsidRPr="00C021B7" w:rsidRDefault="008F46C2" w:rsidP="008F46C2">
      <w:pPr>
        <w:jc w:val="both"/>
        <w:rPr>
          <w:rFonts w:cs="Arial"/>
        </w:rPr>
      </w:pPr>
      <w:r w:rsidRPr="00C021B7">
        <w:rPr>
          <w:rFonts w:cs="Arial"/>
        </w:rPr>
        <w:t>Cuando las necesidades del servicio educativo lo requieran, podrán ofrecer dos jorn</w:t>
      </w:r>
      <w:r w:rsidRPr="00C021B7">
        <w:rPr>
          <w:rFonts w:cs="Arial"/>
        </w:rPr>
        <w:t>a</w:t>
      </w:r>
      <w:r w:rsidRPr="00C021B7">
        <w:rPr>
          <w:rFonts w:cs="Arial"/>
        </w:rPr>
        <w:t>das escolares, una diurna y otra nocturna, bajo la responsabilidad de una misma adm</w:t>
      </w:r>
      <w:r w:rsidRPr="00C021B7">
        <w:rPr>
          <w:rFonts w:cs="Arial"/>
        </w:rPr>
        <w:t>i</w:t>
      </w:r>
      <w:r w:rsidRPr="00C021B7">
        <w:rPr>
          <w:rFonts w:cs="Arial"/>
        </w:rPr>
        <w:t>nistración. La jornada escolar nocturna se destinará, preferentemente, a la educación de adultos de que trata el título III de la presente Ley.</w:t>
      </w:r>
    </w:p>
    <w:p w:rsidR="008F46C2" w:rsidRPr="00C021B7" w:rsidRDefault="008F46C2" w:rsidP="008F46C2">
      <w:pPr>
        <w:jc w:val="both"/>
        <w:rPr>
          <w:rFonts w:cs="Arial"/>
        </w:rPr>
      </w:pPr>
    </w:p>
    <w:p w:rsidR="008F46C2" w:rsidRPr="00C021B7" w:rsidRDefault="008F46C2" w:rsidP="008F46C2">
      <w:pPr>
        <w:jc w:val="both"/>
        <w:rPr>
          <w:rFonts w:cs="Arial"/>
        </w:rPr>
      </w:pPr>
      <w:r w:rsidRPr="00C021B7">
        <w:rPr>
          <w:rFonts w:cs="Arial"/>
        </w:rPr>
        <w:t>Parágrafo.-  El Ministerio de Educación Nacional, en coordinación con las entidades t</w:t>
      </w:r>
      <w:r w:rsidRPr="00C021B7">
        <w:rPr>
          <w:rFonts w:cs="Arial"/>
        </w:rPr>
        <w:t>e</w:t>
      </w:r>
      <w:r w:rsidRPr="00C021B7">
        <w:rPr>
          <w:rFonts w:cs="Arial"/>
        </w:rPr>
        <w:t>rritoriales, hará una evaluación de las jornadas existentes en los establecimientos ed</w:t>
      </w:r>
      <w:r w:rsidRPr="00C021B7">
        <w:rPr>
          <w:rFonts w:cs="Arial"/>
        </w:rPr>
        <w:t>u</w:t>
      </w:r>
      <w:r w:rsidRPr="00C021B7">
        <w:rPr>
          <w:rFonts w:cs="Arial"/>
        </w:rPr>
        <w:t>cativos de sus respectivas jurisdicciones, con el fin de reglamentar el programa y los plazos dentro de los cuales deberán ajustarse a lo dispuesto en este artículo.»</w:t>
      </w:r>
    </w:p>
    <w:p w:rsidR="008F46C2" w:rsidRPr="00C021B7" w:rsidRDefault="008F46C2" w:rsidP="008F46C2">
      <w:pPr>
        <w:spacing w:before="100" w:beforeAutospacing="1" w:after="100" w:afterAutospacing="1"/>
        <w:jc w:val="both"/>
        <w:rPr>
          <w:rFonts w:cs="Arial"/>
          <w:b/>
          <w:bCs/>
          <w:lang w:eastAsia="es-CO"/>
        </w:rPr>
      </w:pPr>
      <w:r w:rsidRPr="00C021B7">
        <w:rPr>
          <w:rFonts w:cs="Arial"/>
          <w:b/>
          <w:bCs/>
          <w:lang w:eastAsia="es-CO"/>
        </w:rPr>
        <w:t xml:space="preserve">Artículo 150º.- </w:t>
      </w:r>
      <w:r w:rsidRPr="00C021B7">
        <w:rPr>
          <w:rFonts w:cs="Arial"/>
          <w:i/>
          <w:iCs/>
          <w:lang w:eastAsia="es-CO"/>
        </w:rPr>
        <w:t>Competencias de asambleas y consejos</w:t>
      </w:r>
      <w:r w:rsidRPr="00C021B7">
        <w:rPr>
          <w:rFonts w:cs="Arial"/>
          <w:b/>
          <w:bCs/>
          <w:i/>
          <w:iCs/>
          <w:lang w:eastAsia="es-CO"/>
        </w:rPr>
        <w:t>.</w:t>
      </w:r>
      <w:r w:rsidRPr="00C021B7">
        <w:rPr>
          <w:rFonts w:cs="Arial"/>
          <w:b/>
          <w:bCs/>
          <w:lang w:eastAsia="es-CO"/>
        </w:rPr>
        <w:t xml:space="preserve"> </w:t>
      </w:r>
      <w:r w:rsidRPr="00C021B7">
        <w:rPr>
          <w:rFonts w:cs="Arial"/>
          <w:lang w:eastAsia="es-CO"/>
        </w:rPr>
        <w:t>Las asambleas departament</w:t>
      </w:r>
      <w:r w:rsidRPr="00C021B7">
        <w:rPr>
          <w:rFonts w:cs="Arial"/>
          <w:lang w:eastAsia="es-CO"/>
        </w:rPr>
        <w:t>a</w:t>
      </w:r>
      <w:r w:rsidRPr="00C021B7">
        <w:rPr>
          <w:rFonts w:cs="Arial"/>
          <w:lang w:eastAsia="es-CO"/>
        </w:rPr>
        <w:t>les y los concejos distritales y municipales, respectivamente, regulan la educación de</w:t>
      </w:r>
      <w:r w:rsidRPr="00C021B7">
        <w:rPr>
          <w:rFonts w:cs="Arial"/>
          <w:lang w:eastAsia="es-CO"/>
        </w:rPr>
        <w:t>n</w:t>
      </w:r>
      <w:r w:rsidRPr="00C021B7">
        <w:rPr>
          <w:rFonts w:cs="Arial"/>
          <w:lang w:eastAsia="es-CO"/>
        </w:rPr>
        <w:t>tro de su jurisdicción, en los términos de la Ley 60 de 1993 y la presente Ley</w:t>
      </w:r>
      <w:r w:rsidRPr="00C021B7">
        <w:rPr>
          <w:rFonts w:cs="Arial"/>
          <w:b/>
          <w:bCs/>
          <w:lang w:eastAsia="es-CO"/>
        </w:rPr>
        <w:t xml:space="preserve">. </w:t>
      </w:r>
    </w:p>
    <w:p w:rsidR="008F46C2" w:rsidRPr="00C021B7" w:rsidRDefault="008F46C2" w:rsidP="008F46C2">
      <w:pPr>
        <w:spacing w:before="100" w:beforeAutospacing="1" w:after="100" w:afterAutospacing="1"/>
        <w:jc w:val="both"/>
        <w:rPr>
          <w:rFonts w:cs="Arial"/>
          <w:lang w:eastAsia="es-CO"/>
        </w:rPr>
      </w:pPr>
      <w:r w:rsidRPr="00C021B7">
        <w:rPr>
          <w:rFonts w:cs="Arial"/>
          <w:lang w:eastAsia="es-CO"/>
        </w:rPr>
        <w:t>Los gobernadores y los alcaldes ejercerán, en relación con la educación, las facultades que la Constitución Política y las leyes les otorgan.</w:t>
      </w:r>
    </w:p>
    <w:p w:rsidR="008F46C2" w:rsidRPr="00C021B7" w:rsidRDefault="008F46C2" w:rsidP="008F46C2">
      <w:pPr>
        <w:spacing w:before="100" w:beforeAutospacing="1" w:after="100" w:afterAutospacing="1"/>
        <w:jc w:val="both"/>
        <w:rPr>
          <w:rFonts w:cs="Arial"/>
          <w:b/>
          <w:bCs/>
          <w:lang w:eastAsia="es-CO"/>
        </w:rPr>
      </w:pPr>
      <w:r w:rsidRPr="00C021B7">
        <w:rPr>
          <w:rFonts w:cs="Arial"/>
          <w:b/>
          <w:bCs/>
          <w:lang w:eastAsia="es-CO"/>
        </w:rPr>
        <w:t xml:space="preserve">Artículo 151º.- </w:t>
      </w:r>
      <w:r w:rsidRPr="00C021B7">
        <w:rPr>
          <w:rFonts w:cs="Arial"/>
          <w:i/>
          <w:iCs/>
          <w:lang w:eastAsia="es-CO"/>
        </w:rPr>
        <w:t>Funciones de las Secretarías Departamentales</w:t>
      </w:r>
      <w:r w:rsidRPr="00C021B7">
        <w:rPr>
          <w:rFonts w:cs="Arial"/>
          <w:lang w:eastAsia="es-CO"/>
        </w:rPr>
        <w:t xml:space="preserve"> </w:t>
      </w:r>
      <w:r w:rsidRPr="00C021B7">
        <w:rPr>
          <w:rFonts w:cs="Arial"/>
          <w:i/>
          <w:iCs/>
          <w:lang w:eastAsia="es-CO"/>
        </w:rPr>
        <w:t>y</w:t>
      </w:r>
      <w:r w:rsidRPr="00C021B7">
        <w:rPr>
          <w:rFonts w:cs="Arial"/>
          <w:lang w:eastAsia="es-CO"/>
        </w:rPr>
        <w:t xml:space="preserve"> </w:t>
      </w:r>
      <w:r w:rsidRPr="00C021B7">
        <w:rPr>
          <w:rFonts w:cs="Arial"/>
          <w:i/>
          <w:iCs/>
          <w:lang w:eastAsia="es-CO"/>
        </w:rPr>
        <w:t>Distritales de Educ</w:t>
      </w:r>
      <w:r w:rsidRPr="00C021B7">
        <w:rPr>
          <w:rFonts w:cs="Arial"/>
          <w:i/>
          <w:iCs/>
          <w:lang w:eastAsia="es-CO"/>
        </w:rPr>
        <w:t>a</w:t>
      </w:r>
      <w:r w:rsidRPr="00C021B7">
        <w:rPr>
          <w:rFonts w:cs="Arial"/>
          <w:i/>
          <w:iCs/>
          <w:lang w:eastAsia="es-CO"/>
        </w:rPr>
        <w:t>ción</w:t>
      </w:r>
      <w:r w:rsidRPr="00C021B7">
        <w:rPr>
          <w:rFonts w:cs="Arial"/>
          <w:b/>
          <w:bCs/>
          <w:lang w:eastAsia="es-CO"/>
        </w:rPr>
        <w:t xml:space="preserve">. </w:t>
      </w:r>
      <w:r w:rsidRPr="00C021B7">
        <w:rPr>
          <w:rFonts w:cs="Arial"/>
          <w:lang w:eastAsia="es-CO"/>
        </w:rPr>
        <w:t>Las secretarías de educación departamentales y distritales o los organismos que hagan sus veces, ejercerán, dentro del territorio de su jurisdicción, en coordinación con las autoridades nacionales y de conformidad con las políticas y metas fijadas para el servicio educativo, las siguientes funciones</w:t>
      </w:r>
      <w:r w:rsidRPr="00C021B7">
        <w:rPr>
          <w:rFonts w:cs="Arial"/>
          <w:b/>
          <w:bCs/>
          <w:lang w:eastAsia="es-CO"/>
        </w:rPr>
        <w:t xml:space="preserve">: </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a. Velar por la calidad y cobertura de la educación en su respectivo territorio;</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b. Establecer las políticas, planes y programas departamentales y distritales de educ</w:t>
      </w:r>
      <w:r w:rsidRPr="00C021B7">
        <w:rPr>
          <w:rFonts w:cs="Arial"/>
          <w:lang w:eastAsia="es-CO"/>
        </w:rPr>
        <w:t>a</w:t>
      </w:r>
      <w:r w:rsidRPr="00C021B7">
        <w:rPr>
          <w:rFonts w:cs="Arial"/>
          <w:lang w:eastAsia="es-CO"/>
        </w:rPr>
        <w:t>ción, de acuerdo con los criterios establecidos por el Ministerio de Educación Naci</w:t>
      </w:r>
      <w:r w:rsidRPr="00C021B7">
        <w:rPr>
          <w:rFonts w:cs="Arial"/>
          <w:lang w:eastAsia="es-CO"/>
        </w:rPr>
        <w:t>o</w:t>
      </w:r>
      <w:r w:rsidRPr="00C021B7">
        <w:rPr>
          <w:rFonts w:cs="Arial"/>
          <w:lang w:eastAsia="es-CO"/>
        </w:rPr>
        <w:t xml:space="preserve">nal; </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c. Organizar el servicio educativo estatal de acuerdo con las prescripciones legales y reglamentarias sobre la materia y supervisar el servicio educativo prestado por ent</w:t>
      </w:r>
      <w:r w:rsidRPr="00C021B7">
        <w:rPr>
          <w:rFonts w:cs="Arial"/>
          <w:lang w:eastAsia="es-CO"/>
        </w:rPr>
        <w:t>i</w:t>
      </w:r>
      <w:r w:rsidRPr="00C021B7">
        <w:rPr>
          <w:rFonts w:cs="Arial"/>
          <w:lang w:eastAsia="es-CO"/>
        </w:rPr>
        <w:t>dades oficiales y particulares;</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d. Fomentar la investigación, innovación y desarrollo de currículos, métodos y medios pedagógicos;</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e. Diseñar y poner en marcha los programas que se requieran para mejorar la eficie</w:t>
      </w:r>
      <w:r w:rsidRPr="00C021B7">
        <w:rPr>
          <w:rFonts w:cs="Arial"/>
          <w:lang w:eastAsia="es-CO"/>
        </w:rPr>
        <w:t>n</w:t>
      </w:r>
      <w:r w:rsidRPr="00C021B7">
        <w:rPr>
          <w:rFonts w:cs="Arial"/>
          <w:lang w:eastAsia="es-CO"/>
        </w:rPr>
        <w:t>cia, la calidad y la cobertura de la educación;</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f. Dirigir y coordinar el control y la evaluación de calidad, de acuerdo con los criterios e</w:t>
      </w:r>
      <w:r w:rsidRPr="00C021B7">
        <w:rPr>
          <w:rFonts w:cs="Arial"/>
          <w:lang w:eastAsia="es-CO"/>
        </w:rPr>
        <w:t>s</w:t>
      </w:r>
      <w:r w:rsidRPr="00C021B7">
        <w:rPr>
          <w:rFonts w:cs="Arial"/>
          <w:lang w:eastAsia="es-CO"/>
        </w:rPr>
        <w:t>tablecidos por el Ministerio de Educación Nacional y aplicar los ajustes necesarios.</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g. Realizar los concursos departamentales y distritales para el nombramiento del pers</w:t>
      </w:r>
      <w:r w:rsidRPr="00C021B7">
        <w:rPr>
          <w:rFonts w:cs="Arial"/>
          <w:lang w:eastAsia="es-CO"/>
        </w:rPr>
        <w:t>o</w:t>
      </w:r>
      <w:r w:rsidRPr="00C021B7">
        <w:rPr>
          <w:rFonts w:cs="Arial"/>
          <w:lang w:eastAsia="es-CO"/>
        </w:rPr>
        <w:t>nal docente y de directivos docentes del sector estatal, en coordinación con los m</w:t>
      </w:r>
      <w:r w:rsidRPr="00C021B7">
        <w:rPr>
          <w:rFonts w:cs="Arial"/>
          <w:lang w:eastAsia="es-CO"/>
        </w:rPr>
        <w:t>u</w:t>
      </w:r>
      <w:r w:rsidRPr="00C021B7">
        <w:rPr>
          <w:rFonts w:cs="Arial"/>
          <w:lang w:eastAsia="es-CO"/>
        </w:rPr>
        <w:t>nicipios;</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h. Programar en coordinación con los municipios, las acciones de capacitación del pe</w:t>
      </w:r>
      <w:r w:rsidRPr="00C021B7">
        <w:rPr>
          <w:rFonts w:cs="Arial"/>
          <w:lang w:eastAsia="es-CO"/>
        </w:rPr>
        <w:t>r</w:t>
      </w:r>
      <w:r w:rsidRPr="00C021B7">
        <w:rPr>
          <w:rFonts w:cs="Arial"/>
          <w:lang w:eastAsia="es-CO"/>
        </w:rPr>
        <w:t>sonal docente y administrativo estatal;</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i. Prestar asistencia técnica a los municipios que la soliciten, para mejorar la prestación del servicio educativo;</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j. Aplicar, en concurrencia con los municipios, los incentivos y sanciones a las instituci</w:t>
      </w:r>
      <w:r w:rsidRPr="00C021B7">
        <w:rPr>
          <w:rFonts w:cs="Arial"/>
          <w:lang w:eastAsia="es-CO"/>
        </w:rPr>
        <w:t>o</w:t>
      </w:r>
      <w:r w:rsidRPr="00C021B7">
        <w:rPr>
          <w:rFonts w:cs="Arial"/>
          <w:lang w:eastAsia="es-CO"/>
        </w:rPr>
        <w:t>nes educativas, de</w:t>
      </w:r>
      <w:r w:rsidRPr="00C021B7">
        <w:rPr>
          <w:rFonts w:cs="Arial"/>
          <w:b/>
          <w:bCs/>
          <w:lang w:eastAsia="es-CO"/>
        </w:rPr>
        <w:t xml:space="preserve"> </w:t>
      </w:r>
      <w:r w:rsidRPr="00C021B7">
        <w:rPr>
          <w:rFonts w:cs="Arial"/>
          <w:lang w:eastAsia="es-CO"/>
        </w:rPr>
        <w:t>acuerdo con los resultados de las evaluaciones de calidad y ge</w:t>
      </w:r>
      <w:r w:rsidRPr="00C021B7">
        <w:rPr>
          <w:rFonts w:cs="Arial"/>
          <w:lang w:eastAsia="es-CO"/>
        </w:rPr>
        <w:t>s</w:t>
      </w:r>
      <w:r w:rsidRPr="00C021B7">
        <w:rPr>
          <w:rFonts w:cs="Arial"/>
          <w:lang w:eastAsia="es-CO"/>
        </w:rPr>
        <w:t>tión;</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k. Evaluar el servicio educativo en los municipios;</w:t>
      </w:r>
    </w:p>
    <w:p w:rsidR="008F46C2" w:rsidRPr="00C021B7" w:rsidRDefault="008F46C2" w:rsidP="008F46C2">
      <w:pPr>
        <w:spacing w:before="100" w:beforeAutospacing="1" w:after="100" w:afterAutospacing="1"/>
        <w:ind w:left="284" w:hanging="284"/>
        <w:jc w:val="both"/>
        <w:rPr>
          <w:rFonts w:cs="Arial"/>
          <w:b/>
          <w:bCs/>
          <w:lang w:eastAsia="es-CO"/>
        </w:rPr>
      </w:pPr>
      <w:r w:rsidRPr="00C021B7">
        <w:rPr>
          <w:rFonts w:cs="Arial"/>
          <w:lang w:eastAsia="es-CO"/>
        </w:rPr>
        <w:t>l. Aprobar la creación y funcionamiento de las instituciones</w:t>
      </w:r>
      <w:r w:rsidRPr="00C021B7">
        <w:rPr>
          <w:rFonts w:cs="Arial"/>
          <w:b/>
          <w:bCs/>
          <w:lang w:eastAsia="es-CO"/>
        </w:rPr>
        <w:t xml:space="preserve"> </w:t>
      </w:r>
      <w:r w:rsidRPr="00C021B7">
        <w:rPr>
          <w:rFonts w:cs="Arial"/>
          <w:lang w:eastAsia="es-CO"/>
        </w:rPr>
        <w:t>de educación formal y no formal, a que se refiere la presente Ley</w:t>
      </w:r>
      <w:r w:rsidRPr="00C021B7">
        <w:rPr>
          <w:rFonts w:cs="Arial"/>
          <w:b/>
          <w:bCs/>
          <w:lang w:eastAsia="es-CO"/>
        </w:rPr>
        <w:t>;</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m. Consolidar y analizar la información de los municipios y remitirla al Ministerio de Educación Nacional, de acuerdo con los estándares fijados por éste, y</w:t>
      </w:r>
    </w:p>
    <w:p w:rsidR="008F46C2" w:rsidRPr="00C021B7" w:rsidRDefault="008F46C2" w:rsidP="008F46C2">
      <w:pPr>
        <w:spacing w:before="100" w:beforeAutospacing="1" w:after="100" w:afterAutospacing="1"/>
        <w:ind w:left="284" w:hanging="284"/>
        <w:jc w:val="both"/>
        <w:rPr>
          <w:rFonts w:cs="Arial"/>
          <w:lang w:eastAsia="es-CO"/>
        </w:rPr>
      </w:pPr>
      <w:r w:rsidRPr="00C021B7">
        <w:rPr>
          <w:rFonts w:cs="Arial"/>
          <w:lang w:eastAsia="es-CO"/>
        </w:rPr>
        <w:t>n. Establecer un sistema departamental y distrital de información en concordancia con lo dispuesto en los artículos 148 y 75 de esta Ley.</w:t>
      </w:r>
    </w:p>
    <w:p w:rsidR="008F46C2" w:rsidRPr="00C021B7" w:rsidRDefault="008F46C2" w:rsidP="008F46C2">
      <w:pPr>
        <w:spacing w:before="100" w:beforeAutospacing="1" w:after="100" w:afterAutospacing="1"/>
        <w:jc w:val="both"/>
        <w:rPr>
          <w:rFonts w:cs="Arial"/>
          <w:lang w:eastAsia="es-CO"/>
        </w:rPr>
      </w:pPr>
      <w:r w:rsidRPr="00C021B7">
        <w:rPr>
          <w:rFonts w:cs="Arial"/>
          <w:b/>
          <w:bCs/>
          <w:lang w:eastAsia="es-CO"/>
        </w:rPr>
        <w:t>Artículo 152º.</w:t>
      </w:r>
      <w:r>
        <w:rPr>
          <w:rFonts w:cs="Arial"/>
          <w:b/>
          <w:bCs/>
          <w:lang w:eastAsia="es-CO"/>
        </w:rPr>
        <w:t xml:space="preserve"> </w:t>
      </w:r>
      <w:r w:rsidRPr="00C021B7">
        <w:rPr>
          <w:rFonts w:cs="Arial"/>
          <w:b/>
          <w:bCs/>
          <w:lang w:eastAsia="es-CO"/>
        </w:rPr>
        <w:t>-</w:t>
      </w:r>
      <w:r w:rsidRPr="00C021B7">
        <w:rPr>
          <w:rFonts w:cs="Arial"/>
          <w:lang w:eastAsia="es-CO"/>
        </w:rPr>
        <w:t xml:space="preserve"> </w:t>
      </w:r>
      <w:r w:rsidRPr="00C021B7">
        <w:rPr>
          <w:rFonts w:cs="Arial"/>
          <w:i/>
          <w:iCs/>
          <w:lang w:eastAsia="es-CO"/>
        </w:rPr>
        <w:t>Funciones de las Secretarías de</w:t>
      </w:r>
      <w:r w:rsidRPr="00C021B7">
        <w:rPr>
          <w:rFonts w:cs="Arial"/>
          <w:lang w:eastAsia="es-CO"/>
        </w:rPr>
        <w:t xml:space="preserve"> </w:t>
      </w:r>
      <w:r w:rsidRPr="00C021B7">
        <w:rPr>
          <w:rFonts w:cs="Arial"/>
          <w:i/>
          <w:iCs/>
          <w:lang w:eastAsia="es-CO"/>
        </w:rPr>
        <w:t>Educación Municipales</w:t>
      </w:r>
      <w:r w:rsidRPr="00C021B7">
        <w:rPr>
          <w:rFonts w:cs="Arial"/>
          <w:lang w:eastAsia="es-CO"/>
        </w:rPr>
        <w:t>. Las Secret</w:t>
      </w:r>
      <w:r w:rsidRPr="00C021B7">
        <w:rPr>
          <w:rFonts w:cs="Arial"/>
          <w:lang w:eastAsia="es-CO"/>
        </w:rPr>
        <w:t>a</w:t>
      </w:r>
      <w:r w:rsidRPr="00C021B7">
        <w:rPr>
          <w:rFonts w:cs="Arial"/>
          <w:lang w:eastAsia="es-CO"/>
        </w:rPr>
        <w:t>rías de Educación Municipales ejercerán las funciones necesarias para dar cumplimie</w:t>
      </w:r>
      <w:r w:rsidRPr="00C021B7">
        <w:rPr>
          <w:rFonts w:cs="Arial"/>
          <w:lang w:eastAsia="es-CO"/>
        </w:rPr>
        <w:t>n</w:t>
      </w:r>
      <w:r w:rsidRPr="00C021B7">
        <w:rPr>
          <w:rFonts w:cs="Arial"/>
          <w:lang w:eastAsia="es-CO"/>
        </w:rPr>
        <w:t>to a las competencias atribuidas por la Ley 60 de 1993, la presente Ley y las que le d</w:t>
      </w:r>
      <w:r w:rsidRPr="00C021B7">
        <w:rPr>
          <w:rFonts w:cs="Arial"/>
          <w:lang w:eastAsia="es-CO"/>
        </w:rPr>
        <w:t>e</w:t>
      </w:r>
      <w:r w:rsidRPr="00C021B7">
        <w:rPr>
          <w:rFonts w:cs="Arial"/>
          <w:lang w:eastAsia="es-CO"/>
        </w:rPr>
        <w:t>legue el respectivo departamento.</w:t>
      </w:r>
    </w:p>
    <w:p w:rsidR="008F46C2" w:rsidRPr="00C021B7" w:rsidRDefault="008F46C2" w:rsidP="008F46C2">
      <w:pPr>
        <w:spacing w:before="100" w:beforeAutospacing="1" w:after="100" w:afterAutospacing="1"/>
        <w:jc w:val="both"/>
        <w:rPr>
          <w:rFonts w:cs="Arial"/>
          <w:lang w:eastAsia="es-CO"/>
        </w:rPr>
      </w:pPr>
      <w:r w:rsidRPr="00C021B7">
        <w:rPr>
          <w:rFonts w:cs="Arial"/>
          <w:lang w:eastAsia="es-CO"/>
        </w:rPr>
        <w:t>En los municipios donde no exista secretaría de educación municipal, estas funciones serán ejercidas por el Alcalde, asesorado por el Director del Núcleo respectivo.</w:t>
      </w:r>
    </w:p>
    <w:p w:rsidR="008F46C2" w:rsidRDefault="008F46C2" w:rsidP="008F46C2">
      <w:pPr>
        <w:jc w:val="both"/>
        <w:rPr>
          <w:rFonts w:cs="Arial"/>
          <w:b/>
          <w:bCs/>
        </w:rPr>
      </w:pPr>
    </w:p>
    <w:p w:rsidR="008F46C2" w:rsidRPr="00C021B7" w:rsidRDefault="008F46C2" w:rsidP="008F46C2">
      <w:pPr>
        <w:jc w:val="both"/>
        <w:rPr>
          <w:rFonts w:cs="Arial"/>
          <w:bCs/>
        </w:rPr>
      </w:pPr>
      <w:r w:rsidRPr="00C021B7">
        <w:rPr>
          <w:rFonts w:cs="Arial"/>
          <w:b/>
          <w:bCs/>
        </w:rPr>
        <w:t>LEY 715 DE 2001</w:t>
      </w:r>
      <w:r w:rsidRPr="00C021B7">
        <w:rPr>
          <w:rFonts w:cs="Arial"/>
        </w:rPr>
        <w:t>.  </w:t>
      </w:r>
      <w:r w:rsidRPr="00C021B7">
        <w:rPr>
          <w:rFonts w:cs="Arial"/>
          <w:bCs/>
        </w:rPr>
        <w:t>Sistema General de Participaciones</w:t>
      </w:r>
    </w:p>
    <w:p w:rsidR="008F46C2" w:rsidRPr="00C021B7" w:rsidRDefault="008F46C2" w:rsidP="008F46C2">
      <w:pPr>
        <w:jc w:val="both"/>
        <w:rPr>
          <w:rFonts w:cs="Arial"/>
          <w:b/>
          <w:bCs/>
          <w:lang w:eastAsia="es-CO"/>
        </w:rPr>
      </w:pPr>
    </w:p>
    <w:p w:rsidR="008F46C2" w:rsidRPr="00C021B7" w:rsidRDefault="008F46C2" w:rsidP="008F46C2">
      <w:pPr>
        <w:jc w:val="both"/>
        <w:rPr>
          <w:rFonts w:cs="Arial"/>
          <w:lang w:eastAsia="es-CO"/>
        </w:rPr>
      </w:pPr>
      <w:r w:rsidRPr="00C021B7">
        <w:rPr>
          <w:rFonts w:cs="Arial"/>
          <w:b/>
          <w:bCs/>
          <w:lang w:eastAsia="es-CO"/>
        </w:rPr>
        <w:t>Artículo </w:t>
      </w:r>
      <w:bookmarkStart w:id="0" w:name="111"/>
      <w:r w:rsidRPr="00C021B7">
        <w:rPr>
          <w:rFonts w:cs="Arial"/>
          <w:b/>
          <w:bCs/>
          <w:lang w:eastAsia="es-CO"/>
        </w:rPr>
        <w:t> </w:t>
      </w:r>
      <w:bookmarkEnd w:id="0"/>
      <w:r w:rsidRPr="00C021B7">
        <w:rPr>
          <w:rFonts w:cs="Arial"/>
          <w:b/>
          <w:bCs/>
          <w:lang w:eastAsia="es-CO"/>
        </w:rPr>
        <w:t>111</w:t>
      </w:r>
      <w:r w:rsidRPr="00C021B7">
        <w:rPr>
          <w:rFonts w:cs="Arial"/>
          <w:lang w:eastAsia="es-CO"/>
        </w:rPr>
        <w:t>. Facultades extraordinarias. Concédase precisas facultades extraordin</w:t>
      </w:r>
      <w:r w:rsidRPr="00C021B7">
        <w:rPr>
          <w:rFonts w:cs="Arial"/>
          <w:lang w:eastAsia="es-CO"/>
        </w:rPr>
        <w:t>a</w:t>
      </w:r>
      <w:r w:rsidRPr="00C021B7">
        <w:rPr>
          <w:rFonts w:cs="Arial"/>
          <w:lang w:eastAsia="es-CO"/>
        </w:rPr>
        <w:t>rias al Presidente de la República por el término de seis (6) meses, para:</w:t>
      </w:r>
    </w:p>
    <w:p w:rsidR="008F46C2" w:rsidRPr="00C021B7" w:rsidRDefault="008F46C2" w:rsidP="008F46C2">
      <w:pPr>
        <w:jc w:val="both"/>
        <w:rPr>
          <w:rFonts w:cs="Arial"/>
          <w:lang w:eastAsia="es-CO"/>
        </w:rPr>
      </w:pPr>
      <w:r w:rsidRPr="00C021B7">
        <w:rPr>
          <w:rFonts w:cs="Arial"/>
          <w:lang w:eastAsia="es-CO"/>
        </w:rPr>
        <w:t>El nuevo régimen de carrera docente y administrativa se denominará Estatuto de Prof</w:t>
      </w:r>
      <w:r w:rsidRPr="00C021B7">
        <w:rPr>
          <w:rFonts w:cs="Arial"/>
          <w:lang w:eastAsia="es-CO"/>
        </w:rPr>
        <w:t>e</w:t>
      </w:r>
      <w:r w:rsidRPr="00C021B7">
        <w:rPr>
          <w:rFonts w:cs="Arial"/>
          <w:lang w:eastAsia="es-CO"/>
        </w:rPr>
        <w:t>sionalización Docente y tomará en cuenta entre otros los siguientes criterios:</w:t>
      </w:r>
    </w:p>
    <w:p w:rsidR="008F46C2" w:rsidRPr="00C021B7" w:rsidRDefault="008F46C2" w:rsidP="008F46C2">
      <w:pPr>
        <w:jc w:val="both"/>
        <w:rPr>
          <w:rFonts w:cs="Arial"/>
          <w:lang w:eastAsia="es-CO"/>
        </w:rPr>
      </w:pPr>
      <w:r w:rsidRPr="00C021B7">
        <w:rPr>
          <w:rFonts w:cs="Arial"/>
          <w:lang w:eastAsia="es-CO"/>
        </w:rPr>
        <w:t>1. Mejor salario de ingreso a la carrera docente.</w:t>
      </w:r>
    </w:p>
    <w:p w:rsidR="008F46C2" w:rsidRPr="00C021B7" w:rsidRDefault="008F46C2" w:rsidP="008F46C2">
      <w:pPr>
        <w:jc w:val="both"/>
        <w:rPr>
          <w:rFonts w:cs="Arial"/>
          <w:lang w:eastAsia="es-CO"/>
        </w:rPr>
      </w:pPr>
      <w:r w:rsidRPr="00C021B7">
        <w:rPr>
          <w:rFonts w:cs="Arial"/>
          <w:lang w:eastAsia="es-CO"/>
        </w:rPr>
        <w:t>2. Requisitos de ingreso.</w:t>
      </w:r>
    </w:p>
    <w:p w:rsidR="008F46C2" w:rsidRPr="00C021B7" w:rsidRDefault="008F46C2" w:rsidP="008F46C2">
      <w:pPr>
        <w:jc w:val="both"/>
        <w:rPr>
          <w:rFonts w:cs="Arial"/>
          <w:lang w:eastAsia="es-CO"/>
        </w:rPr>
      </w:pPr>
      <w:r w:rsidRPr="00C021B7">
        <w:rPr>
          <w:rFonts w:cs="Arial"/>
          <w:lang w:eastAsia="es-CO"/>
        </w:rPr>
        <w:t>3. Escala salarial única nacional y grados de escalafón.</w:t>
      </w:r>
    </w:p>
    <w:p w:rsidR="008F46C2" w:rsidRPr="00C021B7" w:rsidRDefault="008F46C2" w:rsidP="008F46C2">
      <w:pPr>
        <w:jc w:val="both"/>
        <w:rPr>
          <w:rFonts w:cs="Arial"/>
          <w:lang w:eastAsia="es-CO"/>
        </w:rPr>
      </w:pPr>
      <w:r w:rsidRPr="00C021B7">
        <w:rPr>
          <w:rFonts w:cs="Arial"/>
          <w:lang w:eastAsia="es-CO"/>
        </w:rPr>
        <w:t>4</w:t>
      </w:r>
      <w:r w:rsidRPr="00C021B7">
        <w:rPr>
          <w:rFonts w:cs="Arial"/>
          <w:b/>
          <w:lang w:eastAsia="es-CO"/>
        </w:rPr>
        <w:t>. Incentivos a mejoramiento profesional, desempeño en el aula, ubicación en z</w:t>
      </w:r>
      <w:r w:rsidRPr="00C021B7">
        <w:rPr>
          <w:rFonts w:cs="Arial"/>
          <w:b/>
          <w:lang w:eastAsia="es-CO"/>
        </w:rPr>
        <w:t>o</w:t>
      </w:r>
      <w:r w:rsidRPr="00C021B7">
        <w:rPr>
          <w:rFonts w:cs="Arial"/>
          <w:b/>
          <w:lang w:eastAsia="es-CO"/>
        </w:rPr>
        <w:t>nas rurales apartadas, áreas de especialización</w:t>
      </w:r>
      <w:r w:rsidRPr="00C021B7">
        <w:rPr>
          <w:rFonts w:cs="Arial"/>
          <w:lang w:eastAsia="es-CO"/>
        </w:rPr>
        <w:t>.</w:t>
      </w:r>
    </w:p>
    <w:p w:rsidR="008F46C2" w:rsidRPr="00C021B7" w:rsidRDefault="008F46C2" w:rsidP="008F46C2">
      <w:pPr>
        <w:jc w:val="both"/>
        <w:rPr>
          <w:rFonts w:cs="Arial"/>
          <w:lang w:eastAsia="es-CO"/>
        </w:rPr>
      </w:pPr>
      <w:r w:rsidRPr="00C021B7">
        <w:rPr>
          <w:rFonts w:cs="Arial"/>
          <w:lang w:eastAsia="es-CO"/>
        </w:rPr>
        <w:t>5. Mecanismos de evaluación, capacitación, permanencia, ascensos y exclusión de la carrera.</w:t>
      </w:r>
    </w:p>
    <w:p w:rsidR="008F46C2" w:rsidRPr="00C021B7" w:rsidRDefault="008F46C2" w:rsidP="008F46C2">
      <w:pPr>
        <w:jc w:val="both"/>
        <w:rPr>
          <w:rFonts w:cs="Arial"/>
          <w:lang w:eastAsia="es-CO"/>
        </w:rPr>
      </w:pPr>
      <w:r w:rsidRPr="00C021B7">
        <w:rPr>
          <w:rFonts w:cs="Arial"/>
          <w:lang w:eastAsia="es-CO"/>
        </w:rPr>
        <w:t>6. Oportunidades de mejoramiento académico y profesional de los docentes.</w:t>
      </w:r>
    </w:p>
    <w:p w:rsidR="008F46C2" w:rsidRPr="00C021B7" w:rsidRDefault="008F46C2" w:rsidP="008F46C2">
      <w:pPr>
        <w:jc w:val="both"/>
        <w:rPr>
          <w:rFonts w:cs="Arial"/>
          <w:lang w:eastAsia="es-CO"/>
        </w:rPr>
      </w:pPr>
      <w:r w:rsidRPr="00C021B7">
        <w:rPr>
          <w:rFonts w:cs="Arial"/>
          <w:lang w:eastAsia="es-CO"/>
        </w:rPr>
        <w:t>7. Asimilación voluntaria de los actuales docentes y directivos docentes contemplado en el Decreto-ley 2277 de 1979.</w:t>
      </w:r>
    </w:p>
    <w:p w:rsidR="008F46C2" w:rsidRPr="00C021B7" w:rsidRDefault="008F46C2" w:rsidP="008F46C2">
      <w:pPr>
        <w:jc w:val="both"/>
        <w:rPr>
          <w:rFonts w:cs="Arial"/>
          <w:lang w:eastAsia="es-CO"/>
        </w:rPr>
      </w:pPr>
    </w:p>
    <w:p w:rsidR="008F46C2" w:rsidRDefault="008F46C2" w:rsidP="008F46C2">
      <w:pPr>
        <w:jc w:val="both"/>
        <w:rPr>
          <w:rFonts w:cs="Arial"/>
        </w:rPr>
      </w:pPr>
      <w:r>
        <w:rPr>
          <w:rFonts w:cs="Arial"/>
          <w:b/>
        </w:rPr>
        <w:t xml:space="preserve">ACUERDO 489 DE 2012, </w:t>
      </w:r>
      <w:r w:rsidRPr="004B2D47">
        <w:rPr>
          <w:rFonts w:cs="Arial"/>
          <w:b/>
        </w:rPr>
        <w:t>“Plan de Desarrollo Bogotá Humana”</w:t>
      </w:r>
      <w:r>
        <w:rPr>
          <w:rFonts w:cs="Arial"/>
          <w:b/>
        </w:rPr>
        <w:t xml:space="preserve">, </w:t>
      </w:r>
      <w:r w:rsidRPr="00333A7F">
        <w:rPr>
          <w:rFonts w:cs="Arial"/>
        </w:rPr>
        <w:t>el cual se mantiene vigente</w:t>
      </w:r>
      <w:r>
        <w:rPr>
          <w:rFonts w:cs="Arial"/>
          <w:b/>
        </w:rPr>
        <w:t xml:space="preserve"> </w:t>
      </w:r>
      <w:r>
        <w:rPr>
          <w:rFonts w:cs="Arial"/>
        </w:rPr>
        <w:t>para la ciudad, extraemos algunos aspectos fundamentales:</w:t>
      </w: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p>
    <w:p w:rsidR="008F46C2" w:rsidRPr="006A4D5C" w:rsidRDefault="008F46C2" w:rsidP="008F46C2">
      <w:pPr>
        <w:pStyle w:val="NormalWeb"/>
        <w:kinsoku w:val="0"/>
        <w:overflowPunct w:val="0"/>
        <w:spacing w:before="0" w:beforeAutospacing="0" w:after="0" w:afterAutospacing="0"/>
        <w:jc w:val="both"/>
        <w:textAlignment w:val="baseline"/>
        <w:rPr>
          <w:rFonts w:ascii="Arial" w:hAnsi="Arial" w:cs="Arial"/>
          <w:b/>
        </w:rPr>
      </w:pPr>
      <w:r>
        <w:rPr>
          <w:rFonts w:ascii="Arial" w:hAnsi="Arial" w:cs="Arial"/>
          <w:b/>
        </w:rPr>
        <w:t xml:space="preserve">Artículo 6. </w:t>
      </w:r>
      <w:r w:rsidRPr="006A4D5C">
        <w:rPr>
          <w:rFonts w:ascii="Arial" w:hAnsi="Arial" w:cs="Arial"/>
          <w:b/>
        </w:rPr>
        <w:t>Estrategias</w:t>
      </w: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p>
    <w:p w:rsidR="008F46C2" w:rsidRPr="006A4D5C" w:rsidRDefault="008F46C2" w:rsidP="008F46C2">
      <w:pPr>
        <w:pStyle w:val="NormalWeb"/>
        <w:kinsoku w:val="0"/>
        <w:overflowPunct w:val="0"/>
        <w:spacing w:before="0" w:beforeAutospacing="0" w:after="0" w:afterAutospacing="0"/>
        <w:jc w:val="both"/>
        <w:textAlignment w:val="baseline"/>
        <w:rPr>
          <w:rFonts w:ascii="Arial" w:hAnsi="Arial" w:cs="Arial"/>
        </w:rPr>
      </w:pPr>
      <w:r>
        <w:rPr>
          <w:rFonts w:ascii="Arial" w:hAnsi="Arial" w:cs="Arial"/>
          <w:color w:val="000000"/>
          <w:shd w:val="clear" w:color="auto" w:fill="FFFFFF"/>
        </w:rPr>
        <w:t>“</w:t>
      </w:r>
      <w:r w:rsidRPr="006A4D5C">
        <w:rPr>
          <w:rFonts w:ascii="Arial" w:hAnsi="Arial" w:cs="Arial"/>
          <w:color w:val="000000"/>
          <w:shd w:val="clear" w:color="auto" w:fill="FFFFFF"/>
        </w:rPr>
        <w:t>2. Garantizar el acceso permanente y de calidad a la educación, para ampliar la cobe</w:t>
      </w:r>
      <w:r w:rsidRPr="006A4D5C">
        <w:rPr>
          <w:rFonts w:ascii="Arial" w:hAnsi="Arial" w:cs="Arial"/>
          <w:color w:val="000000"/>
          <w:shd w:val="clear" w:color="auto" w:fill="FFFFFF"/>
        </w:rPr>
        <w:t>r</w:t>
      </w:r>
      <w:r w:rsidRPr="006A4D5C">
        <w:rPr>
          <w:rFonts w:ascii="Arial" w:hAnsi="Arial" w:cs="Arial"/>
          <w:color w:val="000000"/>
          <w:shd w:val="clear" w:color="auto" w:fill="FFFFFF"/>
        </w:rPr>
        <w:t>tura de la educación inicial, extender la jornada en la educación básica y media y artic</w:t>
      </w:r>
      <w:r w:rsidRPr="006A4D5C">
        <w:rPr>
          <w:rFonts w:ascii="Arial" w:hAnsi="Arial" w:cs="Arial"/>
          <w:color w:val="000000"/>
          <w:shd w:val="clear" w:color="auto" w:fill="FFFFFF"/>
        </w:rPr>
        <w:t>u</w:t>
      </w:r>
      <w:r w:rsidRPr="006A4D5C">
        <w:rPr>
          <w:rFonts w:ascii="Arial" w:hAnsi="Arial" w:cs="Arial"/>
          <w:color w:val="000000"/>
          <w:shd w:val="clear" w:color="auto" w:fill="FFFFFF"/>
        </w:rPr>
        <w:t>lar esta última con la superior, hacia el mejoramiento de las oportunidades de los jóv</w:t>
      </w:r>
      <w:r w:rsidRPr="006A4D5C">
        <w:rPr>
          <w:rFonts w:ascii="Arial" w:hAnsi="Arial" w:cs="Arial"/>
          <w:color w:val="000000"/>
          <w:shd w:val="clear" w:color="auto" w:fill="FFFFFF"/>
        </w:rPr>
        <w:t>e</w:t>
      </w:r>
      <w:r w:rsidRPr="006A4D5C">
        <w:rPr>
          <w:rFonts w:ascii="Arial" w:hAnsi="Arial" w:cs="Arial"/>
          <w:color w:val="000000"/>
          <w:shd w:val="clear" w:color="auto" w:fill="FFFFFF"/>
        </w:rPr>
        <w:t xml:space="preserve">nes de menores recursos de la ciudad, asegurar el enfoque diferencial para todas los grupos étnicos </w:t>
      </w:r>
      <w:proofErr w:type="spellStart"/>
      <w:r w:rsidRPr="006A4D5C">
        <w:rPr>
          <w:rFonts w:ascii="Arial" w:hAnsi="Arial" w:cs="Arial"/>
          <w:color w:val="000000"/>
          <w:shd w:val="clear" w:color="auto" w:fill="FFFFFF"/>
        </w:rPr>
        <w:t>afrodescendientes</w:t>
      </w:r>
      <w:proofErr w:type="spellEnd"/>
      <w:r w:rsidRPr="006A4D5C">
        <w:rPr>
          <w:rFonts w:ascii="Arial" w:hAnsi="Arial" w:cs="Arial"/>
          <w:color w:val="000000"/>
          <w:shd w:val="clear" w:color="auto" w:fill="FFFFFF"/>
        </w:rPr>
        <w:t xml:space="preserve">, </w:t>
      </w:r>
      <w:proofErr w:type="spellStart"/>
      <w:r w:rsidRPr="006A4D5C">
        <w:rPr>
          <w:rFonts w:ascii="Arial" w:hAnsi="Arial" w:cs="Arial"/>
          <w:color w:val="000000"/>
          <w:shd w:val="clear" w:color="auto" w:fill="FFFFFF"/>
        </w:rPr>
        <w:t>palenqueros</w:t>
      </w:r>
      <w:proofErr w:type="spellEnd"/>
      <w:r w:rsidRPr="006A4D5C">
        <w:rPr>
          <w:rFonts w:ascii="Arial" w:hAnsi="Arial" w:cs="Arial"/>
          <w:color w:val="000000"/>
          <w:shd w:val="clear" w:color="auto" w:fill="FFFFFF"/>
        </w:rPr>
        <w:t xml:space="preserve"> raizales, indígenas y ROM, las pers</w:t>
      </w:r>
      <w:r w:rsidRPr="006A4D5C">
        <w:rPr>
          <w:rFonts w:ascii="Arial" w:hAnsi="Arial" w:cs="Arial"/>
          <w:color w:val="000000"/>
          <w:shd w:val="clear" w:color="auto" w:fill="FFFFFF"/>
        </w:rPr>
        <w:t>o</w:t>
      </w:r>
      <w:r w:rsidRPr="006A4D5C">
        <w:rPr>
          <w:rFonts w:ascii="Arial" w:hAnsi="Arial" w:cs="Arial"/>
          <w:color w:val="000000"/>
          <w:shd w:val="clear" w:color="auto" w:fill="FFFFFF"/>
        </w:rPr>
        <w:t>nas LGBTI, con discapacidad y víctimas del conflicto armado.</w:t>
      </w: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r w:rsidRPr="00C021B7">
        <w:rPr>
          <w:rFonts w:ascii="Arial" w:hAnsi="Arial" w:cs="Arial"/>
        </w:rPr>
        <w:tab/>
      </w:r>
    </w:p>
    <w:p w:rsidR="008F46C2" w:rsidRPr="00C021B7" w:rsidRDefault="008F46C2" w:rsidP="008F46C2">
      <w:pPr>
        <w:pStyle w:val="NormalWeb"/>
        <w:kinsoku w:val="0"/>
        <w:overflowPunct w:val="0"/>
        <w:spacing w:before="0" w:beforeAutospacing="0" w:after="0" w:afterAutospacing="0"/>
        <w:jc w:val="both"/>
        <w:textAlignment w:val="baseline"/>
        <w:rPr>
          <w:rFonts w:ascii="Arial" w:hAnsi="Arial" w:cs="Arial"/>
        </w:rPr>
      </w:pPr>
      <w:r w:rsidRPr="00C021B7">
        <w:rPr>
          <w:rFonts w:ascii="Arial" w:hAnsi="Arial" w:cs="Arial"/>
        </w:rPr>
        <w:tab/>
      </w:r>
    </w:p>
    <w:p w:rsidR="008F46C2" w:rsidRPr="004B2D47" w:rsidRDefault="008F46C2" w:rsidP="008F46C2">
      <w:pPr>
        <w:pStyle w:val="NormalWeb"/>
        <w:kinsoku w:val="0"/>
        <w:overflowPunct w:val="0"/>
        <w:spacing w:before="0" w:beforeAutospacing="0" w:after="0" w:afterAutospacing="0"/>
        <w:jc w:val="both"/>
        <w:textAlignment w:val="baseline"/>
        <w:rPr>
          <w:rFonts w:ascii="Arial" w:hAnsi="Arial" w:cs="Arial"/>
          <w:bCs/>
          <w:color w:val="1A1A1A"/>
          <w:kern w:val="24"/>
        </w:rPr>
      </w:pPr>
      <w:r w:rsidRPr="00C021B7">
        <w:rPr>
          <w:rFonts w:ascii="Arial" w:hAnsi="Arial" w:cs="Arial"/>
          <w:b/>
          <w:bCs/>
          <w:color w:val="1A1A1A"/>
          <w:kern w:val="24"/>
        </w:rPr>
        <w:t xml:space="preserve">Artículo 9. </w:t>
      </w:r>
      <w:r w:rsidRPr="004B2D47">
        <w:rPr>
          <w:rFonts w:ascii="Arial" w:hAnsi="Arial" w:cs="Arial"/>
          <w:bCs/>
          <w:color w:val="1A1A1A"/>
          <w:kern w:val="24"/>
        </w:rPr>
        <w:t xml:space="preserve">Construcción de saberes. Educación incluyente, diversa y de calidad para disfrutar y aprender </w:t>
      </w:r>
    </w:p>
    <w:p w:rsidR="008F46C2" w:rsidRPr="00C021B7" w:rsidRDefault="008F46C2" w:rsidP="008F46C2">
      <w:pPr>
        <w:pStyle w:val="NormalWeb"/>
        <w:kinsoku w:val="0"/>
        <w:overflowPunct w:val="0"/>
        <w:spacing w:before="0" w:beforeAutospacing="0" w:after="0" w:afterAutospacing="0"/>
        <w:jc w:val="both"/>
        <w:textAlignment w:val="baseline"/>
        <w:rPr>
          <w:rFonts w:ascii="Arial" w:hAnsi="Arial" w:cs="Arial"/>
        </w:rPr>
      </w:pPr>
    </w:p>
    <w:p w:rsidR="008F46C2" w:rsidRPr="00C021B7" w:rsidRDefault="008F46C2" w:rsidP="008F46C2">
      <w:pPr>
        <w:pStyle w:val="NormalWeb"/>
        <w:kinsoku w:val="0"/>
        <w:overflowPunct w:val="0"/>
        <w:spacing w:before="0" w:beforeAutospacing="0" w:after="0" w:afterAutospacing="0"/>
        <w:jc w:val="both"/>
        <w:textAlignment w:val="baseline"/>
        <w:rPr>
          <w:rFonts w:ascii="Arial" w:hAnsi="Arial" w:cs="Arial"/>
        </w:rPr>
      </w:pPr>
      <w:r w:rsidRPr="00C021B7">
        <w:rPr>
          <w:rFonts w:ascii="Arial" w:hAnsi="Arial" w:cs="Arial"/>
          <w:color w:val="1A1A1A"/>
          <w:kern w:val="24"/>
        </w:rPr>
        <w:t>Reducir las brechas de calidad de la educación a partir de la ampliación de una oferta de educación pública incluyente y de calidad, que garantice el acceso y la permanencia en el sistema educativo de niños, niñas, adolescentes y jóvenes y potencie sus capac</w:t>
      </w:r>
      <w:r w:rsidRPr="00C021B7">
        <w:rPr>
          <w:rFonts w:ascii="Arial" w:hAnsi="Arial" w:cs="Arial"/>
          <w:color w:val="1A1A1A"/>
          <w:kern w:val="24"/>
        </w:rPr>
        <w:t>i</w:t>
      </w:r>
      <w:r w:rsidRPr="00C021B7">
        <w:rPr>
          <w:rFonts w:ascii="Arial" w:hAnsi="Arial" w:cs="Arial"/>
          <w:color w:val="1A1A1A"/>
          <w:kern w:val="24"/>
        </w:rPr>
        <w:t>dades para la apropiación de saberes. Garantizar a las niñas y los niños el derecho a una educación de calidad que responda a las expectativas individuales y colectivas; que retome los compromisos de campaña en términos de pedagogía para pensar, el libro saber, la innovación y el rediseño curricular, una segunda lengua, la lectura y la escrit</w:t>
      </w:r>
      <w:r w:rsidRPr="00C021B7">
        <w:rPr>
          <w:rFonts w:ascii="Arial" w:hAnsi="Arial" w:cs="Arial"/>
          <w:color w:val="1A1A1A"/>
          <w:kern w:val="24"/>
        </w:rPr>
        <w:t>u</w:t>
      </w:r>
      <w:r w:rsidRPr="00C021B7">
        <w:rPr>
          <w:rFonts w:ascii="Arial" w:hAnsi="Arial" w:cs="Arial"/>
          <w:color w:val="1A1A1A"/>
          <w:kern w:val="24"/>
        </w:rPr>
        <w:t>ra, el uso pedagógico de TIC que facilite la participación de los estudiantes en las redes y autopistas del conocimiento, el desarrollo integral de la juventud con más y mejor educación</w:t>
      </w:r>
      <w:r>
        <w:rPr>
          <w:rFonts w:ascii="Arial" w:hAnsi="Arial" w:cs="Arial"/>
          <w:color w:val="1A1A1A"/>
          <w:kern w:val="24"/>
        </w:rPr>
        <w:t>”.</w:t>
      </w:r>
    </w:p>
    <w:p w:rsidR="008F46C2" w:rsidRDefault="008F46C2" w:rsidP="008F46C2">
      <w:pPr>
        <w:jc w:val="both"/>
        <w:rPr>
          <w:rFonts w:cs="Arial"/>
        </w:rPr>
      </w:pPr>
    </w:p>
    <w:p w:rsidR="008F46C2" w:rsidRPr="00C021B7" w:rsidRDefault="008F46C2" w:rsidP="008F46C2">
      <w:pPr>
        <w:jc w:val="both"/>
        <w:rPr>
          <w:rFonts w:cs="Arial"/>
        </w:rPr>
      </w:pPr>
    </w:p>
    <w:p w:rsidR="008F46C2" w:rsidRDefault="008F46C2" w:rsidP="008F46C2">
      <w:pPr>
        <w:pStyle w:val="NormalWeb"/>
        <w:kinsoku w:val="0"/>
        <w:overflowPunct w:val="0"/>
        <w:spacing w:before="0" w:beforeAutospacing="0" w:after="0" w:afterAutospacing="0"/>
        <w:jc w:val="both"/>
        <w:textAlignment w:val="baseline"/>
        <w:rPr>
          <w:rFonts w:ascii="Arial" w:hAnsi="Arial" w:cs="Arial"/>
          <w:color w:val="1A1A1A"/>
          <w:kern w:val="24"/>
        </w:rPr>
      </w:pPr>
      <w:r w:rsidRPr="00C021B7">
        <w:rPr>
          <w:rFonts w:ascii="Arial" w:hAnsi="Arial" w:cs="Arial"/>
          <w:color w:val="1A1A1A"/>
          <w:kern w:val="24"/>
        </w:rPr>
        <w:t xml:space="preserve">Los proyectos prioritarios del programa son: </w:t>
      </w:r>
    </w:p>
    <w:p w:rsidR="008F46C2" w:rsidRDefault="008F46C2" w:rsidP="008F46C2">
      <w:pPr>
        <w:pStyle w:val="NormalWeb"/>
        <w:kinsoku w:val="0"/>
        <w:overflowPunct w:val="0"/>
        <w:spacing w:before="0" w:beforeAutospacing="0" w:after="0" w:afterAutospacing="0"/>
        <w:jc w:val="both"/>
        <w:textAlignment w:val="baseline"/>
        <w:rPr>
          <w:rFonts w:ascii="Arial" w:hAnsi="Arial" w:cs="Arial"/>
          <w:color w:val="1A1A1A"/>
          <w:kern w:val="24"/>
        </w:rPr>
      </w:pP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r>
        <w:rPr>
          <w:rFonts w:ascii="Arial" w:hAnsi="Arial" w:cs="Arial"/>
          <w:b/>
          <w:bCs/>
          <w:i/>
          <w:iCs/>
          <w:color w:val="1A1A1A"/>
          <w:kern w:val="24"/>
        </w:rPr>
        <w:t>2. “</w:t>
      </w:r>
      <w:r w:rsidRPr="00C021B7">
        <w:rPr>
          <w:rFonts w:ascii="Arial" w:hAnsi="Arial" w:cs="Arial"/>
          <w:b/>
          <w:bCs/>
          <w:i/>
          <w:iCs/>
          <w:color w:val="1A1A1A"/>
          <w:kern w:val="24"/>
        </w:rPr>
        <w:t xml:space="preserve">Jornada educativa única para la excelencia académica y la formación integral. </w:t>
      </w:r>
      <w:r w:rsidRPr="00C021B7">
        <w:rPr>
          <w:rFonts w:ascii="Arial" w:hAnsi="Arial" w:cs="Arial"/>
          <w:color w:val="1A1A1A"/>
          <w:kern w:val="24"/>
        </w:rPr>
        <w:t xml:space="preserve">Ampliar en forma progresiva la jornada educativa en los colegios distritales mediante una estrategia que combine la implementación de jornadas </w:t>
      </w:r>
      <w:r w:rsidRPr="00C021B7">
        <w:rPr>
          <w:rFonts w:ascii="Arial" w:hAnsi="Arial" w:cs="Arial"/>
        </w:rPr>
        <w:t>únicas y la ampliación de la jornada a 40 horas semanales en colegios con doble jornada. En ambos casos, se reo</w:t>
      </w:r>
      <w:r w:rsidRPr="00C021B7">
        <w:rPr>
          <w:rFonts w:ascii="Arial" w:hAnsi="Arial" w:cs="Arial"/>
        </w:rPr>
        <w:t>r</w:t>
      </w:r>
      <w:r w:rsidRPr="00C021B7">
        <w:rPr>
          <w:rFonts w:ascii="Arial" w:hAnsi="Arial" w:cs="Arial"/>
        </w:rPr>
        <w:t>ganizará la oferta curricular apuntando a los factores clave de la calidad, intensificando el aprendizaje del lenguaje, la matemática, las ciencias naturales y sociales y una s</w:t>
      </w:r>
      <w:r w:rsidRPr="00C021B7">
        <w:rPr>
          <w:rFonts w:ascii="Arial" w:hAnsi="Arial" w:cs="Arial"/>
        </w:rPr>
        <w:t>e</w:t>
      </w:r>
      <w:r w:rsidRPr="00C021B7">
        <w:rPr>
          <w:rFonts w:ascii="Arial" w:hAnsi="Arial" w:cs="Arial"/>
        </w:rPr>
        <w:t>gunda lengua y el aprovechamiento de la ciudad como espacio para el ejercicio de la ciudadanía activa y pacífica, la cultura y el arte, el deporte, el respeto por la naturaleza y el pensamiento científico. Garantizar una nueva oferta con profesores especializados, abierta a los niños, niñas y adolescentes de las comunidades, y que incluya aliment</w:t>
      </w:r>
      <w:r w:rsidRPr="00C021B7">
        <w:rPr>
          <w:rFonts w:ascii="Arial" w:hAnsi="Arial" w:cs="Arial"/>
        </w:rPr>
        <w:t>a</w:t>
      </w:r>
      <w:r w:rsidRPr="00C021B7">
        <w:rPr>
          <w:rFonts w:ascii="Arial" w:hAnsi="Arial" w:cs="Arial"/>
        </w:rPr>
        <w:t>ción escolar generalizada</w:t>
      </w:r>
      <w:r>
        <w:rPr>
          <w:rFonts w:ascii="Arial" w:hAnsi="Arial" w:cs="Arial"/>
        </w:rPr>
        <w:t>”</w:t>
      </w:r>
      <w:r w:rsidRPr="00C021B7">
        <w:rPr>
          <w:rFonts w:ascii="Arial" w:hAnsi="Arial" w:cs="Arial"/>
        </w:rPr>
        <w:t xml:space="preserve">. </w:t>
      </w:r>
      <w:r>
        <w:rPr>
          <w:rFonts w:ascii="Arial" w:hAnsi="Arial" w:cs="Arial"/>
        </w:rPr>
        <w:t xml:space="preserve"> </w:t>
      </w: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r w:rsidRPr="00D40C30">
        <w:rPr>
          <w:rFonts w:ascii="Arial" w:hAnsi="Arial" w:cs="Arial"/>
        </w:rPr>
        <w:t>Entre los proyectos y metas previstos se tiene:</w:t>
      </w:r>
    </w:p>
    <w:p w:rsidR="008F46C2" w:rsidRDefault="008F46C2" w:rsidP="008F46C2">
      <w:pPr>
        <w:pStyle w:val="NormalWeb"/>
        <w:kinsoku w:val="0"/>
        <w:overflowPunct w:val="0"/>
        <w:spacing w:before="0" w:beforeAutospacing="0" w:after="0" w:afterAutospacing="0"/>
        <w:jc w:val="both"/>
        <w:textAlignment w:val="baseline"/>
        <w:rPr>
          <w:rFonts w:ascii="Arial" w:hAnsi="Arial" w:cs="Arial"/>
        </w:rPr>
      </w:pPr>
    </w:p>
    <w:p w:rsidR="008F46C2" w:rsidRDefault="008F46C2" w:rsidP="008F46C2">
      <w:pPr>
        <w:jc w:val="center"/>
        <w:rPr>
          <w:rFonts w:cs="Arial"/>
        </w:rPr>
      </w:pPr>
      <w:r>
        <w:rPr>
          <w:rFonts w:cs="Arial"/>
          <w:noProof/>
          <w:lang w:val="es-CO" w:eastAsia="es-CO"/>
        </w:rPr>
        <w:drawing>
          <wp:inline distT="0" distB="0" distL="0" distR="0">
            <wp:extent cx="5417185" cy="37973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7185" cy="379730"/>
                    </a:xfrm>
                    <a:prstGeom prst="rect">
                      <a:avLst/>
                    </a:prstGeom>
                    <a:noFill/>
                    <a:ln>
                      <a:noFill/>
                    </a:ln>
                  </pic:spPr>
                </pic:pic>
              </a:graphicData>
            </a:graphic>
          </wp:inline>
        </w:drawing>
      </w:r>
    </w:p>
    <w:p w:rsidR="008F46C2" w:rsidRDefault="008F46C2" w:rsidP="008F46C2">
      <w:pPr>
        <w:jc w:val="center"/>
        <w:rPr>
          <w:rFonts w:cs="Arial"/>
          <w:noProof/>
          <w:color w:val="FF0000"/>
          <w:lang w:eastAsia="es-CO"/>
        </w:rPr>
      </w:pPr>
      <w:r>
        <w:rPr>
          <w:rFonts w:cs="Arial"/>
          <w:noProof/>
          <w:color w:val="FF0000"/>
          <w:lang w:val="es-CO" w:eastAsia="es-CO"/>
        </w:rPr>
        <w:drawing>
          <wp:inline distT="0" distB="0" distL="0" distR="0">
            <wp:extent cx="5322570" cy="26568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5578" t="19698" r="10068" b="14502"/>
                    <a:stretch>
                      <a:fillRect/>
                    </a:stretch>
                  </pic:blipFill>
                  <pic:spPr bwMode="auto">
                    <a:xfrm>
                      <a:off x="0" y="0"/>
                      <a:ext cx="5322570" cy="2656840"/>
                    </a:xfrm>
                    <a:prstGeom prst="rect">
                      <a:avLst/>
                    </a:prstGeom>
                    <a:noFill/>
                    <a:ln>
                      <a:noFill/>
                    </a:ln>
                  </pic:spPr>
                </pic:pic>
              </a:graphicData>
            </a:graphic>
          </wp:inline>
        </w:drawing>
      </w:r>
    </w:p>
    <w:p w:rsidR="008F46C2" w:rsidRDefault="008F46C2" w:rsidP="008F46C2">
      <w:pPr>
        <w:jc w:val="both"/>
        <w:rPr>
          <w:rFonts w:cs="Arial"/>
          <w:noProof/>
          <w:color w:val="FF0000"/>
          <w:lang w:eastAsia="es-CO"/>
        </w:rPr>
      </w:pPr>
    </w:p>
    <w:p w:rsidR="008F46C2" w:rsidRDefault="008F46C2" w:rsidP="008F46C2">
      <w:pPr>
        <w:jc w:val="both"/>
        <w:rPr>
          <w:rFonts w:cs="Arial"/>
        </w:rPr>
      </w:pPr>
      <w:r>
        <w:rPr>
          <w:rFonts w:cs="Arial"/>
          <w:noProof/>
          <w:lang w:val="es-CO" w:eastAsia="es-CO"/>
        </w:rPr>
        <w:drawing>
          <wp:inline distT="0" distB="0" distL="0" distR="0">
            <wp:extent cx="5822950" cy="1863090"/>
            <wp:effectExtent l="0" t="0" r="635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950" cy="1863090"/>
                    </a:xfrm>
                    <a:prstGeom prst="rect">
                      <a:avLst/>
                    </a:prstGeom>
                    <a:noFill/>
                    <a:ln>
                      <a:noFill/>
                    </a:ln>
                  </pic:spPr>
                </pic:pic>
              </a:graphicData>
            </a:graphic>
          </wp:inline>
        </w:drawing>
      </w:r>
    </w:p>
    <w:p w:rsidR="008F46C2" w:rsidRDefault="008F46C2" w:rsidP="008F46C2">
      <w:pPr>
        <w:jc w:val="both"/>
        <w:rPr>
          <w:rFonts w:cs="Arial"/>
        </w:rPr>
      </w:pPr>
    </w:p>
    <w:p w:rsidR="008F46C2" w:rsidRPr="00C021B7" w:rsidRDefault="008F46C2" w:rsidP="008F46C2">
      <w:pPr>
        <w:jc w:val="both"/>
        <w:rPr>
          <w:rFonts w:cs="Arial"/>
        </w:rPr>
      </w:pPr>
      <w:r>
        <w:rPr>
          <w:rFonts w:cs="Arial"/>
        </w:rPr>
        <w:t>Tal como se observa en la página web de la Secretaría Distrital de Educación, el pr</w:t>
      </w:r>
      <w:r>
        <w:rPr>
          <w:rFonts w:cs="Arial"/>
        </w:rPr>
        <w:t>o</w:t>
      </w:r>
      <w:r>
        <w:rPr>
          <w:rFonts w:cs="Arial"/>
        </w:rPr>
        <w:t xml:space="preserve">grama 40x40 viene avanzando, con unas metas muy concretas para el 2015: </w:t>
      </w:r>
    </w:p>
    <w:p w:rsidR="008F46C2" w:rsidRDefault="008F46C2" w:rsidP="008F46C2">
      <w:pPr>
        <w:jc w:val="both"/>
        <w:rPr>
          <w:rFonts w:cs="Arial"/>
        </w:rPr>
      </w:pPr>
    </w:p>
    <w:p w:rsidR="008F46C2" w:rsidRDefault="008F46C2" w:rsidP="008F46C2">
      <w:pPr>
        <w:jc w:val="both"/>
        <w:rPr>
          <w:rFonts w:cs="Arial"/>
        </w:rPr>
      </w:pPr>
      <w:r>
        <w:rPr>
          <w:rFonts w:cs="Arial"/>
        </w:rPr>
        <w:t>“</w:t>
      </w:r>
      <w:r w:rsidRPr="00D36E11">
        <w:rPr>
          <w:rFonts w:cs="Arial"/>
        </w:rPr>
        <w:t>Para el año 2015 la Jornada Educativa de 8 horas diarias se consolidará. Este proyecto que al iniciar 'Bogotá Humana' tenía 30 mil estudiantes, en estos tres años ya ha gara</w:t>
      </w:r>
      <w:r w:rsidRPr="00D36E11">
        <w:rPr>
          <w:rFonts w:cs="Arial"/>
        </w:rPr>
        <w:t>n</w:t>
      </w:r>
      <w:r w:rsidRPr="00D36E11">
        <w:rPr>
          <w:rFonts w:cs="Arial"/>
        </w:rPr>
        <w:t>tizado que cerca de 200.000 niños, niñas y jóvenes disfruten de una jornada completa de 40 horas semanales, 40 semanas al año, con un currículo integral, en 95 colegios.</w:t>
      </w:r>
      <w:r>
        <w:rPr>
          <w:rFonts w:cs="Arial"/>
        </w:rPr>
        <w:t xml:space="preserve"> </w:t>
      </w:r>
    </w:p>
    <w:p w:rsidR="008F46C2" w:rsidRDefault="008F46C2" w:rsidP="008F46C2">
      <w:pPr>
        <w:jc w:val="both"/>
        <w:rPr>
          <w:rFonts w:cs="Arial"/>
        </w:rPr>
      </w:pPr>
    </w:p>
    <w:p w:rsidR="008F46C2" w:rsidRDefault="008F46C2" w:rsidP="008F46C2">
      <w:pPr>
        <w:jc w:val="both"/>
        <w:rPr>
          <w:rFonts w:cs="Arial"/>
        </w:rPr>
      </w:pPr>
      <w:r w:rsidRPr="00D36E11">
        <w:rPr>
          <w:rFonts w:cs="Arial"/>
        </w:rPr>
        <w:t>Este proyecto que ya cuenta con 94 centros de interés en artes, deporte, ciudadanía y bilingüismo, ha realizado adecuaciones en infraestructura en 57 colegios, 70 colegios con dotaciones específicas para los centros de interés y 2.299 docentes nombrados p</w:t>
      </w:r>
      <w:r w:rsidRPr="00D36E11">
        <w:rPr>
          <w:rFonts w:cs="Arial"/>
        </w:rPr>
        <w:t>a</w:t>
      </w:r>
      <w:r w:rsidRPr="00D36E11">
        <w:rPr>
          <w:rFonts w:cs="Arial"/>
        </w:rPr>
        <w:t>ra el desarrollo de los proyectos prioritarios. </w:t>
      </w:r>
    </w:p>
    <w:p w:rsidR="008F46C2" w:rsidRDefault="008F46C2" w:rsidP="008F46C2">
      <w:pPr>
        <w:jc w:val="both"/>
        <w:rPr>
          <w:rFonts w:cs="Arial"/>
        </w:rPr>
      </w:pPr>
    </w:p>
    <w:p w:rsidR="008F46C2" w:rsidRPr="00D36E11" w:rsidRDefault="008F46C2" w:rsidP="008F46C2">
      <w:pPr>
        <w:jc w:val="both"/>
        <w:rPr>
          <w:rFonts w:cs="Arial"/>
        </w:rPr>
      </w:pPr>
      <w:r w:rsidRPr="00D36E11">
        <w:rPr>
          <w:rFonts w:cs="Arial"/>
        </w:rPr>
        <w:t>La meta propuesta en el Plan de Desarrollo de la Bogotá Humana pretende garantizar que 250.000 niños/as y adolescentes, se beneficien con una jornada escolar de 40 h</w:t>
      </w:r>
      <w:r w:rsidRPr="00D36E11">
        <w:rPr>
          <w:rFonts w:cs="Arial"/>
        </w:rPr>
        <w:t>o</w:t>
      </w:r>
      <w:r w:rsidRPr="00D36E11">
        <w:rPr>
          <w:rFonts w:cs="Arial"/>
        </w:rPr>
        <w:t>ras semanales</w:t>
      </w:r>
      <w:r>
        <w:rPr>
          <w:rFonts w:cs="Arial"/>
        </w:rPr>
        <w:t>”</w:t>
      </w:r>
      <w:r w:rsidRPr="00D36E11">
        <w:rPr>
          <w:rFonts w:cs="Arial"/>
        </w:rPr>
        <w:t>.</w:t>
      </w:r>
    </w:p>
    <w:p w:rsidR="008F46C2" w:rsidRPr="00C021B7" w:rsidRDefault="008F46C2" w:rsidP="008F46C2">
      <w:pPr>
        <w:jc w:val="both"/>
        <w:rPr>
          <w:rFonts w:cs="Arial"/>
        </w:rPr>
      </w:pPr>
    </w:p>
    <w:p w:rsidR="008F46C2" w:rsidRDefault="008F46C2" w:rsidP="008F46C2">
      <w:pPr>
        <w:jc w:val="both"/>
        <w:rPr>
          <w:rFonts w:cs="Arial"/>
        </w:rPr>
      </w:pPr>
      <w:r>
        <w:rPr>
          <w:rFonts w:cs="Arial"/>
        </w:rPr>
        <w:t xml:space="preserve">De otro lado, para la </w:t>
      </w:r>
      <w:r w:rsidRPr="00340FFD">
        <w:rPr>
          <w:rFonts w:cs="Arial"/>
        </w:rPr>
        <w:t>Secretaría de Cultura, Recreación y Deporte</w:t>
      </w:r>
      <w:r>
        <w:rPr>
          <w:rFonts w:cs="Arial"/>
        </w:rPr>
        <w:t xml:space="preserve"> se amplían los alca</w:t>
      </w:r>
      <w:r>
        <w:rPr>
          <w:rFonts w:cs="Arial"/>
        </w:rPr>
        <w:t>n</w:t>
      </w:r>
      <w:r>
        <w:rPr>
          <w:rFonts w:cs="Arial"/>
        </w:rPr>
        <w:t>ces, las áreas y los procesos de aprendizaje que serán abordados:</w:t>
      </w:r>
    </w:p>
    <w:p w:rsidR="008F46C2" w:rsidRDefault="008F46C2" w:rsidP="008F46C2">
      <w:pPr>
        <w:jc w:val="both"/>
        <w:rPr>
          <w:rFonts w:cs="Arial"/>
        </w:rPr>
      </w:pPr>
    </w:p>
    <w:p w:rsidR="008F46C2" w:rsidRDefault="008F46C2" w:rsidP="008F46C2">
      <w:pPr>
        <w:jc w:val="both"/>
        <w:rPr>
          <w:rFonts w:cs="Arial"/>
        </w:rPr>
      </w:pPr>
      <w:r>
        <w:rPr>
          <w:rFonts w:cs="Arial"/>
        </w:rPr>
        <w:t>“</w:t>
      </w:r>
      <w:r w:rsidRPr="00340FFD">
        <w:rPr>
          <w:rFonts w:cs="Arial"/>
        </w:rPr>
        <w:t>En este proyecto prioritario se fortalecerán propuestas educativas en arte y cultura, d</w:t>
      </w:r>
      <w:r w:rsidRPr="00340FFD">
        <w:rPr>
          <w:rFonts w:cs="Arial"/>
        </w:rPr>
        <w:t>e</w:t>
      </w:r>
      <w:r w:rsidRPr="00340FFD">
        <w:rPr>
          <w:rFonts w:cs="Arial"/>
        </w:rPr>
        <w:t>portes, recreación y actividad física, ciencia y tecnología para los niños, niñas, adole</w:t>
      </w:r>
      <w:r w:rsidRPr="00340FFD">
        <w:rPr>
          <w:rFonts w:cs="Arial"/>
        </w:rPr>
        <w:t>s</w:t>
      </w:r>
      <w:r w:rsidRPr="00340FFD">
        <w:rPr>
          <w:rFonts w:cs="Arial"/>
        </w:rPr>
        <w:t>centes y jóvenes de los colegios públicos de la ciudad. Esto implica la consolidación de procesos creativos, participativos e investigativos basados en enfoques humanísticos y sociales que fortalezcan en las escuelas los lugares para el intercambio de experiencias educativas y generen muchos más métodos de observación, de juicio y de sentido: otras alternativas de interrelación, de conocimiento para interpretar, argumentar y con</w:t>
      </w:r>
      <w:r w:rsidRPr="00340FFD">
        <w:rPr>
          <w:rFonts w:cs="Arial"/>
        </w:rPr>
        <w:t>s</w:t>
      </w:r>
      <w:r w:rsidRPr="00340FFD">
        <w:rPr>
          <w:rFonts w:cs="Arial"/>
        </w:rPr>
        <w:t>truir diversos proyectos de vida</w:t>
      </w:r>
      <w:r>
        <w:rPr>
          <w:rFonts w:cs="Arial"/>
        </w:rPr>
        <w:t>”</w:t>
      </w:r>
      <w:r w:rsidRPr="00340FFD">
        <w:rPr>
          <w:rFonts w:cs="Arial"/>
        </w:rPr>
        <w:t>.</w:t>
      </w:r>
    </w:p>
    <w:p w:rsidR="008F46C2" w:rsidRDefault="008F46C2" w:rsidP="008F46C2">
      <w:pPr>
        <w:jc w:val="both"/>
        <w:rPr>
          <w:rFonts w:cs="Arial"/>
        </w:rPr>
      </w:pPr>
    </w:p>
    <w:p w:rsidR="008F46C2" w:rsidRPr="00C021B7" w:rsidRDefault="008F46C2" w:rsidP="008F46C2">
      <w:pPr>
        <w:jc w:val="both"/>
        <w:rPr>
          <w:rFonts w:cs="Arial"/>
        </w:rPr>
      </w:pPr>
      <w:r w:rsidRPr="00C021B7">
        <w:rPr>
          <w:rFonts w:cs="Arial"/>
        </w:rPr>
        <w:t xml:space="preserve">Como lo establece el Plan de desarrollo Bogotá Humana, la jornada de 40 horas se adelantará en dos modalidades simultaneas, una de ellas en colegios con única jornada y otras en colegios de dos jornadas. </w:t>
      </w:r>
    </w:p>
    <w:p w:rsidR="008F46C2" w:rsidRPr="00C021B7" w:rsidRDefault="008F46C2" w:rsidP="008F46C2">
      <w:pPr>
        <w:jc w:val="both"/>
        <w:rPr>
          <w:rFonts w:cs="Arial"/>
        </w:rPr>
      </w:pPr>
    </w:p>
    <w:p w:rsidR="008F46C2" w:rsidRDefault="008F46C2" w:rsidP="008F46C2">
      <w:pPr>
        <w:jc w:val="both"/>
        <w:rPr>
          <w:rFonts w:cs="Arial"/>
        </w:rPr>
      </w:pPr>
    </w:p>
    <w:p w:rsidR="008F46C2" w:rsidRPr="00E53BB1" w:rsidRDefault="008F46C2" w:rsidP="008F46C2">
      <w:pPr>
        <w:jc w:val="both"/>
        <w:rPr>
          <w:rFonts w:cs="Arial"/>
          <w:b/>
        </w:rPr>
      </w:pPr>
      <w:r w:rsidRPr="00E53BB1">
        <w:rPr>
          <w:rFonts w:cs="Arial"/>
          <w:b/>
        </w:rPr>
        <w:t>PLAN NACIONAL DE DESARROLLO 2014 - 2018</w:t>
      </w:r>
    </w:p>
    <w:p w:rsidR="008F46C2" w:rsidRDefault="008F46C2" w:rsidP="008F46C2">
      <w:pPr>
        <w:ind w:firstLine="708"/>
        <w:jc w:val="both"/>
        <w:rPr>
          <w:rFonts w:cs="Arial"/>
        </w:rPr>
      </w:pPr>
    </w:p>
    <w:p w:rsidR="008F46C2" w:rsidRPr="00C60D23" w:rsidRDefault="008F46C2" w:rsidP="008F46C2">
      <w:pPr>
        <w:jc w:val="both"/>
        <w:rPr>
          <w:rFonts w:cs="Arial"/>
        </w:rPr>
      </w:pPr>
      <w:r w:rsidRPr="00C60D23">
        <w:rPr>
          <w:rFonts w:cs="Arial"/>
        </w:rPr>
        <w:t>En el actual Plan Nacional de Desarrollo se propone</w:t>
      </w:r>
      <w:r>
        <w:rPr>
          <w:rFonts w:cs="Arial"/>
        </w:rPr>
        <w:t>n una serie de iniciativas</w:t>
      </w:r>
      <w:r w:rsidRPr="00C60D23">
        <w:rPr>
          <w:rFonts w:cs="Arial"/>
        </w:rPr>
        <w:t xml:space="preserve"> para i</w:t>
      </w:r>
      <w:r w:rsidRPr="00C60D23">
        <w:rPr>
          <w:rFonts w:cs="Arial"/>
        </w:rPr>
        <w:t>m</w:t>
      </w:r>
      <w:r w:rsidRPr="00C60D23">
        <w:rPr>
          <w:rFonts w:cs="Arial"/>
        </w:rPr>
        <w:t>pl</w:t>
      </w:r>
      <w:r>
        <w:rPr>
          <w:rFonts w:cs="Arial"/>
        </w:rPr>
        <w:t xml:space="preserve">ementar </w:t>
      </w:r>
      <w:r w:rsidRPr="00C60D23">
        <w:rPr>
          <w:rFonts w:cs="Arial"/>
        </w:rPr>
        <w:t xml:space="preserve">la jornada única </w:t>
      </w:r>
      <w:r>
        <w:rPr>
          <w:rFonts w:cs="Arial"/>
        </w:rPr>
        <w:t xml:space="preserve">educativa </w:t>
      </w:r>
      <w:r w:rsidRPr="00C60D23">
        <w:rPr>
          <w:rFonts w:cs="Arial"/>
        </w:rPr>
        <w:t xml:space="preserve">en todo el país. Dentro del objetivo </w:t>
      </w:r>
      <w:r w:rsidRPr="00C60D23">
        <w:rPr>
          <w:rFonts w:cs="Arial"/>
          <w:i/>
        </w:rPr>
        <w:t>“Cerrar las brechas en acceso y calidad a la educación, entre individuos, grupos poblacionales y entre regiones, acercando al país a altos estándares internacionales y logrando la igualdad de oportunidades para todos los ciudadanos”,</w:t>
      </w:r>
      <w:r w:rsidRPr="00C60D23">
        <w:rPr>
          <w:rFonts w:cs="Arial"/>
        </w:rPr>
        <w:t xml:space="preserve"> se definen las líneas generales </w:t>
      </w:r>
      <w:r>
        <w:rPr>
          <w:rFonts w:cs="Arial"/>
        </w:rPr>
        <w:t>al respecto</w:t>
      </w:r>
      <w:r w:rsidRPr="00C60D23">
        <w:rPr>
          <w:rFonts w:cs="Arial"/>
        </w:rPr>
        <w:t>:</w:t>
      </w:r>
    </w:p>
    <w:p w:rsidR="008F46C2" w:rsidRDefault="008F46C2" w:rsidP="008F46C2">
      <w:pPr>
        <w:jc w:val="both"/>
        <w:rPr>
          <w:rFonts w:cs="Arial"/>
        </w:rPr>
      </w:pPr>
    </w:p>
    <w:p w:rsidR="008F46C2" w:rsidRDefault="008F46C2" w:rsidP="008F46C2">
      <w:pPr>
        <w:jc w:val="both"/>
        <w:rPr>
          <w:rFonts w:cs="Arial"/>
        </w:rPr>
      </w:pPr>
      <w:r>
        <w:rPr>
          <w:rFonts w:cs="Arial"/>
        </w:rPr>
        <w:t xml:space="preserve">2. </w:t>
      </w:r>
      <w:r w:rsidRPr="00C60D23">
        <w:rPr>
          <w:rFonts w:cs="Arial"/>
        </w:rPr>
        <w:t xml:space="preserve">Implementación de la jornada única </w:t>
      </w:r>
    </w:p>
    <w:p w:rsidR="008F46C2" w:rsidRDefault="008F46C2" w:rsidP="008F46C2">
      <w:pPr>
        <w:jc w:val="both"/>
        <w:rPr>
          <w:rFonts w:cs="Arial"/>
        </w:rPr>
      </w:pPr>
    </w:p>
    <w:p w:rsidR="008F46C2" w:rsidRPr="00C60D23" w:rsidRDefault="008F46C2" w:rsidP="008F46C2">
      <w:pPr>
        <w:jc w:val="both"/>
        <w:rPr>
          <w:rFonts w:cs="Arial"/>
        </w:rPr>
      </w:pPr>
      <w:r>
        <w:rPr>
          <w:rFonts w:cs="Arial"/>
        </w:rPr>
        <w:t>“</w:t>
      </w:r>
      <w:r w:rsidRPr="00C60D23">
        <w:rPr>
          <w:rFonts w:cs="Arial"/>
        </w:rPr>
        <w:t xml:space="preserve">La definición de un plan de implementación gradual de la jornada única es una de las prioridades del sector educativo. La literatura (Hincapié, 2014; García, Fernández y </w:t>
      </w:r>
      <w:proofErr w:type="spellStart"/>
      <w:r w:rsidRPr="00C60D23">
        <w:rPr>
          <w:rFonts w:cs="Arial"/>
        </w:rPr>
        <w:t>Weiss</w:t>
      </w:r>
      <w:proofErr w:type="spellEnd"/>
      <w:r w:rsidRPr="00C60D23">
        <w:rPr>
          <w:rFonts w:cs="Arial"/>
        </w:rPr>
        <w:t xml:space="preserve">, 2013 y </w:t>
      </w:r>
      <w:proofErr w:type="spellStart"/>
      <w:r w:rsidRPr="00C60D23">
        <w:rPr>
          <w:rFonts w:cs="Arial"/>
        </w:rPr>
        <w:t>Cerdan</w:t>
      </w:r>
      <w:proofErr w:type="spellEnd"/>
      <w:r>
        <w:rPr>
          <w:rFonts w:cs="Arial"/>
        </w:rPr>
        <w:t xml:space="preserve"> </w:t>
      </w:r>
      <w:r w:rsidRPr="00C60D23">
        <w:rPr>
          <w:rFonts w:cs="Arial"/>
        </w:rPr>
        <w:t xml:space="preserve">Infantes y </w:t>
      </w:r>
      <w:proofErr w:type="spellStart"/>
      <w:r w:rsidRPr="00C60D23">
        <w:rPr>
          <w:rFonts w:cs="Arial"/>
        </w:rPr>
        <w:t>Vermeersch</w:t>
      </w:r>
      <w:proofErr w:type="spellEnd"/>
      <w:r w:rsidRPr="00C60D23">
        <w:rPr>
          <w:rFonts w:cs="Arial"/>
        </w:rPr>
        <w:t>, 2007) señala que una mayor duración de los estudiantes en las instituciones educativas contribuye al mejoramiento de la calidad, ya que se cuenta con más horas de clase para el fortalecimiento de competencias bás</w:t>
      </w:r>
      <w:r w:rsidRPr="00C60D23">
        <w:rPr>
          <w:rFonts w:cs="Arial"/>
        </w:rPr>
        <w:t>i</w:t>
      </w:r>
      <w:r w:rsidRPr="00C60D23">
        <w:rPr>
          <w:rFonts w:cs="Arial"/>
        </w:rPr>
        <w:t>cas y para la realización de otras actividades de tipo deportivo, artístico y cultural que potencian el desarrollo integral de los escolares como sujetos sociales. Esto, a su vez, tiene un efecto positivo en la disminución de la deserción al convertir a la escuela en un espacio más atractivo y deseable. De hecho, un mayor número de horas de instrucción en matemáticas favorece el desempeño de los estudiantes de acuerdo a las pruebas PISA 2012 (Avendaño et al., 2015a). Esto además contribuye al aumento de la partic</w:t>
      </w:r>
      <w:r w:rsidRPr="00C60D23">
        <w:rPr>
          <w:rFonts w:cs="Arial"/>
        </w:rPr>
        <w:t>i</w:t>
      </w:r>
      <w:r w:rsidRPr="00C60D23">
        <w:rPr>
          <w:rFonts w:cs="Arial"/>
        </w:rPr>
        <w:t>pación laboral femenina, y a la reducción del embarazo adolescente y puede incidir p</w:t>
      </w:r>
      <w:r w:rsidRPr="00C60D23">
        <w:rPr>
          <w:rFonts w:cs="Arial"/>
        </w:rPr>
        <w:t>o</w:t>
      </w:r>
      <w:r w:rsidRPr="00C60D23">
        <w:rPr>
          <w:rFonts w:cs="Arial"/>
        </w:rPr>
        <w:t xml:space="preserve">sitivamente en la reducción de los menores infractores de la ley y en la disminución del consumo de sustancias psicoactivas, de la criminalidad y la violencia (Banco Mundial, 2012). </w:t>
      </w:r>
    </w:p>
    <w:p w:rsidR="008F46C2" w:rsidRPr="00C60D23" w:rsidRDefault="008F46C2" w:rsidP="008F46C2">
      <w:pPr>
        <w:jc w:val="both"/>
        <w:rPr>
          <w:rFonts w:cs="Arial"/>
        </w:rPr>
      </w:pPr>
    </w:p>
    <w:p w:rsidR="008F46C2" w:rsidRPr="00C60D23" w:rsidRDefault="008F46C2" w:rsidP="008F46C2">
      <w:pPr>
        <w:jc w:val="both"/>
        <w:rPr>
          <w:rFonts w:cs="Arial"/>
        </w:rPr>
      </w:pPr>
      <w:r w:rsidRPr="00C60D23">
        <w:rPr>
          <w:rFonts w:cs="Arial"/>
        </w:rPr>
        <w:t xml:space="preserve">Se entiende por jornada única una duración de al menos seis horas para preescolar y </w:t>
      </w:r>
      <w:proofErr w:type="gramStart"/>
      <w:r w:rsidRPr="00C60D23">
        <w:rPr>
          <w:rFonts w:cs="Arial"/>
        </w:rPr>
        <w:t>al</w:t>
      </w:r>
      <w:proofErr w:type="gramEnd"/>
      <w:r w:rsidRPr="00C60D23">
        <w:rPr>
          <w:rFonts w:cs="Arial"/>
        </w:rPr>
        <w:t xml:space="preserve"> menos siete horas para básica y media, en las cuales los estudiantes adelantan activ</w:t>
      </w:r>
      <w:r w:rsidRPr="00C60D23">
        <w:rPr>
          <w:rFonts w:cs="Arial"/>
        </w:rPr>
        <w:t>i</w:t>
      </w:r>
      <w:r w:rsidRPr="00C60D23">
        <w:rPr>
          <w:rFonts w:cs="Arial"/>
        </w:rPr>
        <w:t>dades que hacen parte del plan de estudios del establecimiento educativo. La jornada única es una versión de la jornada ampliada y es el modelo hacia el que debe avanzar el sistema educativo colombiano oficial. Se diferencia de la jornada ampliada en que las actividades que adelantan los estudiantes en las horas adicionales no hacen parte del plan de estudios del establecimiento educativo. También se distingue de la jornada complementaria, donde tradicionalmente se desarrollan programas de “</w:t>
      </w:r>
      <w:proofErr w:type="spellStart"/>
      <w:r w:rsidRPr="00C60D23">
        <w:rPr>
          <w:rFonts w:cs="Arial"/>
        </w:rPr>
        <w:t>contrajornada</w:t>
      </w:r>
      <w:proofErr w:type="spellEnd"/>
      <w:r w:rsidRPr="00C60D23">
        <w:rPr>
          <w:rFonts w:cs="Arial"/>
        </w:rPr>
        <w:t xml:space="preserve">” a través de las cajas de compensación familiar, el SENA u otras organizaciones sociales para complementar los desarrollos curriculares de los establecimientos educativos. </w:t>
      </w:r>
    </w:p>
    <w:p w:rsidR="008F46C2" w:rsidRPr="00C60D23" w:rsidRDefault="008F46C2" w:rsidP="008F46C2">
      <w:pPr>
        <w:jc w:val="both"/>
        <w:rPr>
          <w:rFonts w:cs="Arial"/>
        </w:rPr>
      </w:pPr>
    </w:p>
    <w:p w:rsidR="008F46C2" w:rsidRPr="00C60D23" w:rsidRDefault="008F46C2" w:rsidP="008F46C2">
      <w:pPr>
        <w:jc w:val="both"/>
        <w:rPr>
          <w:rFonts w:cs="Arial"/>
        </w:rPr>
      </w:pPr>
      <w:r w:rsidRPr="00C60D23">
        <w:rPr>
          <w:rFonts w:cs="Arial"/>
        </w:rPr>
        <w:t xml:space="preserve">Los principios que guiarán el diseño e implementación de la jornada única son: </w:t>
      </w:r>
    </w:p>
    <w:p w:rsidR="008F46C2" w:rsidRPr="00C60D23" w:rsidRDefault="008F46C2" w:rsidP="008F46C2">
      <w:pPr>
        <w:jc w:val="both"/>
        <w:rPr>
          <w:rFonts w:cs="Arial"/>
        </w:rPr>
      </w:pPr>
    </w:p>
    <w:p w:rsidR="008F46C2" w:rsidRPr="00C60D23" w:rsidRDefault="008F46C2" w:rsidP="008F46C2">
      <w:pPr>
        <w:numPr>
          <w:ilvl w:val="0"/>
          <w:numId w:val="7"/>
        </w:numPr>
        <w:jc w:val="both"/>
        <w:rPr>
          <w:rFonts w:cs="Arial"/>
        </w:rPr>
      </w:pPr>
      <w:r w:rsidRPr="00090EEA">
        <w:rPr>
          <w:rFonts w:cs="Arial"/>
          <w:b/>
        </w:rPr>
        <w:t>Equidad</w:t>
      </w:r>
      <w:r w:rsidRPr="00C60D23">
        <w:rPr>
          <w:rFonts w:cs="Arial"/>
        </w:rPr>
        <w:t>: la jornada única busca promover la igualdad de oportunidades para los estudiantes del sector oficial que, a diferencia de los estudiantes de colegios pr</w:t>
      </w:r>
      <w:r w:rsidRPr="00C60D23">
        <w:rPr>
          <w:rFonts w:cs="Arial"/>
        </w:rPr>
        <w:t>i</w:t>
      </w:r>
      <w:r w:rsidRPr="00C60D23">
        <w:rPr>
          <w:rFonts w:cs="Arial"/>
        </w:rPr>
        <w:t>vados, tienen menos horas de estudio y permanecen menos tiempo en sus inst</w:t>
      </w:r>
      <w:r w:rsidRPr="00C60D23">
        <w:rPr>
          <w:rFonts w:cs="Arial"/>
        </w:rPr>
        <w:t>i</w:t>
      </w:r>
      <w:r w:rsidRPr="00C60D23">
        <w:rPr>
          <w:rFonts w:cs="Arial"/>
        </w:rPr>
        <w:t>tuciones educativas. La ampliación de la jornada escolar permitirá la permane</w:t>
      </w:r>
      <w:r w:rsidRPr="00C60D23">
        <w:rPr>
          <w:rFonts w:cs="Arial"/>
        </w:rPr>
        <w:t>n</w:t>
      </w:r>
      <w:r w:rsidRPr="00C60D23">
        <w:rPr>
          <w:rFonts w:cs="Arial"/>
        </w:rPr>
        <w:t>cia de los niños en ambientes seguros, con lo cual se espera reducir la dese</w:t>
      </w:r>
      <w:r w:rsidRPr="00C60D23">
        <w:rPr>
          <w:rFonts w:cs="Arial"/>
        </w:rPr>
        <w:t>r</w:t>
      </w:r>
      <w:r w:rsidRPr="00C60D23">
        <w:rPr>
          <w:rFonts w:cs="Arial"/>
        </w:rPr>
        <w:t xml:space="preserve">ción, el embarazo adolescente, la delincuencia juvenil y el consumo de drogas ilícitas. </w:t>
      </w:r>
    </w:p>
    <w:p w:rsidR="008F46C2" w:rsidRPr="00C60D23" w:rsidRDefault="008F46C2" w:rsidP="008F46C2">
      <w:pPr>
        <w:jc w:val="both"/>
        <w:rPr>
          <w:rFonts w:cs="Arial"/>
        </w:rPr>
      </w:pPr>
    </w:p>
    <w:p w:rsidR="008F46C2" w:rsidRPr="00C60D23" w:rsidRDefault="008F46C2" w:rsidP="008F46C2">
      <w:pPr>
        <w:numPr>
          <w:ilvl w:val="0"/>
          <w:numId w:val="7"/>
        </w:numPr>
        <w:jc w:val="both"/>
        <w:rPr>
          <w:rFonts w:cs="Arial"/>
        </w:rPr>
      </w:pPr>
      <w:r w:rsidRPr="00090EEA">
        <w:rPr>
          <w:rFonts w:cs="Arial"/>
          <w:b/>
        </w:rPr>
        <w:t>Calidad</w:t>
      </w:r>
      <w:r w:rsidRPr="00C60D23">
        <w:rPr>
          <w:rFonts w:cs="Arial"/>
        </w:rPr>
        <w:t>: la jornada única será el espacio para fortalecer principalmente las co</w:t>
      </w:r>
      <w:r w:rsidRPr="00C60D23">
        <w:rPr>
          <w:rFonts w:cs="Arial"/>
        </w:rPr>
        <w:t>m</w:t>
      </w:r>
      <w:r w:rsidRPr="00C60D23">
        <w:rPr>
          <w:rFonts w:cs="Arial"/>
        </w:rPr>
        <w:t>petencias básicas (matemáticas, ciencias y lenguaje) a partir de currículos a</w:t>
      </w:r>
      <w:r w:rsidRPr="00C60D23">
        <w:rPr>
          <w:rFonts w:cs="Arial"/>
        </w:rPr>
        <w:t>m</w:t>
      </w:r>
      <w:r w:rsidRPr="00C60D23">
        <w:rPr>
          <w:rFonts w:cs="Arial"/>
        </w:rPr>
        <w:t>pliados que se articulen con los planes de estudio de los establecimientos educ</w:t>
      </w:r>
      <w:r w:rsidRPr="00C60D23">
        <w:rPr>
          <w:rFonts w:cs="Arial"/>
        </w:rPr>
        <w:t>a</w:t>
      </w:r>
      <w:r w:rsidRPr="00C60D23">
        <w:rPr>
          <w:rFonts w:cs="Arial"/>
        </w:rPr>
        <w:t>tivos, buscando mejorar el desempeño académico de los estudiantes. La ampli</w:t>
      </w:r>
      <w:r w:rsidRPr="00C60D23">
        <w:rPr>
          <w:rFonts w:cs="Arial"/>
        </w:rPr>
        <w:t>a</w:t>
      </w:r>
      <w:r w:rsidRPr="00C60D23">
        <w:rPr>
          <w:rFonts w:cs="Arial"/>
        </w:rPr>
        <w:t xml:space="preserve">ción de estos currículos involucra una transformación de los mismos así como de las prácticas pedagógicas. </w:t>
      </w:r>
    </w:p>
    <w:p w:rsidR="008F46C2" w:rsidRPr="00C60D23" w:rsidRDefault="008F46C2" w:rsidP="008F46C2">
      <w:pPr>
        <w:pStyle w:val="Prrafodelista"/>
        <w:rPr>
          <w:rFonts w:cs="Arial"/>
        </w:rPr>
      </w:pPr>
    </w:p>
    <w:p w:rsidR="008F46C2" w:rsidRPr="00C60D23" w:rsidRDefault="008F46C2" w:rsidP="008F46C2">
      <w:pPr>
        <w:jc w:val="both"/>
        <w:rPr>
          <w:rFonts w:cs="Arial"/>
        </w:rPr>
      </w:pPr>
      <w:r w:rsidRPr="00C60D23">
        <w:rPr>
          <w:rFonts w:cs="Arial"/>
        </w:rPr>
        <w:t>Eso significa que además del fortalecimiento de los currículos en las áreas mencion</w:t>
      </w:r>
      <w:r w:rsidRPr="00C60D23">
        <w:rPr>
          <w:rFonts w:cs="Arial"/>
        </w:rPr>
        <w:t>a</w:t>
      </w:r>
      <w:r w:rsidRPr="00C60D23">
        <w:rPr>
          <w:rFonts w:cs="Arial"/>
        </w:rPr>
        <w:t>das, se tendrá en cuenta el desarrollo personal, social y emocional con la formación en competencias transversales, que contribuya además a la construcción de una sociedad en paz. Con este fin, el desarrollo de actividades deportivas, en arte y culturales dentro del currículo serán espacios fundamentales. La articulación con entidades como el M</w:t>
      </w:r>
      <w:r w:rsidRPr="00C60D23">
        <w:rPr>
          <w:rFonts w:cs="Arial"/>
        </w:rPr>
        <w:t>i</w:t>
      </w:r>
      <w:r w:rsidRPr="00C60D23">
        <w:rPr>
          <w:rFonts w:cs="Arial"/>
        </w:rPr>
        <w:t xml:space="preserve">nisterio de Cultura y </w:t>
      </w:r>
      <w:proofErr w:type="spellStart"/>
      <w:r w:rsidRPr="00C60D23">
        <w:rPr>
          <w:rFonts w:cs="Arial"/>
        </w:rPr>
        <w:t>Coldeportes</w:t>
      </w:r>
      <w:proofErr w:type="spellEnd"/>
      <w:r w:rsidRPr="00C60D23">
        <w:rPr>
          <w:rFonts w:cs="Arial"/>
        </w:rPr>
        <w:t xml:space="preserve"> y actores regionales en estos sectores, será tenida en cuenta para el desarrollo de dichas actividades. </w:t>
      </w:r>
    </w:p>
    <w:p w:rsidR="008F46C2" w:rsidRPr="00C60D23" w:rsidRDefault="008F46C2" w:rsidP="008F46C2">
      <w:pPr>
        <w:jc w:val="both"/>
        <w:rPr>
          <w:rFonts w:cs="Arial"/>
        </w:rPr>
      </w:pPr>
    </w:p>
    <w:p w:rsidR="008F46C2" w:rsidRPr="00C60D23" w:rsidRDefault="008F46C2" w:rsidP="008F46C2">
      <w:pPr>
        <w:jc w:val="both"/>
        <w:rPr>
          <w:rFonts w:cs="Arial"/>
        </w:rPr>
      </w:pPr>
      <w:r w:rsidRPr="00C60D23">
        <w:rPr>
          <w:rFonts w:cs="Arial"/>
        </w:rPr>
        <w:t>La transformación de las prácticas pedagógicas promoverá la reflexión e indagación, lo cual deberá acompañarse de la formación necesaria a los docentes para que puedan acompañar adecuadamente a los estudiantes en estos procesos. El uso de las tecnol</w:t>
      </w:r>
      <w:r w:rsidRPr="00C60D23">
        <w:rPr>
          <w:rFonts w:cs="Arial"/>
        </w:rPr>
        <w:t>o</w:t>
      </w:r>
      <w:r w:rsidRPr="00C60D23">
        <w:rPr>
          <w:rFonts w:cs="Arial"/>
        </w:rPr>
        <w:t xml:space="preserve">gías de la información y comunicación será igualmente importante en la implementación de esta estrategia. </w:t>
      </w:r>
    </w:p>
    <w:p w:rsidR="008F46C2" w:rsidRPr="00C60D23" w:rsidRDefault="008F46C2" w:rsidP="008F46C2">
      <w:pPr>
        <w:jc w:val="both"/>
        <w:rPr>
          <w:rFonts w:cs="Arial"/>
        </w:rPr>
      </w:pPr>
    </w:p>
    <w:p w:rsidR="008F46C2" w:rsidRPr="00C60D23" w:rsidRDefault="008F46C2" w:rsidP="008F46C2">
      <w:pPr>
        <w:numPr>
          <w:ilvl w:val="0"/>
          <w:numId w:val="8"/>
        </w:numPr>
        <w:jc w:val="both"/>
        <w:rPr>
          <w:rFonts w:cs="Arial"/>
        </w:rPr>
      </w:pPr>
      <w:r w:rsidRPr="00090EEA">
        <w:rPr>
          <w:rFonts w:cs="Arial"/>
          <w:b/>
        </w:rPr>
        <w:t>Corresponsabilidad y rendición de cuentas:</w:t>
      </w:r>
      <w:r w:rsidRPr="00C60D23">
        <w:rPr>
          <w:rFonts w:cs="Arial"/>
        </w:rPr>
        <w:t xml:space="preserve"> la implementación de la jornada única es una responsabilidad de todos. Desde el punto de vista de la administr</w:t>
      </w:r>
      <w:r w:rsidRPr="00C60D23">
        <w:rPr>
          <w:rFonts w:cs="Arial"/>
        </w:rPr>
        <w:t>a</w:t>
      </w:r>
      <w:r w:rsidRPr="00C60D23">
        <w:rPr>
          <w:rFonts w:cs="Arial"/>
        </w:rPr>
        <w:t>ción del sistema educativo, el Ministerio de Educación Nacional, las secretarías, los rectores y los docentes deberán trabajar coordinadamente para lograr una implementación efectiva. Esto requerirá, entre otros, la difusión de información y capacitación oportuna sobre la estrategia a los actores locales, así como su compromiso en la implementación. Los estudiantes y padres de familia serán igualmente responsables de la implementación de la estrategia, por cuanto r</w:t>
      </w:r>
      <w:r w:rsidRPr="00C60D23">
        <w:rPr>
          <w:rFonts w:cs="Arial"/>
        </w:rPr>
        <w:t>e</w:t>
      </w:r>
      <w:r w:rsidRPr="00C60D23">
        <w:rPr>
          <w:rFonts w:cs="Arial"/>
        </w:rPr>
        <w:t>querirá ajustes en las dinámicas de los hogares. El acompañamiento de los est</w:t>
      </w:r>
      <w:r w:rsidRPr="00C60D23">
        <w:rPr>
          <w:rFonts w:cs="Arial"/>
        </w:rPr>
        <w:t>a</w:t>
      </w:r>
      <w:r w:rsidRPr="00C60D23">
        <w:rPr>
          <w:rFonts w:cs="Arial"/>
        </w:rPr>
        <w:t>blecimientos educativos a las familias en este respecto será fundamental. Por otra parte, la corresponsabilidad se reflejará t</w:t>
      </w:r>
      <w:r>
        <w:rPr>
          <w:rFonts w:cs="Arial"/>
        </w:rPr>
        <w:t>ambién en la participación en</w:t>
      </w:r>
      <w:r w:rsidRPr="00C60D23">
        <w:rPr>
          <w:rFonts w:cs="Arial"/>
        </w:rPr>
        <w:t xml:space="preserve"> </w:t>
      </w:r>
      <w:r>
        <w:rPr>
          <w:rFonts w:cs="Arial"/>
        </w:rPr>
        <w:t>a</w:t>
      </w:r>
      <w:r w:rsidRPr="00C60D23">
        <w:rPr>
          <w:rFonts w:cs="Arial"/>
        </w:rPr>
        <w:t>ctiv</w:t>
      </w:r>
      <w:r w:rsidRPr="00C60D23">
        <w:rPr>
          <w:rFonts w:cs="Arial"/>
        </w:rPr>
        <w:t>i</w:t>
      </w:r>
      <w:r w:rsidRPr="00C60D23">
        <w:rPr>
          <w:rFonts w:cs="Arial"/>
        </w:rPr>
        <w:t>dades de rendición de cuentas de manera continua para intercambiar inform</w:t>
      </w:r>
      <w:r w:rsidRPr="00C60D23">
        <w:rPr>
          <w:rFonts w:cs="Arial"/>
        </w:rPr>
        <w:t>a</w:t>
      </w:r>
      <w:r w:rsidRPr="00C60D23">
        <w:rPr>
          <w:rFonts w:cs="Arial"/>
        </w:rPr>
        <w:t xml:space="preserve">ción y retroalimentación. </w:t>
      </w:r>
    </w:p>
    <w:p w:rsidR="008F46C2" w:rsidRPr="00C60D23" w:rsidRDefault="008F46C2" w:rsidP="008F46C2">
      <w:pPr>
        <w:ind w:left="720"/>
        <w:jc w:val="both"/>
        <w:rPr>
          <w:rFonts w:cs="Arial"/>
        </w:rPr>
      </w:pPr>
    </w:p>
    <w:p w:rsidR="008F46C2" w:rsidRPr="00C60D23" w:rsidRDefault="008F46C2" w:rsidP="008F46C2">
      <w:pPr>
        <w:numPr>
          <w:ilvl w:val="0"/>
          <w:numId w:val="8"/>
        </w:numPr>
        <w:jc w:val="both"/>
        <w:rPr>
          <w:rFonts w:cs="Arial"/>
        </w:rPr>
      </w:pPr>
      <w:r w:rsidRPr="00090EEA">
        <w:rPr>
          <w:rFonts w:cs="Arial"/>
          <w:b/>
        </w:rPr>
        <w:t>Gradualidad</w:t>
      </w:r>
      <w:r w:rsidRPr="00C60D23">
        <w:rPr>
          <w:rFonts w:cs="Arial"/>
        </w:rPr>
        <w:t>: La implementación de la jornada única se hará de manera gradual, considerando las diferentes jornadas que se ofrecen en las sedes, las necesid</w:t>
      </w:r>
      <w:r w:rsidRPr="00C60D23">
        <w:rPr>
          <w:rFonts w:cs="Arial"/>
        </w:rPr>
        <w:t>a</w:t>
      </w:r>
      <w:r w:rsidRPr="00C60D23">
        <w:rPr>
          <w:rFonts w:cs="Arial"/>
        </w:rPr>
        <w:t>des de construcción y mejoramiento de la infraestructura educativa, el cambio de los currículos, y los ajustes requeridos en relación con la alimentación y el tran</w:t>
      </w:r>
      <w:r w:rsidRPr="00C60D23">
        <w:rPr>
          <w:rFonts w:cs="Arial"/>
        </w:rPr>
        <w:t>s</w:t>
      </w:r>
      <w:r w:rsidRPr="00C60D23">
        <w:rPr>
          <w:rFonts w:cs="Arial"/>
        </w:rPr>
        <w:t xml:space="preserve">porte escolar. </w:t>
      </w:r>
    </w:p>
    <w:p w:rsidR="008F46C2" w:rsidRPr="00C60D23" w:rsidRDefault="008F46C2" w:rsidP="008F46C2">
      <w:pPr>
        <w:pStyle w:val="Prrafodelista"/>
        <w:rPr>
          <w:rFonts w:cs="Arial"/>
        </w:rPr>
      </w:pPr>
    </w:p>
    <w:p w:rsidR="008F46C2" w:rsidRPr="00C60D23" w:rsidRDefault="008F46C2" w:rsidP="008F46C2">
      <w:pPr>
        <w:jc w:val="both"/>
        <w:rPr>
          <w:rFonts w:cs="Arial"/>
        </w:rPr>
      </w:pPr>
      <w:r w:rsidRPr="00C60D23">
        <w:rPr>
          <w:rFonts w:cs="Arial"/>
        </w:rPr>
        <w:t>Por lo anterior, la implementación se realizará en cuatro fases que se describen a cont</w:t>
      </w:r>
      <w:r w:rsidRPr="00C60D23">
        <w:rPr>
          <w:rFonts w:cs="Arial"/>
        </w:rPr>
        <w:t>i</w:t>
      </w:r>
      <w:r w:rsidRPr="00C60D23">
        <w:rPr>
          <w:rFonts w:cs="Arial"/>
        </w:rPr>
        <w:t xml:space="preserve">nuación: </w:t>
      </w:r>
    </w:p>
    <w:p w:rsidR="008F46C2" w:rsidRPr="00C60D23" w:rsidRDefault="008F46C2" w:rsidP="008F46C2">
      <w:pPr>
        <w:pStyle w:val="Prrafodelista"/>
        <w:rPr>
          <w:rFonts w:cs="Arial"/>
        </w:rPr>
      </w:pPr>
    </w:p>
    <w:p w:rsidR="008F46C2" w:rsidRPr="00C60D23" w:rsidRDefault="008F46C2" w:rsidP="008F46C2">
      <w:pPr>
        <w:numPr>
          <w:ilvl w:val="0"/>
          <w:numId w:val="8"/>
        </w:numPr>
        <w:jc w:val="both"/>
        <w:rPr>
          <w:rFonts w:cs="Arial"/>
        </w:rPr>
      </w:pPr>
      <w:r w:rsidRPr="00C60D23">
        <w:rPr>
          <w:rFonts w:cs="Arial"/>
        </w:rPr>
        <w:t xml:space="preserve">Fase A - Diseño del modelo en 2014 y 2015. - Apoyo a las entidades territoriales certificadas que ya cuentan con este esquema y desarrollar un piloto en </w:t>
      </w:r>
      <w:proofErr w:type="spellStart"/>
      <w:r w:rsidRPr="00C60D23">
        <w:rPr>
          <w:rFonts w:cs="Arial"/>
        </w:rPr>
        <w:t>contr</w:t>
      </w:r>
      <w:r w:rsidRPr="00C60D23">
        <w:rPr>
          <w:rFonts w:cs="Arial"/>
        </w:rPr>
        <w:t>a</w:t>
      </w:r>
      <w:r w:rsidRPr="00C60D23">
        <w:rPr>
          <w:rFonts w:cs="Arial"/>
        </w:rPr>
        <w:t>jornada</w:t>
      </w:r>
      <w:proofErr w:type="spellEnd"/>
      <w:r w:rsidRPr="00C60D23">
        <w:rPr>
          <w:rFonts w:cs="Arial"/>
        </w:rPr>
        <w:t xml:space="preserve"> para 60.000 estudiantes entre 2014 y 2015, con el apoyo del Sena. </w:t>
      </w:r>
    </w:p>
    <w:p w:rsidR="008F46C2" w:rsidRPr="00C60D23" w:rsidRDefault="008F46C2" w:rsidP="008F46C2">
      <w:pPr>
        <w:pStyle w:val="Prrafodelista"/>
        <w:rPr>
          <w:rFonts w:cs="Arial"/>
        </w:rPr>
      </w:pPr>
    </w:p>
    <w:p w:rsidR="008F46C2" w:rsidRPr="00C60D23" w:rsidRDefault="008F46C2" w:rsidP="008F46C2">
      <w:pPr>
        <w:numPr>
          <w:ilvl w:val="0"/>
          <w:numId w:val="8"/>
        </w:numPr>
        <w:jc w:val="both"/>
        <w:rPr>
          <w:rFonts w:cs="Arial"/>
        </w:rPr>
      </w:pPr>
      <w:r w:rsidRPr="00C60D23">
        <w:rPr>
          <w:rFonts w:cs="Arial"/>
        </w:rPr>
        <w:t>Fase B - Implementación en 2.079 establecimientos que ya tienen una sola jo</w:t>
      </w:r>
      <w:r w:rsidRPr="00C60D23">
        <w:rPr>
          <w:rFonts w:cs="Arial"/>
        </w:rPr>
        <w:t>r</w:t>
      </w:r>
      <w:r w:rsidRPr="00C60D23">
        <w:rPr>
          <w:rFonts w:cs="Arial"/>
        </w:rPr>
        <w:t>nada, buscando su ampliación a jornada única para beneficiar a 1.103.331 est</w:t>
      </w:r>
      <w:r w:rsidRPr="00C60D23">
        <w:rPr>
          <w:rFonts w:cs="Arial"/>
        </w:rPr>
        <w:t>u</w:t>
      </w:r>
      <w:r w:rsidRPr="00C60D23">
        <w:rPr>
          <w:rFonts w:cs="Arial"/>
        </w:rPr>
        <w:t xml:space="preserve">diantes. </w:t>
      </w:r>
    </w:p>
    <w:p w:rsidR="008F46C2" w:rsidRPr="00C60D23" w:rsidRDefault="008F46C2" w:rsidP="008F46C2">
      <w:pPr>
        <w:pStyle w:val="Prrafodelista"/>
        <w:rPr>
          <w:rFonts w:cs="Arial"/>
        </w:rPr>
      </w:pPr>
    </w:p>
    <w:p w:rsidR="008F46C2" w:rsidRPr="00C60D23" w:rsidRDefault="008F46C2" w:rsidP="008F46C2">
      <w:pPr>
        <w:numPr>
          <w:ilvl w:val="0"/>
          <w:numId w:val="8"/>
        </w:numPr>
        <w:jc w:val="both"/>
        <w:rPr>
          <w:rFonts w:cs="Arial"/>
        </w:rPr>
      </w:pPr>
      <w:r w:rsidRPr="00C60D23">
        <w:rPr>
          <w:rFonts w:cs="Arial"/>
        </w:rPr>
        <w:t>Fase C - Construcción a 2025 de 51.045 aulas e infraestructura complementaria para la implementación en el 100 % de establecimientos oficiales de educación convencional. Para esto se creará un Plan Nacional de Infraestructura Educativa que busque efectividad en la ejecución y recursos concurrentes que permitan que durante el cuatrienio se logre la construcción de 70 % de esas aulas. El plan deberá incluir una programación para la construcción de establecimientos educ</w:t>
      </w:r>
      <w:r w:rsidRPr="00C60D23">
        <w:rPr>
          <w:rFonts w:cs="Arial"/>
        </w:rPr>
        <w:t>a</w:t>
      </w:r>
      <w:r w:rsidRPr="00C60D23">
        <w:rPr>
          <w:rFonts w:cs="Arial"/>
        </w:rPr>
        <w:t xml:space="preserve">tivos, la ampliación de los actuales y un plan de normalización de predios. </w:t>
      </w:r>
    </w:p>
    <w:p w:rsidR="008F46C2" w:rsidRPr="00C60D23" w:rsidRDefault="008F46C2" w:rsidP="008F46C2">
      <w:pPr>
        <w:pStyle w:val="Prrafodelista"/>
        <w:rPr>
          <w:rFonts w:cs="Arial"/>
        </w:rPr>
      </w:pPr>
    </w:p>
    <w:p w:rsidR="008F46C2" w:rsidRPr="00C60D23" w:rsidRDefault="008F46C2" w:rsidP="008F46C2">
      <w:pPr>
        <w:numPr>
          <w:ilvl w:val="0"/>
          <w:numId w:val="8"/>
        </w:numPr>
        <w:jc w:val="both"/>
        <w:rPr>
          <w:rFonts w:cs="Arial"/>
        </w:rPr>
      </w:pPr>
      <w:r w:rsidRPr="00C60D23">
        <w:rPr>
          <w:rFonts w:cs="Arial"/>
        </w:rPr>
        <w:t>Fase D - Implementación en los establecimientos donde se utilizan modelos ed</w:t>
      </w:r>
      <w:r w:rsidRPr="00C60D23">
        <w:rPr>
          <w:rFonts w:cs="Arial"/>
        </w:rPr>
        <w:t>u</w:t>
      </w:r>
      <w:r w:rsidRPr="00C60D23">
        <w:rPr>
          <w:rFonts w:cs="Arial"/>
        </w:rPr>
        <w:t xml:space="preserve">cativos flexibles y programas de </w:t>
      </w:r>
      <w:proofErr w:type="spellStart"/>
      <w:r w:rsidRPr="00C60D23">
        <w:rPr>
          <w:rFonts w:cs="Arial"/>
        </w:rPr>
        <w:t>etnoeducación</w:t>
      </w:r>
      <w:proofErr w:type="spellEnd"/>
      <w:r w:rsidRPr="00C60D23">
        <w:rPr>
          <w:rFonts w:cs="Arial"/>
        </w:rPr>
        <w:t>. • Eficiencia: La ampliación de la jornada escolar requiere un aumento de recursos en materia de docentes, al</w:t>
      </w:r>
      <w:r w:rsidRPr="00C60D23">
        <w:rPr>
          <w:rFonts w:cs="Arial"/>
        </w:rPr>
        <w:t>i</w:t>
      </w:r>
      <w:r w:rsidRPr="00C60D23">
        <w:rPr>
          <w:rFonts w:cs="Arial"/>
        </w:rPr>
        <w:t>mentación, infraestructura y transporte. La ampliación de estos deberá hacerse bajo un criterio de eficiencia en su asignación y uso</w:t>
      </w:r>
      <w:r>
        <w:rPr>
          <w:rFonts w:cs="Arial"/>
        </w:rPr>
        <w:t>.”</w:t>
      </w:r>
    </w:p>
    <w:p w:rsidR="008F46C2" w:rsidRDefault="008F46C2" w:rsidP="008F46C2">
      <w:pPr>
        <w:jc w:val="both"/>
      </w:pPr>
    </w:p>
    <w:p w:rsidR="008F46C2" w:rsidRDefault="008F46C2" w:rsidP="008F46C2">
      <w:pPr>
        <w:jc w:val="both"/>
        <w:rPr>
          <w:rFonts w:cs="Arial"/>
        </w:rPr>
      </w:pPr>
      <w:r>
        <w:rPr>
          <w:rFonts w:cs="Arial"/>
        </w:rPr>
        <w:t>Igualmente el Plan Nacional de Desarrollo 2014 -2018, se trazan las metas sobre el porcentaje de estudiantes que deben estar en la jornada única, una vez culmine el a</w:t>
      </w:r>
      <w:r>
        <w:rPr>
          <w:rFonts w:cs="Arial"/>
        </w:rPr>
        <w:t>c</w:t>
      </w:r>
      <w:r>
        <w:rPr>
          <w:rFonts w:cs="Arial"/>
        </w:rPr>
        <w:t>tual mandato presidencial:</w:t>
      </w:r>
    </w:p>
    <w:p w:rsidR="008F46C2" w:rsidRDefault="008F46C2" w:rsidP="008F46C2">
      <w:pPr>
        <w:jc w:val="both"/>
        <w:rPr>
          <w:rFonts w:cs="Arial"/>
        </w:rPr>
      </w:pPr>
    </w:p>
    <w:p w:rsidR="008F46C2" w:rsidRDefault="008F46C2" w:rsidP="008F46C2">
      <w:pPr>
        <w:jc w:val="center"/>
        <w:rPr>
          <w:rFonts w:cs="Arial"/>
        </w:rPr>
      </w:pPr>
      <w:r>
        <w:rPr>
          <w:rFonts w:cs="Arial"/>
          <w:noProof/>
          <w:lang w:val="es-CO" w:eastAsia="es-CO"/>
        </w:rPr>
        <w:drawing>
          <wp:inline distT="0" distB="0" distL="0" distR="0">
            <wp:extent cx="4312920" cy="2105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2105025"/>
                    </a:xfrm>
                    <a:prstGeom prst="rect">
                      <a:avLst/>
                    </a:prstGeom>
                    <a:noFill/>
                    <a:ln>
                      <a:noFill/>
                    </a:ln>
                  </pic:spPr>
                </pic:pic>
              </a:graphicData>
            </a:graphic>
          </wp:inline>
        </w:drawing>
      </w:r>
    </w:p>
    <w:p w:rsidR="008F46C2" w:rsidRDefault="008F46C2" w:rsidP="008F46C2">
      <w:pPr>
        <w:jc w:val="both"/>
        <w:rPr>
          <w:rFonts w:cs="Arial"/>
        </w:rPr>
      </w:pPr>
    </w:p>
    <w:p w:rsidR="008F46C2" w:rsidRDefault="008F46C2" w:rsidP="008F46C2">
      <w:pPr>
        <w:jc w:val="both"/>
        <w:rPr>
          <w:rFonts w:cs="Arial"/>
        </w:rPr>
      </w:pPr>
      <w:r>
        <w:rPr>
          <w:rFonts w:cs="Arial"/>
        </w:rPr>
        <w:t>Igualmente respecto a la implementación de la jornada única, en el Plan queda estip</w:t>
      </w:r>
      <w:r>
        <w:rPr>
          <w:rFonts w:cs="Arial"/>
        </w:rPr>
        <w:t>u</w:t>
      </w:r>
      <w:r>
        <w:rPr>
          <w:rFonts w:cs="Arial"/>
        </w:rPr>
        <w:t>lado:</w:t>
      </w:r>
    </w:p>
    <w:p w:rsidR="008F46C2" w:rsidRDefault="008F46C2" w:rsidP="008F46C2">
      <w:pPr>
        <w:jc w:val="both"/>
        <w:rPr>
          <w:rFonts w:cs="Arial"/>
        </w:rPr>
      </w:pPr>
    </w:p>
    <w:p w:rsidR="008F46C2" w:rsidRPr="00267AB5" w:rsidRDefault="008F46C2" w:rsidP="008F46C2">
      <w:pPr>
        <w:jc w:val="both"/>
        <w:rPr>
          <w:rFonts w:cs="Arial"/>
        </w:rPr>
      </w:pPr>
      <w:r w:rsidRPr="00267AB5">
        <w:rPr>
          <w:rFonts w:cs="Arial"/>
        </w:rPr>
        <w:t xml:space="preserve">3. Implementación de la jornada única </w:t>
      </w:r>
    </w:p>
    <w:p w:rsidR="008F46C2" w:rsidRPr="00267AB5" w:rsidRDefault="008F46C2" w:rsidP="008F46C2">
      <w:pPr>
        <w:jc w:val="both"/>
        <w:rPr>
          <w:rFonts w:cs="Arial"/>
        </w:rPr>
      </w:pPr>
    </w:p>
    <w:p w:rsidR="008F46C2" w:rsidRDefault="008F46C2" w:rsidP="008F46C2">
      <w:pPr>
        <w:jc w:val="both"/>
        <w:rPr>
          <w:rFonts w:cs="Arial"/>
        </w:rPr>
      </w:pPr>
      <w:r>
        <w:rPr>
          <w:rFonts w:cs="Arial"/>
        </w:rPr>
        <w:t>“</w:t>
      </w:r>
      <w:r w:rsidRPr="00267AB5">
        <w:rPr>
          <w:rFonts w:cs="Arial"/>
        </w:rPr>
        <w:t>Por el impacto en la calidad y en equidad que implica la jornada única, se iniciará su implementación en los establecimientos educativos oficiales del país, con una progr</w:t>
      </w:r>
      <w:r w:rsidRPr="00267AB5">
        <w:rPr>
          <w:rFonts w:cs="Arial"/>
        </w:rPr>
        <w:t>a</w:t>
      </w:r>
      <w:r w:rsidRPr="00267AB5">
        <w:rPr>
          <w:rFonts w:cs="Arial"/>
        </w:rPr>
        <w:t>mación realista que considere distintas fases y necesidades en infraestructura, mae</w:t>
      </w:r>
      <w:r w:rsidRPr="00267AB5">
        <w:rPr>
          <w:rFonts w:cs="Arial"/>
        </w:rPr>
        <w:t>s</w:t>
      </w:r>
      <w:r w:rsidRPr="00267AB5">
        <w:rPr>
          <w:rFonts w:cs="Arial"/>
        </w:rPr>
        <w:t>tros, alimentación escolar, y el uso pedagógico de tecnologías de la información y las telecomunicaciones. Este proceso no debe ser sinónimo exclusivo de más horas de formación. Aunque sí implica que los estudiantes pasen más horas en el sistema educ</w:t>
      </w:r>
      <w:r w:rsidRPr="00267AB5">
        <w:rPr>
          <w:rFonts w:cs="Arial"/>
        </w:rPr>
        <w:t>a</w:t>
      </w:r>
      <w:r w:rsidRPr="00267AB5">
        <w:rPr>
          <w:rFonts w:cs="Arial"/>
        </w:rPr>
        <w:t xml:space="preserve">tivo, este tiempo adicional se orientará principalmente a la formación en áreas críticas como matemáticas, lenguaje y ciencias, pero también la formación en competencias transversales para el desarrollo social, personal y emocional. </w:t>
      </w:r>
    </w:p>
    <w:p w:rsidR="008F46C2" w:rsidRDefault="008F46C2" w:rsidP="008F46C2">
      <w:pPr>
        <w:jc w:val="both"/>
        <w:rPr>
          <w:rFonts w:cs="Arial"/>
        </w:rPr>
      </w:pPr>
    </w:p>
    <w:p w:rsidR="008F46C2" w:rsidRDefault="008F46C2" w:rsidP="008F46C2">
      <w:pPr>
        <w:jc w:val="both"/>
        <w:rPr>
          <w:rFonts w:cs="Arial"/>
        </w:rPr>
      </w:pPr>
      <w:r w:rsidRPr="00267AB5">
        <w:rPr>
          <w:rFonts w:cs="Arial"/>
        </w:rPr>
        <w:t xml:space="preserve">La implementación de la jornada única se hará de manera gradual, empezando por ejercicios pilotos de formación en las áreas mencionadas en </w:t>
      </w:r>
      <w:proofErr w:type="spellStart"/>
      <w:r w:rsidRPr="00267AB5">
        <w:rPr>
          <w:rFonts w:cs="Arial"/>
        </w:rPr>
        <w:t>contrajornada</w:t>
      </w:r>
      <w:proofErr w:type="spellEnd"/>
      <w:r w:rsidRPr="00267AB5">
        <w:rPr>
          <w:rFonts w:cs="Arial"/>
        </w:rPr>
        <w:t>, pasando por la implementación en los establecimientos que tienen una jornada (mañana o tarde), y avanzando hacia el alistamiento de todos los insumos (docentes, infraestructura, al</w:t>
      </w:r>
      <w:r w:rsidRPr="00267AB5">
        <w:rPr>
          <w:rFonts w:cs="Arial"/>
        </w:rPr>
        <w:t>i</w:t>
      </w:r>
      <w:r w:rsidRPr="00267AB5">
        <w:rPr>
          <w:rFonts w:cs="Arial"/>
        </w:rPr>
        <w:t>mentación, transporte) necesarios para la implementación en todos los establecimie</w:t>
      </w:r>
      <w:r w:rsidRPr="00267AB5">
        <w:rPr>
          <w:rFonts w:cs="Arial"/>
        </w:rPr>
        <w:t>n</w:t>
      </w:r>
      <w:r w:rsidRPr="00267AB5">
        <w:rPr>
          <w:rFonts w:cs="Arial"/>
        </w:rPr>
        <w:t>tos. Los requisitos del país en materia de infraestructura para la implementación de la jornada única se atenderán mediante el diseño e implementación de un Plan Maestro de Infraestructura Educativa que identifique las necesidades específicas de cada ent</w:t>
      </w:r>
      <w:r w:rsidRPr="00267AB5">
        <w:rPr>
          <w:rFonts w:cs="Arial"/>
        </w:rPr>
        <w:t>i</w:t>
      </w:r>
      <w:r w:rsidRPr="00267AB5">
        <w:rPr>
          <w:rFonts w:cs="Arial"/>
        </w:rPr>
        <w:t>dad territorial en materia de adecuación y construcción de espacios educativos, y que defina mecanismos eficientes para su financiamiento, contratación y ejecución. Por lo anterior, con el objetivo de alcanzar una infraestructura educativa de calidad se busc</w:t>
      </w:r>
      <w:r w:rsidRPr="00267AB5">
        <w:rPr>
          <w:rFonts w:cs="Arial"/>
        </w:rPr>
        <w:t>a</w:t>
      </w:r>
      <w:r w:rsidRPr="00267AB5">
        <w:rPr>
          <w:rFonts w:cs="Arial"/>
        </w:rPr>
        <w:t>rán fuentes de financiamiento alternativas y se contemplará la posibilidad de impleme</w:t>
      </w:r>
      <w:r w:rsidRPr="00267AB5">
        <w:rPr>
          <w:rFonts w:cs="Arial"/>
        </w:rPr>
        <w:t>n</w:t>
      </w:r>
      <w:r w:rsidRPr="00267AB5">
        <w:rPr>
          <w:rFonts w:cs="Arial"/>
        </w:rPr>
        <w:t>tar nuevos esquemas de contratación para el mejoramiento, construcción, dotación, operación y mantenimiento de establecimientos escolares, que mediante la integración de servicios bajo una misma unidad contractual permitan realizar una adecuada prest</w:t>
      </w:r>
      <w:r w:rsidRPr="00267AB5">
        <w:rPr>
          <w:rFonts w:cs="Arial"/>
        </w:rPr>
        <w:t>a</w:t>
      </w:r>
      <w:r w:rsidRPr="00267AB5">
        <w:rPr>
          <w:rFonts w:cs="Arial"/>
        </w:rPr>
        <w:t>ción de la educación y sus servicios conexos. Para el logro de estos propósitos, se bu</w:t>
      </w:r>
      <w:r w:rsidRPr="00267AB5">
        <w:rPr>
          <w:rFonts w:cs="Arial"/>
        </w:rPr>
        <w:t>s</w:t>
      </w:r>
      <w:r w:rsidRPr="00267AB5">
        <w:rPr>
          <w:rFonts w:cs="Arial"/>
        </w:rPr>
        <w:t>cará la articulación financiera con las entidades territoriales así como con el sector pr</w:t>
      </w:r>
      <w:r w:rsidRPr="00267AB5">
        <w:rPr>
          <w:rFonts w:cs="Arial"/>
        </w:rPr>
        <w:t>i</w:t>
      </w:r>
      <w:r w:rsidRPr="00267AB5">
        <w:rPr>
          <w:rFonts w:cs="Arial"/>
        </w:rPr>
        <w:t>vado, con quienes se estudiará la conveniencia de implementar la figura de las asoci</w:t>
      </w:r>
      <w:r w:rsidRPr="00267AB5">
        <w:rPr>
          <w:rFonts w:cs="Arial"/>
        </w:rPr>
        <w:t>a</w:t>
      </w:r>
      <w:r w:rsidRPr="00267AB5">
        <w:rPr>
          <w:rFonts w:cs="Arial"/>
        </w:rPr>
        <w:t>ciones público privadas (APP)</w:t>
      </w:r>
      <w:r>
        <w:rPr>
          <w:rFonts w:cs="Arial"/>
        </w:rPr>
        <w:t>”</w:t>
      </w:r>
      <w:r w:rsidRPr="00267AB5">
        <w:rPr>
          <w:rFonts w:cs="Arial"/>
        </w:rPr>
        <w:t>.</w:t>
      </w:r>
    </w:p>
    <w:p w:rsidR="008F46C2" w:rsidRDefault="008F46C2" w:rsidP="008F46C2">
      <w:pPr>
        <w:jc w:val="both"/>
        <w:rPr>
          <w:rFonts w:cs="Arial"/>
        </w:rPr>
      </w:pPr>
    </w:p>
    <w:p w:rsidR="008F46C2" w:rsidRDefault="008F46C2" w:rsidP="008F46C2">
      <w:pPr>
        <w:jc w:val="both"/>
        <w:rPr>
          <w:rFonts w:cs="Arial"/>
        </w:rPr>
      </w:pPr>
      <w:r>
        <w:rPr>
          <w:rFonts w:cs="Arial"/>
        </w:rPr>
        <w:t>En el Plan Nacional de Desarrollo, el tema de la jornada única se expresa en dos artíc</w:t>
      </w:r>
      <w:r>
        <w:rPr>
          <w:rFonts w:cs="Arial"/>
        </w:rPr>
        <w:t>u</w:t>
      </w:r>
      <w:r>
        <w:rPr>
          <w:rFonts w:cs="Arial"/>
        </w:rPr>
        <w:t>los especialmente (artículo 53 y 56):</w:t>
      </w:r>
    </w:p>
    <w:p w:rsidR="008F46C2" w:rsidRDefault="008F46C2" w:rsidP="008F46C2">
      <w:pPr>
        <w:jc w:val="both"/>
        <w:rPr>
          <w:rFonts w:cs="Arial"/>
        </w:rPr>
      </w:pPr>
    </w:p>
    <w:p w:rsidR="008F46C2" w:rsidRDefault="008F46C2" w:rsidP="008F46C2">
      <w:pPr>
        <w:jc w:val="both"/>
        <w:rPr>
          <w:rFonts w:cs="Arial"/>
        </w:rPr>
      </w:pPr>
      <w:r>
        <w:rPr>
          <w:rFonts w:cs="Arial"/>
          <w:b/>
        </w:rPr>
        <w:t>“</w:t>
      </w:r>
      <w:r w:rsidRPr="00E53BB1">
        <w:rPr>
          <w:rFonts w:cs="Arial"/>
          <w:b/>
        </w:rPr>
        <w:t>Artículo 53.</w:t>
      </w:r>
      <w:r w:rsidRPr="00E53BB1">
        <w:rPr>
          <w:rFonts w:cs="Arial"/>
        </w:rPr>
        <w:t xml:space="preserve"> Jornadas en los establecimientos educativos. Modifíquese el artículo 85 de la Ley 115 de 1994, el cual quedará así: </w:t>
      </w:r>
    </w:p>
    <w:p w:rsidR="008F46C2" w:rsidRDefault="008F46C2" w:rsidP="008F46C2">
      <w:pPr>
        <w:jc w:val="both"/>
        <w:rPr>
          <w:rFonts w:cs="Arial"/>
        </w:rPr>
      </w:pPr>
    </w:p>
    <w:p w:rsidR="008F46C2" w:rsidRDefault="008F46C2" w:rsidP="008F46C2">
      <w:pPr>
        <w:jc w:val="both"/>
        <w:rPr>
          <w:rFonts w:cs="Arial"/>
        </w:rPr>
      </w:pPr>
      <w:r w:rsidRPr="00E53BB1">
        <w:rPr>
          <w:rFonts w:cs="Arial"/>
        </w:rPr>
        <w:t>“</w:t>
      </w:r>
      <w:r w:rsidRPr="00E53BB1">
        <w:rPr>
          <w:rFonts w:cs="Arial"/>
          <w:b/>
        </w:rPr>
        <w:t>Artículo 85.</w:t>
      </w:r>
      <w:r w:rsidRPr="00E53BB1">
        <w:rPr>
          <w:rFonts w:cs="Arial"/>
        </w:rPr>
        <w:t xml:space="preserve"> </w:t>
      </w:r>
      <w:r w:rsidRPr="00E0617B">
        <w:rPr>
          <w:rFonts w:cs="Arial"/>
          <w:b/>
        </w:rPr>
        <w:t>Jornadas en los establecimientos educativos.</w:t>
      </w:r>
      <w:r w:rsidRPr="00E53BB1">
        <w:rPr>
          <w:rFonts w:cs="Arial"/>
        </w:rPr>
        <w:t xml:space="preserve"> El servicio público ed</w:t>
      </w:r>
      <w:r w:rsidRPr="00E53BB1">
        <w:rPr>
          <w:rFonts w:cs="Arial"/>
        </w:rPr>
        <w:t>u</w:t>
      </w:r>
      <w:r w:rsidRPr="00E53BB1">
        <w:rPr>
          <w:rFonts w:cs="Arial"/>
        </w:rPr>
        <w:t>cativo se prestará en las instituciones educativas en jornada única, la cual se define p</w:t>
      </w:r>
      <w:r w:rsidRPr="00E53BB1">
        <w:rPr>
          <w:rFonts w:cs="Arial"/>
        </w:rPr>
        <w:t>a</w:t>
      </w:r>
      <w:r w:rsidRPr="00E53BB1">
        <w:rPr>
          <w:rFonts w:cs="Arial"/>
        </w:rPr>
        <w:t>ra todos los efectos, como la jornada escolar en la cual los estudiantes desarrollan act</w:t>
      </w:r>
      <w:r w:rsidRPr="00E53BB1">
        <w:rPr>
          <w:rFonts w:cs="Arial"/>
        </w:rPr>
        <w:t>i</w:t>
      </w:r>
      <w:r w:rsidRPr="00E53BB1">
        <w:rPr>
          <w:rFonts w:cs="Arial"/>
        </w:rPr>
        <w:t xml:space="preserve">vidades que forman parte del plan de estudios del establecimiento educativo durante al menos siete (7) horas al día. Tratándose de preescolar el tiempo dedicado al plan de estudios será al menos de seis (6) horas. </w:t>
      </w:r>
    </w:p>
    <w:p w:rsidR="008F46C2" w:rsidRDefault="008F46C2" w:rsidP="008F46C2">
      <w:pPr>
        <w:jc w:val="both"/>
        <w:rPr>
          <w:rFonts w:cs="Arial"/>
        </w:rPr>
      </w:pPr>
    </w:p>
    <w:p w:rsidR="008F46C2" w:rsidRDefault="008F46C2" w:rsidP="008F46C2">
      <w:pPr>
        <w:jc w:val="both"/>
        <w:rPr>
          <w:rFonts w:cs="Arial"/>
        </w:rPr>
      </w:pPr>
      <w:r w:rsidRPr="00E53BB1">
        <w:rPr>
          <w:rFonts w:cs="Arial"/>
        </w:rPr>
        <w:t>Las secretarías de educación implementarán los mecanismos para asegurar que los e</w:t>
      </w:r>
      <w:r w:rsidRPr="00E53BB1">
        <w:rPr>
          <w:rFonts w:cs="Arial"/>
        </w:rPr>
        <w:t>s</w:t>
      </w:r>
      <w:r w:rsidRPr="00E53BB1">
        <w:rPr>
          <w:rFonts w:cs="Arial"/>
        </w:rPr>
        <w:t>tablecimientos educativos entreguen, dentro de sus informes periódicos de evaluación, la relación del total de horas efectivas desarrolladas en cada una de las áreas obligat</w:t>
      </w:r>
      <w:r w:rsidRPr="00E53BB1">
        <w:rPr>
          <w:rFonts w:cs="Arial"/>
        </w:rPr>
        <w:t>o</w:t>
      </w:r>
      <w:r w:rsidRPr="00E53BB1">
        <w:rPr>
          <w:rFonts w:cs="Arial"/>
        </w:rPr>
        <w:t xml:space="preserve">rias y fundamentales, establecidas por la Ley General de Educación. </w:t>
      </w:r>
    </w:p>
    <w:p w:rsidR="008F46C2" w:rsidRDefault="008F46C2" w:rsidP="008F46C2">
      <w:pPr>
        <w:jc w:val="both"/>
        <w:rPr>
          <w:rFonts w:cs="Arial"/>
        </w:rPr>
      </w:pPr>
    </w:p>
    <w:p w:rsidR="008F46C2" w:rsidRDefault="008F46C2" w:rsidP="008F46C2">
      <w:pPr>
        <w:jc w:val="both"/>
        <w:rPr>
          <w:rFonts w:cs="Arial"/>
        </w:rPr>
      </w:pPr>
      <w:r w:rsidRPr="00E53BB1">
        <w:rPr>
          <w:rFonts w:cs="Arial"/>
        </w:rPr>
        <w:t>Excepcionalmente, cuando las limitaciones del servicio educativo impidan el desarrollo de la jornada única, podrán ofrecerse dos jornadas escolares, una diurna y otra noctu</w:t>
      </w:r>
      <w:r w:rsidRPr="00E53BB1">
        <w:rPr>
          <w:rFonts w:cs="Arial"/>
        </w:rPr>
        <w:t>r</w:t>
      </w:r>
      <w:r w:rsidRPr="00E53BB1">
        <w:rPr>
          <w:rFonts w:cs="Arial"/>
        </w:rPr>
        <w:t xml:space="preserve">na, bajo la responsabilidad de una misma administración. La jornada escolar nocturna se destinará, preferentemente, a la educación de adultos de que trata el Título III de la presente Ley. </w:t>
      </w:r>
    </w:p>
    <w:p w:rsidR="008F46C2" w:rsidRDefault="008F46C2" w:rsidP="008F46C2">
      <w:pPr>
        <w:jc w:val="both"/>
        <w:rPr>
          <w:rFonts w:cs="Arial"/>
        </w:rPr>
      </w:pPr>
    </w:p>
    <w:p w:rsidR="008F46C2" w:rsidRDefault="008F46C2" w:rsidP="008F46C2">
      <w:pPr>
        <w:jc w:val="both"/>
        <w:rPr>
          <w:rFonts w:cs="Arial"/>
        </w:rPr>
      </w:pPr>
      <w:r w:rsidRPr="00E53BB1">
        <w:rPr>
          <w:rFonts w:cs="Arial"/>
          <w:b/>
        </w:rPr>
        <w:t>Parágrafo.</w:t>
      </w:r>
      <w:r w:rsidRPr="00E53BB1">
        <w:rPr>
          <w:rFonts w:cs="Arial"/>
        </w:rPr>
        <w:t xml:space="preserve"> El Gobierno Nacional y las entidades territoriales certificadas en educación, diseñarán planes para la implementación, de forma gradual, de la jornada única en un plazo que no supere al año 2030”.</w:t>
      </w:r>
    </w:p>
    <w:p w:rsidR="008F46C2" w:rsidRDefault="008F46C2" w:rsidP="008F46C2">
      <w:pPr>
        <w:jc w:val="both"/>
        <w:rPr>
          <w:rFonts w:cs="Arial"/>
        </w:rPr>
      </w:pPr>
    </w:p>
    <w:p w:rsidR="008F46C2" w:rsidRDefault="008F46C2" w:rsidP="008F46C2">
      <w:pPr>
        <w:jc w:val="both"/>
        <w:rPr>
          <w:rFonts w:cs="Arial"/>
        </w:rPr>
      </w:pPr>
      <w:r w:rsidRPr="00082E12">
        <w:rPr>
          <w:rFonts w:cs="Arial"/>
          <w:b/>
        </w:rPr>
        <w:t>“Artículo 56.</w:t>
      </w:r>
      <w:r w:rsidRPr="00082E12">
        <w:rPr>
          <w:rFonts w:cs="Arial"/>
        </w:rPr>
        <w:t xml:space="preserve"> </w:t>
      </w:r>
      <w:r w:rsidRPr="00E0617B">
        <w:rPr>
          <w:rFonts w:cs="Arial"/>
          <w:b/>
        </w:rPr>
        <w:t>Programa para el Estímulo a la Calidad Educativa y la Implement</w:t>
      </w:r>
      <w:r w:rsidRPr="00E0617B">
        <w:rPr>
          <w:rFonts w:cs="Arial"/>
          <w:b/>
        </w:rPr>
        <w:t>a</w:t>
      </w:r>
      <w:r w:rsidRPr="00E0617B">
        <w:rPr>
          <w:rFonts w:cs="Arial"/>
          <w:b/>
        </w:rPr>
        <w:t>ción de la Jornada Única.</w:t>
      </w:r>
      <w:r w:rsidRPr="00082E12">
        <w:rPr>
          <w:rFonts w:cs="Arial"/>
        </w:rPr>
        <w:t xml:space="preserve"> Créase el programa para la implementación de la jornada única y el mejoramiento de la calidad de la educación básica y media, el cual se const</w:t>
      </w:r>
      <w:r w:rsidRPr="00082E12">
        <w:rPr>
          <w:rFonts w:cs="Arial"/>
        </w:rPr>
        <w:t>i</w:t>
      </w:r>
      <w:r w:rsidRPr="00082E12">
        <w:rPr>
          <w:rFonts w:cs="Arial"/>
        </w:rPr>
        <w:t xml:space="preserve">tuirá como un fondo cuenta de la Nación, adscrito al Ministerio de Educación Nacional. El Ministerio de Educación Nacional reglamentará la implementación del programa, en coordinación con el Departamento Nacional de Planeación y el Ministerio de Hacienda y Crédito Público. </w:t>
      </w:r>
    </w:p>
    <w:p w:rsidR="008F46C2" w:rsidRDefault="008F46C2" w:rsidP="008F46C2">
      <w:pPr>
        <w:jc w:val="both"/>
        <w:rPr>
          <w:rFonts w:cs="Arial"/>
        </w:rPr>
      </w:pPr>
    </w:p>
    <w:p w:rsidR="008F46C2" w:rsidRDefault="008F46C2" w:rsidP="008F46C2">
      <w:pPr>
        <w:jc w:val="both"/>
        <w:rPr>
          <w:rFonts w:cs="Arial"/>
        </w:rPr>
      </w:pPr>
      <w:r w:rsidRPr="00082E12">
        <w:rPr>
          <w:rFonts w:cs="Arial"/>
        </w:rPr>
        <w:t>El Gobierno Nacional, a través del Ministerio de Educación Nacional, podrá otorgar e</w:t>
      </w:r>
      <w:r w:rsidRPr="00082E12">
        <w:rPr>
          <w:rFonts w:cs="Arial"/>
        </w:rPr>
        <w:t>s</w:t>
      </w:r>
      <w:r w:rsidRPr="00082E12">
        <w:rPr>
          <w:rFonts w:cs="Arial"/>
        </w:rPr>
        <w:t>tímulos a las entidades territoriales certificadas y a los establecimientos educativos, p</w:t>
      </w:r>
      <w:r w:rsidRPr="00082E12">
        <w:rPr>
          <w:rFonts w:cs="Arial"/>
        </w:rPr>
        <w:t>a</w:t>
      </w:r>
      <w:r w:rsidRPr="00082E12">
        <w:rPr>
          <w:rFonts w:cs="Arial"/>
        </w:rPr>
        <w:t>ra la implementación de la jornada única, sujetos al mejoramiento de la calidad de la educación básica y media, según lo establecido en los acuerdos de desempeño firm</w:t>
      </w:r>
      <w:r w:rsidRPr="00082E12">
        <w:rPr>
          <w:rFonts w:cs="Arial"/>
        </w:rPr>
        <w:t>a</w:t>
      </w:r>
      <w:r w:rsidRPr="00082E12">
        <w:rPr>
          <w:rFonts w:cs="Arial"/>
        </w:rPr>
        <w:t xml:space="preserve">dos entre la respectiva entidad territorial o establecimiento educativo y el Ministerio de Educación Nacional. </w:t>
      </w:r>
    </w:p>
    <w:p w:rsidR="008F46C2" w:rsidRDefault="008F46C2" w:rsidP="008F46C2">
      <w:pPr>
        <w:jc w:val="both"/>
        <w:rPr>
          <w:rFonts w:cs="Arial"/>
        </w:rPr>
      </w:pPr>
    </w:p>
    <w:p w:rsidR="008F46C2" w:rsidRDefault="008F46C2" w:rsidP="008F46C2">
      <w:pPr>
        <w:jc w:val="both"/>
        <w:rPr>
          <w:rFonts w:cs="Arial"/>
        </w:rPr>
      </w:pPr>
      <w:r w:rsidRPr="00082E12">
        <w:rPr>
          <w:rFonts w:cs="Arial"/>
          <w:b/>
        </w:rPr>
        <w:t>Parágrafo.</w:t>
      </w:r>
      <w:r w:rsidRPr="00082E12">
        <w:rPr>
          <w:rFonts w:cs="Arial"/>
        </w:rPr>
        <w:t xml:space="preserve"> El otorgamiento de estímulos a la calidad educativa sólo se podrá hacer con fundamento en las mejoras que registren los establecimientos educativos, medidas de acuerdo con el índice de calidad que defina el Gobierno Nacional a través del Ministerio de Educación Nacional</w:t>
      </w:r>
      <w:r>
        <w:rPr>
          <w:rFonts w:cs="Arial"/>
        </w:rPr>
        <w:t>”</w:t>
      </w:r>
      <w:r w:rsidRPr="00082E12">
        <w:rPr>
          <w:rFonts w:cs="Arial"/>
        </w:rPr>
        <w:t>.</w:t>
      </w:r>
    </w:p>
    <w:p w:rsidR="008F46C2" w:rsidRDefault="008F46C2" w:rsidP="008F46C2">
      <w:pPr>
        <w:jc w:val="both"/>
        <w:rPr>
          <w:rFonts w:cs="Arial"/>
        </w:rPr>
      </w:pPr>
    </w:p>
    <w:p w:rsidR="008F46C2" w:rsidRDefault="008F46C2" w:rsidP="008F46C2">
      <w:pPr>
        <w:jc w:val="both"/>
        <w:rPr>
          <w:rFonts w:cs="Arial"/>
        </w:rPr>
      </w:pPr>
    </w:p>
    <w:p w:rsidR="008F46C2" w:rsidRDefault="008F46C2" w:rsidP="008F46C2">
      <w:pPr>
        <w:jc w:val="both"/>
        <w:rPr>
          <w:rFonts w:cs="Arial"/>
        </w:rPr>
      </w:pPr>
      <w:r>
        <w:rPr>
          <w:rFonts w:cs="Arial"/>
          <w:b/>
        </w:rPr>
        <w:t xml:space="preserve">RESOLUCIÓN </w:t>
      </w:r>
      <w:r w:rsidRPr="00C17285">
        <w:rPr>
          <w:rFonts w:cs="Arial"/>
          <w:b/>
        </w:rPr>
        <w:t xml:space="preserve">1730 DE 2004 </w:t>
      </w:r>
      <w:r w:rsidRPr="00C021B7">
        <w:rPr>
          <w:rFonts w:cs="Arial"/>
          <w:i/>
        </w:rPr>
        <w:t>“Por la cual se reglamentan la jornada única y la intens</w:t>
      </w:r>
      <w:r w:rsidRPr="00C021B7">
        <w:rPr>
          <w:rFonts w:cs="Arial"/>
          <w:i/>
        </w:rPr>
        <w:t>i</w:t>
      </w:r>
      <w:r w:rsidRPr="00C021B7">
        <w:rPr>
          <w:rFonts w:cs="Arial"/>
          <w:i/>
        </w:rPr>
        <w:t>dad horaria anual de los establecimientos educativos de carácter no oficial”</w:t>
      </w:r>
      <w:r w:rsidRPr="00C021B7">
        <w:rPr>
          <w:rFonts w:cs="Arial"/>
        </w:rPr>
        <w:t xml:space="preserve">, </w:t>
      </w:r>
    </w:p>
    <w:p w:rsidR="008F46C2" w:rsidRDefault="008F46C2" w:rsidP="008F46C2">
      <w:pPr>
        <w:jc w:val="both"/>
        <w:rPr>
          <w:rFonts w:cs="Arial"/>
        </w:rPr>
      </w:pPr>
    </w:p>
    <w:p w:rsidR="008F46C2" w:rsidRPr="004B2D47" w:rsidRDefault="008F46C2" w:rsidP="008F46C2">
      <w:pPr>
        <w:jc w:val="both"/>
        <w:rPr>
          <w:rFonts w:cs="Arial"/>
        </w:rPr>
      </w:pPr>
      <w:r w:rsidRPr="00AF0C56">
        <w:rPr>
          <w:rFonts w:cs="Arial"/>
          <w:b/>
        </w:rPr>
        <w:t>ARTÍCULO 1. JORNADA ÚNICA.</w:t>
      </w:r>
      <w:r w:rsidRPr="004B2D47">
        <w:rPr>
          <w:rFonts w:cs="Arial"/>
        </w:rPr>
        <w:t xml:space="preserve"> </w:t>
      </w:r>
      <w:proofErr w:type="spellStart"/>
      <w:r w:rsidRPr="004B2D47">
        <w:rPr>
          <w:rFonts w:cs="Arial"/>
        </w:rPr>
        <w:t>Entiéndese</w:t>
      </w:r>
      <w:proofErr w:type="spellEnd"/>
      <w:r w:rsidRPr="004B2D47">
        <w:rPr>
          <w:rFonts w:cs="Arial"/>
        </w:rPr>
        <w:t xml:space="preserve"> por jornada única la ofrecida en una sola</w:t>
      </w:r>
      <w:r>
        <w:rPr>
          <w:rFonts w:cs="Arial"/>
        </w:rPr>
        <w:t xml:space="preserve"> </w:t>
      </w:r>
      <w:r w:rsidRPr="004B2D47">
        <w:rPr>
          <w:rFonts w:cs="Arial"/>
        </w:rPr>
        <w:t>jornada diurna, independientemente de si el establecimiento ofrece o no jornada no</w:t>
      </w:r>
      <w:r w:rsidRPr="004B2D47">
        <w:rPr>
          <w:rFonts w:cs="Arial"/>
        </w:rPr>
        <w:t>c</w:t>
      </w:r>
      <w:r w:rsidRPr="004B2D47">
        <w:rPr>
          <w:rFonts w:cs="Arial"/>
        </w:rPr>
        <w:t>turna, de acuerdo</w:t>
      </w:r>
      <w:r>
        <w:rPr>
          <w:rFonts w:cs="Arial"/>
        </w:rPr>
        <w:t xml:space="preserve"> </w:t>
      </w:r>
      <w:r w:rsidRPr="004B2D47">
        <w:rPr>
          <w:rFonts w:cs="Arial"/>
        </w:rPr>
        <w:t>con lo dispuesto en el artículo 85 de la Ley 115 de 1994.</w:t>
      </w:r>
    </w:p>
    <w:p w:rsidR="008F46C2" w:rsidRDefault="008F46C2" w:rsidP="008F46C2">
      <w:pPr>
        <w:jc w:val="both"/>
        <w:rPr>
          <w:rFonts w:cs="Arial"/>
        </w:rPr>
      </w:pPr>
    </w:p>
    <w:p w:rsidR="008F46C2" w:rsidRDefault="008F46C2" w:rsidP="008F46C2">
      <w:pPr>
        <w:jc w:val="both"/>
        <w:rPr>
          <w:rFonts w:cs="Arial"/>
        </w:rPr>
      </w:pPr>
      <w:r w:rsidRPr="00AF0C56">
        <w:rPr>
          <w:rFonts w:cs="Arial"/>
          <w:b/>
        </w:rPr>
        <w:t>ARTÍCULO 2. INTENSIDAD HORARIA ANUAL.</w:t>
      </w:r>
      <w:r w:rsidRPr="004B2D47">
        <w:rPr>
          <w:rFonts w:cs="Arial"/>
        </w:rPr>
        <w:t xml:space="preserve"> La intensidad mínima anual en horas</w:t>
      </w:r>
      <w:r>
        <w:rPr>
          <w:rFonts w:cs="Arial"/>
        </w:rPr>
        <w:t xml:space="preserve"> </w:t>
      </w:r>
      <w:r w:rsidRPr="004B2D47">
        <w:rPr>
          <w:rFonts w:cs="Arial"/>
        </w:rPr>
        <w:t>efectivas de sesenta minutos, que deben dedicar las instituciones educativas para des</w:t>
      </w:r>
      <w:r w:rsidRPr="004B2D47">
        <w:rPr>
          <w:rFonts w:cs="Arial"/>
        </w:rPr>
        <w:t>a</w:t>
      </w:r>
      <w:r w:rsidRPr="004B2D47">
        <w:rPr>
          <w:rFonts w:cs="Arial"/>
        </w:rPr>
        <w:t>rrollar el plan de</w:t>
      </w:r>
      <w:r>
        <w:rPr>
          <w:rFonts w:cs="Arial"/>
        </w:rPr>
        <w:t xml:space="preserve"> </w:t>
      </w:r>
      <w:r w:rsidRPr="004B2D47">
        <w:rPr>
          <w:rFonts w:cs="Arial"/>
        </w:rPr>
        <w:t>estudios contemplado en su Programa Educativo Institucional, de acuerdo con el artículo 77 de la Ley</w:t>
      </w:r>
      <w:r>
        <w:rPr>
          <w:rFonts w:cs="Arial"/>
        </w:rPr>
        <w:t xml:space="preserve"> </w:t>
      </w:r>
      <w:r w:rsidRPr="004B2D47">
        <w:rPr>
          <w:rFonts w:cs="Arial"/>
        </w:rPr>
        <w:t>115 de 1994, será la siguiente: 800 horas en Ed</w:t>
      </w:r>
      <w:r w:rsidRPr="004B2D47">
        <w:rPr>
          <w:rFonts w:cs="Arial"/>
        </w:rPr>
        <w:t>u</w:t>
      </w:r>
      <w:r w:rsidRPr="004B2D47">
        <w:rPr>
          <w:rFonts w:cs="Arial"/>
        </w:rPr>
        <w:t>cación Preescolar, 1000 horas en Básica Primaria y</w:t>
      </w:r>
      <w:r>
        <w:rPr>
          <w:rFonts w:cs="Arial"/>
        </w:rPr>
        <w:t xml:space="preserve"> </w:t>
      </w:r>
      <w:r w:rsidRPr="004B2D47">
        <w:rPr>
          <w:rFonts w:cs="Arial"/>
        </w:rPr>
        <w:t>1200 horas en Básica Secundaria y Educación Media.</w:t>
      </w:r>
      <w:r w:rsidRPr="004B2D47">
        <w:rPr>
          <w:rFonts w:cs="Arial"/>
        </w:rPr>
        <w:cr/>
      </w:r>
    </w:p>
    <w:p w:rsidR="008F46C2" w:rsidRDefault="008F46C2" w:rsidP="008F46C2">
      <w:pPr>
        <w:jc w:val="both"/>
        <w:rPr>
          <w:rFonts w:cs="Arial"/>
        </w:rPr>
      </w:pPr>
      <w:r w:rsidRPr="004B2D47">
        <w:rPr>
          <w:rFonts w:cs="Arial"/>
        </w:rPr>
        <w:t>Los períodos de clase serán definidos por el establecimiento educativo y pueden tener duraciones</w:t>
      </w:r>
      <w:r>
        <w:rPr>
          <w:rFonts w:cs="Arial"/>
        </w:rPr>
        <w:t xml:space="preserve"> </w:t>
      </w:r>
      <w:r w:rsidRPr="004B2D47">
        <w:rPr>
          <w:rFonts w:cs="Arial"/>
        </w:rPr>
        <w:t>diferentes de acuerdo con el plan de estudios.</w:t>
      </w:r>
    </w:p>
    <w:p w:rsidR="008F46C2" w:rsidRDefault="008F46C2" w:rsidP="008F46C2">
      <w:pPr>
        <w:jc w:val="both"/>
        <w:rPr>
          <w:rFonts w:cs="Arial"/>
        </w:rPr>
      </w:pPr>
    </w:p>
    <w:p w:rsidR="008F46C2" w:rsidRDefault="008F46C2" w:rsidP="008F46C2">
      <w:pPr>
        <w:jc w:val="both"/>
        <w:rPr>
          <w:rFonts w:cs="Arial"/>
        </w:rPr>
      </w:pPr>
    </w:p>
    <w:p w:rsidR="008F46C2" w:rsidRDefault="008F46C2" w:rsidP="008F46C2">
      <w:pPr>
        <w:pBdr>
          <w:bottom w:val="single" w:sz="4" w:space="1" w:color="auto"/>
        </w:pBdr>
        <w:jc w:val="both"/>
        <w:rPr>
          <w:rFonts w:cs="Arial"/>
          <w:b/>
          <w:lang w:eastAsia="es-CO"/>
        </w:rPr>
      </w:pPr>
      <w:bookmarkStart w:id="1" w:name="CAPITULO_VI"/>
      <w:bookmarkEnd w:id="1"/>
      <w:r>
        <w:rPr>
          <w:rFonts w:cs="Arial"/>
          <w:b/>
          <w:lang w:eastAsia="es-CO"/>
        </w:rPr>
        <w:t xml:space="preserve">COMPETENCIA </w:t>
      </w:r>
    </w:p>
    <w:p w:rsidR="008F46C2" w:rsidRDefault="008F46C2" w:rsidP="008F46C2">
      <w:pPr>
        <w:jc w:val="both"/>
        <w:rPr>
          <w:rFonts w:cs="Arial"/>
          <w:b/>
          <w:lang w:eastAsia="es-CO"/>
        </w:rPr>
      </w:pPr>
    </w:p>
    <w:p w:rsidR="008F46C2" w:rsidRPr="00C021B7" w:rsidRDefault="008F46C2" w:rsidP="008F46C2">
      <w:pPr>
        <w:jc w:val="both"/>
        <w:rPr>
          <w:rFonts w:cs="Arial"/>
          <w:bCs/>
          <w:lang w:eastAsia="es-CO"/>
        </w:rPr>
      </w:pPr>
      <w:r w:rsidRPr="00C021B7">
        <w:rPr>
          <w:rFonts w:cs="Arial"/>
          <w:b/>
          <w:bCs/>
          <w:lang w:eastAsia="es-CO"/>
        </w:rPr>
        <w:t xml:space="preserve">DECRETO 1421 DE 1993. </w:t>
      </w:r>
      <w:r w:rsidRPr="00C021B7">
        <w:rPr>
          <w:rFonts w:cs="Arial"/>
          <w:bCs/>
          <w:lang w:eastAsia="es-CO"/>
        </w:rPr>
        <w:t>Estatuto Orgánico de Bogotá.</w:t>
      </w:r>
    </w:p>
    <w:p w:rsidR="008F46C2" w:rsidRDefault="008F46C2" w:rsidP="008F46C2">
      <w:pPr>
        <w:jc w:val="both"/>
        <w:rPr>
          <w:rFonts w:cs="Arial"/>
          <w:lang w:eastAsia="es-CO"/>
        </w:rPr>
      </w:pPr>
      <w:r w:rsidRPr="00C17285">
        <w:rPr>
          <w:rFonts w:cs="Arial"/>
          <w:bCs/>
          <w:lang w:eastAsia="es-CO"/>
        </w:rPr>
        <w:t>ARTICULO 12. - ATRIBUCIONES</w:t>
      </w:r>
      <w:r w:rsidRPr="00C17285">
        <w:rPr>
          <w:rFonts w:cs="Arial"/>
          <w:lang w:eastAsia="es-CO"/>
        </w:rPr>
        <w:t>. Corresponde al Concejo Distrital, de conformidad con la Constitución y a la</w:t>
      </w:r>
      <w:r w:rsidRPr="00C021B7">
        <w:rPr>
          <w:rFonts w:cs="Arial"/>
          <w:lang w:eastAsia="es-CO"/>
        </w:rPr>
        <w:t xml:space="preserve"> ley:</w:t>
      </w:r>
    </w:p>
    <w:p w:rsidR="008F46C2" w:rsidRPr="00C021B7" w:rsidRDefault="008F46C2" w:rsidP="008F46C2">
      <w:pPr>
        <w:jc w:val="both"/>
        <w:rPr>
          <w:rFonts w:cs="Arial"/>
          <w:lang w:eastAsia="es-CO"/>
        </w:rPr>
      </w:pPr>
    </w:p>
    <w:p w:rsidR="008F46C2" w:rsidRPr="00C021B7" w:rsidRDefault="008F46C2" w:rsidP="008F46C2">
      <w:pPr>
        <w:numPr>
          <w:ilvl w:val="0"/>
          <w:numId w:val="6"/>
        </w:numPr>
        <w:jc w:val="both"/>
        <w:rPr>
          <w:rFonts w:cs="Arial"/>
          <w:lang w:eastAsia="es-CO"/>
        </w:rPr>
      </w:pPr>
      <w:r w:rsidRPr="00C021B7">
        <w:rPr>
          <w:rFonts w:cs="Arial"/>
          <w:lang w:eastAsia="es-CO"/>
        </w:rPr>
        <w:t xml:space="preserve">Dictar las normas necesarias para garantizar el adecuado cumplimiento de las funciones y la eficiente prestación de los servicios a cargo del Distrito. </w:t>
      </w:r>
    </w:p>
    <w:p w:rsidR="008F46C2" w:rsidRDefault="008F46C2" w:rsidP="008F46C2">
      <w:pPr>
        <w:jc w:val="both"/>
        <w:rPr>
          <w:rFonts w:cs="Arial"/>
          <w:b/>
          <w:bCs/>
          <w:lang w:eastAsia="es-CO"/>
        </w:rPr>
      </w:pPr>
    </w:p>
    <w:p w:rsidR="008F46C2" w:rsidRDefault="008F46C2" w:rsidP="008F46C2">
      <w:pPr>
        <w:jc w:val="both"/>
        <w:rPr>
          <w:rFonts w:cs="Arial"/>
          <w:b/>
          <w:bCs/>
          <w:lang w:eastAsia="es-CO"/>
        </w:rPr>
      </w:pPr>
    </w:p>
    <w:p w:rsidR="008F46C2" w:rsidRDefault="008F46C2" w:rsidP="008F46C2">
      <w:pPr>
        <w:jc w:val="both"/>
        <w:rPr>
          <w:rFonts w:cs="Arial"/>
          <w:b/>
          <w:bCs/>
          <w:lang w:eastAsia="es-CO"/>
        </w:rPr>
      </w:pPr>
    </w:p>
    <w:p w:rsidR="008F46C2" w:rsidRPr="00CA6087" w:rsidRDefault="008F46C2" w:rsidP="008F46C2">
      <w:pPr>
        <w:pBdr>
          <w:bottom w:val="single" w:sz="4" w:space="1" w:color="auto"/>
        </w:pBdr>
        <w:jc w:val="both"/>
        <w:rPr>
          <w:rFonts w:cs="Arial"/>
          <w:b/>
        </w:rPr>
      </w:pPr>
      <w:r w:rsidRPr="00CA6087">
        <w:rPr>
          <w:rFonts w:cs="Arial"/>
          <w:b/>
        </w:rPr>
        <w:t xml:space="preserve">COMPARATIVO </w:t>
      </w:r>
      <w:r>
        <w:rPr>
          <w:rFonts w:cs="Arial"/>
          <w:b/>
        </w:rPr>
        <w:t xml:space="preserve">DE </w:t>
      </w:r>
      <w:r w:rsidRPr="00CA6087">
        <w:rPr>
          <w:rFonts w:cs="Arial"/>
          <w:b/>
        </w:rPr>
        <w:t>SALARIOS</w:t>
      </w:r>
    </w:p>
    <w:p w:rsidR="008F46C2" w:rsidRDefault="008F46C2" w:rsidP="008F46C2">
      <w:pPr>
        <w:jc w:val="both"/>
        <w:rPr>
          <w:rFonts w:cs="Arial"/>
        </w:rPr>
      </w:pPr>
    </w:p>
    <w:p w:rsidR="008F46C2" w:rsidRPr="00B077B7" w:rsidRDefault="008F46C2" w:rsidP="008F46C2">
      <w:pPr>
        <w:jc w:val="both"/>
        <w:rPr>
          <w:rFonts w:cs="Arial"/>
        </w:rPr>
      </w:pPr>
      <w:r w:rsidRPr="007C4236">
        <w:rPr>
          <w:rFonts w:cs="Arial"/>
        </w:rPr>
        <w:t xml:space="preserve">Si hacemos una comparación de la asignación salarial recibida por un trabajador </w:t>
      </w:r>
      <w:r>
        <w:rPr>
          <w:rFonts w:cs="Arial"/>
        </w:rPr>
        <w:t>oficial</w:t>
      </w:r>
      <w:r w:rsidRPr="007C4236">
        <w:rPr>
          <w:rFonts w:cs="Arial"/>
        </w:rPr>
        <w:t xml:space="preserve">, podemos observar que con los mismos requisitos </w:t>
      </w:r>
      <w:r>
        <w:rPr>
          <w:rFonts w:cs="Arial"/>
        </w:rPr>
        <w:t xml:space="preserve">exigidos para ocupar el cargo, </w:t>
      </w:r>
      <w:r w:rsidRPr="007C4236">
        <w:rPr>
          <w:rFonts w:cs="Arial"/>
        </w:rPr>
        <w:t>el pr</w:t>
      </w:r>
      <w:r w:rsidRPr="007C4236">
        <w:rPr>
          <w:rFonts w:cs="Arial"/>
        </w:rPr>
        <w:t>o</w:t>
      </w:r>
      <w:r w:rsidRPr="007C4236">
        <w:rPr>
          <w:rFonts w:cs="Arial"/>
        </w:rPr>
        <w:t xml:space="preserve">fesional que menos devenga  es el docente, lo cual resulta injusto porque se vulnera el principio constitucional que establece que a trabajo igual salario igual así lo refiere la Sentencia </w:t>
      </w:r>
      <w:r w:rsidRPr="00B077B7">
        <w:rPr>
          <w:rFonts w:cs="Arial"/>
          <w:b/>
          <w:bCs/>
          <w:lang w:eastAsia="es-CO"/>
        </w:rPr>
        <w:t>T-018/99</w:t>
      </w:r>
      <w:r>
        <w:rPr>
          <w:rFonts w:cs="Arial"/>
          <w:b/>
          <w:bCs/>
          <w:lang w:eastAsia="es-CO"/>
        </w:rPr>
        <w:t>.</w:t>
      </w:r>
    </w:p>
    <w:p w:rsidR="008F46C2" w:rsidRDefault="008F46C2" w:rsidP="008F46C2">
      <w:pPr>
        <w:ind w:right="335"/>
        <w:rPr>
          <w:rFonts w:cs="Arial"/>
          <w:b/>
          <w:bCs/>
          <w:lang w:eastAsia="es-CO"/>
        </w:rPr>
      </w:pPr>
    </w:p>
    <w:p w:rsidR="008F46C2" w:rsidRPr="001211D3" w:rsidRDefault="008F46C2" w:rsidP="008F46C2">
      <w:pPr>
        <w:ind w:right="335"/>
        <w:rPr>
          <w:rFonts w:cs="Arial"/>
          <w:lang w:eastAsia="es-CO"/>
        </w:rPr>
      </w:pPr>
      <w:r w:rsidRPr="001211D3">
        <w:rPr>
          <w:rFonts w:cs="Arial"/>
          <w:b/>
          <w:bCs/>
          <w:lang w:eastAsia="es-CO"/>
        </w:rPr>
        <w:t xml:space="preserve">Principio </w:t>
      </w:r>
      <w:r>
        <w:rPr>
          <w:rFonts w:cs="Arial"/>
          <w:b/>
          <w:bCs/>
          <w:lang w:eastAsia="es-CO"/>
        </w:rPr>
        <w:t>a</w:t>
      </w:r>
      <w:r w:rsidRPr="001211D3">
        <w:rPr>
          <w:rFonts w:cs="Arial"/>
          <w:b/>
          <w:bCs/>
          <w:lang w:eastAsia="es-CO"/>
        </w:rPr>
        <w:t xml:space="preserve"> Trabajo Igual Salario Igual</w:t>
      </w:r>
      <w:r>
        <w:rPr>
          <w:rFonts w:cs="Arial"/>
          <w:b/>
          <w:bCs/>
          <w:lang w:eastAsia="es-CO"/>
        </w:rPr>
        <w:t xml:space="preserve"> </w:t>
      </w:r>
      <w:r w:rsidRPr="001211D3">
        <w:rPr>
          <w:rFonts w:cs="Arial"/>
          <w:lang w:eastAsia="es-CO"/>
        </w:rPr>
        <w:t>-</w:t>
      </w:r>
      <w:r>
        <w:rPr>
          <w:rFonts w:cs="Arial"/>
          <w:lang w:eastAsia="es-CO"/>
        </w:rPr>
        <w:t xml:space="preserve"> </w:t>
      </w:r>
      <w:r w:rsidRPr="001211D3">
        <w:rPr>
          <w:rFonts w:cs="Arial"/>
          <w:lang w:eastAsia="es-CO"/>
        </w:rPr>
        <w:t>Alcance</w:t>
      </w:r>
    </w:p>
    <w:p w:rsidR="008F46C2" w:rsidRPr="001211D3" w:rsidRDefault="008F46C2" w:rsidP="008F46C2">
      <w:pPr>
        <w:spacing w:before="100" w:beforeAutospacing="1" w:after="100" w:afterAutospacing="1"/>
        <w:ind w:right="335"/>
        <w:jc w:val="both"/>
        <w:rPr>
          <w:rFonts w:cs="Arial"/>
          <w:lang w:eastAsia="es-CO"/>
        </w:rPr>
      </w:pPr>
      <w:r w:rsidRPr="001211D3">
        <w:rPr>
          <w:rFonts w:cs="Arial"/>
          <w:i/>
          <w:iCs/>
          <w:lang w:eastAsia="es-CO"/>
        </w:rPr>
        <w:t>En reiterada jurisprudencia de ésta Corporación, se ha señalado que el derecho a la igualdad, no plantea una igualdad matemática, sino una igualdad real, que busca un trato igual a las personas que se encuentran bajo unas mismas condiciones, y que justifica un trato diferente sólo cuando se encuentran bajo distintas condiciones. Con base en éste derecho fundamental contenido en la Carta Política es que se ha dado desarrollo al principio de "a trabajo igual, salario igual". No se puede dar un trato di</w:t>
      </w:r>
      <w:r w:rsidRPr="001211D3">
        <w:rPr>
          <w:rFonts w:cs="Arial"/>
          <w:i/>
          <w:iCs/>
          <w:lang w:eastAsia="es-CO"/>
        </w:rPr>
        <w:t>s</w:t>
      </w:r>
      <w:r w:rsidRPr="001211D3">
        <w:rPr>
          <w:rFonts w:cs="Arial"/>
          <w:i/>
          <w:iCs/>
          <w:lang w:eastAsia="es-CO"/>
        </w:rPr>
        <w:t>criminatorio entre trabajadores, que cumpliendo una misma labor con las mismas responsabilidades, sean objeto de una remuneración diferente. Al respecto cabe s</w:t>
      </w:r>
      <w:r w:rsidRPr="001211D3">
        <w:rPr>
          <w:rFonts w:cs="Arial"/>
          <w:i/>
          <w:iCs/>
          <w:lang w:eastAsia="es-CO"/>
        </w:rPr>
        <w:t>e</w:t>
      </w:r>
      <w:r w:rsidRPr="001211D3">
        <w:rPr>
          <w:rFonts w:cs="Arial"/>
          <w:i/>
          <w:iCs/>
          <w:lang w:eastAsia="es-CO"/>
        </w:rPr>
        <w:t>ñalar que no se puede dejar en manos del mismo empleador, la posibilidad de que éste desarrolle criterios, subjetivos, amañados y caprichosos que pretendan justificar un trato discriminatorio entre trabajadores que desarrollan la misma actividad.</w:t>
      </w:r>
    </w:p>
    <w:p w:rsidR="008F46C2" w:rsidRDefault="008F46C2" w:rsidP="008F46C2">
      <w:pPr>
        <w:jc w:val="both"/>
        <w:rPr>
          <w:rFonts w:cs="Arial"/>
          <w:b/>
        </w:rPr>
      </w:pPr>
      <w:r w:rsidRPr="005E2176">
        <w:rPr>
          <w:rFonts w:cs="Arial"/>
          <w:b/>
        </w:rPr>
        <w:t>DE</w:t>
      </w:r>
      <w:r>
        <w:rPr>
          <w:rFonts w:cs="Arial"/>
          <w:b/>
        </w:rPr>
        <w:t>L DE</w:t>
      </w:r>
      <w:r w:rsidRPr="005E2176">
        <w:rPr>
          <w:rFonts w:cs="Arial"/>
          <w:b/>
        </w:rPr>
        <w:t>PARTAMENTO ADMINISTRATIVO DE LA FUNCIÓN PÚBLICA</w:t>
      </w:r>
      <w:r>
        <w:rPr>
          <w:rFonts w:cs="Arial"/>
          <w:b/>
        </w:rPr>
        <w:t>:</w:t>
      </w:r>
    </w:p>
    <w:p w:rsidR="008F46C2" w:rsidRDefault="008F46C2" w:rsidP="008F46C2">
      <w:pPr>
        <w:jc w:val="both"/>
        <w:rPr>
          <w:rFonts w:cs="Arial"/>
          <w:b/>
        </w:rPr>
      </w:pPr>
    </w:p>
    <w:p w:rsidR="008F46C2" w:rsidRPr="005E2176" w:rsidRDefault="008F46C2" w:rsidP="008F46C2">
      <w:pPr>
        <w:jc w:val="both"/>
        <w:rPr>
          <w:rFonts w:cs="Arial"/>
          <w:b/>
        </w:rPr>
      </w:pPr>
      <w:r>
        <w:rPr>
          <w:rFonts w:cs="Arial"/>
          <w:b/>
        </w:rPr>
        <w:t>Del Decreto 241 de 2016</w:t>
      </w:r>
    </w:p>
    <w:p w:rsidR="008F46C2" w:rsidRDefault="008F46C2" w:rsidP="008F46C2">
      <w:pPr>
        <w:jc w:val="both"/>
        <w:rPr>
          <w:rFonts w:cs="Arial"/>
        </w:rPr>
      </w:pPr>
    </w:p>
    <w:p w:rsidR="008F46C2" w:rsidRDefault="008F46C2" w:rsidP="008F46C2">
      <w:pPr>
        <w:jc w:val="both"/>
        <w:rPr>
          <w:rFonts w:cs="Arial"/>
        </w:rPr>
      </w:pPr>
      <w:r>
        <w:rPr>
          <w:rFonts w:cs="Arial"/>
          <w:noProof/>
          <w:lang w:val="es-CO" w:eastAsia="es-CO"/>
        </w:rPr>
        <w:drawing>
          <wp:inline distT="0" distB="0" distL="0" distR="0">
            <wp:extent cx="5486400" cy="18548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854835"/>
                    </a:xfrm>
                    <a:prstGeom prst="rect">
                      <a:avLst/>
                    </a:prstGeom>
                    <a:noFill/>
                    <a:ln>
                      <a:noFill/>
                    </a:ln>
                  </pic:spPr>
                </pic:pic>
              </a:graphicData>
            </a:graphic>
          </wp:inline>
        </w:drawing>
      </w:r>
    </w:p>
    <w:p w:rsidR="008F46C2" w:rsidRDefault="008F46C2" w:rsidP="008F46C2">
      <w:pPr>
        <w:jc w:val="both"/>
        <w:rPr>
          <w:rFonts w:cs="Arial"/>
          <w:b/>
        </w:rPr>
      </w:pPr>
    </w:p>
    <w:p w:rsidR="008F46C2" w:rsidRPr="00CE7E99" w:rsidRDefault="008F46C2" w:rsidP="008F46C2">
      <w:pPr>
        <w:jc w:val="both"/>
        <w:rPr>
          <w:rFonts w:cs="Arial"/>
          <w:b/>
        </w:rPr>
      </w:pPr>
      <w:r w:rsidRPr="00CE7E99">
        <w:rPr>
          <w:rFonts w:cs="Arial"/>
          <w:b/>
        </w:rPr>
        <w:t>Del Decreto 243 de 2016,</w:t>
      </w:r>
    </w:p>
    <w:p w:rsidR="008F46C2" w:rsidRDefault="008F46C2" w:rsidP="008F46C2">
      <w:pPr>
        <w:jc w:val="both"/>
        <w:rPr>
          <w:rFonts w:cs="Arial"/>
        </w:rPr>
      </w:pPr>
      <w:r>
        <w:rPr>
          <w:rFonts w:cs="Arial"/>
          <w:noProof/>
          <w:lang w:val="es-CO" w:eastAsia="es-CO"/>
        </w:rPr>
        <w:drawing>
          <wp:inline distT="0" distB="0" distL="0" distR="0">
            <wp:extent cx="5538470" cy="270891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8470" cy="2708910"/>
                    </a:xfrm>
                    <a:prstGeom prst="rect">
                      <a:avLst/>
                    </a:prstGeom>
                    <a:noFill/>
                    <a:ln>
                      <a:noFill/>
                    </a:ln>
                  </pic:spPr>
                </pic:pic>
              </a:graphicData>
            </a:graphic>
          </wp:inline>
        </w:drawing>
      </w:r>
    </w:p>
    <w:p w:rsidR="008F46C2" w:rsidRPr="00CE7E99" w:rsidRDefault="008F46C2" w:rsidP="008F46C2">
      <w:pPr>
        <w:jc w:val="both"/>
        <w:rPr>
          <w:rFonts w:cs="Arial"/>
          <w:b/>
        </w:rPr>
      </w:pPr>
      <w:r w:rsidRPr="00CE7E99">
        <w:rPr>
          <w:rFonts w:cs="Arial"/>
          <w:b/>
        </w:rPr>
        <w:t>Del Decreto 218 de 2016</w:t>
      </w:r>
    </w:p>
    <w:p w:rsidR="008F46C2" w:rsidRDefault="008F46C2" w:rsidP="008F46C2">
      <w:pPr>
        <w:jc w:val="both"/>
        <w:rPr>
          <w:rFonts w:cs="Arial"/>
        </w:rPr>
      </w:pPr>
    </w:p>
    <w:p w:rsidR="008F46C2" w:rsidRDefault="008F46C2" w:rsidP="008F46C2">
      <w:pPr>
        <w:jc w:val="both"/>
        <w:rPr>
          <w:rFonts w:cs="Arial"/>
        </w:rPr>
      </w:pPr>
      <w:r>
        <w:rPr>
          <w:rFonts w:cs="Arial"/>
          <w:noProof/>
          <w:lang w:val="es-CO" w:eastAsia="es-CO"/>
        </w:rPr>
        <w:drawing>
          <wp:inline distT="0" distB="0" distL="0" distR="0">
            <wp:extent cx="5313680" cy="3459480"/>
            <wp:effectExtent l="0" t="0" r="127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3680" cy="3459480"/>
                    </a:xfrm>
                    <a:prstGeom prst="rect">
                      <a:avLst/>
                    </a:prstGeom>
                    <a:noFill/>
                    <a:ln>
                      <a:noFill/>
                    </a:ln>
                  </pic:spPr>
                </pic:pic>
              </a:graphicData>
            </a:graphic>
          </wp:inline>
        </w:drawing>
      </w:r>
    </w:p>
    <w:p w:rsidR="008F46C2" w:rsidRDefault="008F46C2" w:rsidP="008F46C2">
      <w:pPr>
        <w:autoSpaceDE w:val="0"/>
        <w:autoSpaceDN w:val="0"/>
        <w:adjustRightInd w:val="0"/>
        <w:jc w:val="both"/>
        <w:rPr>
          <w:rFonts w:cs="Arial"/>
          <w:b/>
          <w:bCs/>
        </w:rPr>
      </w:pPr>
    </w:p>
    <w:p w:rsidR="008F46C2" w:rsidRDefault="008F46C2" w:rsidP="008F46C2">
      <w:pPr>
        <w:autoSpaceDE w:val="0"/>
        <w:autoSpaceDN w:val="0"/>
        <w:adjustRightInd w:val="0"/>
        <w:jc w:val="both"/>
        <w:rPr>
          <w:rFonts w:cs="Arial"/>
          <w:b/>
          <w:bCs/>
        </w:rPr>
      </w:pPr>
    </w:p>
    <w:p w:rsidR="008F46C2" w:rsidRDefault="008F46C2" w:rsidP="008F46C2">
      <w:pPr>
        <w:autoSpaceDE w:val="0"/>
        <w:autoSpaceDN w:val="0"/>
        <w:adjustRightInd w:val="0"/>
        <w:jc w:val="both"/>
        <w:rPr>
          <w:rFonts w:cs="Arial"/>
        </w:rPr>
      </w:pPr>
      <w:r w:rsidRPr="009F7FB0">
        <w:rPr>
          <w:rFonts w:cs="Arial"/>
          <w:b/>
          <w:bCs/>
        </w:rPr>
        <w:t xml:space="preserve">DECRETO </w:t>
      </w:r>
      <w:r w:rsidRPr="000326E0">
        <w:rPr>
          <w:rFonts w:cs="Arial"/>
          <w:b/>
        </w:rPr>
        <w:t xml:space="preserve">No. </w:t>
      </w:r>
      <w:r>
        <w:rPr>
          <w:rFonts w:cs="Arial"/>
          <w:b/>
        </w:rPr>
        <w:t>219</w:t>
      </w:r>
      <w:r w:rsidRPr="009F7FB0">
        <w:rPr>
          <w:rFonts w:cs="Arial"/>
        </w:rPr>
        <w:t xml:space="preserve"> </w:t>
      </w:r>
      <w:r>
        <w:rPr>
          <w:rFonts w:cs="Arial"/>
          <w:b/>
          <w:bCs/>
        </w:rPr>
        <w:t>DE 2016, “</w:t>
      </w:r>
      <w:r w:rsidRPr="005E2176">
        <w:rPr>
          <w:rFonts w:cs="Arial"/>
        </w:rPr>
        <w:t>Por el cual se dictan normas sobre el régimen salarial y prestacional para los servidores públicos de la Fiscalía General de la Nación y se dictan otras disposiciones</w:t>
      </w:r>
      <w:r>
        <w:rPr>
          <w:rFonts w:cs="Arial"/>
        </w:rPr>
        <w:t>”</w:t>
      </w:r>
    </w:p>
    <w:p w:rsidR="008F46C2" w:rsidRDefault="008F46C2" w:rsidP="008F46C2">
      <w:pPr>
        <w:autoSpaceDE w:val="0"/>
        <w:autoSpaceDN w:val="0"/>
        <w:adjustRightInd w:val="0"/>
        <w:jc w:val="both"/>
        <w:rPr>
          <w:rFonts w:cs="Arial"/>
        </w:rPr>
      </w:pPr>
    </w:p>
    <w:p w:rsidR="008F46C2" w:rsidRDefault="008F46C2" w:rsidP="008F46C2">
      <w:pPr>
        <w:jc w:val="both"/>
        <w:rPr>
          <w:rFonts w:cs="Arial"/>
        </w:rPr>
      </w:pPr>
      <w:r w:rsidRPr="00CC3113">
        <w:rPr>
          <w:rFonts w:cs="Arial"/>
          <w:b/>
        </w:rPr>
        <w:t>Artículo 4°.</w:t>
      </w:r>
      <w:r w:rsidRPr="00CC3113">
        <w:rPr>
          <w:rFonts w:cs="Arial"/>
        </w:rPr>
        <w:t xml:space="preserve"> A partir del 10  de enero de 2016, la remuneración mensual de los </w:t>
      </w:r>
      <w:r>
        <w:rPr>
          <w:rFonts w:cs="Arial"/>
        </w:rPr>
        <w:t>e</w:t>
      </w:r>
      <w:r w:rsidRPr="00CC3113">
        <w:rPr>
          <w:rFonts w:cs="Arial"/>
        </w:rPr>
        <w:t xml:space="preserve">mpleos de la Fiscalía General de la Nación quedará así: </w:t>
      </w:r>
    </w:p>
    <w:p w:rsidR="008F46C2" w:rsidRDefault="008F46C2" w:rsidP="008F46C2">
      <w:pPr>
        <w:autoSpaceDE w:val="0"/>
        <w:autoSpaceDN w:val="0"/>
        <w:adjustRightInd w:val="0"/>
        <w:jc w:val="both"/>
        <w:rPr>
          <w:rFonts w:cs="Arial"/>
          <w:color w:val="FF0000"/>
        </w:rPr>
      </w:pPr>
    </w:p>
    <w:p w:rsidR="008F46C2" w:rsidRDefault="008F46C2" w:rsidP="008F46C2">
      <w:pPr>
        <w:autoSpaceDE w:val="0"/>
        <w:autoSpaceDN w:val="0"/>
        <w:adjustRightInd w:val="0"/>
        <w:jc w:val="center"/>
        <w:rPr>
          <w:rFonts w:cs="Arial"/>
          <w:color w:val="FF0000"/>
        </w:rPr>
      </w:pPr>
      <w:r>
        <w:rPr>
          <w:rFonts w:cs="Arial"/>
          <w:noProof/>
          <w:color w:val="FF0000"/>
          <w:lang w:val="es-CO" w:eastAsia="es-CO"/>
        </w:rPr>
        <w:drawing>
          <wp:inline distT="0" distB="0" distL="0" distR="0">
            <wp:extent cx="4295775" cy="272605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5775" cy="2726055"/>
                    </a:xfrm>
                    <a:prstGeom prst="rect">
                      <a:avLst/>
                    </a:prstGeom>
                    <a:noFill/>
                    <a:ln>
                      <a:noFill/>
                    </a:ln>
                  </pic:spPr>
                </pic:pic>
              </a:graphicData>
            </a:graphic>
          </wp:inline>
        </w:drawing>
      </w:r>
    </w:p>
    <w:p w:rsidR="008F46C2" w:rsidRDefault="008F46C2" w:rsidP="008F46C2">
      <w:pPr>
        <w:autoSpaceDE w:val="0"/>
        <w:autoSpaceDN w:val="0"/>
        <w:adjustRightInd w:val="0"/>
        <w:jc w:val="both"/>
        <w:rPr>
          <w:rFonts w:cs="Arial"/>
          <w:color w:val="FF0000"/>
        </w:rPr>
      </w:pPr>
    </w:p>
    <w:p w:rsidR="008F46C2" w:rsidRPr="00AD7E4C" w:rsidRDefault="008F46C2" w:rsidP="008F46C2">
      <w:pPr>
        <w:autoSpaceDE w:val="0"/>
        <w:autoSpaceDN w:val="0"/>
        <w:adjustRightInd w:val="0"/>
        <w:jc w:val="both"/>
        <w:rPr>
          <w:rFonts w:cs="Arial"/>
          <w:color w:val="FF0000"/>
        </w:rPr>
      </w:pPr>
    </w:p>
    <w:p w:rsidR="008F46C2" w:rsidRPr="00EE4CA8" w:rsidRDefault="008F46C2" w:rsidP="008F46C2">
      <w:pPr>
        <w:pBdr>
          <w:bottom w:val="single" w:sz="4" w:space="1" w:color="auto"/>
        </w:pBdr>
        <w:autoSpaceDE w:val="0"/>
        <w:autoSpaceDN w:val="0"/>
        <w:adjustRightInd w:val="0"/>
        <w:jc w:val="both"/>
        <w:rPr>
          <w:rFonts w:cs="Arial"/>
          <w:b/>
        </w:rPr>
      </w:pPr>
      <w:r w:rsidRPr="00EE4CA8">
        <w:rPr>
          <w:rFonts w:cs="Arial"/>
          <w:b/>
        </w:rPr>
        <w:t>Comparativo:</w:t>
      </w:r>
    </w:p>
    <w:p w:rsidR="008F46C2" w:rsidRDefault="008F46C2" w:rsidP="008F46C2">
      <w:pPr>
        <w:autoSpaceDE w:val="0"/>
        <w:autoSpaceDN w:val="0"/>
        <w:adjustRightInd w:val="0"/>
        <w:jc w:val="both"/>
        <w:rPr>
          <w:rFonts w:cs="Arial"/>
        </w:rPr>
      </w:pPr>
    </w:p>
    <w:p w:rsidR="008F46C2" w:rsidRPr="00EE4CA8" w:rsidRDefault="008F46C2" w:rsidP="008F46C2">
      <w:pPr>
        <w:autoSpaceDE w:val="0"/>
        <w:autoSpaceDN w:val="0"/>
        <w:adjustRightInd w:val="0"/>
        <w:jc w:val="both"/>
        <w:rPr>
          <w:rFonts w:cs="Arial"/>
          <w:b/>
        </w:rPr>
      </w:pPr>
      <w:r w:rsidRPr="00EE4CA8">
        <w:rPr>
          <w:rFonts w:cs="Arial"/>
          <w:b/>
        </w:rPr>
        <w:t xml:space="preserve">Profesional Universitario: </w:t>
      </w:r>
      <w:r w:rsidRPr="00EE4CA8">
        <w:rPr>
          <w:rFonts w:cs="Arial"/>
          <w:b/>
        </w:rPr>
        <w:tab/>
      </w:r>
      <w:r w:rsidRPr="00EE4CA8">
        <w:rPr>
          <w:rFonts w:cs="Arial"/>
          <w:b/>
        </w:rPr>
        <w:tab/>
      </w:r>
    </w:p>
    <w:p w:rsidR="008F46C2" w:rsidRPr="00625383" w:rsidRDefault="008F46C2" w:rsidP="008F46C2">
      <w:pPr>
        <w:autoSpaceDE w:val="0"/>
        <w:autoSpaceDN w:val="0"/>
        <w:adjustRightInd w:val="0"/>
        <w:jc w:val="both"/>
        <w:rPr>
          <w:rFonts w:cs="Arial"/>
        </w:rPr>
      </w:pPr>
      <w:r>
        <w:rPr>
          <w:rFonts w:cs="Arial"/>
        </w:rPr>
        <w:t xml:space="preserve">Fiscalía General de la Nación      </w:t>
      </w:r>
      <w:r>
        <w:rPr>
          <w:rFonts w:cs="Arial"/>
        </w:rPr>
        <w:tab/>
      </w:r>
      <w:r>
        <w:rPr>
          <w:rFonts w:cs="Arial"/>
        </w:rPr>
        <w:tab/>
      </w:r>
      <w:r>
        <w:rPr>
          <w:rFonts w:cs="Arial"/>
        </w:rPr>
        <w:tab/>
      </w:r>
      <w:r>
        <w:rPr>
          <w:rFonts w:cs="Arial"/>
        </w:rPr>
        <w:tab/>
      </w:r>
      <w:r>
        <w:rPr>
          <w:rFonts w:cs="Arial"/>
        </w:rPr>
        <w:tab/>
      </w:r>
      <w:r w:rsidRPr="00625383">
        <w:rPr>
          <w:rFonts w:cs="Arial"/>
        </w:rPr>
        <w:t>$ 2.</w:t>
      </w:r>
      <w:r>
        <w:rPr>
          <w:rFonts w:cs="Arial"/>
        </w:rPr>
        <w:t>6</w:t>
      </w:r>
      <w:r w:rsidRPr="00625383">
        <w:rPr>
          <w:rFonts w:cs="Arial"/>
        </w:rPr>
        <w:t>6</w:t>
      </w:r>
      <w:r>
        <w:rPr>
          <w:rFonts w:cs="Arial"/>
        </w:rPr>
        <w:t>3</w:t>
      </w:r>
      <w:r w:rsidRPr="00625383">
        <w:rPr>
          <w:rFonts w:cs="Arial"/>
        </w:rPr>
        <w:t>.</w:t>
      </w:r>
      <w:r>
        <w:rPr>
          <w:rFonts w:cs="Arial"/>
        </w:rPr>
        <w:t>581</w:t>
      </w:r>
    </w:p>
    <w:p w:rsidR="008F46C2" w:rsidRDefault="008F46C2" w:rsidP="008F46C2">
      <w:pPr>
        <w:autoSpaceDE w:val="0"/>
        <w:autoSpaceDN w:val="0"/>
        <w:adjustRightInd w:val="0"/>
        <w:jc w:val="both"/>
        <w:rPr>
          <w:rFonts w:cs="Arial"/>
        </w:rPr>
      </w:pPr>
      <w:r w:rsidRPr="00EA1D14">
        <w:rPr>
          <w:rFonts w:cs="Arial"/>
        </w:rPr>
        <w:t>Departamento Administrativo de la Presidencia de la Repúb</w:t>
      </w:r>
      <w:r>
        <w:rPr>
          <w:rFonts w:cs="Arial"/>
        </w:rPr>
        <w:t>lica  $ 2.175.499</w:t>
      </w:r>
    </w:p>
    <w:p w:rsidR="008F46C2" w:rsidRDefault="008F46C2" w:rsidP="008F46C2">
      <w:pPr>
        <w:autoSpaceDE w:val="0"/>
        <w:autoSpaceDN w:val="0"/>
        <w:adjustRightInd w:val="0"/>
        <w:jc w:val="both"/>
        <w:rPr>
          <w:rFonts w:cs="Arial"/>
        </w:rPr>
      </w:pPr>
      <w:r>
        <w:rPr>
          <w:rFonts w:cs="Arial"/>
        </w:rPr>
        <w:t>DIAN</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$ 3.693.087</w:t>
      </w:r>
    </w:p>
    <w:p w:rsidR="008F46C2" w:rsidRDefault="008F46C2" w:rsidP="008F46C2">
      <w:pPr>
        <w:autoSpaceDE w:val="0"/>
        <w:autoSpaceDN w:val="0"/>
        <w:adjustRightInd w:val="0"/>
        <w:jc w:val="both"/>
        <w:rPr>
          <w:rFonts w:cs="Arial"/>
        </w:rPr>
      </w:pPr>
      <w:r>
        <w:rPr>
          <w:rFonts w:cs="Arial"/>
        </w:rPr>
        <w:t>Contraloría General de la Nación</w:t>
      </w:r>
      <w:r>
        <w:rPr>
          <w:rFonts w:cs="Arial"/>
        </w:rPr>
        <w:tab/>
      </w:r>
      <w:r>
        <w:rPr>
          <w:rFonts w:cs="Arial"/>
        </w:rPr>
        <w:tab/>
      </w:r>
      <w:r>
        <w:rPr>
          <w:rFonts w:cs="Arial"/>
        </w:rPr>
        <w:tab/>
      </w:r>
      <w:r>
        <w:rPr>
          <w:rFonts w:cs="Arial"/>
        </w:rPr>
        <w:tab/>
      </w:r>
      <w:r>
        <w:rPr>
          <w:rFonts w:cs="Arial"/>
        </w:rPr>
        <w:tab/>
      </w:r>
      <w:r>
        <w:rPr>
          <w:rFonts w:cs="Arial"/>
        </w:rPr>
        <w:tab/>
        <w:t>$ 3.638.795</w:t>
      </w:r>
    </w:p>
    <w:p w:rsidR="008F46C2" w:rsidRPr="00625383" w:rsidRDefault="008F46C2" w:rsidP="008F46C2">
      <w:pPr>
        <w:autoSpaceDE w:val="0"/>
        <w:autoSpaceDN w:val="0"/>
        <w:adjustRightInd w:val="0"/>
        <w:jc w:val="both"/>
        <w:rPr>
          <w:rFonts w:cs="Arial"/>
        </w:rPr>
      </w:pPr>
      <w:r>
        <w:rPr>
          <w:rFonts w:cs="Arial"/>
        </w:rPr>
        <w:t>Docente (</w:t>
      </w:r>
      <w:r w:rsidRPr="00D75046">
        <w:rPr>
          <w:rFonts w:cs="Arial"/>
        </w:rPr>
        <w:t>Decreto Ley 2277 de 1979</w:t>
      </w:r>
      <w:r>
        <w:rPr>
          <w:rFonts w:cs="Arial"/>
        </w:rPr>
        <w:t>)</w:t>
      </w:r>
      <w:r w:rsidRPr="00625383">
        <w:rPr>
          <w:rFonts w:cs="Arial"/>
        </w:rPr>
        <w:t>:</w:t>
      </w:r>
      <w:r w:rsidRPr="00625383">
        <w:rPr>
          <w:rFonts w:cs="Arial"/>
        </w:rPr>
        <w:tab/>
      </w:r>
      <w:r>
        <w:rPr>
          <w:rFonts w:cs="Arial"/>
        </w:rPr>
        <w:tab/>
      </w:r>
      <w:r>
        <w:rPr>
          <w:rFonts w:cs="Arial"/>
        </w:rPr>
        <w:tab/>
      </w:r>
      <w:r>
        <w:rPr>
          <w:rFonts w:cs="Arial"/>
        </w:rPr>
        <w:tab/>
      </w:r>
      <w:r>
        <w:rPr>
          <w:rFonts w:cs="Arial"/>
        </w:rPr>
        <w:tab/>
      </w:r>
      <w:r w:rsidRPr="00625383">
        <w:rPr>
          <w:rFonts w:cs="Arial"/>
        </w:rPr>
        <w:t>$ 1.</w:t>
      </w:r>
      <w:r>
        <w:rPr>
          <w:rFonts w:cs="Arial"/>
        </w:rPr>
        <w:t>367</w:t>
      </w:r>
      <w:r w:rsidRPr="00625383">
        <w:rPr>
          <w:rFonts w:cs="Arial"/>
        </w:rPr>
        <w:t>.6</w:t>
      </w:r>
      <w:r>
        <w:rPr>
          <w:rFonts w:cs="Arial"/>
        </w:rPr>
        <w:t>71</w:t>
      </w:r>
    </w:p>
    <w:p w:rsidR="008F46C2" w:rsidRPr="00625383" w:rsidRDefault="008F46C2" w:rsidP="008F46C2">
      <w:pPr>
        <w:autoSpaceDE w:val="0"/>
        <w:autoSpaceDN w:val="0"/>
        <w:adjustRightInd w:val="0"/>
        <w:jc w:val="both"/>
        <w:rPr>
          <w:rFonts w:cs="Arial"/>
        </w:rPr>
      </w:pPr>
      <w:r>
        <w:rPr>
          <w:rFonts w:cs="Arial"/>
        </w:rPr>
        <w:t>Docente (D</w:t>
      </w:r>
      <w:r w:rsidRPr="00757D1A">
        <w:rPr>
          <w:rFonts w:cs="Arial"/>
        </w:rPr>
        <w:t>ecreto 1278 de 2002</w:t>
      </w:r>
      <w:r>
        <w:rPr>
          <w:rFonts w:cs="Arial"/>
        </w:rPr>
        <w:t>)</w:t>
      </w:r>
      <w:r w:rsidRPr="00625383">
        <w:rPr>
          <w:rFonts w:cs="Arial"/>
        </w:rPr>
        <w:t>:</w:t>
      </w:r>
      <w:r w:rsidRPr="00625383">
        <w:rPr>
          <w:rFonts w:cs="Arial"/>
        </w:rPr>
        <w:tab/>
      </w:r>
      <w:r>
        <w:rPr>
          <w:rFonts w:cs="Arial"/>
        </w:rPr>
        <w:tab/>
      </w:r>
      <w:r>
        <w:rPr>
          <w:rFonts w:cs="Arial"/>
        </w:rPr>
        <w:tab/>
      </w:r>
      <w:r>
        <w:rPr>
          <w:rFonts w:cs="Arial"/>
        </w:rPr>
        <w:tab/>
      </w:r>
      <w:r>
        <w:rPr>
          <w:rFonts w:cs="Arial"/>
        </w:rPr>
        <w:tab/>
      </w:r>
      <w:r w:rsidRPr="00625383">
        <w:rPr>
          <w:rFonts w:cs="Arial"/>
        </w:rPr>
        <w:t>$ 1.</w:t>
      </w:r>
      <w:r>
        <w:rPr>
          <w:rFonts w:cs="Arial"/>
        </w:rPr>
        <w:t>624.511</w:t>
      </w:r>
    </w:p>
    <w:p w:rsidR="008F46C2" w:rsidRDefault="008F46C2" w:rsidP="008F46C2">
      <w:pPr>
        <w:tabs>
          <w:tab w:val="left" w:pos="708"/>
          <w:tab w:val="left" w:pos="1416"/>
          <w:tab w:val="left" w:pos="2124"/>
          <w:tab w:val="left" w:pos="2832"/>
          <w:tab w:val="left" w:pos="3540"/>
          <w:tab w:val="left" w:pos="4248"/>
          <w:tab w:val="left" w:pos="5280"/>
        </w:tabs>
        <w:autoSpaceDE w:val="0"/>
        <w:autoSpaceDN w:val="0"/>
        <w:adjustRightInd w:val="0"/>
        <w:jc w:val="both"/>
        <w:rPr>
          <w:rFonts w:cs="Arial"/>
          <w:b/>
          <w:color w:val="FF0000"/>
        </w:rPr>
      </w:pPr>
    </w:p>
    <w:p w:rsidR="008F46C2" w:rsidRPr="00A252DE" w:rsidRDefault="008F46C2" w:rsidP="008F46C2">
      <w:pPr>
        <w:tabs>
          <w:tab w:val="left" w:pos="708"/>
          <w:tab w:val="left" w:pos="1416"/>
          <w:tab w:val="left" w:pos="2124"/>
          <w:tab w:val="left" w:pos="2832"/>
          <w:tab w:val="left" w:pos="3540"/>
          <w:tab w:val="left" w:pos="4248"/>
          <w:tab w:val="left" w:pos="5280"/>
        </w:tabs>
        <w:autoSpaceDE w:val="0"/>
        <w:autoSpaceDN w:val="0"/>
        <w:adjustRightInd w:val="0"/>
        <w:jc w:val="both"/>
        <w:rPr>
          <w:rFonts w:cs="Arial"/>
          <w:b/>
        </w:rPr>
      </w:pPr>
      <w:r w:rsidRPr="00A252DE">
        <w:rPr>
          <w:rFonts w:cs="Arial"/>
          <w:b/>
        </w:rPr>
        <w:t>Profesional Especializado:</w:t>
      </w:r>
      <w:r w:rsidRPr="00A252DE">
        <w:rPr>
          <w:rFonts w:cs="Arial"/>
          <w:b/>
        </w:rPr>
        <w:tab/>
      </w:r>
      <w:r w:rsidRPr="00A252DE">
        <w:rPr>
          <w:rFonts w:cs="Arial"/>
          <w:b/>
        </w:rPr>
        <w:tab/>
      </w:r>
    </w:p>
    <w:p w:rsidR="008F46C2" w:rsidRPr="00A252DE" w:rsidRDefault="008F46C2" w:rsidP="008F46C2">
      <w:pPr>
        <w:autoSpaceDE w:val="0"/>
        <w:autoSpaceDN w:val="0"/>
        <w:adjustRightInd w:val="0"/>
        <w:jc w:val="both"/>
        <w:rPr>
          <w:rFonts w:cs="Arial"/>
        </w:rPr>
      </w:pPr>
      <w:r w:rsidRPr="00A252DE">
        <w:rPr>
          <w:rFonts w:cs="Arial"/>
        </w:rPr>
        <w:t xml:space="preserve">Fiscalía General de la Nación     </w:t>
      </w:r>
      <w:r w:rsidRPr="00A252DE">
        <w:rPr>
          <w:rFonts w:cs="Arial"/>
        </w:rPr>
        <w:tab/>
      </w:r>
      <w:r w:rsidRPr="00A252DE">
        <w:rPr>
          <w:rFonts w:cs="Arial"/>
        </w:rPr>
        <w:tab/>
      </w:r>
      <w:r w:rsidRPr="00A252DE">
        <w:rPr>
          <w:rFonts w:cs="Arial"/>
        </w:rPr>
        <w:tab/>
      </w:r>
      <w:r w:rsidRPr="00A252DE">
        <w:rPr>
          <w:rFonts w:cs="Arial"/>
        </w:rPr>
        <w:tab/>
      </w:r>
      <w:r w:rsidRPr="00A252DE">
        <w:rPr>
          <w:rFonts w:cs="Arial"/>
        </w:rPr>
        <w:tab/>
      </w:r>
      <w:r w:rsidRPr="00A252DE">
        <w:rPr>
          <w:rFonts w:cs="Arial"/>
        </w:rPr>
        <w:tab/>
        <w:t>$ 4.656.149</w:t>
      </w:r>
    </w:p>
    <w:p w:rsidR="008F46C2" w:rsidRPr="00A252DE" w:rsidRDefault="008F46C2" w:rsidP="008F46C2">
      <w:pPr>
        <w:autoSpaceDE w:val="0"/>
        <w:autoSpaceDN w:val="0"/>
        <w:adjustRightInd w:val="0"/>
        <w:jc w:val="both"/>
        <w:rPr>
          <w:rFonts w:cs="Arial"/>
        </w:rPr>
      </w:pPr>
      <w:r w:rsidRPr="00A252DE">
        <w:rPr>
          <w:rFonts w:cs="Arial"/>
        </w:rPr>
        <w:t xml:space="preserve">Docentes (Decreto 1278 de 2002):        </w:t>
      </w:r>
      <w:r w:rsidRPr="00A252DE">
        <w:rPr>
          <w:rFonts w:cs="Arial"/>
        </w:rPr>
        <w:tab/>
      </w:r>
      <w:r w:rsidRPr="00A252DE">
        <w:rPr>
          <w:rFonts w:cs="Arial"/>
        </w:rPr>
        <w:tab/>
      </w:r>
      <w:r w:rsidRPr="00A252DE">
        <w:rPr>
          <w:rFonts w:cs="Arial"/>
        </w:rPr>
        <w:tab/>
      </w:r>
      <w:r w:rsidRPr="00A252DE">
        <w:rPr>
          <w:rFonts w:cs="Arial"/>
        </w:rPr>
        <w:tab/>
      </w:r>
      <w:r w:rsidRPr="00A252DE">
        <w:rPr>
          <w:rFonts w:cs="Arial"/>
        </w:rPr>
        <w:tab/>
        <w:t>$ 1.765.732</w:t>
      </w:r>
    </w:p>
    <w:p w:rsidR="008F46C2" w:rsidRDefault="008F46C2" w:rsidP="008F46C2">
      <w:pPr>
        <w:autoSpaceDE w:val="0"/>
        <w:autoSpaceDN w:val="0"/>
        <w:adjustRightInd w:val="0"/>
        <w:jc w:val="both"/>
        <w:rPr>
          <w:rFonts w:cs="Arial"/>
        </w:rPr>
      </w:pPr>
    </w:p>
    <w:p w:rsidR="008F46C2" w:rsidRPr="00C961B0" w:rsidRDefault="008F46C2" w:rsidP="008F46C2">
      <w:pPr>
        <w:autoSpaceDE w:val="0"/>
        <w:autoSpaceDN w:val="0"/>
        <w:adjustRightInd w:val="0"/>
        <w:jc w:val="both"/>
        <w:rPr>
          <w:rFonts w:cs="Arial"/>
          <w:lang w:eastAsia="es-CO"/>
        </w:rPr>
      </w:pPr>
      <w:r>
        <w:rPr>
          <w:rFonts w:cs="Arial"/>
        </w:rPr>
        <w:t>Si hacemos  una comparación entre lo devengado por un  funcionario que cumple con los mismos requisitos profesionales como un Título Profesional, vemos que un Prof</w:t>
      </w:r>
      <w:r>
        <w:rPr>
          <w:rFonts w:cs="Arial"/>
        </w:rPr>
        <w:t>e</w:t>
      </w:r>
      <w:r>
        <w:rPr>
          <w:rFonts w:cs="Arial"/>
        </w:rPr>
        <w:t xml:space="preserve">sional Universitario de la Fiscalía General de la Nación, recibe mensualmente </w:t>
      </w:r>
      <w:r w:rsidRPr="00625383">
        <w:rPr>
          <w:rFonts w:cs="Arial"/>
        </w:rPr>
        <w:t>$ 2.</w:t>
      </w:r>
      <w:r>
        <w:rPr>
          <w:rFonts w:cs="Arial"/>
        </w:rPr>
        <w:t>6</w:t>
      </w:r>
      <w:r w:rsidRPr="00625383">
        <w:rPr>
          <w:rFonts w:cs="Arial"/>
        </w:rPr>
        <w:t>6</w:t>
      </w:r>
      <w:r>
        <w:rPr>
          <w:rFonts w:cs="Arial"/>
        </w:rPr>
        <w:t>3</w:t>
      </w:r>
      <w:r w:rsidRPr="00625383">
        <w:rPr>
          <w:rFonts w:cs="Arial"/>
        </w:rPr>
        <w:t>.</w:t>
      </w:r>
      <w:r>
        <w:rPr>
          <w:rFonts w:cs="Arial"/>
        </w:rPr>
        <w:t>581,</w:t>
      </w:r>
      <w:r>
        <w:rPr>
          <w:rFonts w:cs="Arial"/>
          <w:lang w:eastAsia="es-CO"/>
        </w:rPr>
        <w:t xml:space="preserve"> lo que significa entre un 64 y un 95 por ciento más que un docente, depe</w:t>
      </w:r>
      <w:r>
        <w:rPr>
          <w:rFonts w:cs="Arial"/>
          <w:lang w:eastAsia="es-CO"/>
        </w:rPr>
        <w:t>n</w:t>
      </w:r>
      <w:r>
        <w:rPr>
          <w:rFonts w:cs="Arial"/>
          <w:lang w:eastAsia="es-CO"/>
        </w:rPr>
        <w:t>diendo del régimen del docente. Si la comparación se hace con la DIAN o la Contraloría la diferencia es mucho mayor, entre 127 y 170%. En el caso de los profesionales esp</w:t>
      </w:r>
      <w:r>
        <w:rPr>
          <w:rFonts w:cs="Arial"/>
          <w:lang w:eastAsia="es-CO"/>
        </w:rPr>
        <w:t>e</w:t>
      </w:r>
      <w:r>
        <w:rPr>
          <w:rFonts w:cs="Arial"/>
          <w:lang w:eastAsia="es-CO"/>
        </w:rPr>
        <w:t>cializados la cuestión es mucho más inequitativa. El profesional especializado de la Fi</w:t>
      </w:r>
      <w:r>
        <w:rPr>
          <w:rFonts w:cs="Arial"/>
          <w:lang w:eastAsia="es-CO"/>
        </w:rPr>
        <w:t>s</w:t>
      </w:r>
      <w:r>
        <w:rPr>
          <w:rFonts w:cs="Arial"/>
          <w:lang w:eastAsia="es-CO"/>
        </w:rPr>
        <w:t xml:space="preserve">calía recibe un 164 adicional a lo que recibe un docente profesional especializado. </w:t>
      </w:r>
    </w:p>
    <w:p w:rsidR="008F46C2" w:rsidRDefault="008F46C2" w:rsidP="008F46C2">
      <w:pPr>
        <w:jc w:val="both"/>
        <w:rPr>
          <w:rFonts w:cs="Arial"/>
        </w:rPr>
      </w:pPr>
      <w:r>
        <w:rPr>
          <w:rFonts w:cs="Arial"/>
        </w:rPr>
        <w:t>Basado en estos elementos, es importante dentro de los proyectos y procesos que se adelantan en Bogotá para mejorar la calidad de la educación, que los maestros reciban unos ingresos adicionales que compensen dichos desequilibrios. Ello garantiza no sólo mejores condiciones laborales, sino que crea un ámbito de competencia mayor entre los maestros para acceder a los cargos, motiva igualmente el trabajo de los docentes y d</w:t>
      </w:r>
      <w:r>
        <w:rPr>
          <w:rFonts w:cs="Arial"/>
        </w:rPr>
        <w:t>i</w:t>
      </w:r>
      <w:r>
        <w:rPr>
          <w:rFonts w:cs="Arial"/>
        </w:rPr>
        <w:t>rectivos docentes y nivela las condiciones laborales de las instituciones públicas.</w:t>
      </w:r>
    </w:p>
    <w:p w:rsidR="008F46C2" w:rsidRDefault="008F46C2" w:rsidP="008F46C2">
      <w:pPr>
        <w:jc w:val="both"/>
        <w:rPr>
          <w:rFonts w:cs="Arial"/>
          <w:b/>
          <w:bCs/>
          <w:lang w:eastAsia="es-CO"/>
        </w:rPr>
      </w:pPr>
    </w:p>
    <w:p w:rsidR="008F46C2" w:rsidRDefault="008F46C2" w:rsidP="008F46C2">
      <w:pPr>
        <w:jc w:val="both"/>
        <w:rPr>
          <w:rFonts w:cs="Arial"/>
          <w:b/>
          <w:bCs/>
          <w:lang w:eastAsia="es-CO"/>
        </w:rPr>
      </w:pPr>
    </w:p>
    <w:p w:rsidR="008F46C2" w:rsidRPr="00C021B7" w:rsidRDefault="008F46C2" w:rsidP="008F46C2">
      <w:pPr>
        <w:jc w:val="both"/>
        <w:rPr>
          <w:rFonts w:cs="Arial"/>
          <w:b/>
          <w:bCs/>
          <w:lang w:eastAsia="es-CO"/>
        </w:rPr>
      </w:pPr>
      <w:r w:rsidRPr="00C021B7">
        <w:rPr>
          <w:rFonts w:cs="Arial"/>
          <w:b/>
          <w:bCs/>
          <w:lang w:eastAsia="es-CO"/>
        </w:rPr>
        <w:t>MARCO FISCAL</w:t>
      </w:r>
    </w:p>
    <w:p w:rsidR="008F46C2" w:rsidRPr="00C021B7" w:rsidRDefault="008F46C2" w:rsidP="008F46C2">
      <w:pPr>
        <w:jc w:val="both"/>
        <w:rPr>
          <w:rFonts w:cs="Arial"/>
        </w:rPr>
      </w:pPr>
    </w:p>
    <w:p w:rsidR="008F46C2" w:rsidRDefault="008F46C2" w:rsidP="008F46C2">
      <w:pPr>
        <w:jc w:val="both"/>
        <w:rPr>
          <w:rFonts w:cs="Arial"/>
          <w:lang w:eastAsia="es-CO"/>
        </w:rPr>
      </w:pPr>
      <w:r w:rsidRPr="00C021B7">
        <w:rPr>
          <w:rFonts w:cs="Arial"/>
          <w:lang w:eastAsia="es-CO"/>
        </w:rPr>
        <w:t xml:space="preserve">El  proyecto de acuerdo no implica gasto adicional porque los recursos que se van a disponer están contemplados en el Acuerdo </w:t>
      </w:r>
      <w:r>
        <w:rPr>
          <w:rFonts w:cs="Arial"/>
          <w:lang w:eastAsia="es-CO"/>
        </w:rPr>
        <w:t>No</w:t>
      </w:r>
      <w:r w:rsidRPr="00C021B7">
        <w:rPr>
          <w:rFonts w:cs="Arial"/>
          <w:lang w:eastAsia="es-CO"/>
        </w:rPr>
        <w:t xml:space="preserve"> 489 del 12 de junio de 2012 por el cual se adopta el Plan </w:t>
      </w:r>
      <w:r>
        <w:rPr>
          <w:rFonts w:cs="Arial"/>
          <w:lang w:eastAsia="es-CO"/>
        </w:rPr>
        <w:t>d</w:t>
      </w:r>
      <w:r w:rsidRPr="00C021B7">
        <w:rPr>
          <w:rFonts w:cs="Arial"/>
          <w:lang w:eastAsia="es-CO"/>
        </w:rPr>
        <w:t xml:space="preserve">e Desarrollo Económico, Social, Ambiental y de Obras Públicas </w:t>
      </w:r>
      <w:r>
        <w:rPr>
          <w:rFonts w:cs="Arial"/>
          <w:lang w:eastAsia="es-CO"/>
        </w:rPr>
        <w:t>p</w:t>
      </w:r>
      <w:r w:rsidRPr="00C021B7">
        <w:rPr>
          <w:rFonts w:cs="Arial"/>
          <w:lang w:eastAsia="es-CO"/>
        </w:rPr>
        <w:t xml:space="preserve">ara Bogotá D.C. 2012-2016 “BOGOTÁ HUMANA”, y los programas y proyectos que viene adelantando la actual Secretaría de Educación Distrital, contemplado el proyecto de Jornada </w:t>
      </w:r>
      <w:r>
        <w:rPr>
          <w:rFonts w:cs="Arial"/>
          <w:lang w:eastAsia="es-CO"/>
        </w:rPr>
        <w:t>E</w:t>
      </w:r>
      <w:r w:rsidRPr="00C021B7">
        <w:rPr>
          <w:rFonts w:cs="Arial"/>
          <w:lang w:eastAsia="es-CO"/>
        </w:rPr>
        <w:t xml:space="preserve">ducativa </w:t>
      </w:r>
      <w:r>
        <w:rPr>
          <w:rFonts w:cs="Arial"/>
          <w:lang w:eastAsia="es-CO"/>
        </w:rPr>
        <w:t>Ú</w:t>
      </w:r>
      <w:r w:rsidRPr="00C021B7">
        <w:rPr>
          <w:rFonts w:cs="Arial"/>
          <w:lang w:eastAsia="es-CO"/>
        </w:rPr>
        <w:t xml:space="preserve">nica para la </w:t>
      </w:r>
      <w:r>
        <w:rPr>
          <w:rFonts w:cs="Arial"/>
          <w:lang w:eastAsia="es-CO"/>
        </w:rPr>
        <w:t>Ex</w:t>
      </w:r>
      <w:r w:rsidRPr="00C021B7">
        <w:rPr>
          <w:rFonts w:cs="Arial"/>
          <w:lang w:eastAsia="es-CO"/>
        </w:rPr>
        <w:t xml:space="preserve">celencia </w:t>
      </w:r>
      <w:r>
        <w:rPr>
          <w:rFonts w:cs="Arial"/>
          <w:lang w:eastAsia="es-CO"/>
        </w:rPr>
        <w:t>A</w:t>
      </w:r>
      <w:r w:rsidRPr="00C021B7">
        <w:rPr>
          <w:rFonts w:cs="Arial"/>
          <w:lang w:eastAsia="es-CO"/>
        </w:rPr>
        <w:t xml:space="preserve">cadémica y la </w:t>
      </w:r>
      <w:r>
        <w:rPr>
          <w:rFonts w:cs="Arial"/>
          <w:lang w:eastAsia="es-CO"/>
        </w:rPr>
        <w:t>F</w:t>
      </w:r>
      <w:r w:rsidRPr="00C021B7">
        <w:rPr>
          <w:rFonts w:cs="Arial"/>
          <w:lang w:eastAsia="es-CO"/>
        </w:rPr>
        <w:t xml:space="preserve">ormación </w:t>
      </w:r>
      <w:r>
        <w:rPr>
          <w:rFonts w:cs="Arial"/>
          <w:lang w:eastAsia="es-CO"/>
        </w:rPr>
        <w:t>I</w:t>
      </w:r>
      <w:r w:rsidRPr="00C021B7">
        <w:rPr>
          <w:rFonts w:cs="Arial"/>
          <w:lang w:eastAsia="es-CO"/>
        </w:rPr>
        <w:t>ntegral.</w:t>
      </w:r>
    </w:p>
    <w:p w:rsidR="008F46C2" w:rsidRPr="00C021B7" w:rsidRDefault="008F46C2" w:rsidP="008F46C2">
      <w:pPr>
        <w:jc w:val="both"/>
        <w:rPr>
          <w:rFonts w:cs="Arial"/>
          <w:lang w:eastAsia="es-CO"/>
        </w:rPr>
      </w:pPr>
    </w:p>
    <w:p w:rsidR="008F46C2" w:rsidRDefault="008F46C2" w:rsidP="008F46C2">
      <w:pPr>
        <w:jc w:val="both"/>
        <w:rPr>
          <w:rFonts w:cs="Arial"/>
        </w:rPr>
      </w:pPr>
    </w:p>
    <w:p w:rsidR="008F46C2" w:rsidRPr="00C021B7" w:rsidRDefault="008F46C2" w:rsidP="008F46C2">
      <w:pPr>
        <w:jc w:val="both"/>
        <w:rPr>
          <w:rFonts w:cs="Arial"/>
        </w:rPr>
      </w:pPr>
      <w:r w:rsidRPr="00C021B7">
        <w:rPr>
          <w:rFonts w:cs="Arial"/>
        </w:rPr>
        <w:t xml:space="preserve">Cordialmente, </w:t>
      </w:r>
    </w:p>
    <w:p w:rsidR="008F46C2" w:rsidRPr="00C021B7" w:rsidRDefault="008F46C2" w:rsidP="008F46C2">
      <w:pPr>
        <w:jc w:val="both"/>
        <w:rPr>
          <w:rFonts w:cs="Arial"/>
        </w:rPr>
      </w:pPr>
    </w:p>
    <w:p w:rsidR="008F46C2" w:rsidRPr="00C021B7" w:rsidRDefault="008F46C2" w:rsidP="008F46C2">
      <w:pPr>
        <w:jc w:val="both"/>
        <w:rPr>
          <w:rFonts w:cs="Arial"/>
        </w:rPr>
      </w:pPr>
    </w:p>
    <w:p w:rsidR="008F46C2" w:rsidRDefault="008F46C2" w:rsidP="008F46C2">
      <w:pPr>
        <w:tabs>
          <w:tab w:val="left" w:pos="0"/>
        </w:tabs>
        <w:overflowPunct w:val="0"/>
        <w:autoSpaceDE w:val="0"/>
        <w:autoSpaceDN w:val="0"/>
        <w:adjustRightInd w:val="0"/>
        <w:jc w:val="both"/>
        <w:textAlignment w:val="baseline"/>
        <w:rPr>
          <w:rFonts w:eastAsia="Calibri" w:cs="Arial"/>
          <w:i/>
          <w:iCs/>
          <w:kern w:val="32"/>
          <w:lang w:val="es-CO" w:eastAsia="en-US"/>
        </w:rPr>
      </w:pPr>
    </w:p>
    <w:p w:rsidR="008F46C2" w:rsidRPr="00333A7F" w:rsidRDefault="008F46C2" w:rsidP="008F46C2">
      <w:pPr>
        <w:tabs>
          <w:tab w:val="left" w:pos="0"/>
        </w:tabs>
        <w:overflowPunct w:val="0"/>
        <w:autoSpaceDE w:val="0"/>
        <w:autoSpaceDN w:val="0"/>
        <w:adjustRightInd w:val="0"/>
        <w:jc w:val="both"/>
        <w:textAlignment w:val="baseline"/>
        <w:rPr>
          <w:rFonts w:eastAsia="Calibri" w:cs="Arial"/>
          <w:i/>
          <w:iCs/>
          <w:kern w:val="32"/>
          <w:lang w:val="es-CO" w:eastAsia="en-US"/>
        </w:rPr>
      </w:pPr>
    </w:p>
    <w:p w:rsidR="008F46C2" w:rsidRPr="00333A7F" w:rsidRDefault="008F46C2" w:rsidP="008F46C2">
      <w:pPr>
        <w:tabs>
          <w:tab w:val="left" w:pos="0"/>
        </w:tabs>
        <w:overflowPunct w:val="0"/>
        <w:autoSpaceDE w:val="0"/>
        <w:autoSpaceDN w:val="0"/>
        <w:adjustRightInd w:val="0"/>
        <w:jc w:val="both"/>
        <w:textAlignment w:val="baseline"/>
        <w:rPr>
          <w:rFonts w:cs="Arial"/>
          <w:b/>
          <w:lang w:val="es-MX"/>
        </w:rPr>
      </w:pPr>
      <w:r w:rsidRPr="00333A7F">
        <w:rPr>
          <w:rFonts w:cs="Arial"/>
          <w:b/>
          <w:lang w:val="es-MX"/>
        </w:rPr>
        <w:t>ÁLVARO JOSÉ ARGOTE MUÑOZ</w:t>
      </w:r>
      <w:r w:rsidRPr="00333A7F">
        <w:rPr>
          <w:rFonts w:cs="Arial"/>
          <w:b/>
          <w:lang w:val="es-MX"/>
        </w:rPr>
        <w:tab/>
        <w:t>SEGUNDO CELIO NIEVES HERRERA</w:t>
      </w:r>
    </w:p>
    <w:p w:rsidR="008F46C2" w:rsidRPr="00333A7F" w:rsidRDefault="008F46C2" w:rsidP="008F46C2">
      <w:pPr>
        <w:tabs>
          <w:tab w:val="left" w:pos="0"/>
        </w:tabs>
        <w:overflowPunct w:val="0"/>
        <w:autoSpaceDE w:val="0"/>
        <w:autoSpaceDN w:val="0"/>
        <w:adjustRightInd w:val="0"/>
        <w:jc w:val="both"/>
        <w:textAlignment w:val="baseline"/>
        <w:rPr>
          <w:rFonts w:cs="Arial"/>
          <w:lang w:val="es-MX"/>
        </w:rPr>
      </w:pPr>
      <w:r w:rsidRPr="00333A7F">
        <w:rPr>
          <w:rFonts w:cs="Arial"/>
          <w:lang w:val="es-MX"/>
        </w:rPr>
        <w:t xml:space="preserve">Concejal </w:t>
      </w:r>
      <w:r w:rsidRPr="00333A7F">
        <w:rPr>
          <w:rFonts w:cs="Arial"/>
          <w:lang w:val="es-MX"/>
        </w:rPr>
        <w:tab/>
      </w:r>
      <w:r w:rsidRPr="00333A7F">
        <w:rPr>
          <w:rFonts w:cs="Arial"/>
          <w:lang w:val="es-MX"/>
        </w:rPr>
        <w:tab/>
      </w:r>
      <w:r w:rsidRPr="00333A7F">
        <w:rPr>
          <w:rFonts w:cs="Arial"/>
          <w:lang w:val="es-MX"/>
        </w:rPr>
        <w:tab/>
      </w:r>
      <w:r w:rsidRPr="00333A7F">
        <w:rPr>
          <w:rFonts w:cs="Arial"/>
          <w:lang w:val="es-MX"/>
        </w:rPr>
        <w:tab/>
      </w:r>
      <w:r w:rsidRPr="00333A7F">
        <w:rPr>
          <w:rFonts w:cs="Arial"/>
          <w:lang w:val="es-MX"/>
        </w:rPr>
        <w:tab/>
      </w:r>
      <w:proofErr w:type="spellStart"/>
      <w:r w:rsidRPr="00333A7F">
        <w:rPr>
          <w:rFonts w:cs="Arial"/>
          <w:lang w:val="es-MX"/>
        </w:rPr>
        <w:t>Concejal</w:t>
      </w:r>
      <w:proofErr w:type="spellEnd"/>
      <w:r w:rsidRPr="00333A7F">
        <w:rPr>
          <w:rFonts w:cs="Arial"/>
          <w:lang w:val="es-MX"/>
        </w:rPr>
        <w:t xml:space="preserve"> </w:t>
      </w:r>
      <w:r>
        <w:rPr>
          <w:rFonts w:cs="Arial"/>
          <w:lang w:val="es-MX"/>
        </w:rPr>
        <w:t>– Vocero PDA</w:t>
      </w:r>
    </w:p>
    <w:p w:rsidR="008F46C2" w:rsidRPr="00333A7F" w:rsidRDefault="008F46C2" w:rsidP="008F46C2">
      <w:pPr>
        <w:tabs>
          <w:tab w:val="left" w:pos="0"/>
        </w:tabs>
        <w:overflowPunct w:val="0"/>
        <w:autoSpaceDE w:val="0"/>
        <w:autoSpaceDN w:val="0"/>
        <w:adjustRightInd w:val="0"/>
        <w:jc w:val="both"/>
        <w:textAlignment w:val="baseline"/>
        <w:rPr>
          <w:rFonts w:cs="Arial"/>
          <w:lang w:val="es-MX"/>
        </w:rPr>
      </w:pPr>
    </w:p>
    <w:p w:rsidR="008F46C2" w:rsidRPr="00333A7F" w:rsidRDefault="008F46C2" w:rsidP="008F46C2">
      <w:pPr>
        <w:tabs>
          <w:tab w:val="left" w:pos="0"/>
        </w:tabs>
        <w:overflowPunct w:val="0"/>
        <w:autoSpaceDE w:val="0"/>
        <w:autoSpaceDN w:val="0"/>
        <w:adjustRightInd w:val="0"/>
        <w:jc w:val="both"/>
        <w:textAlignment w:val="baseline"/>
        <w:rPr>
          <w:rFonts w:cs="Arial"/>
          <w:lang w:val="es-MX"/>
        </w:rPr>
      </w:pPr>
    </w:p>
    <w:p w:rsidR="008F46C2" w:rsidRPr="00333A7F" w:rsidRDefault="008F46C2" w:rsidP="008F46C2">
      <w:pPr>
        <w:tabs>
          <w:tab w:val="left" w:pos="0"/>
        </w:tabs>
        <w:overflowPunct w:val="0"/>
        <w:autoSpaceDE w:val="0"/>
        <w:autoSpaceDN w:val="0"/>
        <w:adjustRightInd w:val="0"/>
        <w:jc w:val="both"/>
        <w:textAlignment w:val="baseline"/>
        <w:rPr>
          <w:rFonts w:cs="Arial"/>
          <w:lang w:val="es-MX"/>
        </w:rPr>
      </w:pPr>
    </w:p>
    <w:p w:rsidR="007A4F68" w:rsidRDefault="007A4F68" w:rsidP="008F46C2">
      <w:pPr>
        <w:tabs>
          <w:tab w:val="left" w:pos="0"/>
        </w:tabs>
        <w:overflowPunct w:val="0"/>
        <w:autoSpaceDE w:val="0"/>
        <w:autoSpaceDN w:val="0"/>
        <w:adjustRightInd w:val="0"/>
        <w:jc w:val="both"/>
        <w:textAlignment w:val="baseline"/>
        <w:rPr>
          <w:i/>
          <w:sz w:val="20"/>
          <w:lang w:val="es-MX"/>
        </w:rPr>
      </w:pPr>
      <w:r>
        <w:rPr>
          <w:i/>
          <w:sz w:val="20"/>
          <w:lang w:val="es-MX"/>
        </w:rPr>
        <w:t>Original no firmado</w:t>
      </w:r>
      <w:r>
        <w:rPr>
          <w:i/>
          <w:sz w:val="20"/>
          <w:lang w:val="es-MX"/>
        </w:rPr>
        <w:tab/>
      </w:r>
      <w:r>
        <w:rPr>
          <w:i/>
          <w:sz w:val="20"/>
          <w:lang w:val="es-MX"/>
        </w:rPr>
        <w:tab/>
      </w:r>
      <w:r>
        <w:rPr>
          <w:i/>
          <w:sz w:val="20"/>
          <w:lang w:val="es-MX"/>
        </w:rPr>
        <w:tab/>
      </w:r>
      <w:r>
        <w:rPr>
          <w:i/>
          <w:sz w:val="20"/>
          <w:lang w:val="es-MX"/>
        </w:rPr>
        <w:tab/>
      </w:r>
      <w:r>
        <w:rPr>
          <w:i/>
          <w:sz w:val="20"/>
          <w:lang w:val="es-MX"/>
        </w:rPr>
        <w:t>Original no firmado</w:t>
      </w:r>
      <w:r>
        <w:rPr>
          <w:i/>
          <w:sz w:val="20"/>
          <w:lang w:val="es-MX"/>
        </w:rPr>
        <w:tab/>
      </w:r>
      <w:r>
        <w:rPr>
          <w:i/>
          <w:sz w:val="20"/>
          <w:lang w:val="es-MX"/>
        </w:rPr>
        <w:tab/>
      </w:r>
    </w:p>
    <w:p w:rsidR="008F46C2" w:rsidRPr="00333A7F" w:rsidRDefault="008F46C2" w:rsidP="008F46C2">
      <w:pPr>
        <w:tabs>
          <w:tab w:val="left" w:pos="0"/>
        </w:tabs>
        <w:overflowPunct w:val="0"/>
        <w:autoSpaceDE w:val="0"/>
        <w:autoSpaceDN w:val="0"/>
        <w:adjustRightInd w:val="0"/>
        <w:jc w:val="both"/>
        <w:textAlignment w:val="baseline"/>
        <w:rPr>
          <w:rFonts w:cs="Arial"/>
          <w:b/>
          <w:lang w:val="es-MX"/>
        </w:rPr>
      </w:pPr>
      <w:r w:rsidRPr="00333A7F">
        <w:rPr>
          <w:rFonts w:cs="Arial"/>
          <w:b/>
          <w:lang w:val="es-MX"/>
        </w:rPr>
        <w:t>VENUS ALBEIRO SILVA GÓMEZ</w:t>
      </w:r>
      <w:r w:rsidRPr="00333A7F">
        <w:rPr>
          <w:rFonts w:cs="Arial"/>
          <w:b/>
          <w:lang w:val="es-MX"/>
        </w:rPr>
        <w:tab/>
        <w:t>MANUEL SARMIENTO ARGU</w:t>
      </w:r>
      <w:r w:rsidRPr="00333A7F">
        <w:rPr>
          <w:rFonts w:cs="Arial"/>
          <w:b/>
          <w:lang w:val="es-MX"/>
        </w:rPr>
        <w:t>E</w:t>
      </w:r>
      <w:r w:rsidRPr="00333A7F">
        <w:rPr>
          <w:rFonts w:cs="Arial"/>
          <w:b/>
          <w:lang w:val="es-MX"/>
        </w:rPr>
        <w:t>LLO</w:t>
      </w:r>
    </w:p>
    <w:p w:rsidR="008F46C2" w:rsidRPr="00333A7F" w:rsidRDefault="008F46C2" w:rsidP="008F46C2">
      <w:pPr>
        <w:tabs>
          <w:tab w:val="left" w:pos="0"/>
        </w:tabs>
        <w:overflowPunct w:val="0"/>
        <w:autoSpaceDE w:val="0"/>
        <w:autoSpaceDN w:val="0"/>
        <w:adjustRightInd w:val="0"/>
        <w:jc w:val="both"/>
        <w:textAlignment w:val="baseline"/>
        <w:rPr>
          <w:rFonts w:cs="Arial"/>
          <w:lang w:val="es-MX"/>
        </w:rPr>
      </w:pPr>
      <w:r w:rsidRPr="00333A7F">
        <w:rPr>
          <w:rFonts w:cs="Arial"/>
          <w:lang w:val="es-MX"/>
        </w:rPr>
        <w:t xml:space="preserve">Concejal </w:t>
      </w:r>
      <w:r w:rsidRPr="00333A7F">
        <w:rPr>
          <w:rFonts w:cs="Arial"/>
          <w:lang w:val="es-MX"/>
        </w:rPr>
        <w:tab/>
      </w:r>
      <w:r w:rsidRPr="00333A7F">
        <w:rPr>
          <w:rFonts w:cs="Arial"/>
          <w:lang w:val="es-MX"/>
        </w:rPr>
        <w:tab/>
      </w:r>
      <w:r w:rsidRPr="00333A7F">
        <w:rPr>
          <w:rFonts w:cs="Arial"/>
          <w:lang w:val="es-MX"/>
        </w:rPr>
        <w:tab/>
      </w:r>
      <w:r w:rsidRPr="00333A7F">
        <w:rPr>
          <w:rFonts w:cs="Arial"/>
          <w:lang w:val="es-MX"/>
        </w:rPr>
        <w:tab/>
      </w:r>
      <w:r w:rsidRPr="00333A7F">
        <w:rPr>
          <w:rFonts w:cs="Arial"/>
          <w:lang w:val="es-MX"/>
        </w:rPr>
        <w:tab/>
      </w:r>
      <w:proofErr w:type="spellStart"/>
      <w:r w:rsidRPr="00333A7F">
        <w:rPr>
          <w:rFonts w:cs="Arial"/>
          <w:lang w:val="es-MX"/>
        </w:rPr>
        <w:t>Concejal</w:t>
      </w:r>
      <w:proofErr w:type="spellEnd"/>
      <w:r w:rsidRPr="00333A7F">
        <w:rPr>
          <w:rFonts w:cs="Arial"/>
          <w:lang w:val="es-MX"/>
        </w:rPr>
        <w:t xml:space="preserve"> </w:t>
      </w:r>
    </w:p>
    <w:p w:rsidR="008F46C2" w:rsidRPr="00333A7F" w:rsidRDefault="008F46C2" w:rsidP="008F46C2">
      <w:pPr>
        <w:tabs>
          <w:tab w:val="left" w:pos="0"/>
        </w:tabs>
        <w:overflowPunct w:val="0"/>
        <w:autoSpaceDE w:val="0"/>
        <w:autoSpaceDN w:val="0"/>
        <w:adjustRightInd w:val="0"/>
        <w:jc w:val="both"/>
        <w:textAlignment w:val="baseline"/>
        <w:rPr>
          <w:rFonts w:cs="Arial"/>
          <w:lang w:val="es-MX"/>
        </w:rPr>
      </w:pPr>
    </w:p>
    <w:p w:rsidR="008F46C2" w:rsidRPr="00333A7F" w:rsidRDefault="008F46C2" w:rsidP="008F46C2">
      <w:pPr>
        <w:tabs>
          <w:tab w:val="left" w:pos="0"/>
        </w:tabs>
        <w:overflowPunct w:val="0"/>
        <w:autoSpaceDE w:val="0"/>
        <w:autoSpaceDN w:val="0"/>
        <w:adjustRightInd w:val="0"/>
        <w:jc w:val="both"/>
        <w:textAlignment w:val="baseline"/>
        <w:rPr>
          <w:rFonts w:cs="Arial"/>
          <w:lang w:val="es-MX"/>
        </w:rPr>
      </w:pPr>
    </w:p>
    <w:p w:rsidR="008F46C2" w:rsidRPr="00333A7F" w:rsidRDefault="008F46C2" w:rsidP="008F46C2">
      <w:pPr>
        <w:tabs>
          <w:tab w:val="left" w:pos="0"/>
        </w:tabs>
        <w:overflowPunct w:val="0"/>
        <w:autoSpaceDE w:val="0"/>
        <w:autoSpaceDN w:val="0"/>
        <w:adjustRightInd w:val="0"/>
        <w:jc w:val="both"/>
        <w:textAlignment w:val="baseline"/>
        <w:rPr>
          <w:rFonts w:cs="Arial"/>
          <w:lang w:val="es-MX"/>
        </w:rPr>
      </w:pPr>
    </w:p>
    <w:p w:rsidR="007A4F68" w:rsidRDefault="007A4F68" w:rsidP="007A4F68">
      <w:pPr>
        <w:tabs>
          <w:tab w:val="left" w:pos="0"/>
        </w:tabs>
        <w:overflowPunct w:val="0"/>
        <w:autoSpaceDE w:val="0"/>
        <w:autoSpaceDN w:val="0"/>
        <w:adjustRightInd w:val="0"/>
        <w:jc w:val="both"/>
        <w:textAlignment w:val="baseline"/>
        <w:rPr>
          <w:i/>
          <w:sz w:val="20"/>
          <w:lang w:val="es-MX"/>
        </w:rPr>
      </w:pPr>
      <w:r>
        <w:rPr>
          <w:i/>
          <w:sz w:val="20"/>
          <w:lang w:val="es-MX"/>
        </w:rPr>
        <w:t>Original no firmado</w:t>
      </w:r>
      <w:r>
        <w:rPr>
          <w:i/>
          <w:sz w:val="20"/>
          <w:lang w:val="es-MX"/>
        </w:rPr>
        <w:tab/>
      </w:r>
      <w:r>
        <w:rPr>
          <w:i/>
          <w:sz w:val="20"/>
          <w:lang w:val="es-MX"/>
        </w:rPr>
        <w:tab/>
      </w:r>
      <w:r>
        <w:rPr>
          <w:i/>
          <w:sz w:val="20"/>
          <w:lang w:val="es-MX"/>
        </w:rPr>
        <w:tab/>
      </w:r>
      <w:r>
        <w:rPr>
          <w:i/>
          <w:sz w:val="20"/>
          <w:lang w:val="es-MX"/>
        </w:rPr>
        <w:tab/>
      </w:r>
      <w:r>
        <w:rPr>
          <w:i/>
          <w:sz w:val="20"/>
          <w:lang w:val="es-MX"/>
        </w:rPr>
        <w:tab/>
      </w:r>
      <w:r>
        <w:rPr>
          <w:i/>
          <w:sz w:val="20"/>
          <w:lang w:val="es-MX"/>
        </w:rPr>
        <w:tab/>
      </w:r>
    </w:p>
    <w:p w:rsidR="008F46C2" w:rsidRPr="00333A7F" w:rsidRDefault="008F46C2" w:rsidP="008F46C2">
      <w:pPr>
        <w:tabs>
          <w:tab w:val="left" w:pos="0"/>
        </w:tabs>
        <w:overflowPunct w:val="0"/>
        <w:autoSpaceDE w:val="0"/>
        <w:autoSpaceDN w:val="0"/>
        <w:adjustRightInd w:val="0"/>
        <w:jc w:val="both"/>
        <w:textAlignment w:val="baseline"/>
        <w:rPr>
          <w:rFonts w:cs="Arial"/>
          <w:b/>
          <w:lang w:val="es-MX"/>
        </w:rPr>
      </w:pPr>
      <w:r w:rsidRPr="00333A7F">
        <w:rPr>
          <w:rFonts w:cs="Arial"/>
          <w:b/>
          <w:lang w:val="es-MX"/>
        </w:rPr>
        <w:t>NELSON CASTRO RODRIGUEZ</w:t>
      </w:r>
    </w:p>
    <w:p w:rsidR="008F46C2" w:rsidRDefault="008F46C2" w:rsidP="008F46C2">
      <w:pPr>
        <w:tabs>
          <w:tab w:val="left" w:pos="0"/>
        </w:tabs>
        <w:overflowPunct w:val="0"/>
        <w:autoSpaceDE w:val="0"/>
        <w:autoSpaceDN w:val="0"/>
        <w:adjustRightInd w:val="0"/>
        <w:jc w:val="both"/>
        <w:textAlignment w:val="baseline"/>
        <w:rPr>
          <w:rFonts w:cs="Arial"/>
          <w:lang w:val="es-MX"/>
        </w:rPr>
      </w:pPr>
      <w:r w:rsidRPr="00333A7F">
        <w:rPr>
          <w:rFonts w:cs="Arial"/>
          <w:lang w:val="es-MX"/>
        </w:rPr>
        <w:t xml:space="preserve">Concejal </w:t>
      </w:r>
    </w:p>
    <w:p w:rsidR="008F46C2" w:rsidRPr="003E6CA5" w:rsidRDefault="008F46C2" w:rsidP="008F46C2">
      <w:pPr>
        <w:autoSpaceDE w:val="0"/>
        <w:autoSpaceDN w:val="0"/>
        <w:adjustRightInd w:val="0"/>
        <w:jc w:val="center"/>
        <w:rPr>
          <w:rFonts w:cs="Arial"/>
          <w:b/>
        </w:rPr>
      </w:pPr>
      <w:bookmarkStart w:id="2" w:name="_GoBack"/>
      <w:bookmarkEnd w:id="2"/>
      <w:r>
        <w:rPr>
          <w:rFonts w:cs="Arial"/>
        </w:rPr>
        <w:br w:type="page"/>
      </w:r>
      <w:r w:rsidRPr="003E6CA5">
        <w:rPr>
          <w:rFonts w:cs="Arial"/>
          <w:b/>
        </w:rPr>
        <w:t>PROYEC</w:t>
      </w:r>
      <w:r>
        <w:rPr>
          <w:rFonts w:cs="Arial"/>
          <w:b/>
        </w:rPr>
        <w:t>TO DE ACUERDO N° ______ DE  2016</w:t>
      </w:r>
    </w:p>
    <w:p w:rsidR="008F46C2" w:rsidRPr="003E6CA5" w:rsidRDefault="008F46C2" w:rsidP="008F46C2">
      <w:pPr>
        <w:autoSpaceDE w:val="0"/>
        <w:autoSpaceDN w:val="0"/>
        <w:adjustRightInd w:val="0"/>
        <w:jc w:val="center"/>
        <w:rPr>
          <w:rFonts w:cs="Arial"/>
          <w:b/>
        </w:rPr>
      </w:pPr>
    </w:p>
    <w:p w:rsidR="008F46C2" w:rsidRPr="00C11F6D" w:rsidRDefault="008F46C2" w:rsidP="008F46C2">
      <w:pPr>
        <w:autoSpaceDE w:val="0"/>
        <w:autoSpaceDN w:val="0"/>
        <w:adjustRightInd w:val="0"/>
        <w:jc w:val="center"/>
        <w:rPr>
          <w:rFonts w:cs="Arial"/>
        </w:rPr>
      </w:pPr>
      <w:r w:rsidRPr="00C11F6D">
        <w:rPr>
          <w:rFonts w:cs="Arial"/>
        </w:rPr>
        <w:t>“POR EL CUAL SE AUTORIZA EL RECONOCIMIENTO DE UN ESTÍMULO ECON</w:t>
      </w:r>
      <w:r w:rsidRPr="00C11F6D">
        <w:rPr>
          <w:rFonts w:cs="Arial"/>
        </w:rPr>
        <w:t>Ó</w:t>
      </w:r>
      <w:r w:rsidRPr="00C11F6D">
        <w:rPr>
          <w:rFonts w:cs="Arial"/>
        </w:rPr>
        <w:t>MICO A LAS Y LOS DOCENTES Y DOCENTES DIRECTIVOS DISTRITALES QUE SE VINCULEN A LOS PROGRAMAS DE JORNADA DE 40 HORAS, JORNADA ÚNICA ESCOLAR Y MEDIA FORTALECIDA EN BOGOTÁ D.C”</w:t>
      </w:r>
    </w:p>
    <w:p w:rsidR="008F46C2" w:rsidRPr="003E6CA5" w:rsidRDefault="008F46C2" w:rsidP="008F46C2">
      <w:pPr>
        <w:autoSpaceDE w:val="0"/>
        <w:autoSpaceDN w:val="0"/>
        <w:adjustRightInd w:val="0"/>
        <w:jc w:val="center"/>
        <w:rPr>
          <w:rFonts w:cs="Arial"/>
          <w:b/>
        </w:rPr>
      </w:pPr>
    </w:p>
    <w:p w:rsidR="008F46C2" w:rsidRDefault="008F46C2" w:rsidP="008F46C2">
      <w:pPr>
        <w:autoSpaceDE w:val="0"/>
        <w:autoSpaceDN w:val="0"/>
        <w:adjustRightInd w:val="0"/>
        <w:jc w:val="center"/>
        <w:rPr>
          <w:rFonts w:cs="Arial"/>
          <w:b/>
        </w:rPr>
      </w:pPr>
    </w:p>
    <w:p w:rsidR="008F46C2" w:rsidRPr="003E6CA5" w:rsidRDefault="008F46C2" w:rsidP="008F46C2">
      <w:pPr>
        <w:autoSpaceDE w:val="0"/>
        <w:autoSpaceDN w:val="0"/>
        <w:adjustRightInd w:val="0"/>
        <w:jc w:val="center"/>
        <w:rPr>
          <w:rFonts w:cs="Arial"/>
          <w:b/>
        </w:rPr>
      </w:pPr>
      <w:r w:rsidRPr="003E6CA5">
        <w:rPr>
          <w:rFonts w:cs="Arial"/>
          <w:b/>
        </w:rPr>
        <w:t>EL CONCEJO  DE  BOGOTA D.C.</w:t>
      </w:r>
    </w:p>
    <w:p w:rsidR="008F46C2" w:rsidRPr="003E6CA5" w:rsidRDefault="008F46C2" w:rsidP="008F46C2">
      <w:pPr>
        <w:autoSpaceDE w:val="0"/>
        <w:autoSpaceDN w:val="0"/>
        <w:adjustRightInd w:val="0"/>
        <w:jc w:val="both"/>
        <w:rPr>
          <w:rFonts w:cs="Arial"/>
        </w:rPr>
      </w:pPr>
    </w:p>
    <w:p w:rsidR="008F46C2" w:rsidRPr="003E6CA5" w:rsidRDefault="008F46C2" w:rsidP="008F46C2">
      <w:pPr>
        <w:autoSpaceDE w:val="0"/>
        <w:autoSpaceDN w:val="0"/>
        <w:adjustRightInd w:val="0"/>
        <w:jc w:val="both"/>
        <w:rPr>
          <w:rFonts w:cs="Arial"/>
        </w:rPr>
      </w:pPr>
      <w:r w:rsidRPr="003E6CA5">
        <w:rPr>
          <w:rFonts w:cs="Arial"/>
        </w:rPr>
        <w:t>En ejercicio de sus facultades constitucionales y legales y en especial las conferidas por el Decreto Ley 1421 de 1993, en el artículo 12 numerales 1 y 25.</w:t>
      </w:r>
    </w:p>
    <w:p w:rsidR="008F46C2" w:rsidRDefault="008F46C2" w:rsidP="008F46C2">
      <w:pPr>
        <w:autoSpaceDE w:val="0"/>
        <w:autoSpaceDN w:val="0"/>
        <w:adjustRightInd w:val="0"/>
        <w:jc w:val="center"/>
        <w:rPr>
          <w:rFonts w:cs="Arial"/>
          <w:b/>
        </w:rPr>
      </w:pPr>
    </w:p>
    <w:p w:rsidR="008F46C2" w:rsidRPr="003E6CA5" w:rsidRDefault="008F46C2" w:rsidP="008F46C2">
      <w:pPr>
        <w:autoSpaceDE w:val="0"/>
        <w:autoSpaceDN w:val="0"/>
        <w:adjustRightInd w:val="0"/>
        <w:jc w:val="center"/>
        <w:rPr>
          <w:rFonts w:cs="Arial"/>
          <w:b/>
        </w:rPr>
      </w:pPr>
      <w:r w:rsidRPr="003E6CA5">
        <w:rPr>
          <w:rFonts w:cs="Arial"/>
          <w:b/>
        </w:rPr>
        <w:t>A C U E R D A:</w:t>
      </w:r>
    </w:p>
    <w:p w:rsidR="008F46C2" w:rsidRPr="003E6CA5" w:rsidRDefault="008F46C2" w:rsidP="008F46C2">
      <w:pPr>
        <w:autoSpaceDE w:val="0"/>
        <w:autoSpaceDN w:val="0"/>
        <w:adjustRightInd w:val="0"/>
        <w:jc w:val="both"/>
        <w:rPr>
          <w:rFonts w:cs="Arial"/>
        </w:rPr>
      </w:pPr>
    </w:p>
    <w:p w:rsidR="008F46C2" w:rsidRPr="003E6CA5" w:rsidRDefault="008F46C2" w:rsidP="008F46C2">
      <w:pPr>
        <w:autoSpaceDE w:val="0"/>
        <w:autoSpaceDN w:val="0"/>
        <w:adjustRightInd w:val="0"/>
        <w:jc w:val="both"/>
        <w:rPr>
          <w:rFonts w:cs="Arial"/>
        </w:rPr>
      </w:pPr>
      <w:r w:rsidRPr="003E6CA5">
        <w:rPr>
          <w:rFonts w:cs="Arial"/>
          <w:b/>
        </w:rPr>
        <w:t>ARTÍCULO 1.</w:t>
      </w:r>
      <w:r w:rsidRPr="003E6CA5">
        <w:rPr>
          <w:rFonts w:cs="Arial"/>
        </w:rPr>
        <w:t xml:space="preserve"> Autor</w:t>
      </w:r>
      <w:r>
        <w:rPr>
          <w:rFonts w:cs="Arial"/>
        </w:rPr>
        <w:t>i</w:t>
      </w:r>
      <w:r w:rsidRPr="003E6CA5">
        <w:rPr>
          <w:rFonts w:cs="Arial"/>
        </w:rPr>
        <w:t xml:space="preserve">zase </w:t>
      </w:r>
      <w:r>
        <w:rPr>
          <w:rFonts w:cs="Arial"/>
        </w:rPr>
        <w:t>a</w:t>
      </w:r>
      <w:r w:rsidRPr="003E6CA5">
        <w:rPr>
          <w:rFonts w:cs="Arial"/>
        </w:rPr>
        <w:t>l gobierno distrital a través de la Secretaría de Educación Distrital para otorgar un incentivo económico a las y los docentes</w:t>
      </w:r>
      <w:r>
        <w:rPr>
          <w:rFonts w:cs="Arial"/>
        </w:rPr>
        <w:t xml:space="preserve"> y</w:t>
      </w:r>
      <w:r w:rsidRPr="003E6CA5">
        <w:rPr>
          <w:rFonts w:cs="Arial"/>
        </w:rPr>
        <w:t xml:space="preserve"> docentes directivos </w:t>
      </w:r>
      <w:r>
        <w:rPr>
          <w:rFonts w:cs="Arial"/>
        </w:rPr>
        <w:t>vinculados a la planta del Distrito Capital,</w:t>
      </w:r>
      <w:r w:rsidRPr="003E6CA5">
        <w:rPr>
          <w:rFonts w:cs="Arial"/>
        </w:rPr>
        <w:t xml:space="preserve"> que se </w:t>
      </w:r>
      <w:r>
        <w:rPr>
          <w:rFonts w:cs="Arial"/>
        </w:rPr>
        <w:t>incorporen</w:t>
      </w:r>
      <w:r w:rsidRPr="003E6CA5">
        <w:rPr>
          <w:rFonts w:cs="Arial"/>
        </w:rPr>
        <w:t xml:space="preserve"> a la</w:t>
      </w:r>
      <w:r>
        <w:rPr>
          <w:rFonts w:cs="Arial"/>
        </w:rPr>
        <w:t xml:space="preserve"> jornada</w:t>
      </w:r>
      <w:r w:rsidRPr="003E6CA5">
        <w:rPr>
          <w:rFonts w:cs="Arial"/>
        </w:rPr>
        <w:t xml:space="preserve"> </w:t>
      </w:r>
      <w:r>
        <w:rPr>
          <w:rFonts w:cs="Arial"/>
        </w:rPr>
        <w:t xml:space="preserve">escolar </w:t>
      </w:r>
      <w:r w:rsidRPr="003E6CA5">
        <w:rPr>
          <w:rFonts w:cs="Arial"/>
        </w:rPr>
        <w:t>de 40 horas</w:t>
      </w:r>
      <w:r>
        <w:rPr>
          <w:rFonts w:cs="Arial"/>
        </w:rPr>
        <w:t>,</w:t>
      </w:r>
      <w:r w:rsidRPr="003E6CA5">
        <w:rPr>
          <w:rFonts w:cs="Arial"/>
        </w:rPr>
        <w:t xml:space="preserve"> jornada</w:t>
      </w:r>
      <w:r>
        <w:rPr>
          <w:rFonts w:cs="Arial"/>
        </w:rPr>
        <w:t xml:space="preserve"> única</w:t>
      </w:r>
      <w:r w:rsidRPr="003E6CA5">
        <w:rPr>
          <w:rFonts w:cs="Arial"/>
        </w:rPr>
        <w:t xml:space="preserve"> </w:t>
      </w:r>
      <w:r>
        <w:rPr>
          <w:rFonts w:cs="Arial"/>
        </w:rPr>
        <w:t>escolar y media fortalecida, d</w:t>
      </w:r>
      <w:r w:rsidRPr="003E6CA5">
        <w:rPr>
          <w:rFonts w:cs="Arial"/>
        </w:rPr>
        <w:t>e los niveles educativos definidos en el artículo 11 de la Ley 115 de 1994 y en el Acuerdo Distrital 489 de 2012.</w:t>
      </w:r>
    </w:p>
    <w:p w:rsidR="008F46C2" w:rsidRDefault="008F46C2" w:rsidP="008F46C2">
      <w:pPr>
        <w:autoSpaceDE w:val="0"/>
        <w:autoSpaceDN w:val="0"/>
        <w:adjustRightInd w:val="0"/>
        <w:jc w:val="both"/>
        <w:rPr>
          <w:rFonts w:cs="Arial"/>
        </w:rPr>
      </w:pPr>
    </w:p>
    <w:p w:rsidR="008F46C2" w:rsidRPr="003E6CA5" w:rsidRDefault="008F46C2" w:rsidP="008F46C2">
      <w:pPr>
        <w:autoSpaceDE w:val="0"/>
        <w:autoSpaceDN w:val="0"/>
        <w:adjustRightInd w:val="0"/>
        <w:jc w:val="both"/>
        <w:rPr>
          <w:rFonts w:cs="Arial"/>
        </w:rPr>
      </w:pPr>
      <w:r>
        <w:rPr>
          <w:rFonts w:cs="Arial"/>
          <w:b/>
        </w:rPr>
        <w:t>Parágrafo</w:t>
      </w:r>
      <w:r w:rsidRPr="003E6CA5">
        <w:rPr>
          <w:rFonts w:cs="Arial"/>
          <w:b/>
        </w:rPr>
        <w:t>.</w:t>
      </w:r>
      <w:r w:rsidRPr="003E6CA5">
        <w:rPr>
          <w:rFonts w:cs="Arial"/>
        </w:rPr>
        <w:t xml:space="preserve"> El incentivo de que habla el </w:t>
      </w:r>
      <w:r>
        <w:rPr>
          <w:rFonts w:cs="Arial"/>
        </w:rPr>
        <w:t xml:space="preserve">presente acuerdo </w:t>
      </w:r>
      <w:r w:rsidRPr="003E6CA5">
        <w:rPr>
          <w:rFonts w:cs="Arial"/>
        </w:rPr>
        <w:t xml:space="preserve">se concede en virtud de que las y los </w:t>
      </w:r>
      <w:r>
        <w:rPr>
          <w:rFonts w:cs="Arial"/>
        </w:rPr>
        <w:t>funcionarios citados, vinculados a 40 x 40, jornada única escolar y media fort</w:t>
      </w:r>
      <w:r>
        <w:rPr>
          <w:rFonts w:cs="Arial"/>
        </w:rPr>
        <w:t>a</w:t>
      </w:r>
      <w:r>
        <w:rPr>
          <w:rFonts w:cs="Arial"/>
        </w:rPr>
        <w:t>lecida,</w:t>
      </w:r>
      <w:r w:rsidRPr="003E6CA5">
        <w:rPr>
          <w:rFonts w:cs="Arial"/>
        </w:rPr>
        <w:t xml:space="preserve"> </w:t>
      </w:r>
      <w:r>
        <w:rPr>
          <w:rFonts w:cs="Arial"/>
        </w:rPr>
        <w:t>laborarán horas adicionales a la jornada escolar ordinaria definida legalmente.</w:t>
      </w:r>
    </w:p>
    <w:p w:rsidR="008F46C2" w:rsidRDefault="008F46C2" w:rsidP="008F46C2">
      <w:pPr>
        <w:autoSpaceDE w:val="0"/>
        <w:autoSpaceDN w:val="0"/>
        <w:adjustRightInd w:val="0"/>
        <w:jc w:val="both"/>
        <w:rPr>
          <w:rFonts w:cs="Arial"/>
        </w:rPr>
      </w:pPr>
    </w:p>
    <w:p w:rsidR="008F46C2" w:rsidRDefault="008F46C2" w:rsidP="008F46C2">
      <w:pPr>
        <w:autoSpaceDE w:val="0"/>
        <w:autoSpaceDN w:val="0"/>
        <w:adjustRightInd w:val="0"/>
        <w:jc w:val="both"/>
        <w:rPr>
          <w:rFonts w:cs="Arial"/>
          <w:b/>
        </w:rPr>
      </w:pPr>
    </w:p>
    <w:p w:rsidR="008F46C2" w:rsidRPr="003E6CA5" w:rsidRDefault="008F46C2" w:rsidP="008F46C2">
      <w:pPr>
        <w:autoSpaceDE w:val="0"/>
        <w:autoSpaceDN w:val="0"/>
        <w:adjustRightInd w:val="0"/>
        <w:jc w:val="both"/>
        <w:rPr>
          <w:rFonts w:cs="Arial"/>
        </w:rPr>
      </w:pPr>
      <w:r w:rsidRPr="003E6CA5">
        <w:rPr>
          <w:rFonts w:cs="Arial"/>
          <w:b/>
        </w:rPr>
        <w:t xml:space="preserve">ARTÍCULO </w:t>
      </w:r>
      <w:r>
        <w:rPr>
          <w:rFonts w:cs="Arial"/>
          <w:b/>
        </w:rPr>
        <w:t>2.</w:t>
      </w:r>
      <w:r w:rsidRPr="003E6CA5">
        <w:rPr>
          <w:rFonts w:cs="Arial"/>
        </w:rPr>
        <w:t xml:space="preserve"> El incentivo económico de que habla el presente acuerdo será de hasta </w:t>
      </w:r>
      <w:r>
        <w:rPr>
          <w:rFonts w:cs="Arial"/>
        </w:rPr>
        <w:t>6</w:t>
      </w:r>
      <w:r w:rsidRPr="003E6CA5">
        <w:rPr>
          <w:rFonts w:cs="Arial"/>
        </w:rPr>
        <w:t xml:space="preserve"> SMMLV para quienes se vinculen durante todo el año lectivo y, para los demás casos, proporcional al número de meses de vinculación. La fracción de un mes se entenderá como un mes completo.</w:t>
      </w:r>
    </w:p>
    <w:p w:rsidR="008F46C2" w:rsidRPr="003E6CA5" w:rsidRDefault="008F46C2" w:rsidP="008F46C2">
      <w:pPr>
        <w:autoSpaceDE w:val="0"/>
        <w:autoSpaceDN w:val="0"/>
        <w:adjustRightInd w:val="0"/>
        <w:jc w:val="both"/>
        <w:rPr>
          <w:rFonts w:cs="Arial"/>
        </w:rPr>
      </w:pPr>
    </w:p>
    <w:p w:rsidR="008F46C2" w:rsidRPr="003E6CA5" w:rsidRDefault="008F46C2" w:rsidP="008F46C2">
      <w:pPr>
        <w:autoSpaceDE w:val="0"/>
        <w:autoSpaceDN w:val="0"/>
        <w:adjustRightInd w:val="0"/>
        <w:jc w:val="both"/>
        <w:rPr>
          <w:rFonts w:cs="Arial"/>
        </w:rPr>
      </w:pPr>
    </w:p>
    <w:p w:rsidR="008F46C2" w:rsidRPr="003E6CA5" w:rsidRDefault="008F46C2" w:rsidP="008F46C2">
      <w:pPr>
        <w:autoSpaceDE w:val="0"/>
        <w:autoSpaceDN w:val="0"/>
        <w:adjustRightInd w:val="0"/>
        <w:jc w:val="both"/>
        <w:rPr>
          <w:rFonts w:cs="Arial"/>
        </w:rPr>
      </w:pPr>
      <w:r w:rsidRPr="003E6CA5">
        <w:rPr>
          <w:rFonts w:cs="Arial"/>
          <w:b/>
        </w:rPr>
        <w:t xml:space="preserve">ARTÍCULO </w:t>
      </w:r>
      <w:r>
        <w:rPr>
          <w:rFonts w:cs="Arial"/>
          <w:b/>
        </w:rPr>
        <w:t>3.</w:t>
      </w:r>
      <w:r w:rsidRPr="003E6CA5">
        <w:rPr>
          <w:rFonts w:cs="Arial"/>
        </w:rPr>
        <w:t xml:space="preserve"> El incentivo económico </w:t>
      </w:r>
      <w:r>
        <w:rPr>
          <w:rFonts w:cs="Arial"/>
        </w:rPr>
        <w:t xml:space="preserve">de que trata el presente acuerdo </w:t>
      </w:r>
      <w:r w:rsidRPr="003E6CA5">
        <w:rPr>
          <w:rFonts w:cs="Arial"/>
        </w:rPr>
        <w:t xml:space="preserve">se concederá </w:t>
      </w:r>
      <w:r>
        <w:rPr>
          <w:rFonts w:cs="Arial"/>
        </w:rPr>
        <w:t xml:space="preserve">por una sola vez cada año </w:t>
      </w:r>
      <w:r w:rsidRPr="003E6CA5">
        <w:rPr>
          <w:rFonts w:cs="Arial"/>
        </w:rPr>
        <w:t xml:space="preserve">y se reconocerá y pagará </w:t>
      </w:r>
      <w:r>
        <w:rPr>
          <w:rFonts w:cs="Arial"/>
        </w:rPr>
        <w:t>la mitad en junio y la otra mitad en diciembre del respectivo año lectivo</w:t>
      </w:r>
      <w:r w:rsidRPr="003E6CA5">
        <w:rPr>
          <w:rFonts w:cs="Arial"/>
        </w:rPr>
        <w:t>.</w:t>
      </w:r>
    </w:p>
    <w:p w:rsidR="008F46C2" w:rsidRDefault="008F46C2" w:rsidP="008F46C2">
      <w:pPr>
        <w:autoSpaceDE w:val="0"/>
        <w:autoSpaceDN w:val="0"/>
        <w:adjustRightInd w:val="0"/>
        <w:jc w:val="both"/>
        <w:rPr>
          <w:rFonts w:cs="Arial"/>
        </w:rPr>
      </w:pPr>
    </w:p>
    <w:p w:rsidR="008F46C2" w:rsidRPr="003E6CA5" w:rsidRDefault="008F46C2" w:rsidP="008F46C2">
      <w:pPr>
        <w:autoSpaceDE w:val="0"/>
        <w:autoSpaceDN w:val="0"/>
        <w:adjustRightInd w:val="0"/>
        <w:jc w:val="both"/>
        <w:rPr>
          <w:rFonts w:cs="Arial"/>
        </w:rPr>
      </w:pPr>
    </w:p>
    <w:p w:rsidR="008F46C2" w:rsidRPr="003E6CA5" w:rsidRDefault="008F46C2" w:rsidP="008F46C2">
      <w:pPr>
        <w:autoSpaceDE w:val="0"/>
        <w:autoSpaceDN w:val="0"/>
        <w:adjustRightInd w:val="0"/>
        <w:jc w:val="both"/>
        <w:rPr>
          <w:rFonts w:cs="Arial"/>
        </w:rPr>
      </w:pPr>
      <w:r>
        <w:rPr>
          <w:rFonts w:cs="Arial"/>
          <w:b/>
        </w:rPr>
        <w:t>ARTÍCULO 4</w:t>
      </w:r>
      <w:r w:rsidRPr="003E6CA5">
        <w:rPr>
          <w:rFonts w:cs="Arial"/>
          <w:b/>
        </w:rPr>
        <w:t>.</w:t>
      </w:r>
      <w:r w:rsidRPr="003E6CA5">
        <w:rPr>
          <w:rFonts w:cs="Arial"/>
        </w:rPr>
        <w:t xml:space="preserve"> Los recursos económicos para el reconocimiento y pago del incentivo de que habla el presente a</w:t>
      </w:r>
      <w:r>
        <w:rPr>
          <w:rFonts w:cs="Arial"/>
        </w:rPr>
        <w:t xml:space="preserve">cuerdo </w:t>
      </w:r>
      <w:r w:rsidRPr="003E6CA5">
        <w:rPr>
          <w:rFonts w:cs="Arial"/>
        </w:rPr>
        <w:t>serán d</w:t>
      </w:r>
      <w:r>
        <w:rPr>
          <w:rFonts w:cs="Arial"/>
        </w:rPr>
        <w:t>e recursos propios del presupuesto distrital y</w:t>
      </w:r>
      <w:r w:rsidRPr="003E6CA5">
        <w:rPr>
          <w:rFonts w:cs="Arial"/>
        </w:rPr>
        <w:t xml:space="preserve"> </w:t>
      </w:r>
      <w:r>
        <w:rPr>
          <w:rFonts w:cs="Arial"/>
        </w:rPr>
        <w:t xml:space="preserve">de los </w:t>
      </w:r>
      <w:r w:rsidRPr="003E6CA5">
        <w:rPr>
          <w:rFonts w:cs="Arial"/>
        </w:rPr>
        <w:t>contemplados</w:t>
      </w:r>
      <w:r>
        <w:rPr>
          <w:rFonts w:cs="Arial"/>
        </w:rPr>
        <w:t>, destinados</w:t>
      </w:r>
      <w:r w:rsidRPr="003E6CA5">
        <w:rPr>
          <w:rFonts w:cs="Arial"/>
        </w:rPr>
        <w:t xml:space="preserve"> y aprobados </w:t>
      </w:r>
      <w:r>
        <w:rPr>
          <w:rFonts w:cs="Arial"/>
        </w:rPr>
        <w:t xml:space="preserve">para </w:t>
      </w:r>
      <w:r w:rsidRPr="003E6CA5">
        <w:rPr>
          <w:rFonts w:cs="Arial"/>
        </w:rPr>
        <w:t xml:space="preserve">los programas de jornada </w:t>
      </w:r>
      <w:r>
        <w:rPr>
          <w:rFonts w:cs="Arial"/>
        </w:rPr>
        <w:t xml:space="preserve">escolar de 40 horas, </w:t>
      </w:r>
      <w:r w:rsidRPr="003E6CA5">
        <w:rPr>
          <w:rFonts w:cs="Arial"/>
        </w:rPr>
        <w:t>jornada única</w:t>
      </w:r>
      <w:r>
        <w:rPr>
          <w:rFonts w:cs="Arial"/>
        </w:rPr>
        <w:t xml:space="preserve"> escolar y media fortalecida, de conformidad con el Acuerdo Distr</w:t>
      </w:r>
      <w:r>
        <w:rPr>
          <w:rFonts w:cs="Arial"/>
        </w:rPr>
        <w:t>i</w:t>
      </w:r>
      <w:r>
        <w:rPr>
          <w:rFonts w:cs="Arial"/>
        </w:rPr>
        <w:t>tal 489 de 2012.</w:t>
      </w:r>
    </w:p>
    <w:p w:rsidR="008F46C2" w:rsidRPr="003E6CA5" w:rsidRDefault="008F46C2" w:rsidP="008F46C2">
      <w:pPr>
        <w:autoSpaceDE w:val="0"/>
        <w:autoSpaceDN w:val="0"/>
        <w:adjustRightInd w:val="0"/>
        <w:jc w:val="both"/>
        <w:rPr>
          <w:rFonts w:cs="Arial"/>
        </w:rPr>
      </w:pPr>
    </w:p>
    <w:p w:rsidR="008F46C2" w:rsidRDefault="008F46C2" w:rsidP="008F46C2">
      <w:pPr>
        <w:autoSpaceDE w:val="0"/>
        <w:autoSpaceDN w:val="0"/>
        <w:adjustRightInd w:val="0"/>
        <w:jc w:val="both"/>
        <w:rPr>
          <w:rFonts w:cs="Arial"/>
          <w:b/>
        </w:rPr>
      </w:pPr>
    </w:p>
    <w:p w:rsidR="008F46C2" w:rsidRPr="003E6CA5" w:rsidRDefault="008F46C2" w:rsidP="008F46C2">
      <w:pPr>
        <w:autoSpaceDE w:val="0"/>
        <w:autoSpaceDN w:val="0"/>
        <w:adjustRightInd w:val="0"/>
        <w:jc w:val="both"/>
        <w:rPr>
          <w:rFonts w:cs="Arial"/>
        </w:rPr>
      </w:pPr>
      <w:r w:rsidRPr="003E6CA5">
        <w:rPr>
          <w:rFonts w:cs="Arial"/>
          <w:b/>
        </w:rPr>
        <w:t xml:space="preserve">ARTÍCULO </w:t>
      </w:r>
      <w:r>
        <w:rPr>
          <w:rFonts w:cs="Arial"/>
          <w:b/>
        </w:rPr>
        <w:t>5</w:t>
      </w:r>
      <w:r w:rsidRPr="003E6CA5">
        <w:rPr>
          <w:rFonts w:cs="Arial"/>
          <w:b/>
        </w:rPr>
        <w:t>.</w:t>
      </w:r>
      <w:r w:rsidRPr="003E6CA5">
        <w:rPr>
          <w:rFonts w:cs="Arial"/>
        </w:rPr>
        <w:t xml:space="preserve"> El incentivo de que trata el presente a</w:t>
      </w:r>
      <w:r>
        <w:rPr>
          <w:rFonts w:cs="Arial"/>
        </w:rPr>
        <w:t xml:space="preserve">cuerdo </w:t>
      </w:r>
      <w:r w:rsidRPr="003E6CA5">
        <w:rPr>
          <w:rFonts w:cs="Arial"/>
        </w:rPr>
        <w:t>se concede sin detrimento del derecho al vínculo laboral por horas extras establecido legalmente para las y los d</w:t>
      </w:r>
      <w:r w:rsidRPr="003E6CA5">
        <w:rPr>
          <w:rFonts w:cs="Arial"/>
        </w:rPr>
        <w:t>o</w:t>
      </w:r>
      <w:r w:rsidRPr="003E6CA5">
        <w:rPr>
          <w:rFonts w:cs="Arial"/>
        </w:rPr>
        <w:t>centes</w:t>
      </w:r>
      <w:r>
        <w:rPr>
          <w:rFonts w:cs="Arial"/>
        </w:rPr>
        <w:t xml:space="preserve"> y</w:t>
      </w:r>
      <w:r w:rsidRPr="003E6CA5">
        <w:rPr>
          <w:rFonts w:cs="Arial"/>
        </w:rPr>
        <w:t xml:space="preserve"> docentes directivos distritales en ejercicio.</w:t>
      </w:r>
      <w:r>
        <w:rPr>
          <w:rFonts w:cs="Arial"/>
        </w:rPr>
        <w:t xml:space="preserve"> Este incentivo en ningún caso con</w:t>
      </w:r>
      <w:r>
        <w:rPr>
          <w:rFonts w:cs="Arial"/>
        </w:rPr>
        <w:t>s</w:t>
      </w:r>
      <w:r>
        <w:rPr>
          <w:rFonts w:cs="Arial"/>
        </w:rPr>
        <w:t>tituye factor salarial, para todos los efectos legales.</w:t>
      </w:r>
    </w:p>
    <w:p w:rsidR="008F46C2" w:rsidRDefault="008F46C2" w:rsidP="008F46C2">
      <w:pPr>
        <w:autoSpaceDE w:val="0"/>
        <w:autoSpaceDN w:val="0"/>
        <w:adjustRightInd w:val="0"/>
        <w:jc w:val="both"/>
        <w:rPr>
          <w:rFonts w:cs="Arial"/>
        </w:rPr>
      </w:pPr>
    </w:p>
    <w:p w:rsidR="008F46C2" w:rsidRPr="003E6CA5" w:rsidRDefault="008F46C2" w:rsidP="008F46C2">
      <w:pPr>
        <w:autoSpaceDE w:val="0"/>
        <w:autoSpaceDN w:val="0"/>
        <w:adjustRightInd w:val="0"/>
        <w:jc w:val="both"/>
        <w:rPr>
          <w:rFonts w:cs="Arial"/>
        </w:rPr>
      </w:pPr>
    </w:p>
    <w:p w:rsidR="008F46C2" w:rsidRPr="003E6CA5" w:rsidRDefault="008F46C2" w:rsidP="008F46C2">
      <w:pPr>
        <w:autoSpaceDE w:val="0"/>
        <w:autoSpaceDN w:val="0"/>
        <w:adjustRightInd w:val="0"/>
        <w:jc w:val="both"/>
        <w:rPr>
          <w:rFonts w:cs="Arial"/>
        </w:rPr>
      </w:pPr>
      <w:r w:rsidRPr="003E6CA5">
        <w:rPr>
          <w:rFonts w:cs="Arial"/>
          <w:b/>
        </w:rPr>
        <w:t xml:space="preserve">ARTÍCULO </w:t>
      </w:r>
      <w:r>
        <w:rPr>
          <w:rFonts w:cs="Arial"/>
          <w:b/>
        </w:rPr>
        <w:t>6</w:t>
      </w:r>
      <w:r w:rsidRPr="003E6CA5">
        <w:rPr>
          <w:rFonts w:cs="Arial"/>
          <w:b/>
        </w:rPr>
        <w:t>.</w:t>
      </w:r>
      <w:r w:rsidRPr="003E6CA5">
        <w:rPr>
          <w:rFonts w:cs="Arial"/>
        </w:rPr>
        <w:t xml:space="preserve"> El gobierno distrital a través de la Secretaría de Educación Distrital r</w:t>
      </w:r>
      <w:r w:rsidRPr="003E6CA5">
        <w:rPr>
          <w:rFonts w:cs="Arial"/>
        </w:rPr>
        <w:t>e</w:t>
      </w:r>
      <w:r w:rsidRPr="003E6CA5">
        <w:rPr>
          <w:rFonts w:cs="Arial"/>
        </w:rPr>
        <w:t>glamentará la aplicación y ejecución del presente acuerdo, en armonía con la impl</w:t>
      </w:r>
      <w:r w:rsidRPr="003E6CA5">
        <w:rPr>
          <w:rFonts w:cs="Arial"/>
        </w:rPr>
        <w:t>e</w:t>
      </w:r>
      <w:r w:rsidRPr="003E6CA5">
        <w:rPr>
          <w:rFonts w:cs="Arial"/>
        </w:rPr>
        <w:t xml:space="preserve">mentación de los programas de </w:t>
      </w:r>
      <w:r>
        <w:rPr>
          <w:rFonts w:cs="Arial"/>
        </w:rPr>
        <w:t xml:space="preserve">la </w:t>
      </w:r>
      <w:r w:rsidRPr="003E6CA5">
        <w:rPr>
          <w:rFonts w:cs="Arial"/>
        </w:rPr>
        <w:t xml:space="preserve">jornada </w:t>
      </w:r>
      <w:r>
        <w:rPr>
          <w:rFonts w:cs="Arial"/>
        </w:rPr>
        <w:t xml:space="preserve">escolar </w:t>
      </w:r>
      <w:r w:rsidRPr="003E6CA5">
        <w:rPr>
          <w:rFonts w:cs="Arial"/>
        </w:rPr>
        <w:t>de 40 horas</w:t>
      </w:r>
      <w:r>
        <w:rPr>
          <w:rFonts w:cs="Arial"/>
        </w:rPr>
        <w:t>,</w:t>
      </w:r>
      <w:r w:rsidRPr="003E6CA5">
        <w:rPr>
          <w:rFonts w:cs="Arial"/>
        </w:rPr>
        <w:t xml:space="preserve"> jornada única</w:t>
      </w:r>
      <w:r>
        <w:rPr>
          <w:rFonts w:cs="Arial"/>
        </w:rPr>
        <w:t xml:space="preserve"> escolar y media fortalecida, y dentro del marco jurídico legal vigente</w:t>
      </w:r>
      <w:r w:rsidRPr="003E6CA5">
        <w:rPr>
          <w:rFonts w:cs="Arial"/>
        </w:rPr>
        <w:t>.</w:t>
      </w:r>
    </w:p>
    <w:p w:rsidR="008F46C2" w:rsidRPr="003E6CA5" w:rsidRDefault="008F46C2" w:rsidP="008F46C2">
      <w:pPr>
        <w:autoSpaceDE w:val="0"/>
        <w:autoSpaceDN w:val="0"/>
        <w:adjustRightInd w:val="0"/>
        <w:jc w:val="both"/>
        <w:rPr>
          <w:rFonts w:cs="Arial"/>
        </w:rPr>
      </w:pPr>
    </w:p>
    <w:p w:rsidR="008F46C2" w:rsidRDefault="008F46C2" w:rsidP="008F46C2">
      <w:pPr>
        <w:autoSpaceDE w:val="0"/>
        <w:autoSpaceDN w:val="0"/>
        <w:adjustRightInd w:val="0"/>
        <w:jc w:val="both"/>
        <w:rPr>
          <w:rFonts w:cs="Arial"/>
          <w:b/>
        </w:rPr>
      </w:pPr>
    </w:p>
    <w:p w:rsidR="008F46C2" w:rsidRPr="003E6CA5" w:rsidRDefault="008F46C2" w:rsidP="008F46C2">
      <w:pPr>
        <w:autoSpaceDE w:val="0"/>
        <w:autoSpaceDN w:val="0"/>
        <w:adjustRightInd w:val="0"/>
        <w:jc w:val="both"/>
        <w:rPr>
          <w:rFonts w:cs="Arial"/>
        </w:rPr>
      </w:pPr>
      <w:r w:rsidRPr="003E6CA5">
        <w:rPr>
          <w:rFonts w:cs="Arial"/>
          <w:b/>
        </w:rPr>
        <w:t xml:space="preserve">ARTÍCULO </w:t>
      </w:r>
      <w:r>
        <w:rPr>
          <w:rFonts w:cs="Arial"/>
          <w:b/>
        </w:rPr>
        <w:t>7.</w:t>
      </w:r>
      <w:r>
        <w:rPr>
          <w:rFonts w:cs="Arial"/>
        </w:rPr>
        <w:t xml:space="preserve"> </w:t>
      </w:r>
      <w:r w:rsidRPr="003E6CA5">
        <w:rPr>
          <w:rFonts w:cs="Arial"/>
        </w:rPr>
        <w:t>El presente acuerdo rige a partir de la fecha de su publicación.</w:t>
      </w:r>
    </w:p>
    <w:p w:rsidR="008F46C2" w:rsidRDefault="008F46C2" w:rsidP="008F46C2">
      <w:pPr>
        <w:autoSpaceDE w:val="0"/>
        <w:autoSpaceDN w:val="0"/>
        <w:adjustRightInd w:val="0"/>
        <w:jc w:val="both"/>
        <w:rPr>
          <w:rFonts w:cs="Arial"/>
        </w:rPr>
      </w:pPr>
    </w:p>
    <w:p w:rsidR="008F46C2" w:rsidRPr="003E6CA5" w:rsidRDefault="008F46C2" w:rsidP="008F46C2">
      <w:pPr>
        <w:autoSpaceDE w:val="0"/>
        <w:autoSpaceDN w:val="0"/>
        <w:adjustRightInd w:val="0"/>
        <w:jc w:val="both"/>
        <w:rPr>
          <w:rFonts w:cs="Arial"/>
        </w:rPr>
      </w:pPr>
    </w:p>
    <w:p w:rsidR="008F46C2" w:rsidRPr="003E6CA5" w:rsidRDefault="008F46C2" w:rsidP="008F46C2">
      <w:pPr>
        <w:autoSpaceDE w:val="0"/>
        <w:autoSpaceDN w:val="0"/>
        <w:adjustRightInd w:val="0"/>
        <w:jc w:val="both"/>
        <w:rPr>
          <w:rFonts w:cs="Arial"/>
        </w:rPr>
      </w:pPr>
      <w:r w:rsidRPr="003E6CA5">
        <w:rPr>
          <w:rFonts w:cs="Arial"/>
        </w:rPr>
        <w:t xml:space="preserve">Se expide en Bogotá D.C., a los ____ días del mes de </w:t>
      </w:r>
      <w:r>
        <w:rPr>
          <w:rFonts w:cs="Arial"/>
        </w:rPr>
        <w:t xml:space="preserve"> </w:t>
      </w:r>
      <w:r w:rsidRPr="003E6CA5">
        <w:rPr>
          <w:rFonts w:cs="Arial"/>
        </w:rPr>
        <w:t xml:space="preserve">________ </w:t>
      </w:r>
      <w:r>
        <w:rPr>
          <w:rFonts w:cs="Arial"/>
        </w:rPr>
        <w:t xml:space="preserve"> </w:t>
      </w:r>
      <w:proofErr w:type="spellStart"/>
      <w:r>
        <w:rPr>
          <w:rFonts w:cs="Arial"/>
        </w:rPr>
        <w:t>de</w:t>
      </w:r>
      <w:proofErr w:type="spellEnd"/>
      <w:r>
        <w:rPr>
          <w:rFonts w:cs="Arial"/>
        </w:rPr>
        <w:t xml:space="preserve">  2016</w:t>
      </w:r>
      <w:r w:rsidRPr="003E6CA5">
        <w:rPr>
          <w:rFonts w:cs="Arial"/>
        </w:rPr>
        <w:t>.</w:t>
      </w:r>
    </w:p>
    <w:p w:rsidR="008F46C2" w:rsidRPr="00C021B7" w:rsidRDefault="008F46C2" w:rsidP="008F46C2">
      <w:pPr>
        <w:autoSpaceDE w:val="0"/>
        <w:autoSpaceDN w:val="0"/>
        <w:adjustRightInd w:val="0"/>
        <w:jc w:val="both"/>
        <w:rPr>
          <w:rFonts w:cs="Arial"/>
        </w:rPr>
      </w:pPr>
    </w:p>
    <w:p w:rsidR="008F46C2" w:rsidRPr="0040591E" w:rsidRDefault="008F46C2" w:rsidP="008F46C2"/>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p w:rsidR="00ED6D9A" w:rsidRDefault="00ED6D9A" w:rsidP="00997C09">
      <w:pPr>
        <w:rPr>
          <w:bCs/>
          <w:sz w:val="20"/>
        </w:rPr>
      </w:pPr>
    </w:p>
    <w:sectPr w:rsidR="00ED6D9A" w:rsidSect="0027684C">
      <w:headerReference w:type="default" r:id="rId25"/>
      <w:footerReference w:type="even" r:id="rId26"/>
      <w:footerReference w:type="default" r:id="rId27"/>
      <w:pgSz w:w="12242" w:h="15842" w:code="1"/>
      <w:pgMar w:top="1418" w:right="1418" w:bottom="1418" w:left="1418" w:header="851" w:footer="28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EC1" w:rsidRDefault="000C1EC1">
      <w:r>
        <w:separator/>
      </w:r>
    </w:p>
  </w:endnote>
  <w:endnote w:type="continuationSeparator" w:id="0">
    <w:p w:rsidR="000C1EC1" w:rsidRDefault="000C1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40" w:rsidRDefault="001A0EA1" w:rsidP="000D1C54">
    <w:pPr>
      <w:pStyle w:val="Piedepgina"/>
      <w:framePr w:wrap="around" w:vAnchor="text" w:hAnchor="margin" w:xAlign="right" w:y="1"/>
      <w:rPr>
        <w:rStyle w:val="Nmerodepgina"/>
      </w:rPr>
    </w:pPr>
    <w:r>
      <w:rPr>
        <w:rStyle w:val="Nmerodepgina"/>
      </w:rPr>
      <w:fldChar w:fldCharType="begin"/>
    </w:r>
    <w:r w:rsidR="00633540">
      <w:rPr>
        <w:rStyle w:val="Nmerodepgina"/>
      </w:rPr>
      <w:instrText xml:space="preserve">PAGE  </w:instrText>
    </w:r>
    <w:r>
      <w:rPr>
        <w:rStyle w:val="Nmerodepgina"/>
      </w:rPr>
      <w:fldChar w:fldCharType="separate"/>
    </w:r>
    <w:r w:rsidR="00633540">
      <w:rPr>
        <w:rStyle w:val="Nmerodepgina"/>
        <w:noProof/>
      </w:rPr>
      <w:t>1</w:t>
    </w:r>
    <w:r>
      <w:rPr>
        <w:rStyle w:val="Nmerodepgina"/>
      </w:rPr>
      <w:fldChar w:fldCharType="end"/>
    </w:r>
  </w:p>
  <w:p w:rsidR="00633540" w:rsidRDefault="00633540" w:rsidP="007341F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40" w:rsidRDefault="00633540" w:rsidP="006F4BA8">
    <w:pPr>
      <w:jc w:val="center"/>
      <w:rPr>
        <w:b/>
        <w:bCs/>
        <w:sz w:val="18"/>
        <w:szCs w:val="18"/>
      </w:rPr>
    </w:pPr>
  </w:p>
  <w:tbl>
    <w:tblPr>
      <w:tblW w:w="9640" w:type="dxa"/>
      <w:tblInd w:w="-34" w:type="dxa"/>
      <w:tblLayout w:type="fixed"/>
      <w:tblLook w:val="04A0" w:firstRow="1" w:lastRow="0" w:firstColumn="1" w:lastColumn="0" w:noHBand="0" w:noVBand="1"/>
    </w:tblPr>
    <w:tblGrid>
      <w:gridCol w:w="2590"/>
      <w:gridCol w:w="4498"/>
      <w:gridCol w:w="2552"/>
    </w:tblGrid>
    <w:tr w:rsidR="00DB26EE" w:rsidRPr="00300295" w:rsidTr="0027684C">
      <w:trPr>
        <w:trHeight w:val="905"/>
      </w:trPr>
      <w:tc>
        <w:tcPr>
          <w:tcW w:w="2590" w:type="dxa"/>
          <w:shd w:val="clear" w:color="auto" w:fill="auto"/>
        </w:tcPr>
        <w:p w:rsidR="00DB26EE" w:rsidRPr="00967D1D" w:rsidRDefault="00F1670B" w:rsidP="00FE5518">
          <w:pPr>
            <w:pStyle w:val="Piedepgina"/>
            <w:rPr>
              <w:rFonts w:cs="Arial"/>
              <w:sz w:val="16"/>
              <w:szCs w:val="18"/>
            </w:rPr>
          </w:pPr>
          <w:r>
            <w:rPr>
              <w:noProof/>
              <w:lang w:val="es-CO" w:eastAsia="es-CO"/>
            </w:rPr>
            <w:drawing>
              <wp:inline distT="0" distB="0" distL="0" distR="0">
                <wp:extent cx="1466850" cy="523875"/>
                <wp:effectExtent l="0" t="0" r="0" b="9525"/>
                <wp:docPr id="2" name="Imagen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523875"/>
                        </a:xfrm>
                        <a:prstGeom prst="rect">
                          <a:avLst/>
                        </a:prstGeom>
                        <a:noFill/>
                        <a:ln>
                          <a:noFill/>
                        </a:ln>
                      </pic:spPr>
                    </pic:pic>
                  </a:graphicData>
                </a:graphic>
              </wp:inline>
            </w:drawing>
          </w:r>
        </w:p>
      </w:tc>
      <w:tc>
        <w:tcPr>
          <w:tcW w:w="4498" w:type="dxa"/>
          <w:vAlign w:val="center"/>
        </w:tcPr>
        <w:p w:rsidR="00DB26EE" w:rsidRPr="00680C70" w:rsidRDefault="00055E2C" w:rsidP="00055E2C">
          <w:pPr>
            <w:pStyle w:val="Piedepgina"/>
            <w:ind w:left="-146"/>
            <w:jc w:val="center"/>
            <w:rPr>
              <w:rFonts w:cs="Arial"/>
              <w:sz w:val="18"/>
              <w:szCs w:val="18"/>
            </w:rPr>
          </w:pPr>
          <w:r>
            <w:rPr>
              <w:rFonts w:cs="Arial"/>
              <w:sz w:val="18"/>
              <w:szCs w:val="18"/>
            </w:rPr>
            <w:t xml:space="preserve">“EL CONCEJO, COMPROMISO </w:t>
          </w:r>
          <w:r w:rsidR="004710E6" w:rsidRPr="004710E6">
            <w:rPr>
              <w:rFonts w:cs="Arial"/>
              <w:sz w:val="18"/>
              <w:szCs w:val="18"/>
            </w:rPr>
            <w:t xml:space="preserve">Y </w:t>
          </w:r>
          <w:r>
            <w:rPr>
              <w:rFonts w:cs="Arial"/>
              <w:sz w:val="18"/>
              <w:szCs w:val="18"/>
            </w:rPr>
            <w:t>TRANSPARENCIA POR</w:t>
          </w:r>
          <w:r w:rsidR="004710E6" w:rsidRPr="004710E6">
            <w:rPr>
              <w:rFonts w:cs="Arial"/>
              <w:sz w:val="18"/>
              <w:szCs w:val="18"/>
            </w:rPr>
            <w:t xml:space="preserve"> BOGOTÁ”</w:t>
          </w:r>
        </w:p>
      </w:tc>
      <w:tc>
        <w:tcPr>
          <w:tcW w:w="2552" w:type="dxa"/>
          <w:shd w:val="clear" w:color="auto" w:fill="auto"/>
        </w:tcPr>
        <w:p w:rsidR="00DB26EE" w:rsidRDefault="00F1670B" w:rsidP="00FE5518">
          <w:pPr>
            <w:pStyle w:val="Piedepgina"/>
            <w:jc w:val="right"/>
            <w:rPr>
              <w:rFonts w:cs="Arial"/>
              <w:sz w:val="16"/>
              <w:szCs w:val="16"/>
            </w:rPr>
          </w:pPr>
          <w:r>
            <w:rPr>
              <w:noProof/>
              <w:lang w:val="es-CO" w:eastAsia="es-CO"/>
            </w:rPr>
            <w:drawing>
              <wp:inline distT="0" distB="0" distL="0" distR="0">
                <wp:extent cx="1447800" cy="504825"/>
                <wp:effectExtent l="0" t="0" r="0" b="9525"/>
                <wp:docPr id="3" name="Imagen 3"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p>
      </w:tc>
    </w:tr>
  </w:tbl>
  <w:p w:rsidR="00633540" w:rsidRPr="008B5112" w:rsidRDefault="00633540" w:rsidP="002D294D">
    <w:pPr>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EC1" w:rsidRDefault="000C1EC1">
      <w:r>
        <w:separator/>
      </w:r>
    </w:p>
  </w:footnote>
  <w:footnote w:type="continuationSeparator" w:id="0">
    <w:p w:rsidR="000C1EC1" w:rsidRDefault="000C1EC1">
      <w:r>
        <w:continuationSeparator/>
      </w:r>
    </w:p>
  </w:footnote>
  <w:footnote w:id="1">
    <w:p w:rsidR="008F46C2" w:rsidRPr="00F014CA" w:rsidRDefault="008F46C2" w:rsidP="008F46C2">
      <w:pPr>
        <w:pStyle w:val="Textonotapie"/>
      </w:pPr>
      <w:r w:rsidRPr="00F014CA">
        <w:rPr>
          <w:rStyle w:val="Refdenotaalpie"/>
        </w:rPr>
        <w:footnoteRef/>
      </w:r>
      <w:r w:rsidRPr="00F014CA">
        <w:t xml:space="preserve"> UNESCO, Instituto Internacional de Planeamiento de la Educación; </w:t>
      </w:r>
      <w:r w:rsidRPr="00F014CA">
        <w:rPr>
          <w:rFonts w:ascii="Arial" w:hAnsi="Arial" w:cs="Arial"/>
        </w:rPr>
        <w:t>“</w:t>
      </w:r>
      <w:r w:rsidRPr="00F014CA">
        <w:rPr>
          <w:rFonts w:ascii="Arial" w:hAnsi="Arial" w:cs="Arial"/>
          <w:i/>
        </w:rPr>
        <w:t>Estado del arte: Escolaridad primaria y jornada escolar en el contexto internacional. Estudio de casos en Europa y América Latina</w:t>
      </w:r>
      <w:r w:rsidRPr="00F014CA">
        <w:rPr>
          <w:rFonts w:ascii="Arial" w:hAnsi="Arial" w:cs="Arial"/>
        </w:rPr>
        <w:t xml:space="preserve">”; </w:t>
      </w:r>
      <w:r w:rsidRPr="00F014CA">
        <w:t>Buenos Aires. Junio de 2010.</w:t>
      </w:r>
    </w:p>
  </w:footnote>
  <w:footnote w:id="2">
    <w:p w:rsidR="008F46C2" w:rsidRPr="00F014CA" w:rsidRDefault="008F46C2" w:rsidP="008F46C2">
      <w:pPr>
        <w:jc w:val="both"/>
        <w:rPr>
          <w:noProof/>
          <w:sz w:val="20"/>
          <w:lang w:eastAsia="es-CO"/>
        </w:rPr>
      </w:pPr>
      <w:r w:rsidRPr="00F014CA">
        <w:rPr>
          <w:rStyle w:val="Refdenotaalpie"/>
          <w:sz w:val="20"/>
        </w:rPr>
        <w:footnoteRef/>
      </w:r>
      <w:r w:rsidRPr="00F014CA">
        <w:rPr>
          <w:sz w:val="20"/>
        </w:rPr>
        <w:t xml:space="preserve"> </w:t>
      </w:r>
      <w:r>
        <w:rPr>
          <w:sz w:val="20"/>
        </w:rPr>
        <w:t xml:space="preserve">Informe </w:t>
      </w:r>
      <w:proofErr w:type="spellStart"/>
      <w:r>
        <w:rPr>
          <w:sz w:val="20"/>
        </w:rPr>
        <w:t>Euryduce</w:t>
      </w:r>
      <w:proofErr w:type="spellEnd"/>
      <w:r>
        <w:rPr>
          <w:sz w:val="20"/>
        </w:rPr>
        <w:t xml:space="preserve"> 2013, “</w:t>
      </w:r>
      <w:r w:rsidRPr="00F014CA">
        <w:rPr>
          <w:sz w:val="20"/>
        </w:rPr>
        <w:t>Cifras clave del profesorado y la educación en centro educativos en Europa, Edición 2013</w:t>
      </w:r>
      <w:r>
        <w:rPr>
          <w:sz w:val="20"/>
        </w:rPr>
        <w:t>”</w:t>
      </w:r>
      <w:r w:rsidRPr="00F014CA">
        <w:rPr>
          <w:sz w:val="20"/>
        </w:rPr>
        <w:t>.</w:t>
      </w:r>
    </w:p>
    <w:p w:rsidR="008F46C2" w:rsidRPr="00F014CA" w:rsidRDefault="008F46C2" w:rsidP="008F46C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70" w:type="dxa"/>
        <w:right w:w="70" w:type="dxa"/>
      </w:tblCellMar>
      <w:tblLook w:val="0000" w:firstRow="0" w:lastRow="0" w:firstColumn="0" w:lastColumn="0" w:noHBand="0" w:noVBand="0"/>
    </w:tblPr>
    <w:tblGrid>
      <w:gridCol w:w="2553"/>
      <w:gridCol w:w="4578"/>
      <w:gridCol w:w="2415"/>
    </w:tblGrid>
    <w:tr w:rsidR="002D294D" w:rsidTr="00762CA3">
      <w:trPr>
        <w:trHeight w:val="557"/>
      </w:trPr>
      <w:tc>
        <w:tcPr>
          <w:tcW w:w="1337" w:type="pct"/>
          <w:vMerge w:val="restart"/>
          <w:tcBorders>
            <w:top w:val="single" w:sz="4" w:space="0" w:color="auto"/>
            <w:left w:val="single" w:sz="4" w:space="0" w:color="auto"/>
            <w:right w:val="single" w:sz="4" w:space="0" w:color="auto"/>
          </w:tcBorders>
          <w:vAlign w:val="center"/>
        </w:tcPr>
        <w:p w:rsidR="002D294D" w:rsidRDefault="002D294D" w:rsidP="002D294D">
          <w:pPr>
            <w:rPr>
              <w:rFonts w:cs="Arial"/>
              <w:sz w:val="16"/>
              <w:szCs w:val="16"/>
            </w:rPr>
          </w:pPr>
        </w:p>
        <w:p w:rsidR="002D294D" w:rsidRDefault="002D294D" w:rsidP="002D294D">
          <w:pPr>
            <w:jc w:val="center"/>
            <w:rPr>
              <w:rFonts w:cs="Arial"/>
              <w:sz w:val="16"/>
              <w:szCs w:val="16"/>
            </w:rPr>
          </w:pPr>
          <w:r w:rsidRPr="00120047">
            <w:rPr>
              <w:rFonts w:cs="Arial"/>
              <w:noProof/>
              <w:lang w:val="es-CO" w:eastAsia="es-CO"/>
            </w:rPr>
            <w:drawing>
              <wp:inline distT="0" distB="0" distL="0" distR="0" wp14:anchorId="5D10879D" wp14:editId="5E2F8546">
                <wp:extent cx="419100" cy="504825"/>
                <wp:effectExtent l="0" t="0" r="0" b="9525"/>
                <wp:docPr id="1" name="Imagen 1" descr="200px-Bogota_(escud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px-Bogota_(escudo)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04825"/>
                        </a:xfrm>
                        <a:prstGeom prst="rect">
                          <a:avLst/>
                        </a:prstGeom>
                        <a:noFill/>
                        <a:ln>
                          <a:noFill/>
                        </a:ln>
                      </pic:spPr>
                    </pic:pic>
                  </a:graphicData>
                </a:graphic>
              </wp:inline>
            </w:drawing>
          </w:r>
        </w:p>
        <w:p w:rsidR="002D294D" w:rsidRDefault="002D294D" w:rsidP="002D294D">
          <w:pPr>
            <w:rPr>
              <w:rFonts w:cs="Arial"/>
              <w:sz w:val="16"/>
              <w:szCs w:val="16"/>
            </w:rPr>
          </w:pPr>
        </w:p>
        <w:p w:rsidR="002D294D" w:rsidRPr="00920985" w:rsidRDefault="002D294D" w:rsidP="002D294D">
          <w:pPr>
            <w:jc w:val="center"/>
            <w:rPr>
              <w:rFonts w:cs="Arial"/>
              <w:sz w:val="16"/>
              <w:szCs w:val="16"/>
            </w:rPr>
          </w:pPr>
          <w:r w:rsidRPr="00920985">
            <w:rPr>
              <w:rFonts w:cs="Arial"/>
              <w:sz w:val="16"/>
              <w:szCs w:val="16"/>
            </w:rPr>
            <w:t>CONCEJO DE B</w:t>
          </w:r>
          <w:r>
            <w:rPr>
              <w:rFonts w:cs="Arial"/>
              <w:sz w:val="16"/>
              <w:szCs w:val="16"/>
            </w:rPr>
            <w:t>OGOTÁ</w:t>
          </w:r>
          <w:r w:rsidRPr="00920985">
            <w:rPr>
              <w:rFonts w:cs="Arial"/>
              <w:sz w:val="16"/>
              <w:szCs w:val="16"/>
            </w:rPr>
            <w:t xml:space="preserve"> D.C.</w:t>
          </w:r>
        </w:p>
      </w:tc>
      <w:tc>
        <w:tcPr>
          <w:tcW w:w="2398" w:type="pct"/>
          <w:tcBorders>
            <w:top w:val="single" w:sz="4" w:space="0" w:color="auto"/>
            <w:left w:val="nil"/>
            <w:bottom w:val="single" w:sz="4" w:space="0" w:color="auto"/>
            <w:right w:val="single" w:sz="4" w:space="0" w:color="auto"/>
          </w:tcBorders>
          <w:vAlign w:val="center"/>
        </w:tcPr>
        <w:p w:rsidR="002D294D" w:rsidRPr="007E0E2F" w:rsidRDefault="002D294D" w:rsidP="002D294D">
          <w:pPr>
            <w:jc w:val="center"/>
            <w:rPr>
              <w:rFonts w:cs="Arial"/>
              <w:sz w:val="18"/>
              <w:szCs w:val="18"/>
            </w:rPr>
          </w:pPr>
          <w:r w:rsidRPr="007E0E2F">
            <w:rPr>
              <w:rFonts w:cs="Arial"/>
              <w:sz w:val="18"/>
              <w:szCs w:val="18"/>
            </w:rPr>
            <w:t>PROCESO GESTIÓN NORMATIVA</w:t>
          </w:r>
        </w:p>
      </w:tc>
      <w:tc>
        <w:tcPr>
          <w:tcW w:w="1265" w:type="pct"/>
          <w:tcBorders>
            <w:top w:val="single" w:sz="4" w:space="0" w:color="auto"/>
            <w:left w:val="nil"/>
            <w:bottom w:val="single" w:sz="4" w:space="0" w:color="auto"/>
            <w:right w:val="single" w:sz="4" w:space="0" w:color="000000"/>
          </w:tcBorders>
          <w:noWrap/>
          <w:vAlign w:val="center"/>
        </w:tcPr>
        <w:p w:rsidR="002D294D" w:rsidRPr="00EA3A02" w:rsidRDefault="002D294D" w:rsidP="002D294D">
          <w:pPr>
            <w:rPr>
              <w:rFonts w:cs="Arial"/>
              <w:sz w:val="16"/>
              <w:szCs w:val="16"/>
            </w:rPr>
          </w:pPr>
          <w:r w:rsidRPr="00EA3A02">
            <w:rPr>
              <w:rFonts w:cs="Arial"/>
              <w:sz w:val="16"/>
              <w:szCs w:val="16"/>
            </w:rPr>
            <w:t>C</w:t>
          </w:r>
          <w:r>
            <w:rPr>
              <w:rFonts w:cs="Arial"/>
              <w:sz w:val="16"/>
              <w:szCs w:val="16"/>
            </w:rPr>
            <w:t>ÓDIGO</w:t>
          </w:r>
          <w:r w:rsidRPr="00EA3A02">
            <w:rPr>
              <w:rFonts w:cs="Arial"/>
              <w:color w:val="3366FF"/>
              <w:sz w:val="16"/>
              <w:szCs w:val="16"/>
            </w:rPr>
            <w:t xml:space="preserve">: </w:t>
          </w:r>
          <w:r w:rsidRPr="00920985">
            <w:rPr>
              <w:rFonts w:cs="Arial"/>
              <w:sz w:val="16"/>
              <w:szCs w:val="16"/>
            </w:rPr>
            <w:t>GN</w:t>
          </w:r>
          <w:r>
            <w:rPr>
              <w:rFonts w:cs="Arial"/>
              <w:sz w:val="16"/>
              <w:szCs w:val="16"/>
            </w:rPr>
            <w:t>-</w:t>
          </w:r>
          <w:r w:rsidRPr="00920985">
            <w:rPr>
              <w:rFonts w:cs="Arial"/>
              <w:sz w:val="16"/>
              <w:szCs w:val="16"/>
            </w:rPr>
            <w:t>PR</w:t>
          </w:r>
          <w:r>
            <w:rPr>
              <w:rFonts w:cs="Arial"/>
              <w:sz w:val="16"/>
              <w:szCs w:val="16"/>
            </w:rPr>
            <w:t>001</w:t>
          </w:r>
          <w:r w:rsidRPr="00920985">
            <w:rPr>
              <w:rFonts w:cs="Arial"/>
              <w:sz w:val="16"/>
              <w:szCs w:val="16"/>
            </w:rPr>
            <w:t>-</w:t>
          </w:r>
          <w:r>
            <w:rPr>
              <w:rFonts w:cs="Arial"/>
              <w:sz w:val="16"/>
              <w:szCs w:val="16"/>
            </w:rPr>
            <w:t xml:space="preserve"> </w:t>
          </w:r>
          <w:r w:rsidRPr="00920985">
            <w:rPr>
              <w:rFonts w:cs="Arial"/>
              <w:sz w:val="16"/>
              <w:szCs w:val="16"/>
            </w:rPr>
            <w:t>FO</w:t>
          </w:r>
          <w:r>
            <w:rPr>
              <w:rFonts w:cs="Arial"/>
              <w:sz w:val="16"/>
              <w:szCs w:val="16"/>
            </w:rPr>
            <w:t>2</w:t>
          </w:r>
        </w:p>
      </w:tc>
    </w:tr>
    <w:tr w:rsidR="002D294D" w:rsidTr="00762CA3">
      <w:trPr>
        <w:trHeight w:val="323"/>
      </w:trPr>
      <w:tc>
        <w:tcPr>
          <w:tcW w:w="1337" w:type="pct"/>
          <w:vMerge/>
          <w:tcBorders>
            <w:left w:val="single" w:sz="4" w:space="0" w:color="auto"/>
            <w:right w:val="single" w:sz="4" w:space="0" w:color="auto"/>
          </w:tcBorders>
          <w:vAlign w:val="center"/>
        </w:tcPr>
        <w:p w:rsidR="002D294D" w:rsidRDefault="002D294D" w:rsidP="002D294D">
          <w:pPr>
            <w:rPr>
              <w:rFonts w:cs="Arial"/>
              <w:sz w:val="16"/>
              <w:szCs w:val="16"/>
            </w:rPr>
          </w:pPr>
        </w:p>
      </w:tc>
      <w:tc>
        <w:tcPr>
          <w:tcW w:w="2398" w:type="pct"/>
          <w:vMerge w:val="restart"/>
          <w:tcBorders>
            <w:top w:val="single" w:sz="4" w:space="0" w:color="auto"/>
            <w:left w:val="nil"/>
            <w:right w:val="single" w:sz="4" w:space="0" w:color="auto"/>
          </w:tcBorders>
          <w:vAlign w:val="center"/>
        </w:tcPr>
        <w:p w:rsidR="002D294D" w:rsidRPr="002D294D" w:rsidRDefault="002D294D" w:rsidP="002D294D">
          <w:pPr>
            <w:jc w:val="center"/>
            <w:rPr>
              <w:rFonts w:cs="Arial"/>
              <w:sz w:val="20"/>
            </w:rPr>
          </w:pPr>
          <w:r w:rsidRPr="002D294D">
            <w:rPr>
              <w:rFonts w:cs="Arial"/>
              <w:sz w:val="20"/>
            </w:rPr>
            <w:t>PRESENTACIÓN PONENCIAS</w:t>
          </w:r>
        </w:p>
      </w:tc>
      <w:tc>
        <w:tcPr>
          <w:tcW w:w="1265" w:type="pct"/>
          <w:tcBorders>
            <w:top w:val="single" w:sz="4" w:space="0" w:color="auto"/>
            <w:left w:val="nil"/>
            <w:bottom w:val="single" w:sz="4" w:space="0" w:color="auto"/>
            <w:right w:val="single" w:sz="4" w:space="0" w:color="000000"/>
          </w:tcBorders>
          <w:vAlign w:val="center"/>
        </w:tcPr>
        <w:p w:rsidR="002D294D" w:rsidRPr="00EA3A02" w:rsidRDefault="002D294D" w:rsidP="002D294D">
          <w:pPr>
            <w:rPr>
              <w:rFonts w:cs="Arial"/>
              <w:sz w:val="16"/>
              <w:szCs w:val="16"/>
            </w:rPr>
          </w:pPr>
          <w:r>
            <w:rPr>
              <w:rFonts w:cs="Arial"/>
              <w:sz w:val="16"/>
              <w:szCs w:val="16"/>
            </w:rPr>
            <w:t>VERSIÓN:    00</w:t>
          </w:r>
        </w:p>
      </w:tc>
    </w:tr>
    <w:tr w:rsidR="002D294D" w:rsidTr="00762CA3">
      <w:trPr>
        <w:trHeight w:val="330"/>
      </w:trPr>
      <w:tc>
        <w:tcPr>
          <w:tcW w:w="1337" w:type="pct"/>
          <w:vMerge/>
          <w:tcBorders>
            <w:left w:val="single" w:sz="4" w:space="0" w:color="auto"/>
            <w:bottom w:val="single" w:sz="4" w:space="0" w:color="auto"/>
            <w:right w:val="single" w:sz="4" w:space="0" w:color="auto"/>
          </w:tcBorders>
          <w:vAlign w:val="center"/>
        </w:tcPr>
        <w:p w:rsidR="002D294D" w:rsidRDefault="002D294D" w:rsidP="002D294D">
          <w:pPr>
            <w:rPr>
              <w:rFonts w:cs="Arial"/>
              <w:sz w:val="16"/>
              <w:szCs w:val="16"/>
            </w:rPr>
          </w:pPr>
        </w:p>
      </w:tc>
      <w:tc>
        <w:tcPr>
          <w:tcW w:w="2398" w:type="pct"/>
          <w:vMerge/>
          <w:tcBorders>
            <w:left w:val="nil"/>
            <w:bottom w:val="single" w:sz="4" w:space="0" w:color="auto"/>
            <w:right w:val="single" w:sz="4" w:space="0" w:color="auto"/>
          </w:tcBorders>
          <w:vAlign w:val="center"/>
        </w:tcPr>
        <w:p w:rsidR="002D294D" w:rsidRDefault="002D294D" w:rsidP="002D294D">
          <w:pPr>
            <w:jc w:val="center"/>
            <w:rPr>
              <w:rFonts w:cs="Arial"/>
              <w:sz w:val="18"/>
              <w:szCs w:val="18"/>
            </w:rPr>
          </w:pPr>
        </w:p>
      </w:tc>
      <w:tc>
        <w:tcPr>
          <w:tcW w:w="1265" w:type="pct"/>
          <w:tcBorders>
            <w:top w:val="single" w:sz="4" w:space="0" w:color="auto"/>
            <w:left w:val="nil"/>
            <w:bottom w:val="single" w:sz="4" w:space="0" w:color="auto"/>
            <w:right w:val="single" w:sz="4" w:space="0" w:color="000000"/>
          </w:tcBorders>
          <w:vAlign w:val="center"/>
        </w:tcPr>
        <w:p w:rsidR="002D294D" w:rsidRDefault="002D294D" w:rsidP="002D294D">
          <w:pPr>
            <w:rPr>
              <w:rFonts w:cs="Arial"/>
              <w:sz w:val="16"/>
              <w:szCs w:val="16"/>
            </w:rPr>
          </w:pPr>
          <w:r w:rsidRPr="00EA3A02">
            <w:rPr>
              <w:rFonts w:cs="Arial"/>
              <w:sz w:val="16"/>
              <w:szCs w:val="16"/>
            </w:rPr>
            <w:t>F</w:t>
          </w:r>
          <w:r>
            <w:rPr>
              <w:rFonts w:cs="Arial"/>
              <w:sz w:val="16"/>
              <w:szCs w:val="16"/>
            </w:rPr>
            <w:t>ECHA: 04 DIC. 2015</w:t>
          </w:r>
        </w:p>
      </w:tc>
    </w:tr>
  </w:tbl>
  <w:p w:rsidR="00633540" w:rsidRPr="002D294D" w:rsidRDefault="00633540" w:rsidP="002D29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6437"/>
    <w:multiLevelType w:val="multilevel"/>
    <w:tmpl w:val="B84E2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C41686"/>
    <w:multiLevelType w:val="hybridMultilevel"/>
    <w:tmpl w:val="FF2CC282"/>
    <w:lvl w:ilvl="0" w:tplc="AB8A5E24">
      <w:start w:val="1"/>
      <w:numFmt w:val="bullet"/>
      <w:lvlText w:val="-"/>
      <w:lvlJc w:val="left"/>
      <w:pPr>
        <w:tabs>
          <w:tab w:val="num" w:pos="720"/>
        </w:tabs>
        <w:ind w:left="720" w:hanging="720"/>
      </w:pPr>
      <w:rPr>
        <w:rFonts w:ascii="Arial" w:eastAsia="Times New Roman" w:hAnsi="Arial" w:hint="default"/>
      </w:rPr>
    </w:lvl>
    <w:lvl w:ilvl="1" w:tplc="0C0A0003">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2">
    <w:nsid w:val="2A3451F4"/>
    <w:multiLevelType w:val="hybridMultilevel"/>
    <w:tmpl w:val="7440404A"/>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
    <w:nsid w:val="314A2DF0"/>
    <w:multiLevelType w:val="hybridMultilevel"/>
    <w:tmpl w:val="96C0D4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8EA6C7A"/>
    <w:multiLevelType w:val="hybridMultilevel"/>
    <w:tmpl w:val="A9EA29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01F3D32"/>
    <w:multiLevelType w:val="hybridMultilevel"/>
    <w:tmpl w:val="0E460B2A"/>
    <w:lvl w:ilvl="0" w:tplc="C6D2F762">
      <w:numFmt w:val="bullet"/>
      <w:lvlText w:val="-"/>
      <w:lvlJc w:val="left"/>
      <w:pPr>
        <w:ind w:left="1146" w:hanging="360"/>
      </w:pPr>
      <w:rPr>
        <w:rFonts w:ascii="Arial" w:eastAsia="Times New Roman" w:hAnsi="Aria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62760FF9"/>
    <w:multiLevelType w:val="hybridMultilevel"/>
    <w:tmpl w:val="076AA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3F1239F"/>
    <w:multiLevelType w:val="hybridMultilevel"/>
    <w:tmpl w:val="953237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7"/>
  </w:num>
  <w:num w:numId="6">
    <w:abstractNumId w:val="0"/>
  </w:num>
  <w:num w:numId="7">
    <w:abstractNumId w:val="3"/>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9"/>
  <w:autoHyphenation/>
  <w:hyphenationZone w:val="142"/>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82C"/>
    <w:rsid w:val="00000AC5"/>
    <w:rsid w:val="00004452"/>
    <w:rsid w:val="00004A50"/>
    <w:rsid w:val="000059B8"/>
    <w:rsid w:val="000076EC"/>
    <w:rsid w:val="00010DD3"/>
    <w:rsid w:val="00011269"/>
    <w:rsid w:val="00011801"/>
    <w:rsid w:val="00011BCE"/>
    <w:rsid w:val="00012611"/>
    <w:rsid w:val="000154B2"/>
    <w:rsid w:val="000159EA"/>
    <w:rsid w:val="0002047E"/>
    <w:rsid w:val="00021C2A"/>
    <w:rsid w:val="00021CBC"/>
    <w:rsid w:val="00025190"/>
    <w:rsid w:val="0002796F"/>
    <w:rsid w:val="00031ABB"/>
    <w:rsid w:val="0003606D"/>
    <w:rsid w:val="0003786D"/>
    <w:rsid w:val="00040A87"/>
    <w:rsid w:val="0004268D"/>
    <w:rsid w:val="000468B2"/>
    <w:rsid w:val="00047D27"/>
    <w:rsid w:val="00050074"/>
    <w:rsid w:val="000512AC"/>
    <w:rsid w:val="00054A48"/>
    <w:rsid w:val="00054C28"/>
    <w:rsid w:val="0005538D"/>
    <w:rsid w:val="00055E2C"/>
    <w:rsid w:val="000606F2"/>
    <w:rsid w:val="00060C03"/>
    <w:rsid w:val="00063A38"/>
    <w:rsid w:val="00065939"/>
    <w:rsid w:val="00066B89"/>
    <w:rsid w:val="000671C0"/>
    <w:rsid w:val="000721C1"/>
    <w:rsid w:val="0007345E"/>
    <w:rsid w:val="000760FF"/>
    <w:rsid w:val="000769A4"/>
    <w:rsid w:val="00083C02"/>
    <w:rsid w:val="0008405D"/>
    <w:rsid w:val="000844A8"/>
    <w:rsid w:val="0008684A"/>
    <w:rsid w:val="00087088"/>
    <w:rsid w:val="00091EB1"/>
    <w:rsid w:val="000925A1"/>
    <w:rsid w:val="00095B51"/>
    <w:rsid w:val="000963F9"/>
    <w:rsid w:val="00096C70"/>
    <w:rsid w:val="000972D1"/>
    <w:rsid w:val="000977E7"/>
    <w:rsid w:val="00097DB5"/>
    <w:rsid w:val="000A0030"/>
    <w:rsid w:val="000A14D7"/>
    <w:rsid w:val="000A6C08"/>
    <w:rsid w:val="000B4E23"/>
    <w:rsid w:val="000B4E77"/>
    <w:rsid w:val="000B7C3B"/>
    <w:rsid w:val="000C05B0"/>
    <w:rsid w:val="000C1EC1"/>
    <w:rsid w:val="000C3623"/>
    <w:rsid w:val="000C482C"/>
    <w:rsid w:val="000D1C54"/>
    <w:rsid w:val="000D2BCE"/>
    <w:rsid w:val="000D50FE"/>
    <w:rsid w:val="000E1909"/>
    <w:rsid w:val="000E3C29"/>
    <w:rsid w:val="000E418B"/>
    <w:rsid w:val="000E4369"/>
    <w:rsid w:val="000E6583"/>
    <w:rsid w:val="000E6B86"/>
    <w:rsid w:val="000F00B1"/>
    <w:rsid w:val="000F1586"/>
    <w:rsid w:val="000F552A"/>
    <w:rsid w:val="00100E1D"/>
    <w:rsid w:val="00101EBD"/>
    <w:rsid w:val="001031C4"/>
    <w:rsid w:val="0010473C"/>
    <w:rsid w:val="00104872"/>
    <w:rsid w:val="00104FEE"/>
    <w:rsid w:val="0010508F"/>
    <w:rsid w:val="00105763"/>
    <w:rsid w:val="00105A20"/>
    <w:rsid w:val="001064EA"/>
    <w:rsid w:val="001067DF"/>
    <w:rsid w:val="00106D51"/>
    <w:rsid w:val="001144A9"/>
    <w:rsid w:val="00115610"/>
    <w:rsid w:val="00116E97"/>
    <w:rsid w:val="00120391"/>
    <w:rsid w:val="0012109F"/>
    <w:rsid w:val="00121CCB"/>
    <w:rsid w:val="00121F38"/>
    <w:rsid w:val="00123402"/>
    <w:rsid w:val="00125FA9"/>
    <w:rsid w:val="00127502"/>
    <w:rsid w:val="001277C9"/>
    <w:rsid w:val="001316B7"/>
    <w:rsid w:val="00132BB4"/>
    <w:rsid w:val="00133168"/>
    <w:rsid w:val="00134E79"/>
    <w:rsid w:val="001353FF"/>
    <w:rsid w:val="00135704"/>
    <w:rsid w:val="001363EA"/>
    <w:rsid w:val="001377B6"/>
    <w:rsid w:val="00140AEF"/>
    <w:rsid w:val="001411E5"/>
    <w:rsid w:val="001469EB"/>
    <w:rsid w:val="0015630E"/>
    <w:rsid w:val="00161BE3"/>
    <w:rsid w:val="00173709"/>
    <w:rsid w:val="0017605A"/>
    <w:rsid w:val="00176FFA"/>
    <w:rsid w:val="00177AE3"/>
    <w:rsid w:val="00181CD3"/>
    <w:rsid w:val="00183F8F"/>
    <w:rsid w:val="00186190"/>
    <w:rsid w:val="00187DF6"/>
    <w:rsid w:val="00190823"/>
    <w:rsid w:val="001916AF"/>
    <w:rsid w:val="001920BF"/>
    <w:rsid w:val="00193297"/>
    <w:rsid w:val="0019403D"/>
    <w:rsid w:val="001944EB"/>
    <w:rsid w:val="00194546"/>
    <w:rsid w:val="00197A0A"/>
    <w:rsid w:val="001A0BC5"/>
    <w:rsid w:val="001A0EA1"/>
    <w:rsid w:val="001A292B"/>
    <w:rsid w:val="001A5510"/>
    <w:rsid w:val="001A5ED6"/>
    <w:rsid w:val="001B047D"/>
    <w:rsid w:val="001B11EA"/>
    <w:rsid w:val="001B29AE"/>
    <w:rsid w:val="001C33C1"/>
    <w:rsid w:val="001C6022"/>
    <w:rsid w:val="001C7725"/>
    <w:rsid w:val="001C798A"/>
    <w:rsid w:val="001D0D50"/>
    <w:rsid w:val="001D1FD3"/>
    <w:rsid w:val="001D78E7"/>
    <w:rsid w:val="001E0250"/>
    <w:rsid w:val="001E214B"/>
    <w:rsid w:val="001E5883"/>
    <w:rsid w:val="001F3794"/>
    <w:rsid w:val="001F6FE2"/>
    <w:rsid w:val="001F72F6"/>
    <w:rsid w:val="001F7DBF"/>
    <w:rsid w:val="00201CD0"/>
    <w:rsid w:val="00203763"/>
    <w:rsid w:val="0020381D"/>
    <w:rsid w:val="00210853"/>
    <w:rsid w:val="00211ACD"/>
    <w:rsid w:val="0021240F"/>
    <w:rsid w:val="00213574"/>
    <w:rsid w:val="002142AC"/>
    <w:rsid w:val="00214E28"/>
    <w:rsid w:val="00217EA7"/>
    <w:rsid w:val="002211D8"/>
    <w:rsid w:val="00221CC3"/>
    <w:rsid w:val="00223E4C"/>
    <w:rsid w:val="00223F6A"/>
    <w:rsid w:val="002248DC"/>
    <w:rsid w:val="002271E4"/>
    <w:rsid w:val="00230528"/>
    <w:rsid w:val="00232150"/>
    <w:rsid w:val="002334EF"/>
    <w:rsid w:val="00240C73"/>
    <w:rsid w:val="0024488E"/>
    <w:rsid w:val="00246E98"/>
    <w:rsid w:val="00253D21"/>
    <w:rsid w:val="00256A9C"/>
    <w:rsid w:val="00261D8F"/>
    <w:rsid w:val="002623F4"/>
    <w:rsid w:val="00265386"/>
    <w:rsid w:val="00266720"/>
    <w:rsid w:val="002668E4"/>
    <w:rsid w:val="00275E6F"/>
    <w:rsid w:val="002760AB"/>
    <w:rsid w:val="0027684C"/>
    <w:rsid w:val="00282E5F"/>
    <w:rsid w:val="002846D9"/>
    <w:rsid w:val="00290EF7"/>
    <w:rsid w:val="0029282C"/>
    <w:rsid w:val="00295F8B"/>
    <w:rsid w:val="00297F9D"/>
    <w:rsid w:val="002A2530"/>
    <w:rsid w:val="002A6B6E"/>
    <w:rsid w:val="002B17A5"/>
    <w:rsid w:val="002B7B6E"/>
    <w:rsid w:val="002C3EA4"/>
    <w:rsid w:val="002C676F"/>
    <w:rsid w:val="002C6B1B"/>
    <w:rsid w:val="002C70DA"/>
    <w:rsid w:val="002D1A2D"/>
    <w:rsid w:val="002D294D"/>
    <w:rsid w:val="002D49D8"/>
    <w:rsid w:val="002D543B"/>
    <w:rsid w:val="002D6CC9"/>
    <w:rsid w:val="002D6D8F"/>
    <w:rsid w:val="002D7C2C"/>
    <w:rsid w:val="002E1BCA"/>
    <w:rsid w:val="002E51A9"/>
    <w:rsid w:val="002E55FA"/>
    <w:rsid w:val="002E57B9"/>
    <w:rsid w:val="002E6969"/>
    <w:rsid w:val="002F03EC"/>
    <w:rsid w:val="002F1EBF"/>
    <w:rsid w:val="002F23F8"/>
    <w:rsid w:val="002F518B"/>
    <w:rsid w:val="002F5C55"/>
    <w:rsid w:val="002F6A4B"/>
    <w:rsid w:val="002F6D52"/>
    <w:rsid w:val="002F797D"/>
    <w:rsid w:val="003008A0"/>
    <w:rsid w:val="00300C97"/>
    <w:rsid w:val="003028C6"/>
    <w:rsid w:val="00304277"/>
    <w:rsid w:val="003134A6"/>
    <w:rsid w:val="00313CF1"/>
    <w:rsid w:val="003204EA"/>
    <w:rsid w:val="00324247"/>
    <w:rsid w:val="00326F06"/>
    <w:rsid w:val="00331948"/>
    <w:rsid w:val="00331CD0"/>
    <w:rsid w:val="00333445"/>
    <w:rsid w:val="00336DDB"/>
    <w:rsid w:val="0033737C"/>
    <w:rsid w:val="00337B0F"/>
    <w:rsid w:val="00345A63"/>
    <w:rsid w:val="0034706F"/>
    <w:rsid w:val="00347BAB"/>
    <w:rsid w:val="0035605D"/>
    <w:rsid w:val="003564D8"/>
    <w:rsid w:val="00362189"/>
    <w:rsid w:val="00362274"/>
    <w:rsid w:val="00362F45"/>
    <w:rsid w:val="00364183"/>
    <w:rsid w:val="0036622E"/>
    <w:rsid w:val="003673C8"/>
    <w:rsid w:val="0037078D"/>
    <w:rsid w:val="0037340A"/>
    <w:rsid w:val="0037605C"/>
    <w:rsid w:val="00376CA3"/>
    <w:rsid w:val="00377440"/>
    <w:rsid w:val="00380F1E"/>
    <w:rsid w:val="00381225"/>
    <w:rsid w:val="00382EA8"/>
    <w:rsid w:val="003830D4"/>
    <w:rsid w:val="00386881"/>
    <w:rsid w:val="003874C7"/>
    <w:rsid w:val="00396B52"/>
    <w:rsid w:val="00397F98"/>
    <w:rsid w:val="003A2596"/>
    <w:rsid w:val="003A43AD"/>
    <w:rsid w:val="003A473B"/>
    <w:rsid w:val="003B0CCC"/>
    <w:rsid w:val="003B1825"/>
    <w:rsid w:val="003B2AF9"/>
    <w:rsid w:val="003B4B01"/>
    <w:rsid w:val="003B5012"/>
    <w:rsid w:val="003B527A"/>
    <w:rsid w:val="003B7BF3"/>
    <w:rsid w:val="003C0158"/>
    <w:rsid w:val="003C429B"/>
    <w:rsid w:val="003C50FB"/>
    <w:rsid w:val="003D0D48"/>
    <w:rsid w:val="003D4C5F"/>
    <w:rsid w:val="003D66A1"/>
    <w:rsid w:val="003E0716"/>
    <w:rsid w:val="003E1D62"/>
    <w:rsid w:val="003E2652"/>
    <w:rsid w:val="003E7536"/>
    <w:rsid w:val="003F5CEE"/>
    <w:rsid w:val="003F6AB6"/>
    <w:rsid w:val="003F701C"/>
    <w:rsid w:val="00402824"/>
    <w:rsid w:val="00403191"/>
    <w:rsid w:val="00404A86"/>
    <w:rsid w:val="00404CBC"/>
    <w:rsid w:val="00405D94"/>
    <w:rsid w:val="00405EB3"/>
    <w:rsid w:val="00411933"/>
    <w:rsid w:val="0041200F"/>
    <w:rsid w:val="0041576C"/>
    <w:rsid w:val="00417170"/>
    <w:rsid w:val="00417970"/>
    <w:rsid w:val="00417EDE"/>
    <w:rsid w:val="00420498"/>
    <w:rsid w:val="004242F1"/>
    <w:rsid w:val="00425596"/>
    <w:rsid w:val="00426D83"/>
    <w:rsid w:val="004275DB"/>
    <w:rsid w:val="00427A4D"/>
    <w:rsid w:val="00430819"/>
    <w:rsid w:val="004343F3"/>
    <w:rsid w:val="00437D6B"/>
    <w:rsid w:val="00447BC5"/>
    <w:rsid w:val="00450808"/>
    <w:rsid w:val="00450B72"/>
    <w:rsid w:val="004514C5"/>
    <w:rsid w:val="00453793"/>
    <w:rsid w:val="004544DF"/>
    <w:rsid w:val="00455548"/>
    <w:rsid w:val="00461C38"/>
    <w:rsid w:val="004702E9"/>
    <w:rsid w:val="004710E6"/>
    <w:rsid w:val="00472886"/>
    <w:rsid w:val="0047310A"/>
    <w:rsid w:val="0047391F"/>
    <w:rsid w:val="00476B89"/>
    <w:rsid w:val="00476DAB"/>
    <w:rsid w:val="0048745C"/>
    <w:rsid w:val="0048771E"/>
    <w:rsid w:val="004918F0"/>
    <w:rsid w:val="00493933"/>
    <w:rsid w:val="004950D4"/>
    <w:rsid w:val="0049598F"/>
    <w:rsid w:val="004A1073"/>
    <w:rsid w:val="004A1730"/>
    <w:rsid w:val="004A345E"/>
    <w:rsid w:val="004B1587"/>
    <w:rsid w:val="004B1D07"/>
    <w:rsid w:val="004B2715"/>
    <w:rsid w:val="004B461E"/>
    <w:rsid w:val="004C1893"/>
    <w:rsid w:val="004C19F0"/>
    <w:rsid w:val="004D4AE7"/>
    <w:rsid w:val="004D71BC"/>
    <w:rsid w:val="004E1FDE"/>
    <w:rsid w:val="004E43F6"/>
    <w:rsid w:val="004F26E7"/>
    <w:rsid w:val="004F3EB3"/>
    <w:rsid w:val="004F55D2"/>
    <w:rsid w:val="00501C06"/>
    <w:rsid w:val="00503A21"/>
    <w:rsid w:val="00504C41"/>
    <w:rsid w:val="00506FBD"/>
    <w:rsid w:val="0051018D"/>
    <w:rsid w:val="005144B4"/>
    <w:rsid w:val="005179E2"/>
    <w:rsid w:val="00520D4B"/>
    <w:rsid w:val="00523946"/>
    <w:rsid w:val="00525EB0"/>
    <w:rsid w:val="00532554"/>
    <w:rsid w:val="00532CE4"/>
    <w:rsid w:val="00532F01"/>
    <w:rsid w:val="00540370"/>
    <w:rsid w:val="005411EE"/>
    <w:rsid w:val="005416BC"/>
    <w:rsid w:val="00542B72"/>
    <w:rsid w:val="00543BF4"/>
    <w:rsid w:val="00546935"/>
    <w:rsid w:val="00551561"/>
    <w:rsid w:val="00552857"/>
    <w:rsid w:val="00553FF1"/>
    <w:rsid w:val="005562F4"/>
    <w:rsid w:val="00557140"/>
    <w:rsid w:val="005575C7"/>
    <w:rsid w:val="005611E8"/>
    <w:rsid w:val="00567511"/>
    <w:rsid w:val="00567E76"/>
    <w:rsid w:val="00571A5A"/>
    <w:rsid w:val="00572B3B"/>
    <w:rsid w:val="00572FE0"/>
    <w:rsid w:val="00583340"/>
    <w:rsid w:val="00584BE8"/>
    <w:rsid w:val="00584BF9"/>
    <w:rsid w:val="00591D84"/>
    <w:rsid w:val="00592BFA"/>
    <w:rsid w:val="005933EC"/>
    <w:rsid w:val="00594DD9"/>
    <w:rsid w:val="0059518E"/>
    <w:rsid w:val="005965E8"/>
    <w:rsid w:val="005A0680"/>
    <w:rsid w:val="005A0937"/>
    <w:rsid w:val="005A3024"/>
    <w:rsid w:val="005A437B"/>
    <w:rsid w:val="005A578B"/>
    <w:rsid w:val="005B0A08"/>
    <w:rsid w:val="005B143F"/>
    <w:rsid w:val="005B273F"/>
    <w:rsid w:val="005B6E32"/>
    <w:rsid w:val="005C212A"/>
    <w:rsid w:val="005C3311"/>
    <w:rsid w:val="005D1C57"/>
    <w:rsid w:val="005D4248"/>
    <w:rsid w:val="005E0653"/>
    <w:rsid w:val="005E0D7D"/>
    <w:rsid w:val="005E0FD4"/>
    <w:rsid w:val="005E3F28"/>
    <w:rsid w:val="005E4F30"/>
    <w:rsid w:val="005E5AC3"/>
    <w:rsid w:val="005F1FF0"/>
    <w:rsid w:val="005F487D"/>
    <w:rsid w:val="0060483C"/>
    <w:rsid w:val="00604F54"/>
    <w:rsid w:val="00610CCE"/>
    <w:rsid w:val="006143E2"/>
    <w:rsid w:val="00615F57"/>
    <w:rsid w:val="006174A0"/>
    <w:rsid w:val="00620339"/>
    <w:rsid w:val="0062138C"/>
    <w:rsid w:val="00621D8E"/>
    <w:rsid w:val="0062393F"/>
    <w:rsid w:val="00625F9C"/>
    <w:rsid w:val="00626FF0"/>
    <w:rsid w:val="00627632"/>
    <w:rsid w:val="00627BF5"/>
    <w:rsid w:val="00631165"/>
    <w:rsid w:val="00631A8C"/>
    <w:rsid w:val="00633540"/>
    <w:rsid w:val="00635E45"/>
    <w:rsid w:val="00636068"/>
    <w:rsid w:val="00636603"/>
    <w:rsid w:val="00640728"/>
    <w:rsid w:val="00644457"/>
    <w:rsid w:val="006455D4"/>
    <w:rsid w:val="00645868"/>
    <w:rsid w:val="00646B36"/>
    <w:rsid w:val="00650775"/>
    <w:rsid w:val="0066006E"/>
    <w:rsid w:val="00660ACF"/>
    <w:rsid w:val="00661248"/>
    <w:rsid w:val="00661A41"/>
    <w:rsid w:val="006635AC"/>
    <w:rsid w:val="0066403E"/>
    <w:rsid w:val="006675EE"/>
    <w:rsid w:val="0067110A"/>
    <w:rsid w:val="006713B4"/>
    <w:rsid w:val="00671FD9"/>
    <w:rsid w:val="00673A95"/>
    <w:rsid w:val="00673BBA"/>
    <w:rsid w:val="00691851"/>
    <w:rsid w:val="006972A3"/>
    <w:rsid w:val="006A13CC"/>
    <w:rsid w:val="006B0FE9"/>
    <w:rsid w:val="006B358E"/>
    <w:rsid w:val="006B3AEA"/>
    <w:rsid w:val="006B3C72"/>
    <w:rsid w:val="006B50B7"/>
    <w:rsid w:val="006B7A48"/>
    <w:rsid w:val="006C0E60"/>
    <w:rsid w:val="006C1517"/>
    <w:rsid w:val="006C1A4E"/>
    <w:rsid w:val="006C1BD1"/>
    <w:rsid w:val="006C582E"/>
    <w:rsid w:val="006C69F5"/>
    <w:rsid w:val="006C7192"/>
    <w:rsid w:val="006D0A47"/>
    <w:rsid w:val="006D1D18"/>
    <w:rsid w:val="006D1FA7"/>
    <w:rsid w:val="006D201C"/>
    <w:rsid w:val="006D2C87"/>
    <w:rsid w:val="006D5269"/>
    <w:rsid w:val="006E0CF7"/>
    <w:rsid w:val="006E165C"/>
    <w:rsid w:val="006E29C6"/>
    <w:rsid w:val="006E46FE"/>
    <w:rsid w:val="006E49F5"/>
    <w:rsid w:val="006F04EF"/>
    <w:rsid w:val="006F069D"/>
    <w:rsid w:val="006F2531"/>
    <w:rsid w:val="006F4B02"/>
    <w:rsid w:val="006F4BA8"/>
    <w:rsid w:val="006F63E5"/>
    <w:rsid w:val="0070286D"/>
    <w:rsid w:val="00702B04"/>
    <w:rsid w:val="00704D7A"/>
    <w:rsid w:val="00710811"/>
    <w:rsid w:val="00710910"/>
    <w:rsid w:val="007152D2"/>
    <w:rsid w:val="00717ACF"/>
    <w:rsid w:val="00721876"/>
    <w:rsid w:val="0072610A"/>
    <w:rsid w:val="00727155"/>
    <w:rsid w:val="007341F6"/>
    <w:rsid w:val="00735F7A"/>
    <w:rsid w:val="00740E80"/>
    <w:rsid w:val="00754E81"/>
    <w:rsid w:val="00756E35"/>
    <w:rsid w:val="00756EBE"/>
    <w:rsid w:val="007616BA"/>
    <w:rsid w:val="007625B2"/>
    <w:rsid w:val="007628CA"/>
    <w:rsid w:val="00764612"/>
    <w:rsid w:val="0077016F"/>
    <w:rsid w:val="007703E2"/>
    <w:rsid w:val="007718C9"/>
    <w:rsid w:val="00773007"/>
    <w:rsid w:val="00774599"/>
    <w:rsid w:val="007764C5"/>
    <w:rsid w:val="00776D41"/>
    <w:rsid w:val="0078000B"/>
    <w:rsid w:val="00780B2F"/>
    <w:rsid w:val="00780E8B"/>
    <w:rsid w:val="00782CEF"/>
    <w:rsid w:val="0078358A"/>
    <w:rsid w:val="00783B11"/>
    <w:rsid w:val="0078495C"/>
    <w:rsid w:val="00785774"/>
    <w:rsid w:val="00786592"/>
    <w:rsid w:val="00786A4E"/>
    <w:rsid w:val="007900AB"/>
    <w:rsid w:val="00791F01"/>
    <w:rsid w:val="00796DAA"/>
    <w:rsid w:val="00797752"/>
    <w:rsid w:val="00797D23"/>
    <w:rsid w:val="007A011B"/>
    <w:rsid w:val="007A327A"/>
    <w:rsid w:val="007A4375"/>
    <w:rsid w:val="007A4F68"/>
    <w:rsid w:val="007A5254"/>
    <w:rsid w:val="007B133B"/>
    <w:rsid w:val="007B1E5E"/>
    <w:rsid w:val="007B3254"/>
    <w:rsid w:val="007B38A0"/>
    <w:rsid w:val="007B3CB7"/>
    <w:rsid w:val="007B4CC9"/>
    <w:rsid w:val="007B5D70"/>
    <w:rsid w:val="007B6500"/>
    <w:rsid w:val="007C3050"/>
    <w:rsid w:val="007C50D4"/>
    <w:rsid w:val="007C5B82"/>
    <w:rsid w:val="007C7DA3"/>
    <w:rsid w:val="007D4C84"/>
    <w:rsid w:val="007D7645"/>
    <w:rsid w:val="007E0057"/>
    <w:rsid w:val="007E1ED5"/>
    <w:rsid w:val="007E471A"/>
    <w:rsid w:val="007E4AC3"/>
    <w:rsid w:val="007E7306"/>
    <w:rsid w:val="007E7ED3"/>
    <w:rsid w:val="007F1FB0"/>
    <w:rsid w:val="008021B9"/>
    <w:rsid w:val="00803D0D"/>
    <w:rsid w:val="00803FC2"/>
    <w:rsid w:val="00806A3D"/>
    <w:rsid w:val="00811186"/>
    <w:rsid w:val="00811FE2"/>
    <w:rsid w:val="0081232F"/>
    <w:rsid w:val="00812F9F"/>
    <w:rsid w:val="00817F9B"/>
    <w:rsid w:val="00822E39"/>
    <w:rsid w:val="008250C2"/>
    <w:rsid w:val="00825259"/>
    <w:rsid w:val="0082590B"/>
    <w:rsid w:val="0082739B"/>
    <w:rsid w:val="00835DF7"/>
    <w:rsid w:val="00836C60"/>
    <w:rsid w:val="00840C8F"/>
    <w:rsid w:val="008413ED"/>
    <w:rsid w:val="0084177E"/>
    <w:rsid w:val="008448FC"/>
    <w:rsid w:val="0084548E"/>
    <w:rsid w:val="00853D70"/>
    <w:rsid w:val="00854273"/>
    <w:rsid w:val="0086221F"/>
    <w:rsid w:val="00864A2A"/>
    <w:rsid w:val="00866D1F"/>
    <w:rsid w:val="00870CF0"/>
    <w:rsid w:val="00872362"/>
    <w:rsid w:val="00874654"/>
    <w:rsid w:val="00874FC9"/>
    <w:rsid w:val="0087777E"/>
    <w:rsid w:val="00880069"/>
    <w:rsid w:val="00881038"/>
    <w:rsid w:val="008814AD"/>
    <w:rsid w:val="008826AA"/>
    <w:rsid w:val="008855E1"/>
    <w:rsid w:val="00885E87"/>
    <w:rsid w:val="00892F18"/>
    <w:rsid w:val="008944B3"/>
    <w:rsid w:val="008944E9"/>
    <w:rsid w:val="008968A5"/>
    <w:rsid w:val="008A450F"/>
    <w:rsid w:val="008A53F6"/>
    <w:rsid w:val="008A561F"/>
    <w:rsid w:val="008B14D8"/>
    <w:rsid w:val="008B2FEF"/>
    <w:rsid w:val="008B49BD"/>
    <w:rsid w:val="008B5112"/>
    <w:rsid w:val="008B57EE"/>
    <w:rsid w:val="008B7B25"/>
    <w:rsid w:val="008C1D5C"/>
    <w:rsid w:val="008C5309"/>
    <w:rsid w:val="008C550D"/>
    <w:rsid w:val="008C6DA7"/>
    <w:rsid w:val="008D0911"/>
    <w:rsid w:val="008D2980"/>
    <w:rsid w:val="008D3162"/>
    <w:rsid w:val="008D3D4A"/>
    <w:rsid w:val="008D6B13"/>
    <w:rsid w:val="008E0689"/>
    <w:rsid w:val="008E633F"/>
    <w:rsid w:val="008F07A8"/>
    <w:rsid w:val="008F2592"/>
    <w:rsid w:val="008F46C2"/>
    <w:rsid w:val="00902124"/>
    <w:rsid w:val="00902F08"/>
    <w:rsid w:val="00905BEA"/>
    <w:rsid w:val="009065B1"/>
    <w:rsid w:val="00906CB2"/>
    <w:rsid w:val="00911342"/>
    <w:rsid w:val="00916002"/>
    <w:rsid w:val="009161A8"/>
    <w:rsid w:val="009210C7"/>
    <w:rsid w:val="009212A7"/>
    <w:rsid w:val="009228BA"/>
    <w:rsid w:val="0092615B"/>
    <w:rsid w:val="009266DB"/>
    <w:rsid w:val="00926BEE"/>
    <w:rsid w:val="00927912"/>
    <w:rsid w:val="0093336E"/>
    <w:rsid w:val="00941B06"/>
    <w:rsid w:val="0094232A"/>
    <w:rsid w:val="00944698"/>
    <w:rsid w:val="00944A25"/>
    <w:rsid w:val="009454BB"/>
    <w:rsid w:val="0096063C"/>
    <w:rsid w:val="009643D3"/>
    <w:rsid w:val="00965A69"/>
    <w:rsid w:val="00965C3E"/>
    <w:rsid w:val="00971244"/>
    <w:rsid w:val="009713A7"/>
    <w:rsid w:val="00972016"/>
    <w:rsid w:val="00972952"/>
    <w:rsid w:val="009730CD"/>
    <w:rsid w:val="00976204"/>
    <w:rsid w:val="009779E9"/>
    <w:rsid w:val="00980BD0"/>
    <w:rsid w:val="00981B1A"/>
    <w:rsid w:val="009850F3"/>
    <w:rsid w:val="0098572D"/>
    <w:rsid w:val="0098756C"/>
    <w:rsid w:val="0099032A"/>
    <w:rsid w:val="0099051E"/>
    <w:rsid w:val="0099196C"/>
    <w:rsid w:val="009925A2"/>
    <w:rsid w:val="00997C09"/>
    <w:rsid w:val="00997EE9"/>
    <w:rsid w:val="009A01B2"/>
    <w:rsid w:val="009A32E1"/>
    <w:rsid w:val="009A441F"/>
    <w:rsid w:val="009A4D9B"/>
    <w:rsid w:val="009A71F7"/>
    <w:rsid w:val="009B2260"/>
    <w:rsid w:val="009B3BE2"/>
    <w:rsid w:val="009B42D0"/>
    <w:rsid w:val="009C35C0"/>
    <w:rsid w:val="009C5DA6"/>
    <w:rsid w:val="009C6843"/>
    <w:rsid w:val="009D68C4"/>
    <w:rsid w:val="009E01C9"/>
    <w:rsid w:val="009E14E1"/>
    <w:rsid w:val="009E1A57"/>
    <w:rsid w:val="009E1DDB"/>
    <w:rsid w:val="009E3C0B"/>
    <w:rsid w:val="009E7803"/>
    <w:rsid w:val="009F08CA"/>
    <w:rsid w:val="009F47E3"/>
    <w:rsid w:val="009F5641"/>
    <w:rsid w:val="009F6E61"/>
    <w:rsid w:val="009F7198"/>
    <w:rsid w:val="00A02547"/>
    <w:rsid w:val="00A04821"/>
    <w:rsid w:val="00A04C9C"/>
    <w:rsid w:val="00A050C3"/>
    <w:rsid w:val="00A15CA6"/>
    <w:rsid w:val="00A17F89"/>
    <w:rsid w:val="00A25529"/>
    <w:rsid w:val="00A30BE7"/>
    <w:rsid w:val="00A34CE6"/>
    <w:rsid w:val="00A35EF1"/>
    <w:rsid w:val="00A37361"/>
    <w:rsid w:val="00A3763A"/>
    <w:rsid w:val="00A43A12"/>
    <w:rsid w:val="00A46AE8"/>
    <w:rsid w:val="00A51F84"/>
    <w:rsid w:val="00A528CF"/>
    <w:rsid w:val="00A61222"/>
    <w:rsid w:val="00A617E5"/>
    <w:rsid w:val="00A721DC"/>
    <w:rsid w:val="00A72624"/>
    <w:rsid w:val="00A72637"/>
    <w:rsid w:val="00A72D5D"/>
    <w:rsid w:val="00A73737"/>
    <w:rsid w:val="00A74B21"/>
    <w:rsid w:val="00A77AD3"/>
    <w:rsid w:val="00A77AF9"/>
    <w:rsid w:val="00A804F5"/>
    <w:rsid w:val="00A8158C"/>
    <w:rsid w:val="00A8352F"/>
    <w:rsid w:val="00A83E97"/>
    <w:rsid w:val="00A84651"/>
    <w:rsid w:val="00A8587B"/>
    <w:rsid w:val="00A91A69"/>
    <w:rsid w:val="00A97454"/>
    <w:rsid w:val="00AA27BF"/>
    <w:rsid w:val="00AB2155"/>
    <w:rsid w:val="00AB750F"/>
    <w:rsid w:val="00AB7579"/>
    <w:rsid w:val="00AC2175"/>
    <w:rsid w:val="00AC3F0F"/>
    <w:rsid w:val="00AC53F8"/>
    <w:rsid w:val="00AD0FAC"/>
    <w:rsid w:val="00AD2544"/>
    <w:rsid w:val="00AD4793"/>
    <w:rsid w:val="00AE2566"/>
    <w:rsid w:val="00AE3803"/>
    <w:rsid w:val="00AE5242"/>
    <w:rsid w:val="00AE5259"/>
    <w:rsid w:val="00AE7E3B"/>
    <w:rsid w:val="00AF011B"/>
    <w:rsid w:val="00AF0221"/>
    <w:rsid w:val="00AF268D"/>
    <w:rsid w:val="00AF344B"/>
    <w:rsid w:val="00AF38CF"/>
    <w:rsid w:val="00AF3B81"/>
    <w:rsid w:val="00AF4C56"/>
    <w:rsid w:val="00AF57FD"/>
    <w:rsid w:val="00B00111"/>
    <w:rsid w:val="00B02DA7"/>
    <w:rsid w:val="00B0388A"/>
    <w:rsid w:val="00B0497F"/>
    <w:rsid w:val="00B06CBF"/>
    <w:rsid w:val="00B10363"/>
    <w:rsid w:val="00B1162D"/>
    <w:rsid w:val="00B11E25"/>
    <w:rsid w:val="00B17152"/>
    <w:rsid w:val="00B1766D"/>
    <w:rsid w:val="00B20083"/>
    <w:rsid w:val="00B20E6A"/>
    <w:rsid w:val="00B23367"/>
    <w:rsid w:val="00B24C5C"/>
    <w:rsid w:val="00B252B3"/>
    <w:rsid w:val="00B254E3"/>
    <w:rsid w:val="00B25738"/>
    <w:rsid w:val="00B26031"/>
    <w:rsid w:val="00B27AC5"/>
    <w:rsid w:val="00B322BD"/>
    <w:rsid w:val="00B32A84"/>
    <w:rsid w:val="00B370D3"/>
    <w:rsid w:val="00B37380"/>
    <w:rsid w:val="00B4004E"/>
    <w:rsid w:val="00B40456"/>
    <w:rsid w:val="00B4055E"/>
    <w:rsid w:val="00B413D5"/>
    <w:rsid w:val="00B419AA"/>
    <w:rsid w:val="00B41A67"/>
    <w:rsid w:val="00B423E9"/>
    <w:rsid w:val="00B46DAE"/>
    <w:rsid w:val="00B51998"/>
    <w:rsid w:val="00B51BB7"/>
    <w:rsid w:val="00B560C7"/>
    <w:rsid w:val="00B579DB"/>
    <w:rsid w:val="00B616BC"/>
    <w:rsid w:val="00B61AC9"/>
    <w:rsid w:val="00B649E0"/>
    <w:rsid w:val="00B64A56"/>
    <w:rsid w:val="00B66120"/>
    <w:rsid w:val="00B677FF"/>
    <w:rsid w:val="00B67A63"/>
    <w:rsid w:val="00B76AA1"/>
    <w:rsid w:val="00B76AC1"/>
    <w:rsid w:val="00B90E2E"/>
    <w:rsid w:val="00B921C6"/>
    <w:rsid w:val="00B92A62"/>
    <w:rsid w:val="00B93E2D"/>
    <w:rsid w:val="00B9736A"/>
    <w:rsid w:val="00B97A7A"/>
    <w:rsid w:val="00BA71BB"/>
    <w:rsid w:val="00BA79E5"/>
    <w:rsid w:val="00BB29EA"/>
    <w:rsid w:val="00BB59C2"/>
    <w:rsid w:val="00BB5BCF"/>
    <w:rsid w:val="00BC2BC8"/>
    <w:rsid w:val="00BC3BCB"/>
    <w:rsid w:val="00BD0BF0"/>
    <w:rsid w:val="00BD2B8A"/>
    <w:rsid w:val="00BD4055"/>
    <w:rsid w:val="00BD4F10"/>
    <w:rsid w:val="00BD698F"/>
    <w:rsid w:val="00BE0063"/>
    <w:rsid w:val="00BE0C57"/>
    <w:rsid w:val="00BE6915"/>
    <w:rsid w:val="00BE6BB6"/>
    <w:rsid w:val="00BF1BF6"/>
    <w:rsid w:val="00BF4E3A"/>
    <w:rsid w:val="00C003CD"/>
    <w:rsid w:val="00C003E3"/>
    <w:rsid w:val="00C038C2"/>
    <w:rsid w:val="00C038DB"/>
    <w:rsid w:val="00C041DE"/>
    <w:rsid w:val="00C06E6E"/>
    <w:rsid w:val="00C105D7"/>
    <w:rsid w:val="00C1183C"/>
    <w:rsid w:val="00C16F86"/>
    <w:rsid w:val="00C30C3E"/>
    <w:rsid w:val="00C421EE"/>
    <w:rsid w:val="00C435FA"/>
    <w:rsid w:val="00C45435"/>
    <w:rsid w:val="00C45FC6"/>
    <w:rsid w:val="00C46D56"/>
    <w:rsid w:val="00C52D36"/>
    <w:rsid w:val="00C54AA5"/>
    <w:rsid w:val="00C64FAD"/>
    <w:rsid w:val="00C676E6"/>
    <w:rsid w:val="00C7301F"/>
    <w:rsid w:val="00C74723"/>
    <w:rsid w:val="00C75106"/>
    <w:rsid w:val="00C75869"/>
    <w:rsid w:val="00C76B8E"/>
    <w:rsid w:val="00C77B60"/>
    <w:rsid w:val="00C809ED"/>
    <w:rsid w:val="00C80DB6"/>
    <w:rsid w:val="00C81054"/>
    <w:rsid w:val="00C811F6"/>
    <w:rsid w:val="00C82D95"/>
    <w:rsid w:val="00C8312E"/>
    <w:rsid w:val="00C83994"/>
    <w:rsid w:val="00C8565D"/>
    <w:rsid w:val="00C92A64"/>
    <w:rsid w:val="00C95659"/>
    <w:rsid w:val="00C97702"/>
    <w:rsid w:val="00CA3D20"/>
    <w:rsid w:val="00CA4080"/>
    <w:rsid w:val="00CA46BA"/>
    <w:rsid w:val="00CA4C11"/>
    <w:rsid w:val="00CB0E79"/>
    <w:rsid w:val="00CB16AB"/>
    <w:rsid w:val="00CB3330"/>
    <w:rsid w:val="00CB67C2"/>
    <w:rsid w:val="00CC3DEF"/>
    <w:rsid w:val="00CC73A9"/>
    <w:rsid w:val="00CC754C"/>
    <w:rsid w:val="00CD20BE"/>
    <w:rsid w:val="00CD278B"/>
    <w:rsid w:val="00CD3493"/>
    <w:rsid w:val="00CD4CB9"/>
    <w:rsid w:val="00CD512E"/>
    <w:rsid w:val="00CD56C5"/>
    <w:rsid w:val="00CD7064"/>
    <w:rsid w:val="00CD7A63"/>
    <w:rsid w:val="00CE497C"/>
    <w:rsid w:val="00CE5425"/>
    <w:rsid w:val="00CF18DE"/>
    <w:rsid w:val="00CF42BD"/>
    <w:rsid w:val="00CF520A"/>
    <w:rsid w:val="00D047A1"/>
    <w:rsid w:val="00D15065"/>
    <w:rsid w:val="00D21723"/>
    <w:rsid w:val="00D23F8B"/>
    <w:rsid w:val="00D24420"/>
    <w:rsid w:val="00D24FF1"/>
    <w:rsid w:val="00D26A44"/>
    <w:rsid w:val="00D30582"/>
    <w:rsid w:val="00D3154F"/>
    <w:rsid w:val="00D339CA"/>
    <w:rsid w:val="00D34468"/>
    <w:rsid w:val="00D34E83"/>
    <w:rsid w:val="00D413F5"/>
    <w:rsid w:val="00D44485"/>
    <w:rsid w:val="00D44F98"/>
    <w:rsid w:val="00D46C60"/>
    <w:rsid w:val="00D47BD3"/>
    <w:rsid w:val="00D518A5"/>
    <w:rsid w:val="00D52CE4"/>
    <w:rsid w:val="00D53FFF"/>
    <w:rsid w:val="00D54F32"/>
    <w:rsid w:val="00D56843"/>
    <w:rsid w:val="00D6393F"/>
    <w:rsid w:val="00D667F3"/>
    <w:rsid w:val="00D70711"/>
    <w:rsid w:val="00D74F2A"/>
    <w:rsid w:val="00D75820"/>
    <w:rsid w:val="00D76BF9"/>
    <w:rsid w:val="00D8552B"/>
    <w:rsid w:val="00D86310"/>
    <w:rsid w:val="00D87A13"/>
    <w:rsid w:val="00D90D4F"/>
    <w:rsid w:val="00D9504F"/>
    <w:rsid w:val="00D9773F"/>
    <w:rsid w:val="00DA0716"/>
    <w:rsid w:val="00DA1B32"/>
    <w:rsid w:val="00DA28A1"/>
    <w:rsid w:val="00DB26EE"/>
    <w:rsid w:val="00DB30F0"/>
    <w:rsid w:val="00DB58E0"/>
    <w:rsid w:val="00DC03B9"/>
    <w:rsid w:val="00DC070F"/>
    <w:rsid w:val="00DC1BD1"/>
    <w:rsid w:val="00DC2585"/>
    <w:rsid w:val="00DC31AD"/>
    <w:rsid w:val="00DC6DAB"/>
    <w:rsid w:val="00DC7016"/>
    <w:rsid w:val="00DD3031"/>
    <w:rsid w:val="00DD7435"/>
    <w:rsid w:val="00DE070F"/>
    <w:rsid w:val="00DE0859"/>
    <w:rsid w:val="00DE116F"/>
    <w:rsid w:val="00DE54A7"/>
    <w:rsid w:val="00DE5E0C"/>
    <w:rsid w:val="00DF1870"/>
    <w:rsid w:val="00DF5871"/>
    <w:rsid w:val="00E04DBA"/>
    <w:rsid w:val="00E059F8"/>
    <w:rsid w:val="00E147B4"/>
    <w:rsid w:val="00E14BCC"/>
    <w:rsid w:val="00E15555"/>
    <w:rsid w:val="00E17689"/>
    <w:rsid w:val="00E215D3"/>
    <w:rsid w:val="00E21D8F"/>
    <w:rsid w:val="00E22A86"/>
    <w:rsid w:val="00E26C79"/>
    <w:rsid w:val="00E27267"/>
    <w:rsid w:val="00E30135"/>
    <w:rsid w:val="00E353FC"/>
    <w:rsid w:val="00E36A4C"/>
    <w:rsid w:val="00E378F0"/>
    <w:rsid w:val="00E459C8"/>
    <w:rsid w:val="00E4614A"/>
    <w:rsid w:val="00E46B2B"/>
    <w:rsid w:val="00E50F03"/>
    <w:rsid w:val="00E5344F"/>
    <w:rsid w:val="00E5659A"/>
    <w:rsid w:val="00E56838"/>
    <w:rsid w:val="00E57B75"/>
    <w:rsid w:val="00E63051"/>
    <w:rsid w:val="00E673E8"/>
    <w:rsid w:val="00E70942"/>
    <w:rsid w:val="00E73BD6"/>
    <w:rsid w:val="00E757EE"/>
    <w:rsid w:val="00E7671A"/>
    <w:rsid w:val="00E76E59"/>
    <w:rsid w:val="00E8185D"/>
    <w:rsid w:val="00E8319C"/>
    <w:rsid w:val="00E842CB"/>
    <w:rsid w:val="00E84949"/>
    <w:rsid w:val="00E8662F"/>
    <w:rsid w:val="00E9040C"/>
    <w:rsid w:val="00E92499"/>
    <w:rsid w:val="00E9363B"/>
    <w:rsid w:val="00E97E30"/>
    <w:rsid w:val="00EA0E27"/>
    <w:rsid w:val="00EA23A3"/>
    <w:rsid w:val="00EA3483"/>
    <w:rsid w:val="00EA460D"/>
    <w:rsid w:val="00EA5B39"/>
    <w:rsid w:val="00EB126D"/>
    <w:rsid w:val="00EB413F"/>
    <w:rsid w:val="00EB47E3"/>
    <w:rsid w:val="00EB7FC0"/>
    <w:rsid w:val="00EC464B"/>
    <w:rsid w:val="00ED4912"/>
    <w:rsid w:val="00ED6D9A"/>
    <w:rsid w:val="00EE44E4"/>
    <w:rsid w:val="00EE5FA0"/>
    <w:rsid w:val="00EF1F53"/>
    <w:rsid w:val="00EF2B1E"/>
    <w:rsid w:val="00EF51EE"/>
    <w:rsid w:val="00EF5211"/>
    <w:rsid w:val="00EF7863"/>
    <w:rsid w:val="00EF7EE2"/>
    <w:rsid w:val="00F01206"/>
    <w:rsid w:val="00F0175F"/>
    <w:rsid w:val="00F02C9C"/>
    <w:rsid w:val="00F03AFA"/>
    <w:rsid w:val="00F112C3"/>
    <w:rsid w:val="00F115DF"/>
    <w:rsid w:val="00F15190"/>
    <w:rsid w:val="00F165F8"/>
    <w:rsid w:val="00F1670B"/>
    <w:rsid w:val="00F20C35"/>
    <w:rsid w:val="00F2272B"/>
    <w:rsid w:val="00F2358E"/>
    <w:rsid w:val="00F24C01"/>
    <w:rsid w:val="00F31906"/>
    <w:rsid w:val="00F3283E"/>
    <w:rsid w:val="00F32D7B"/>
    <w:rsid w:val="00F32EC5"/>
    <w:rsid w:val="00F34159"/>
    <w:rsid w:val="00F3587F"/>
    <w:rsid w:val="00F3733C"/>
    <w:rsid w:val="00F442B0"/>
    <w:rsid w:val="00F454E2"/>
    <w:rsid w:val="00F520DB"/>
    <w:rsid w:val="00F542D8"/>
    <w:rsid w:val="00F56373"/>
    <w:rsid w:val="00F645B1"/>
    <w:rsid w:val="00F7189F"/>
    <w:rsid w:val="00F814C1"/>
    <w:rsid w:val="00F82F09"/>
    <w:rsid w:val="00F877BF"/>
    <w:rsid w:val="00F87AB2"/>
    <w:rsid w:val="00F945A3"/>
    <w:rsid w:val="00FA005F"/>
    <w:rsid w:val="00FA0793"/>
    <w:rsid w:val="00FA08C7"/>
    <w:rsid w:val="00FA0D0E"/>
    <w:rsid w:val="00FA11DA"/>
    <w:rsid w:val="00FA3230"/>
    <w:rsid w:val="00FA3B98"/>
    <w:rsid w:val="00FA5812"/>
    <w:rsid w:val="00FA5D7B"/>
    <w:rsid w:val="00FB03A1"/>
    <w:rsid w:val="00FB4839"/>
    <w:rsid w:val="00FB6289"/>
    <w:rsid w:val="00FB76E5"/>
    <w:rsid w:val="00FB7A01"/>
    <w:rsid w:val="00FB7B9D"/>
    <w:rsid w:val="00FC3796"/>
    <w:rsid w:val="00FC560C"/>
    <w:rsid w:val="00FD05D8"/>
    <w:rsid w:val="00FD0C4A"/>
    <w:rsid w:val="00FD2C0A"/>
    <w:rsid w:val="00FD327C"/>
    <w:rsid w:val="00FD38D9"/>
    <w:rsid w:val="00FD4C08"/>
    <w:rsid w:val="00FD5AC1"/>
    <w:rsid w:val="00FD60F3"/>
    <w:rsid w:val="00FD66EA"/>
    <w:rsid w:val="00FD7BC1"/>
    <w:rsid w:val="00FE0354"/>
    <w:rsid w:val="00FE047B"/>
    <w:rsid w:val="00FE2CE8"/>
    <w:rsid w:val="00FE5EFC"/>
    <w:rsid w:val="00FE6381"/>
    <w:rsid w:val="00FF0FBC"/>
    <w:rsid w:val="00FF6D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8CA"/>
    <w:rPr>
      <w:rFonts w:ascii="Arial" w:hAnsi="Arial"/>
      <w:color w:val="000000"/>
      <w:sz w:val="24"/>
    </w:rPr>
  </w:style>
  <w:style w:type="paragraph" w:styleId="Ttulo1">
    <w:name w:val="heading 1"/>
    <w:basedOn w:val="Normal"/>
    <w:next w:val="Normal"/>
    <w:link w:val="Ttulo1Car"/>
    <w:uiPriority w:val="99"/>
    <w:qFormat/>
    <w:rsid w:val="00AE7E3B"/>
    <w:pPr>
      <w:keepNext/>
      <w:jc w:val="center"/>
      <w:outlineLvl w:val="0"/>
    </w:pPr>
    <w:rPr>
      <w:rFonts w:ascii="Times New Roman" w:hAnsi="Times New Roman"/>
      <w:color w:val="auto"/>
      <w:lang w:val="es-MX"/>
    </w:rPr>
  </w:style>
  <w:style w:type="paragraph" w:styleId="Ttulo2">
    <w:name w:val="heading 2"/>
    <w:basedOn w:val="Normal"/>
    <w:next w:val="Normal"/>
    <w:link w:val="Ttulo2Car"/>
    <w:uiPriority w:val="99"/>
    <w:qFormat/>
    <w:rsid w:val="00AE7E3B"/>
    <w:pPr>
      <w:keepNext/>
      <w:outlineLvl w:val="1"/>
    </w:pPr>
    <w:rPr>
      <w:rFonts w:ascii="Times New Roman" w:hAnsi="Times New Roman"/>
      <w:color w:val="auto"/>
      <w:lang w:val="es-MX"/>
    </w:rPr>
  </w:style>
  <w:style w:type="paragraph" w:styleId="Ttulo4">
    <w:name w:val="heading 4"/>
    <w:basedOn w:val="Normal"/>
    <w:next w:val="Normal"/>
    <w:link w:val="Ttulo4Car"/>
    <w:uiPriority w:val="99"/>
    <w:qFormat/>
    <w:rsid w:val="00BD4F10"/>
    <w:pPr>
      <w:keepNext/>
      <w:spacing w:before="240" w:after="60"/>
      <w:outlineLvl w:val="3"/>
    </w:pPr>
    <w:rPr>
      <w:rFonts w:ascii="Times New Roman" w:hAnsi="Times New Roman"/>
      <w:b/>
      <w:bCs/>
      <w:color w:val="auto"/>
      <w:sz w:val="28"/>
      <w:szCs w:val="28"/>
    </w:rPr>
  </w:style>
  <w:style w:type="paragraph" w:styleId="Ttulo5">
    <w:name w:val="heading 5"/>
    <w:basedOn w:val="Normal"/>
    <w:next w:val="Normal"/>
    <w:link w:val="Ttulo5Car"/>
    <w:uiPriority w:val="99"/>
    <w:qFormat/>
    <w:rsid w:val="00776D41"/>
    <w:pPr>
      <w:keepNext/>
      <w:keepLines/>
      <w:spacing w:before="20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78358A"/>
    <w:rPr>
      <w:rFonts w:ascii="Cambria" w:hAnsi="Cambria" w:cs="Times New Roman"/>
      <w:b/>
      <w:bCs/>
      <w:color w:val="000000"/>
      <w:kern w:val="32"/>
      <w:sz w:val="32"/>
      <w:szCs w:val="32"/>
    </w:rPr>
  </w:style>
  <w:style w:type="character" w:customStyle="1" w:styleId="Ttulo2Car">
    <w:name w:val="Título 2 Car"/>
    <w:basedOn w:val="Fuentedeprrafopredeter"/>
    <w:link w:val="Ttulo2"/>
    <w:uiPriority w:val="99"/>
    <w:semiHidden/>
    <w:locked/>
    <w:rsid w:val="0078358A"/>
    <w:rPr>
      <w:rFonts w:ascii="Cambria" w:hAnsi="Cambria" w:cs="Times New Roman"/>
      <w:b/>
      <w:bCs/>
      <w:i/>
      <w:iCs/>
      <w:color w:val="000000"/>
      <w:sz w:val="28"/>
      <w:szCs w:val="28"/>
    </w:rPr>
  </w:style>
  <w:style w:type="character" w:customStyle="1" w:styleId="Ttulo4Car">
    <w:name w:val="Título 4 Car"/>
    <w:basedOn w:val="Fuentedeprrafopredeter"/>
    <w:link w:val="Ttulo4"/>
    <w:uiPriority w:val="99"/>
    <w:locked/>
    <w:rsid w:val="00BD4F10"/>
    <w:rPr>
      <w:rFonts w:cs="Times New Roman"/>
      <w:b/>
      <w:sz w:val="28"/>
      <w:lang w:val="es-ES" w:eastAsia="es-ES"/>
    </w:rPr>
  </w:style>
  <w:style w:type="character" w:customStyle="1" w:styleId="Ttulo5Car">
    <w:name w:val="Título 5 Car"/>
    <w:basedOn w:val="Fuentedeprrafopredeter"/>
    <w:link w:val="Ttulo5"/>
    <w:uiPriority w:val="99"/>
    <w:semiHidden/>
    <w:locked/>
    <w:rsid w:val="00776D41"/>
    <w:rPr>
      <w:rFonts w:ascii="Cambria" w:hAnsi="Cambria" w:cs="Times New Roman"/>
      <w:color w:val="243F60"/>
      <w:sz w:val="24"/>
      <w:lang w:val="es-ES" w:eastAsia="es-ES"/>
    </w:rPr>
  </w:style>
  <w:style w:type="paragraph" w:styleId="Encabezado">
    <w:name w:val="header"/>
    <w:basedOn w:val="Normal"/>
    <w:link w:val="EncabezadoCar"/>
    <w:uiPriority w:val="99"/>
    <w:rsid w:val="00AE7E3B"/>
    <w:pPr>
      <w:tabs>
        <w:tab w:val="center" w:pos="4252"/>
        <w:tab w:val="right" w:pos="8504"/>
      </w:tabs>
    </w:pPr>
  </w:style>
  <w:style w:type="character" w:customStyle="1" w:styleId="EncabezadoCar">
    <w:name w:val="Encabezado Car"/>
    <w:basedOn w:val="Fuentedeprrafopredeter"/>
    <w:link w:val="Encabezado"/>
    <w:uiPriority w:val="99"/>
    <w:semiHidden/>
    <w:locked/>
    <w:rsid w:val="0078358A"/>
    <w:rPr>
      <w:rFonts w:ascii="Arial" w:hAnsi="Arial" w:cs="Times New Roman"/>
      <w:color w:val="000000"/>
      <w:sz w:val="20"/>
      <w:szCs w:val="20"/>
    </w:rPr>
  </w:style>
  <w:style w:type="paragraph" w:styleId="Piedepgina">
    <w:name w:val="footer"/>
    <w:basedOn w:val="Normal"/>
    <w:link w:val="PiedepginaCar"/>
    <w:rsid w:val="00AE7E3B"/>
    <w:pPr>
      <w:tabs>
        <w:tab w:val="center" w:pos="4252"/>
        <w:tab w:val="right" w:pos="8504"/>
      </w:tabs>
    </w:pPr>
  </w:style>
  <w:style w:type="character" w:customStyle="1" w:styleId="PiedepginaCar">
    <w:name w:val="Pie de página Car"/>
    <w:basedOn w:val="Fuentedeprrafopredeter"/>
    <w:link w:val="Piedepgina"/>
    <w:locked/>
    <w:rsid w:val="0078358A"/>
    <w:rPr>
      <w:rFonts w:ascii="Arial" w:hAnsi="Arial" w:cs="Times New Roman"/>
      <w:color w:val="000000"/>
      <w:sz w:val="20"/>
      <w:szCs w:val="20"/>
    </w:rPr>
  </w:style>
  <w:style w:type="paragraph" w:styleId="Textoindependiente">
    <w:name w:val="Body Text"/>
    <w:basedOn w:val="Normal"/>
    <w:link w:val="TextoindependienteCar"/>
    <w:uiPriority w:val="99"/>
    <w:rsid w:val="00AE7E3B"/>
    <w:pPr>
      <w:jc w:val="both"/>
    </w:pPr>
    <w:rPr>
      <w:rFonts w:ascii="Times New Roman" w:hAnsi="Times New Roman"/>
      <w:color w:val="auto"/>
      <w:lang w:val="es-MX"/>
    </w:rPr>
  </w:style>
  <w:style w:type="character" w:customStyle="1" w:styleId="TextoindependienteCar">
    <w:name w:val="Texto independiente Car"/>
    <w:basedOn w:val="Fuentedeprrafopredeter"/>
    <w:link w:val="Textoindependiente"/>
    <w:uiPriority w:val="99"/>
    <w:semiHidden/>
    <w:locked/>
    <w:rsid w:val="0078358A"/>
    <w:rPr>
      <w:rFonts w:ascii="Arial" w:hAnsi="Arial" w:cs="Times New Roman"/>
      <w:color w:val="000000"/>
      <w:sz w:val="20"/>
      <w:szCs w:val="20"/>
    </w:rPr>
  </w:style>
  <w:style w:type="character" w:styleId="Refdecomentario">
    <w:name w:val="annotation reference"/>
    <w:basedOn w:val="Fuentedeprrafopredeter"/>
    <w:uiPriority w:val="99"/>
    <w:semiHidden/>
    <w:rsid w:val="00AE7E3B"/>
    <w:rPr>
      <w:rFonts w:cs="Times New Roman"/>
      <w:sz w:val="16"/>
    </w:rPr>
  </w:style>
  <w:style w:type="paragraph" w:styleId="Textocomentario">
    <w:name w:val="annotation text"/>
    <w:basedOn w:val="Normal"/>
    <w:link w:val="TextocomentarioCar"/>
    <w:uiPriority w:val="99"/>
    <w:semiHidden/>
    <w:rsid w:val="00AE7E3B"/>
    <w:rPr>
      <w:sz w:val="20"/>
    </w:rPr>
  </w:style>
  <w:style w:type="character" w:customStyle="1" w:styleId="TextocomentarioCar">
    <w:name w:val="Texto comentario Car"/>
    <w:basedOn w:val="Fuentedeprrafopredeter"/>
    <w:link w:val="Textocomentario"/>
    <w:uiPriority w:val="99"/>
    <w:semiHidden/>
    <w:locked/>
    <w:rsid w:val="0078358A"/>
    <w:rPr>
      <w:rFonts w:ascii="Arial" w:hAnsi="Arial" w:cs="Times New Roman"/>
      <w:color w:val="000000"/>
      <w:sz w:val="20"/>
      <w:szCs w:val="20"/>
    </w:rPr>
  </w:style>
  <w:style w:type="table" w:styleId="Tablaconcuadrcula">
    <w:name w:val="Table Grid"/>
    <w:basedOn w:val="Tablanormal"/>
    <w:uiPriority w:val="99"/>
    <w:rsid w:val="00C52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0844A8"/>
    <w:rPr>
      <w:rFonts w:cs="Times New Roman"/>
      <w:color w:val="0000FF"/>
      <w:u w:val="single"/>
    </w:rPr>
  </w:style>
  <w:style w:type="character" w:styleId="Nmerodepgina">
    <w:name w:val="page number"/>
    <w:basedOn w:val="Fuentedeprrafopredeter"/>
    <w:uiPriority w:val="99"/>
    <w:rsid w:val="00AD4793"/>
    <w:rPr>
      <w:rFonts w:cs="Times New Roman"/>
    </w:rPr>
  </w:style>
  <w:style w:type="paragraph" w:styleId="Textoindependiente2">
    <w:name w:val="Body Text 2"/>
    <w:basedOn w:val="Normal"/>
    <w:link w:val="Textoindependiente2Car"/>
    <w:uiPriority w:val="99"/>
    <w:rsid w:val="007B133B"/>
    <w:pPr>
      <w:spacing w:after="120" w:line="480" w:lineRule="auto"/>
    </w:pPr>
    <w:rPr>
      <w:rFonts w:ascii="Times New Roman" w:hAnsi="Times New Roman"/>
      <w:color w:val="auto"/>
      <w:szCs w:val="24"/>
    </w:rPr>
  </w:style>
  <w:style w:type="character" w:customStyle="1" w:styleId="Textoindependiente2Car">
    <w:name w:val="Texto independiente 2 Car"/>
    <w:basedOn w:val="Fuentedeprrafopredeter"/>
    <w:link w:val="Textoindependiente2"/>
    <w:uiPriority w:val="99"/>
    <w:semiHidden/>
    <w:locked/>
    <w:rsid w:val="0078358A"/>
    <w:rPr>
      <w:rFonts w:ascii="Arial" w:hAnsi="Arial" w:cs="Times New Roman"/>
      <w:color w:val="000000"/>
      <w:sz w:val="20"/>
      <w:szCs w:val="20"/>
    </w:rPr>
  </w:style>
  <w:style w:type="paragraph" w:styleId="Textoindependiente3">
    <w:name w:val="Body Text 3"/>
    <w:basedOn w:val="Normal"/>
    <w:link w:val="Textoindependiente3Car"/>
    <w:uiPriority w:val="99"/>
    <w:rsid w:val="00840C8F"/>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78358A"/>
    <w:rPr>
      <w:rFonts w:ascii="Arial" w:hAnsi="Arial" w:cs="Times New Roman"/>
      <w:color w:val="000000"/>
      <w:sz w:val="16"/>
      <w:szCs w:val="16"/>
    </w:rPr>
  </w:style>
  <w:style w:type="paragraph" w:styleId="Textodeglobo">
    <w:name w:val="Balloon Text"/>
    <w:basedOn w:val="Normal"/>
    <w:link w:val="TextodegloboCar"/>
    <w:uiPriority w:val="99"/>
    <w:semiHidden/>
    <w:rsid w:val="00DD743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8358A"/>
    <w:rPr>
      <w:rFonts w:cs="Times New Roman"/>
      <w:color w:val="000000"/>
      <w:sz w:val="2"/>
    </w:rPr>
  </w:style>
  <w:style w:type="paragraph" w:styleId="Prrafodelista">
    <w:name w:val="List Paragraph"/>
    <w:basedOn w:val="Normal"/>
    <w:uiPriority w:val="34"/>
    <w:qFormat/>
    <w:rsid w:val="005C3311"/>
    <w:pPr>
      <w:ind w:left="708"/>
    </w:pPr>
  </w:style>
  <w:style w:type="paragraph" w:customStyle="1" w:styleId="Table">
    <w:name w:val="Table"/>
    <w:basedOn w:val="Normal"/>
    <w:autoRedefine/>
    <w:uiPriority w:val="99"/>
    <w:rsid w:val="006F04EF"/>
    <w:pPr>
      <w:spacing w:before="40" w:after="40"/>
      <w:ind w:left="4" w:hanging="4"/>
    </w:pPr>
    <w:rPr>
      <w:b/>
      <w:sz w:val="20"/>
      <w:lang w:val="en-GB" w:eastAsia="en-US"/>
    </w:rPr>
  </w:style>
  <w:style w:type="paragraph" w:styleId="Textonotapie">
    <w:name w:val="footnote text"/>
    <w:basedOn w:val="Normal"/>
    <w:link w:val="TextonotapieCar"/>
    <w:uiPriority w:val="99"/>
    <w:semiHidden/>
    <w:rsid w:val="008F46C2"/>
    <w:rPr>
      <w:rFonts w:ascii="Times New Roman" w:hAnsi="Times New Roman"/>
      <w:color w:val="auto"/>
      <w:sz w:val="20"/>
    </w:rPr>
  </w:style>
  <w:style w:type="character" w:customStyle="1" w:styleId="TextonotapieCar">
    <w:name w:val="Texto nota pie Car"/>
    <w:basedOn w:val="Fuentedeprrafopredeter"/>
    <w:link w:val="Textonotapie"/>
    <w:uiPriority w:val="99"/>
    <w:semiHidden/>
    <w:rsid w:val="008F46C2"/>
  </w:style>
  <w:style w:type="character" w:styleId="Refdenotaalpie">
    <w:name w:val="footnote reference"/>
    <w:uiPriority w:val="99"/>
    <w:semiHidden/>
    <w:rsid w:val="008F46C2"/>
    <w:rPr>
      <w:vertAlign w:val="superscript"/>
    </w:rPr>
  </w:style>
  <w:style w:type="paragraph" w:styleId="NormalWeb">
    <w:name w:val="Normal (Web)"/>
    <w:basedOn w:val="Normal"/>
    <w:uiPriority w:val="99"/>
    <w:rsid w:val="008F46C2"/>
    <w:pPr>
      <w:spacing w:before="100" w:beforeAutospacing="1" w:after="100" w:afterAutospacing="1"/>
    </w:pPr>
    <w:rPr>
      <w:rFonts w:ascii="Times New Roman" w:hAnsi="Times New Roman"/>
      <w:color w:val="auto"/>
      <w:szCs w:val="24"/>
    </w:rPr>
  </w:style>
  <w:style w:type="paragraph" w:customStyle="1" w:styleId="Default">
    <w:name w:val="Default"/>
    <w:rsid w:val="008F46C2"/>
    <w:pPr>
      <w:autoSpaceDE w:val="0"/>
      <w:autoSpaceDN w:val="0"/>
      <w:adjustRightInd w:val="0"/>
    </w:pPr>
    <w:rPr>
      <w:rFonts w:ascii="Arial" w:hAnsi="Arial" w:cs="Arial"/>
      <w:color w:val="000000"/>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8CA"/>
    <w:rPr>
      <w:rFonts w:ascii="Arial" w:hAnsi="Arial"/>
      <w:color w:val="000000"/>
      <w:sz w:val="24"/>
    </w:rPr>
  </w:style>
  <w:style w:type="paragraph" w:styleId="Ttulo1">
    <w:name w:val="heading 1"/>
    <w:basedOn w:val="Normal"/>
    <w:next w:val="Normal"/>
    <w:link w:val="Ttulo1Car"/>
    <w:uiPriority w:val="99"/>
    <w:qFormat/>
    <w:rsid w:val="00AE7E3B"/>
    <w:pPr>
      <w:keepNext/>
      <w:jc w:val="center"/>
      <w:outlineLvl w:val="0"/>
    </w:pPr>
    <w:rPr>
      <w:rFonts w:ascii="Times New Roman" w:hAnsi="Times New Roman"/>
      <w:color w:val="auto"/>
      <w:lang w:val="es-MX"/>
    </w:rPr>
  </w:style>
  <w:style w:type="paragraph" w:styleId="Ttulo2">
    <w:name w:val="heading 2"/>
    <w:basedOn w:val="Normal"/>
    <w:next w:val="Normal"/>
    <w:link w:val="Ttulo2Car"/>
    <w:uiPriority w:val="99"/>
    <w:qFormat/>
    <w:rsid w:val="00AE7E3B"/>
    <w:pPr>
      <w:keepNext/>
      <w:outlineLvl w:val="1"/>
    </w:pPr>
    <w:rPr>
      <w:rFonts w:ascii="Times New Roman" w:hAnsi="Times New Roman"/>
      <w:color w:val="auto"/>
      <w:lang w:val="es-MX"/>
    </w:rPr>
  </w:style>
  <w:style w:type="paragraph" w:styleId="Ttulo4">
    <w:name w:val="heading 4"/>
    <w:basedOn w:val="Normal"/>
    <w:next w:val="Normal"/>
    <w:link w:val="Ttulo4Car"/>
    <w:uiPriority w:val="99"/>
    <w:qFormat/>
    <w:rsid w:val="00BD4F10"/>
    <w:pPr>
      <w:keepNext/>
      <w:spacing w:before="240" w:after="60"/>
      <w:outlineLvl w:val="3"/>
    </w:pPr>
    <w:rPr>
      <w:rFonts w:ascii="Times New Roman" w:hAnsi="Times New Roman"/>
      <w:b/>
      <w:bCs/>
      <w:color w:val="auto"/>
      <w:sz w:val="28"/>
      <w:szCs w:val="28"/>
    </w:rPr>
  </w:style>
  <w:style w:type="paragraph" w:styleId="Ttulo5">
    <w:name w:val="heading 5"/>
    <w:basedOn w:val="Normal"/>
    <w:next w:val="Normal"/>
    <w:link w:val="Ttulo5Car"/>
    <w:uiPriority w:val="99"/>
    <w:qFormat/>
    <w:rsid w:val="00776D41"/>
    <w:pPr>
      <w:keepNext/>
      <w:keepLines/>
      <w:spacing w:before="20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78358A"/>
    <w:rPr>
      <w:rFonts w:ascii="Cambria" w:hAnsi="Cambria" w:cs="Times New Roman"/>
      <w:b/>
      <w:bCs/>
      <w:color w:val="000000"/>
      <w:kern w:val="32"/>
      <w:sz w:val="32"/>
      <w:szCs w:val="32"/>
    </w:rPr>
  </w:style>
  <w:style w:type="character" w:customStyle="1" w:styleId="Ttulo2Car">
    <w:name w:val="Título 2 Car"/>
    <w:basedOn w:val="Fuentedeprrafopredeter"/>
    <w:link w:val="Ttulo2"/>
    <w:uiPriority w:val="99"/>
    <w:semiHidden/>
    <w:locked/>
    <w:rsid w:val="0078358A"/>
    <w:rPr>
      <w:rFonts w:ascii="Cambria" w:hAnsi="Cambria" w:cs="Times New Roman"/>
      <w:b/>
      <w:bCs/>
      <w:i/>
      <w:iCs/>
      <w:color w:val="000000"/>
      <w:sz w:val="28"/>
      <w:szCs w:val="28"/>
    </w:rPr>
  </w:style>
  <w:style w:type="character" w:customStyle="1" w:styleId="Ttulo4Car">
    <w:name w:val="Título 4 Car"/>
    <w:basedOn w:val="Fuentedeprrafopredeter"/>
    <w:link w:val="Ttulo4"/>
    <w:uiPriority w:val="99"/>
    <w:locked/>
    <w:rsid w:val="00BD4F10"/>
    <w:rPr>
      <w:rFonts w:cs="Times New Roman"/>
      <w:b/>
      <w:sz w:val="28"/>
      <w:lang w:val="es-ES" w:eastAsia="es-ES"/>
    </w:rPr>
  </w:style>
  <w:style w:type="character" w:customStyle="1" w:styleId="Ttulo5Car">
    <w:name w:val="Título 5 Car"/>
    <w:basedOn w:val="Fuentedeprrafopredeter"/>
    <w:link w:val="Ttulo5"/>
    <w:uiPriority w:val="99"/>
    <w:semiHidden/>
    <w:locked/>
    <w:rsid w:val="00776D41"/>
    <w:rPr>
      <w:rFonts w:ascii="Cambria" w:hAnsi="Cambria" w:cs="Times New Roman"/>
      <w:color w:val="243F60"/>
      <w:sz w:val="24"/>
      <w:lang w:val="es-ES" w:eastAsia="es-ES"/>
    </w:rPr>
  </w:style>
  <w:style w:type="paragraph" w:styleId="Encabezado">
    <w:name w:val="header"/>
    <w:basedOn w:val="Normal"/>
    <w:link w:val="EncabezadoCar"/>
    <w:uiPriority w:val="99"/>
    <w:rsid w:val="00AE7E3B"/>
    <w:pPr>
      <w:tabs>
        <w:tab w:val="center" w:pos="4252"/>
        <w:tab w:val="right" w:pos="8504"/>
      </w:tabs>
    </w:pPr>
  </w:style>
  <w:style w:type="character" w:customStyle="1" w:styleId="EncabezadoCar">
    <w:name w:val="Encabezado Car"/>
    <w:basedOn w:val="Fuentedeprrafopredeter"/>
    <w:link w:val="Encabezado"/>
    <w:uiPriority w:val="99"/>
    <w:semiHidden/>
    <w:locked/>
    <w:rsid w:val="0078358A"/>
    <w:rPr>
      <w:rFonts w:ascii="Arial" w:hAnsi="Arial" w:cs="Times New Roman"/>
      <w:color w:val="000000"/>
      <w:sz w:val="20"/>
      <w:szCs w:val="20"/>
    </w:rPr>
  </w:style>
  <w:style w:type="paragraph" w:styleId="Piedepgina">
    <w:name w:val="footer"/>
    <w:basedOn w:val="Normal"/>
    <w:link w:val="PiedepginaCar"/>
    <w:rsid w:val="00AE7E3B"/>
    <w:pPr>
      <w:tabs>
        <w:tab w:val="center" w:pos="4252"/>
        <w:tab w:val="right" w:pos="8504"/>
      </w:tabs>
    </w:pPr>
  </w:style>
  <w:style w:type="character" w:customStyle="1" w:styleId="PiedepginaCar">
    <w:name w:val="Pie de página Car"/>
    <w:basedOn w:val="Fuentedeprrafopredeter"/>
    <w:link w:val="Piedepgina"/>
    <w:locked/>
    <w:rsid w:val="0078358A"/>
    <w:rPr>
      <w:rFonts w:ascii="Arial" w:hAnsi="Arial" w:cs="Times New Roman"/>
      <w:color w:val="000000"/>
      <w:sz w:val="20"/>
      <w:szCs w:val="20"/>
    </w:rPr>
  </w:style>
  <w:style w:type="paragraph" w:styleId="Textoindependiente">
    <w:name w:val="Body Text"/>
    <w:basedOn w:val="Normal"/>
    <w:link w:val="TextoindependienteCar"/>
    <w:uiPriority w:val="99"/>
    <w:rsid w:val="00AE7E3B"/>
    <w:pPr>
      <w:jc w:val="both"/>
    </w:pPr>
    <w:rPr>
      <w:rFonts w:ascii="Times New Roman" w:hAnsi="Times New Roman"/>
      <w:color w:val="auto"/>
      <w:lang w:val="es-MX"/>
    </w:rPr>
  </w:style>
  <w:style w:type="character" w:customStyle="1" w:styleId="TextoindependienteCar">
    <w:name w:val="Texto independiente Car"/>
    <w:basedOn w:val="Fuentedeprrafopredeter"/>
    <w:link w:val="Textoindependiente"/>
    <w:uiPriority w:val="99"/>
    <w:semiHidden/>
    <w:locked/>
    <w:rsid w:val="0078358A"/>
    <w:rPr>
      <w:rFonts w:ascii="Arial" w:hAnsi="Arial" w:cs="Times New Roman"/>
      <w:color w:val="000000"/>
      <w:sz w:val="20"/>
      <w:szCs w:val="20"/>
    </w:rPr>
  </w:style>
  <w:style w:type="character" w:styleId="Refdecomentario">
    <w:name w:val="annotation reference"/>
    <w:basedOn w:val="Fuentedeprrafopredeter"/>
    <w:uiPriority w:val="99"/>
    <w:semiHidden/>
    <w:rsid w:val="00AE7E3B"/>
    <w:rPr>
      <w:rFonts w:cs="Times New Roman"/>
      <w:sz w:val="16"/>
    </w:rPr>
  </w:style>
  <w:style w:type="paragraph" w:styleId="Textocomentario">
    <w:name w:val="annotation text"/>
    <w:basedOn w:val="Normal"/>
    <w:link w:val="TextocomentarioCar"/>
    <w:uiPriority w:val="99"/>
    <w:semiHidden/>
    <w:rsid w:val="00AE7E3B"/>
    <w:rPr>
      <w:sz w:val="20"/>
    </w:rPr>
  </w:style>
  <w:style w:type="character" w:customStyle="1" w:styleId="TextocomentarioCar">
    <w:name w:val="Texto comentario Car"/>
    <w:basedOn w:val="Fuentedeprrafopredeter"/>
    <w:link w:val="Textocomentario"/>
    <w:uiPriority w:val="99"/>
    <w:semiHidden/>
    <w:locked/>
    <w:rsid w:val="0078358A"/>
    <w:rPr>
      <w:rFonts w:ascii="Arial" w:hAnsi="Arial" w:cs="Times New Roman"/>
      <w:color w:val="000000"/>
      <w:sz w:val="20"/>
      <w:szCs w:val="20"/>
    </w:rPr>
  </w:style>
  <w:style w:type="table" w:styleId="Tablaconcuadrcula">
    <w:name w:val="Table Grid"/>
    <w:basedOn w:val="Tablanormal"/>
    <w:uiPriority w:val="99"/>
    <w:rsid w:val="00C52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0844A8"/>
    <w:rPr>
      <w:rFonts w:cs="Times New Roman"/>
      <w:color w:val="0000FF"/>
      <w:u w:val="single"/>
    </w:rPr>
  </w:style>
  <w:style w:type="character" w:styleId="Nmerodepgina">
    <w:name w:val="page number"/>
    <w:basedOn w:val="Fuentedeprrafopredeter"/>
    <w:uiPriority w:val="99"/>
    <w:rsid w:val="00AD4793"/>
    <w:rPr>
      <w:rFonts w:cs="Times New Roman"/>
    </w:rPr>
  </w:style>
  <w:style w:type="paragraph" w:styleId="Textoindependiente2">
    <w:name w:val="Body Text 2"/>
    <w:basedOn w:val="Normal"/>
    <w:link w:val="Textoindependiente2Car"/>
    <w:uiPriority w:val="99"/>
    <w:rsid w:val="007B133B"/>
    <w:pPr>
      <w:spacing w:after="120" w:line="480" w:lineRule="auto"/>
    </w:pPr>
    <w:rPr>
      <w:rFonts w:ascii="Times New Roman" w:hAnsi="Times New Roman"/>
      <w:color w:val="auto"/>
      <w:szCs w:val="24"/>
    </w:rPr>
  </w:style>
  <w:style w:type="character" w:customStyle="1" w:styleId="Textoindependiente2Car">
    <w:name w:val="Texto independiente 2 Car"/>
    <w:basedOn w:val="Fuentedeprrafopredeter"/>
    <w:link w:val="Textoindependiente2"/>
    <w:uiPriority w:val="99"/>
    <w:semiHidden/>
    <w:locked/>
    <w:rsid w:val="0078358A"/>
    <w:rPr>
      <w:rFonts w:ascii="Arial" w:hAnsi="Arial" w:cs="Times New Roman"/>
      <w:color w:val="000000"/>
      <w:sz w:val="20"/>
      <w:szCs w:val="20"/>
    </w:rPr>
  </w:style>
  <w:style w:type="paragraph" w:styleId="Textoindependiente3">
    <w:name w:val="Body Text 3"/>
    <w:basedOn w:val="Normal"/>
    <w:link w:val="Textoindependiente3Car"/>
    <w:uiPriority w:val="99"/>
    <w:rsid w:val="00840C8F"/>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78358A"/>
    <w:rPr>
      <w:rFonts w:ascii="Arial" w:hAnsi="Arial" w:cs="Times New Roman"/>
      <w:color w:val="000000"/>
      <w:sz w:val="16"/>
      <w:szCs w:val="16"/>
    </w:rPr>
  </w:style>
  <w:style w:type="paragraph" w:styleId="Textodeglobo">
    <w:name w:val="Balloon Text"/>
    <w:basedOn w:val="Normal"/>
    <w:link w:val="TextodegloboCar"/>
    <w:uiPriority w:val="99"/>
    <w:semiHidden/>
    <w:rsid w:val="00DD743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8358A"/>
    <w:rPr>
      <w:rFonts w:cs="Times New Roman"/>
      <w:color w:val="000000"/>
      <w:sz w:val="2"/>
    </w:rPr>
  </w:style>
  <w:style w:type="paragraph" w:styleId="Prrafodelista">
    <w:name w:val="List Paragraph"/>
    <w:basedOn w:val="Normal"/>
    <w:uiPriority w:val="34"/>
    <w:qFormat/>
    <w:rsid w:val="005C3311"/>
    <w:pPr>
      <w:ind w:left="708"/>
    </w:pPr>
  </w:style>
  <w:style w:type="paragraph" w:customStyle="1" w:styleId="Table">
    <w:name w:val="Table"/>
    <w:basedOn w:val="Normal"/>
    <w:autoRedefine/>
    <w:uiPriority w:val="99"/>
    <w:rsid w:val="006F04EF"/>
    <w:pPr>
      <w:spacing w:before="40" w:after="40"/>
      <w:ind w:left="4" w:hanging="4"/>
    </w:pPr>
    <w:rPr>
      <w:b/>
      <w:sz w:val="20"/>
      <w:lang w:val="en-GB" w:eastAsia="en-US"/>
    </w:rPr>
  </w:style>
  <w:style w:type="paragraph" w:styleId="Textonotapie">
    <w:name w:val="footnote text"/>
    <w:basedOn w:val="Normal"/>
    <w:link w:val="TextonotapieCar"/>
    <w:uiPriority w:val="99"/>
    <w:semiHidden/>
    <w:rsid w:val="008F46C2"/>
    <w:rPr>
      <w:rFonts w:ascii="Times New Roman" w:hAnsi="Times New Roman"/>
      <w:color w:val="auto"/>
      <w:sz w:val="20"/>
    </w:rPr>
  </w:style>
  <w:style w:type="character" w:customStyle="1" w:styleId="TextonotapieCar">
    <w:name w:val="Texto nota pie Car"/>
    <w:basedOn w:val="Fuentedeprrafopredeter"/>
    <w:link w:val="Textonotapie"/>
    <w:uiPriority w:val="99"/>
    <w:semiHidden/>
    <w:rsid w:val="008F46C2"/>
  </w:style>
  <w:style w:type="character" w:styleId="Refdenotaalpie">
    <w:name w:val="footnote reference"/>
    <w:uiPriority w:val="99"/>
    <w:semiHidden/>
    <w:rsid w:val="008F46C2"/>
    <w:rPr>
      <w:vertAlign w:val="superscript"/>
    </w:rPr>
  </w:style>
  <w:style w:type="paragraph" w:styleId="NormalWeb">
    <w:name w:val="Normal (Web)"/>
    <w:basedOn w:val="Normal"/>
    <w:uiPriority w:val="99"/>
    <w:rsid w:val="008F46C2"/>
    <w:pPr>
      <w:spacing w:before="100" w:beforeAutospacing="1" w:after="100" w:afterAutospacing="1"/>
    </w:pPr>
    <w:rPr>
      <w:rFonts w:ascii="Times New Roman" w:hAnsi="Times New Roman"/>
      <w:color w:val="auto"/>
      <w:szCs w:val="24"/>
    </w:rPr>
  </w:style>
  <w:style w:type="paragraph" w:customStyle="1" w:styleId="Default">
    <w:name w:val="Default"/>
    <w:rsid w:val="008F46C2"/>
    <w:pPr>
      <w:autoSpaceDE w:val="0"/>
      <w:autoSpaceDN w:val="0"/>
      <w:adjustRightInd w:val="0"/>
    </w:pPr>
    <w:rPr>
      <w:rFonts w:ascii="Arial" w:hAnsi="Arial" w:cs="Arial"/>
      <w:color w:val="000000"/>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651712">
      <w:marLeft w:val="0"/>
      <w:marRight w:val="0"/>
      <w:marTop w:val="0"/>
      <w:marBottom w:val="0"/>
      <w:divBdr>
        <w:top w:val="none" w:sz="0" w:space="0" w:color="auto"/>
        <w:left w:val="none" w:sz="0" w:space="0" w:color="auto"/>
        <w:bottom w:val="none" w:sz="0" w:space="0" w:color="auto"/>
        <w:right w:val="none" w:sz="0" w:space="0" w:color="auto"/>
      </w:divBdr>
      <w:divsChild>
        <w:div w:id="855651713">
          <w:marLeft w:val="0"/>
          <w:marRight w:val="0"/>
          <w:marTop w:val="0"/>
          <w:marBottom w:val="0"/>
          <w:divBdr>
            <w:top w:val="none" w:sz="0" w:space="0" w:color="auto"/>
            <w:left w:val="none" w:sz="0" w:space="0" w:color="auto"/>
            <w:bottom w:val="none" w:sz="0" w:space="0" w:color="auto"/>
            <w:right w:val="none" w:sz="0" w:space="0" w:color="auto"/>
          </w:divBdr>
        </w:div>
      </w:divsChild>
    </w:div>
    <w:div w:id="855651722">
      <w:marLeft w:val="0"/>
      <w:marRight w:val="0"/>
      <w:marTop w:val="0"/>
      <w:marBottom w:val="0"/>
      <w:divBdr>
        <w:top w:val="none" w:sz="0" w:space="0" w:color="auto"/>
        <w:left w:val="none" w:sz="0" w:space="0" w:color="auto"/>
        <w:bottom w:val="none" w:sz="0" w:space="0" w:color="auto"/>
        <w:right w:val="none" w:sz="0" w:space="0" w:color="auto"/>
      </w:divBdr>
      <w:divsChild>
        <w:div w:id="855651709">
          <w:marLeft w:val="0"/>
          <w:marRight w:val="0"/>
          <w:marTop w:val="0"/>
          <w:marBottom w:val="0"/>
          <w:divBdr>
            <w:top w:val="none" w:sz="0" w:space="0" w:color="auto"/>
            <w:left w:val="none" w:sz="0" w:space="0" w:color="auto"/>
            <w:bottom w:val="none" w:sz="0" w:space="0" w:color="auto"/>
            <w:right w:val="none" w:sz="0" w:space="0" w:color="auto"/>
          </w:divBdr>
        </w:div>
        <w:div w:id="855651717">
          <w:marLeft w:val="0"/>
          <w:marRight w:val="0"/>
          <w:marTop w:val="0"/>
          <w:marBottom w:val="0"/>
          <w:divBdr>
            <w:top w:val="none" w:sz="0" w:space="0" w:color="auto"/>
            <w:left w:val="none" w:sz="0" w:space="0" w:color="auto"/>
            <w:bottom w:val="none" w:sz="0" w:space="0" w:color="auto"/>
            <w:right w:val="none" w:sz="0" w:space="0" w:color="auto"/>
          </w:divBdr>
        </w:div>
        <w:div w:id="855651719">
          <w:marLeft w:val="0"/>
          <w:marRight w:val="0"/>
          <w:marTop w:val="0"/>
          <w:marBottom w:val="0"/>
          <w:divBdr>
            <w:top w:val="none" w:sz="0" w:space="0" w:color="auto"/>
            <w:left w:val="none" w:sz="0" w:space="0" w:color="auto"/>
            <w:bottom w:val="none" w:sz="0" w:space="0" w:color="auto"/>
            <w:right w:val="none" w:sz="0" w:space="0" w:color="auto"/>
          </w:divBdr>
        </w:div>
        <w:div w:id="855651720">
          <w:marLeft w:val="0"/>
          <w:marRight w:val="0"/>
          <w:marTop w:val="0"/>
          <w:marBottom w:val="0"/>
          <w:divBdr>
            <w:top w:val="none" w:sz="0" w:space="0" w:color="auto"/>
            <w:left w:val="none" w:sz="0" w:space="0" w:color="auto"/>
            <w:bottom w:val="none" w:sz="0" w:space="0" w:color="auto"/>
            <w:right w:val="none" w:sz="0" w:space="0" w:color="auto"/>
          </w:divBdr>
        </w:div>
        <w:div w:id="855651732">
          <w:marLeft w:val="0"/>
          <w:marRight w:val="0"/>
          <w:marTop w:val="0"/>
          <w:marBottom w:val="0"/>
          <w:divBdr>
            <w:top w:val="none" w:sz="0" w:space="0" w:color="auto"/>
            <w:left w:val="none" w:sz="0" w:space="0" w:color="auto"/>
            <w:bottom w:val="none" w:sz="0" w:space="0" w:color="auto"/>
            <w:right w:val="none" w:sz="0" w:space="0" w:color="auto"/>
          </w:divBdr>
        </w:div>
        <w:div w:id="855651734">
          <w:marLeft w:val="0"/>
          <w:marRight w:val="0"/>
          <w:marTop w:val="0"/>
          <w:marBottom w:val="0"/>
          <w:divBdr>
            <w:top w:val="none" w:sz="0" w:space="0" w:color="auto"/>
            <w:left w:val="none" w:sz="0" w:space="0" w:color="auto"/>
            <w:bottom w:val="none" w:sz="0" w:space="0" w:color="auto"/>
            <w:right w:val="none" w:sz="0" w:space="0" w:color="auto"/>
          </w:divBdr>
        </w:div>
        <w:div w:id="855651746">
          <w:marLeft w:val="0"/>
          <w:marRight w:val="0"/>
          <w:marTop w:val="0"/>
          <w:marBottom w:val="0"/>
          <w:divBdr>
            <w:top w:val="none" w:sz="0" w:space="0" w:color="auto"/>
            <w:left w:val="none" w:sz="0" w:space="0" w:color="auto"/>
            <w:bottom w:val="none" w:sz="0" w:space="0" w:color="auto"/>
            <w:right w:val="none" w:sz="0" w:space="0" w:color="auto"/>
          </w:divBdr>
        </w:div>
        <w:div w:id="855651770">
          <w:marLeft w:val="0"/>
          <w:marRight w:val="0"/>
          <w:marTop w:val="0"/>
          <w:marBottom w:val="0"/>
          <w:divBdr>
            <w:top w:val="none" w:sz="0" w:space="0" w:color="auto"/>
            <w:left w:val="none" w:sz="0" w:space="0" w:color="auto"/>
            <w:bottom w:val="none" w:sz="0" w:space="0" w:color="auto"/>
            <w:right w:val="none" w:sz="0" w:space="0" w:color="auto"/>
          </w:divBdr>
        </w:div>
        <w:div w:id="855651773">
          <w:marLeft w:val="0"/>
          <w:marRight w:val="0"/>
          <w:marTop w:val="0"/>
          <w:marBottom w:val="0"/>
          <w:divBdr>
            <w:top w:val="none" w:sz="0" w:space="0" w:color="auto"/>
            <w:left w:val="none" w:sz="0" w:space="0" w:color="auto"/>
            <w:bottom w:val="none" w:sz="0" w:space="0" w:color="auto"/>
            <w:right w:val="none" w:sz="0" w:space="0" w:color="auto"/>
          </w:divBdr>
        </w:div>
        <w:div w:id="855651783">
          <w:marLeft w:val="0"/>
          <w:marRight w:val="0"/>
          <w:marTop w:val="0"/>
          <w:marBottom w:val="0"/>
          <w:divBdr>
            <w:top w:val="none" w:sz="0" w:space="0" w:color="auto"/>
            <w:left w:val="none" w:sz="0" w:space="0" w:color="auto"/>
            <w:bottom w:val="none" w:sz="0" w:space="0" w:color="auto"/>
            <w:right w:val="none" w:sz="0" w:space="0" w:color="auto"/>
          </w:divBdr>
        </w:div>
        <w:div w:id="855651784">
          <w:marLeft w:val="0"/>
          <w:marRight w:val="0"/>
          <w:marTop w:val="0"/>
          <w:marBottom w:val="0"/>
          <w:divBdr>
            <w:top w:val="none" w:sz="0" w:space="0" w:color="auto"/>
            <w:left w:val="none" w:sz="0" w:space="0" w:color="auto"/>
            <w:bottom w:val="none" w:sz="0" w:space="0" w:color="auto"/>
            <w:right w:val="none" w:sz="0" w:space="0" w:color="auto"/>
          </w:divBdr>
        </w:div>
        <w:div w:id="855651786">
          <w:marLeft w:val="0"/>
          <w:marRight w:val="0"/>
          <w:marTop w:val="0"/>
          <w:marBottom w:val="0"/>
          <w:divBdr>
            <w:top w:val="none" w:sz="0" w:space="0" w:color="auto"/>
            <w:left w:val="none" w:sz="0" w:space="0" w:color="auto"/>
            <w:bottom w:val="none" w:sz="0" w:space="0" w:color="auto"/>
            <w:right w:val="none" w:sz="0" w:space="0" w:color="auto"/>
          </w:divBdr>
        </w:div>
        <w:div w:id="855651787">
          <w:marLeft w:val="0"/>
          <w:marRight w:val="0"/>
          <w:marTop w:val="0"/>
          <w:marBottom w:val="0"/>
          <w:divBdr>
            <w:top w:val="none" w:sz="0" w:space="0" w:color="auto"/>
            <w:left w:val="none" w:sz="0" w:space="0" w:color="auto"/>
            <w:bottom w:val="none" w:sz="0" w:space="0" w:color="auto"/>
            <w:right w:val="none" w:sz="0" w:space="0" w:color="auto"/>
          </w:divBdr>
        </w:div>
        <w:div w:id="855651790">
          <w:marLeft w:val="0"/>
          <w:marRight w:val="0"/>
          <w:marTop w:val="0"/>
          <w:marBottom w:val="0"/>
          <w:divBdr>
            <w:top w:val="none" w:sz="0" w:space="0" w:color="auto"/>
            <w:left w:val="none" w:sz="0" w:space="0" w:color="auto"/>
            <w:bottom w:val="none" w:sz="0" w:space="0" w:color="auto"/>
            <w:right w:val="none" w:sz="0" w:space="0" w:color="auto"/>
          </w:divBdr>
        </w:div>
        <w:div w:id="855651796">
          <w:marLeft w:val="0"/>
          <w:marRight w:val="0"/>
          <w:marTop w:val="0"/>
          <w:marBottom w:val="0"/>
          <w:divBdr>
            <w:top w:val="none" w:sz="0" w:space="0" w:color="auto"/>
            <w:left w:val="none" w:sz="0" w:space="0" w:color="auto"/>
            <w:bottom w:val="none" w:sz="0" w:space="0" w:color="auto"/>
            <w:right w:val="none" w:sz="0" w:space="0" w:color="auto"/>
          </w:divBdr>
        </w:div>
        <w:div w:id="855651798">
          <w:marLeft w:val="0"/>
          <w:marRight w:val="0"/>
          <w:marTop w:val="0"/>
          <w:marBottom w:val="0"/>
          <w:divBdr>
            <w:top w:val="none" w:sz="0" w:space="0" w:color="auto"/>
            <w:left w:val="none" w:sz="0" w:space="0" w:color="auto"/>
            <w:bottom w:val="none" w:sz="0" w:space="0" w:color="auto"/>
            <w:right w:val="none" w:sz="0" w:space="0" w:color="auto"/>
          </w:divBdr>
        </w:div>
        <w:div w:id="855651802">
          <w:marLeft w:val="0"/>
          <w:marRight w:val="0"/>
          <w:marTop w:val="0"/>
          <w:marBottom w:val="0"/>
          <w:divBdr>
            <w:top w:val="none" w:sz="0" w:space="0" w:color="auto"/>
            <w:left w:val="none" w:sz="0" w:space="0" w:color="auto"/>
            <w:bottom w:val="none" w:sz="0" w:space="0" w:color="auto"/>
            <w:right w:val="none" w:sz="0" w:space="0" w:color="auto"/>
          </w:divBdr>
        </w:div>
      </w:divsChild>
    </w:div>
    <w:div w:id="855651726">
      <w:marLeft w:val="0"/>
      <w:marRight w:val="0"/>
      <w:marTop w:val="0"/>
      <w:marBottom w:val="0"/>
      <w:divBdr>
        <w:top w:val="none" w:sz="0" w:space="0" w:color="auto"/>
        <w:left w:val="none" w:sz="0" w:space="0" w:color="auto"/>
        <w:bottom w:val="none" w:sz="0" w:space="0" w:color="auto"/>
        <w:right w:val="none" w:sz="0" w:space="0" w:color="auto"/>
      </w:divBdr>
    </w:div>
    <w:div w:id="855651727">
      <w:marLeft w:val="0"/>
      <w:marRight w:val="0"/>
      <w:marTop w:val="0"/>
      <w:marBottom w:val="0"/>
      <w:divBdr>
        <w:top w:val="none" w:sz="0" w:space="0" w:color="auto"/>
        <w:left w:val="none" w:sz="0" w:space="0" w:color="auto"/>
        <w:bottom w:val="none" w:sz="0" w:space="0" w:color="auto"/>
        <w:right w:val="none" w:sz="0" w:space="0" w:color="auto"/>
      </w:divBdr>
    </w:div>
    <w:div w:id="855651744">
      <w:marLeft w:val="0"/>
      <w:marRight w:val="0"/>
      <w:marTop w:val="0"/>
      <w:marBottom w:val="0"/>
      <w:divBdr>
        <w:top w:val="none" w:sz="0" w:space="0" w:color="auto"/>
        <w:left w:val="none" w:sz="0" w:space="0" w:color="auto"/>
        <w:bottom w:val="none" w:sz="0" w:space="0" w:color="auto"/>
        <w:right w:val="none" w:sz="0" w:space="0" w:color="auto"/>
      </w:divBdr>
      <w:divsChild>
        <w:div w:id="855651765">
          <w:marLeft w:val="0"/>
          <w:marRight w:val="0"/>
          <w:marTop w:val="0"/>
          <w:marBottom w:val="0"/>
          <w:divBdr>
            <w:top w:val="none" w:sz="0" w:space="0" w:color="auto"/>
            <w:left w:val="none" w:sz="0" w:space="0" w:color="auto"/>
            <w:bottom w:val="none" w:sz="0" w:space="0" w:color="auto"/>
            <w:right w:val="none" w:sz="0" w:space="0" w:color="auto"/>
          </w:divBdr>
        </w:div>
      </w:divsChild>
    </w:div>
    <w:div w:id="855651748">
      <w:marLeft w:val="0"/>
      <w:marRight w:val="0"/>
      <w:marTop w:val="0"/>
      <w:marBottom w:val="0"/>
      <w:divBdr>
        <w:top w:val="none" w:sz="0" w:space="0" w:color="auto"/>
        <w:left w:val="none" w:sz="0" w:space="0" w:color="auto"/>
        <w:bottom w:val="none" w:sz="0" w:space="0" w:color="auto"/>
        <w:right w:val="none" w:sz="0" w:space="0" w:color="auto"/>
      </w:divBdr>
    </w:div>
    <w:div w:id="855651752">
      <w:marLeft w:val="0"/>
      <w:marRight w:val="0"/>
      <w:marTop w:val="0"/>
      <w:marBottom w:val="0"/>
      <w:divBdr>
        <w:top w:val="none" w:sz="0" w:space="0" w:color="auto"/>
        <w:left w:val="none" w:sz="0" w:space="0" w:color="auto"/>
        <w:bottom w:val="none" w:sz="0" w:space="0" w:color="auto"/>
        <w:right w:val="none" w:sz="0" w:space="0" w:color="auto"/>
      </w:divBdr>
      <w:divsChild>
        <w:div w:id="855651710">
          <w:marLeft w:val="0"/>
          <w:marRight w:val="0"/>
          <w:marTop w:val="0"/>
          <w:marBottom w:val="0"/>
          <w:divBdr>
            <w:top w:val="none" w:sz="0" w:space="0" w:color="auto"/>
            <w:left w:val="none" w:sz="0" w:space="0" w:color="auto"/>
            <w:bottom w:val="none" w:sz="0" w:space="0" w:color="auto"/>
            <w:right w:val="none" w:sz="0" w:space="0" w:color="auto"/>
          </w:divBdr>
        </w:div>
      </w:divsChild>
    </w:div>
    <w:div w:id="855651764">
      <w:marLeft w:val="0"/>
      <w:marRight w:val="0"/>
      <w:marTop w:val="0"/>
      <w:marBottom w:val="0"/>
      <w:divBdr>
        <w:top w:val="none" w:sz="0" w:space="0" w:color="auto"/>
        <w:left w:val="none" w:sz="0" w:space="0" w:color="auto"/>
        <w:bottom w:val="none" w:sz="0" w:space="0" w:color="auto"/>
        <w:right w:val="none" w:sz="0" w:space="0" w:color="auto"/>
      </w:divBdr>
      <w:divsChild>
        <w:div w:id="855651723">
          <w:marLeft w:val="0"/>
          <w:marRight w:val="0"/>
          <w:marTop w:val="0"/>
          <w:marBottom w:val="0"/>
          <w:divBdr>
            <w:top w:val="none" w:sz="0" w:space="0" w:color="auto"/>
            <w:left w:val="none" w:sz="0" w:space="0" w:color="auto"/>
            <w:bottom w:val="none" w:sz="0" w:space="0" w:color="auto"/>
            <w:right w:val="none" w:sz="0" w:space="0" w:color="auto"/>
          </w:divBdr>
        </w:div>
        <w:div w:id="855651730">
          <w:marLeft w:val="0"/>
          <w:marRight w:val="0"/>
          <w:marTop w:val="0"/>
          <w:marBottom w:val="0"/>
          <w:divBdr>
            <w:top w:val="none" w:sz="0" w:space="0" w:color="auto"/>
            <w:left w:val="none" w:sz="0" w:space="0" w:color="auto"/>
            <w:bottom w:val="none" w:sz="0" w:space="0" w:color="auto"/>
            <w:right w:val="none" w:sz="0" w:space="0" w:color="auto"/>
          </w:divBdr>
        </w:div>
        <w:div w:id="855651739">
          <w:marLeft w:val="0"/>
          <w:marRight w:val="0"/>
          <w:marTop w:val="0"/>
          <w:marBottom w:val="0"/>
          <w:divBdr>
            <w:top w:val="none" w:sz="0" w:space="0" w:color="auto"/>
            <w:left w:val="none" w:sz="0" w:space="0" w:color="auto"/>
            <w:bottom w:val="none" w:sz="0" w:space="0" w:color="auto"/>
            <w:right w:val="none" w:sz="0" w:space="0" w:color="auto"/>
          </w:divBdr>
        </w:div>
        <w:div w:id="855651750">
          <w:marLeft w:val="0"/>
          <w:marRight w:val="0"/>
          <w:marTop w:val="0"/>
          <w:marBottom w:val="0"/>
          <w:divBdr>
            <w:top w:val="none" w:sz="0" w:space="0" w:color="auto"/>
            <w:left w:val="none" w:sz="0" w:space="0" w:color="auto"/>
            <w:bottom w:val="none" w:sz="0" w:space="0" w:color="auto"/>
            <w:right w:val="none" w:sz="0" w:space="0" w:color="auto"/>
          </w:divBdr>
        </w:div>
        <w:div w:id="855651758">
          <w:marLeft w:val="0"/>
          <w:marRight w:val="0"/>
          <w:marTop w:val="0"/>
          <w:marBottom w:val="0"/>
          <w:divBdr>
            <w:top w:val="none" w:sz="0" w:space="0" w:color="auto"/>
            <w:left w:val="none" w:sz="0" w:space="0" w:color="auto"/>
            <w:bottom w:val="none" w:sz="0" w:space="0" w:color="auto"/>
            <w:right w:val="none" w:sz="0" w:space="0" w:color="auto"/>
          </w:divBdr>
        </w:div>
        <w:div w:id="855651789">
          <w:marLeft w:val="0"/>
          <w:marRight w:val="0"/>
          <w:marTop w:val="0"/>
          <w:marBottom w:val="0"/>
          <w:divBdr>
            <w:top w:val="none" w:sz="0" w:space="0" w:color="auto"/>
            <w:left w:val="none" w:sz="0" w:space="0" w:color="auto"/>
            <w:bottom w:val="none" w:sz="0" w:space="0" w:color="auto"/>
            <w:right w:val="none" w:sz="0" w:space="0" w:color="auto"/>
          </w:divBdr>
        </w:div>
      </w:divsChild>
    </w:div>
    <w:div w:id="855651767">
      <w:marLeft w:val="0"/>
      <w:marRight w:val="0"/>
      <w:marTop w:val="0"/>
      <w:marBottom w:val="0"/>
      <w:divBdr>
        <w:top w:val="none" w:sz="0" w:space="0" w:color="auto"/>
        <w:left w:val="none" w:sz="0" w:space="0" w:color="auto"/>
        <w:bottom w:val="none" w:sz="0" w:space="0" w:color="auto"/>
        <w:right w:val="none" w:sz="0" w:space="0" w:color="auto"/>
      </w:divBdr>
      <w:divsChild>
        <w:div w:id="855651715">
          <w:marLeft w:val="0"/>
          <w:marRight w:val="0"/>
          <w:marTop w:val="0"/>
          <w:marBottom w:val="0"/>
          <w:divBdr>
            <w:top w:val="none" w:sz="0" w:space="0" w:color="auto"/>
            <w:left w:val="none" w:sz="0" w:space="0" w:color="auto"/>
            <w:bottom w:val="none" w:sz="0" w:space="0" w:color="auto"/>
            <w:right w:val="none" w:sz="0" w:space="0" w:color="auto"/>
          </w:divBdr>
        </w:div>
        <w:div w:id="855651747">
          <w:marLeft w:val="0"/>
          <w:marRight w:val="0"/>
          <w:marTop w:val="0"/>
          <w:marBottom w:val="0"/>
          <w:divBdr>
            <w:top w:val="none" w:sz="0" w:space="0" w:color="auto"/>
            <w:left w:val="none" w:sz="0" w:space="0" w:color="auto"/>
            <w:bottom w:val="none" w:sz="0" w:space="0" w:color="auto"/>
            <w:right w:val="none" w:sz="0" w:space="0" w:color="auto"/>
          </w:divBdr>
        </w:div>
        <w:div w:id="855651751">
          <w:marLeft w:val="0"/>
          <w:marRight w:val="0"/>
          <w:marTop w:val="0"/>
          <w:marBottom w:val="0"/>
          <w:divBdr>
            <w:top w:val="none" w:sz="0" w:space="0" w:color="auto"/>
            <w:left w:val="none" w:sz="0" w:space="0" w:color="auto"/>
            <w:bottom w:val="none" w:sz="0" w:space="0" w:color="auto"/>
            <w:right w:val="none" w:sz="0" w:space="0" w:color="auto"/>
          </w:divBdr>
        </w:div>
        <w:div w:id="855651753">
          <w:marLeft w:val="0"/>
          <w:marRight w:val="0"/>
          <w:marTop w:val="0"/>
          <w:marBottom w:val="0"/>
          <w:divBdr>
            <w:top w:val="none" w:sz="0" w:space="0" w:color="auto"/>
            <w:left w:val="none" w:sz="0" w:space="0" w:color="auto"/>
            <w:bottom w:val="none" w:sz="0" w:space="0" w:color="auto"/>
            <w:right w:val="none" w:sz="0" w:space="0" w:color="auto"/>
          </w:divBdr>
        </w:div>
        <w:div w:id="855651766">
          <w:marLeft w:val="0"/>
          <w:marRight w:val="0"/>
          <w:marTop w:val="0"/>
          <w:marBottom w:val="0"/>
          <w:divBdr>
            <w:top w:val="none" w:sz="0" w:space="0" w:color="auto"/>
            <w:left w:val="none" w:sz="0" w:space="0" w:color="auto"/>
            <w:bottom w:val="none" w:sz="0" w:space="0" w:color="auto"/>
            <w:right w:val="none" w:sz="0" w:space="0" w:color="auto"/>
          </w:divBdr>
        </w:div>
      </w:divsChild>
    </w:div>
    <w:div w:id="855651772">
      <w:marLeft w:val="0"/>
      <w:marRight w:val="0"/>
      <w:marTop w:val="0"/>
      <w:marBottom w:val="0"/>
      <w:divBdr>
        <w:top w:val="none" w:sz="0" w:space="0" w:color="auto"/>
        <w:left w:val="none" w:sz="0" w:space="0" w:color="auto"/>
        <w:bottom w:val="none" w:sz="0" w:space="0" w:color="auto"/>
        <w:right w:val="none" w:sz="0" w:space="0" w:color="auto"/>
      </w:divBdr>
      <w:divsChild>
        <w:div w:id="855651724">
          <w:marLeft w:val="0"/>
          <w:marRight w:val="0"/>
          <w:marTop w:val="0"/>
          <w:marBottom w:val="0"/>
          <w:divBdr>
            <w:top w:val="none" w:sz="0" w:space="0" w:color="auto"/>
            <w:left w:val="none" w:sz="0" w:space="0" w:color="auto"/>
            <w:bottom w:val="none" w:sz="0" w:space="0" w:color="auto"/>
            <w:right w:val="none" w:sz="0" w:space="0" w:color="auto"/>
          </w:divBdr>
        </w:div>
        <w:div w:id="855651733">
          <w:marLeft w:val="0"/>
          <w:marRight w:val="0"/>
          <w:marTop w:val="0"/>
          <w:marBottom w:val="0"/>
          <w:divBdr>
            <w:top w:val="none" w:sz="0" w:space="0" w:color="auto"/>
            <w:left w:val="none" w:sz="0" w:space="0" w:color="auto"/>
            <w:bottom w:val="none" w:sz="0" w:space="0" w:color="auto"/>
            <w:right w:val="none" w:sz="0" w:space="0" w:color="auto"/>
          </w:divBdr>
        </w:div>
        <w:div w:id="855651757">
          <w:marLeft w:val="0"/>
          <w:marRight w:val="0"/>
          <w:marTop w:val="0"/>
          <w:marBottom w:val="0"/>
          <w:divBdr>
            <w:top w:val="none" w:sz="0" w:space="0" w:color="auto"/>
            <w:left w:val="none" w:sz="0" w:space="0" w:color="auto"/>
            <w:bottom w:val="none" w:sz="0" w:space="0" w:color="auto"/>
            <w:right w:val="none" w:sz="0" w:space="0" w:color="auto"/>
          </w:divBdr>
        </w:div>
        <w:div w:id="855651763">
          <w:marLeft w:val="0"/>
          <w:marRight w:val="0"/>
          <w:marTop w:val="0"/>
          <w:marBottom w:val="0"/>
          <w:divBdr>
            <w:top w:val="none" w:sz="0" w:space="0" w:color="auto"/>
            <w:left w:val="none" w:sz="0" w:space="0" w:color="auto"/>
            <w:bottom w:val="none" w:sz="0" w:space="0" w:color="auto"/>
            <w:right w:val="none" w:sz="0" w:space="0" w:color="auto"/>
          </w:divBdr>
        </w:div>
        <w:div w:id="855651769">
          <w:marLeft w:val="0"/>
          <w:marRight w:val="0"/>
          <w:marTop w:val="0"/>
          <w:marBottom w:val="0"/>
          <w:divBdr>
            <w:top w:val="none" w:sz="0" w:space="0" w:color="auto"/>
            <w:left w:val="none" w:sz="0" w:space="0" w:color="auto"/>
            <w:bottom w:val="none" w:sz="0" w:space="0" w:color="auto"/>
            <w:right w:val="none" w:sz="0" w:space="0" w:color="auto"/>
          </w:divBdr>
        </w:div>
      </w:divsChild>
    </w:div>
    <w:div w:id="855651777">
      <w:marLeft w:val="0"/>
      <w:marRight w:val="0"/>
      <w:marTop w:val="0"/>
      <w:marBottom w:val="0"/>
      <w:divBdr>
        <w:top w:val="none" w:sz="0" w:space="0" w:color="auto"/>
        <w:left w:val="none" w:sz="0" w:space="0" w:color="auto"/>
        <w:bottom w:val="none" w:sz="0" w:space="0" w:color="auto"/>
        <w:right w:val="none" w:sz="0" w:space="0" w:color="auto"/>
      </w:divBdr>
    </w:div>
    <w:div w:id="855651791">
      <w:marLeft w:val="80"/>
      <w:marRight w:val="80"/>
      <w:marTop w:val="0"/>
      <w:marBottom w:val="0"/>
      <w:divBdr>
        <w:top w:val="none" w:sz="0" w:space="0" w:color="auto"/>
        <w:left w:val="none" w:sz="0" w:space="0" w:color="auto"/>
        <w:bottom w:val="none" w:sz="0" w:space="0" w:color="auto"/>
        <w:right w:val="none" w:sz="0" w:space="0" w:color="auto"/>
      </w:divBdr>
      <w:divsChild>
        <w:div w:id="855651800">
          <w:marLeft w:val="0"/>
          <w:marRight w:val="0"/>
          <w:marTop w:val="0"/>
          <w:marBottom w:val="0"/>
          <w:divBdr>
            <w:top w:val="none" w:sz="0" w:space="0" w:color="auto"/>
            <w:left w:val="none" w:sz="0" w:space="0" w:color="auto"/>
            <w:bottom w:val="none" w:sz="0" w:space="0" w:color="auto"/>
            <w:right w:val="none" w:sz="0" w:space="0" w:color="auto"/>
          </w:divBdr>
          <w:divsChild>
            <w:div w:id="855651738">
              <w:marLeft w:val="0"/>
              <w:marRight w:val="0"/>
              <w:marTop w:val="0"/>
              <w:marBottom w:val="0"/>
              <w:divBdr>
                <w:top w:val="none" w:sz="0" w:space="0" w:color="auto"/>
                <w:left w:val="none" w:sz="0" w:space="0" w:color="auto"/>
                <w:bottom w:val="none" w:sz="0" w:space="0" w:color="auto"/>
                <w:right w:val="none" w:sz="0" w:space="0" w:color="auto"/>
              </w:divBdr>
              <w:divsChild>
                <w:div w:id="855651761">
                  <w:marLeft w:val="720"/>
                  <w:marRight w:val="720"/>
                  <w:marTop w:val="100"/>
                  <w:marBottom w:val="100"/>
                  <w:divBdr>
                    <w:top w:val="none" w:sz="0" w:space="0" w:color="auto"/>
                    <w:left w:val="none" w:sz="0" w:space="0" w:color="auto"/>
                    <w:bottom w:val="none" w:sz="0" w:space="0" w:color="auto"/>
                    <w:right w:val="none" w:sz="0" w:space="0" w:color="auto"/>
                  </w:divBdr>
                  <w:divsChild>
                    <w:div w:id="855651735">
                      <w:marLeft w:val="720"/>
                      <w:marRight w:val="720"/>
                      <w:marTop w:val="100"/>
                      <w:marBottom w:val="100"/>
                      <w:divBdr>
                        <w:top w:val="none" w:sz="0" w:space="0" w:color="auto"/>
                        <w:left w:val="none" w:sz="0" w:space="0" w:color="auto"/>
                        <w:bottom w:val="none" w:sz="0" w:space="0" w:color="auto"/>
                        <w:right w:val="none" w:sz="0" w:space="0" w:color="auto"/>
                      </w:divBdr>
                      <w:divsChild>
                        <w:div w:id="855651754">
                          <w:marLeft w:val="720"/>
                          <w:marRight w:val="720"/>
                          <w:marTop w:val="100"/>
                          <w:marBottom w:val="100"/>
                          <w:divBdr>
                            <w:top w:val="none" w:sz="0" w:space="0" w:color="auto"/>
                            <w:left w:val="none" w:sz="0" w:space="0" w:color="auto"/>
                            <w:bottom w:val="none" w:sz="0" w:space="0" w:color="auto"/>
                            <w:right w:val="none" w:sz="0" w:space="0" w:color="auto"/>
                          </w:divBdr>
                          <w:divsChild>
                            <w:div w:id="855651762">
                              <w:marLeft w:val="0"/>
                              <w:marRight w:val="0"/>
                              <w:marTop w:val="0"/>
                              <w:marBottom w:val="0"/>
                              <w:divBdr>
                                <w:top w:val="none" w:sz="0" w:space="0" w:color="auto"/>
                                <w:left w:val="none" w:sz="0" w:space="0" w:color="auto"/>
                                <w:bottom w:val="none" w:sz="0" w:space="0" w:color="auto"/>
                                <w:right w:val="none" w:sz="0" w:space="0" w:color="auto"/>
                              </w:divBdr>
                              <w:divsChild>
                                <w:div w:id="855651779">
                                  <w:marLeft w:val="720"/>
                                  <w:marRight w:val="720"/>
                                  <w:marTop w:val="100"/>
                                  <w:marBottom w:val="100"/>
                                  <w:divBdr>
                                    <w:top w:val="none" w:sz="0" w:space="0" w:color="auto"/>
                                    <w:left w:val="none" w:sz="0" w:space="0" w:color="auto"/>
                                    <w:bottom w:val="none" w:sz="0" w:space="0" w:color="auto"/>
                                    <w:right w:val="none" w:sz="0" w:space="0" w:color="auto"/>
                                  </w:divBdr>
                                  <w:divsChild>
                                    <w:div w:id="855651745">
                                      <w:marLeft w:val="720"/>
                                      <w:marRight w:val="720"/>
                                      <w:marTop w:val="100"/>
                                      <w:marBottom w:val="100"/>
                                      <w:divBdr>
                                        <w:top w:val="none" w:sz="0" w:space="0" w:color="auto"/>
                                        <w:left w:val="none" w:sz="0" w:space="0" w:color="auto"/>
                                        <w:bottom w:val="none" w:sz="0" w:space="0" w:color="auto"/>
                                        <w:right w:val="none" w:sz="0" w:space="0" w:color="auto"/>
                                      </w:divBdr>
                                      <w:divsChild>
                                        <w:div w:id="855651760">
                                          <w:marLeft w:val="720"/>
                                          <w:marRight w:val="720"/>
                                          <w:marTop w:val="100"/>
                                          <w:marBottom w:val="100"/>
                                          <w:divBdr>
                                            <w:top w:val="none" w:sz="0" w:space="0" w:color="auto"/>
                                            <w:left w:val="none" w:sz="0" w:space="0" w:color="auto"/>
                                            <w:bottom w:val="none" w:sz="0" w:space="0" w:color="auto"/>
                                            <w:right w:val="none" w:sz="0" w:space="0" w:color="auto"/>
                                          </w:divBdr>
                                          <w:divsChild>
                                            <w:div w:id="855651775">
                                              <w:marLeft w:val="0"/>
                                              <w:marRight w:val="0"/>
                                              <w:marTop w:val="0"/>
                                              <w:marBottom w:val="0"/>
                                              <w:divBdr>
                                                <w:top w:val="none" w:sz="0" w:space="0" w:color="auto"/>
                                                <w:left w:val="none" w:sz="0" w:space="0" w:color="auto"/>
                                                <w:bottom w:val="none" w:sz="0" w:space="0" w:color="auto"/>
                                                <w:right w:val="none" w:sz="0" w:space="0" w:color="auto"/>
                                              </w:divBdr>
                                              <w:divsChild>
                                                <w:div w:id="855651736">
                                                  <w:marLeft w:val="75"/>
                                                  <w:marRight w:val="0"/>
                                                  <w:marTop w:val="100"/>
                                                  <w:marBottom w:val="100"/>
                                                  <w:divBdr>
                                                    <w:top w:val="none" w:sz="0" w:space="0" w:color="auto"/>
                                                    <w:left w:val="single" w:sz="12" w:space="4" w:color="A0C6E5"/>
                                                    <w:bottom w:val="none" w:sz="0" w:space="0" w:color="auto"/>
                                                    <w:right w:val="none" w:sz="0" w:space="0" w:color="auto"/>
                                                  </w:divBdr>
                                                  <w:divsChild>
                                                    <w:div w:id="855651785">
                                                      <w:marLeft w:val="720"/>
                                                      <w:marRight w:val="720"/>
                                                      <w:marTop w:val="100"/>
                                                      <w:marBottom w:val="100"/>
                                                      <w:divBdr>
                                                        <w:top w:val="none" w:sz="0" w:space="0" w:color="auto"/>
                                                        <w:left w:val="none" w:sz="0" w:space="0" w:color="auto"/>
                                                        <w:bottom w:val="none" w:sz="0" w:space="0" w:color="auto"/>
                                                        <w:right w:val="none" w:sz="0" w:space="0" w:color="auto"/>
                                                      </w:divBdr>
                                                      <w:divsChild>
                                                        <w:div w:id="855651794">
                                                          <w:marLeft w:val="720"/>
                                                          <w:marRight w:val="720"/>
                                                          <w:marTop w:val="100"/>
                                                          <w:marBottom w:val="100"/>
                                                          <w:divBdr>
                                                            <w:top w:val="none" w:sz="0" w:space="0" w:color="auto"/>
                                                            <w:left w:val="none" w:sz="0" w:space="0" w:color="auto"/>
                                                            <w:bottom w:val="none" w:sz="0" w:space="0" w:color="auto"/>
                                                            <w:right w:val="none" w:sz="0" w:space="0" w:color="auto"/>
                                                          </w:divBdr>
                                                          <w:divsChild>
                                                            <w:div w:id="855651759">
                                                              <w:marLeft w:val="720"/>
                                                              <w:marRight w:val="720"/>
                                                              <w:marTop w:val="100"/>
                                                              <w:marBottom w:val="100"/>
                                                              <w:divBdr>
                                                                <w:top w:val="none" w:sz="0" w:space="0" w:color="auto"/>
                                                                <w:left w:val="none" w:sz="0" w:space="0" w:color="auto"/>
                                                                <w:bottom w:val="none" w:sz="0" w:space="0" w:color="auto"/>
                                                                <w:right w:val="none" w:sz="0" w:space="0" w:color="auto"/>
                                                              </w:divBdr>
                                                              <w:divsChild>
                                                                <w:div w:id="855651711">
                                                                  <w:marLeft w:val="0"/>
                                                                  <w:marRight w:val="0"/>
                                                                  <w:marTop w:val="0"/>
                                                                  <w:marBottom w:val="0"/>
                                                                  <w:divBdr>
                                                                    <w:top w:val="none" w:sz="0" w:space="0" w:color="auto"/>
                                                                    <w:left w:val="none" w:sz="0" w:space="0" w:color="auto"/>
                                                                    <w:bottom w:val="none" w:sz="0" w:space="0" w:color="auto"/>
                                                                    <w:right w:val="none" w:sz="0" w:space="0" w:color="auto"/>
                                                                  </w:divBdr>
                                                                </w:div>
                                                                <w:div w:id="855651731">
                                                                  <w:marLeft w:val="0"/>
                                                                  <w:marRight w:val="0"/>
                                                                  <w:marTop w:val="0"/>
                                                                  <w:marBottom w:val="0"/>
                                                                  <w:divBdr>
                                                                    <w:top w:val="none" w:sz="0" w:space="0" w:color="auto"/>
                                                                    <w:left w:val="none" w:sz="0" w:space="0" w:color="auto"/>
                                                                    <w:bottom w:val="none" w:sz="0" w:space="0" w:color="auto"/>
                                                                    <w:right w:val="none" w:sz="0" w:space="0" w:color="auto"/>
                                                                  </w:divBdr>
                                                                </w:div>
                                                                <w:div w:id="855651743">
                                                                  <w:marLeft w:val="0"/>
                                                                  <w:marRight w:val="0"/>
                                                                  <w:marTop w:val="0"/>
                                                                  <w:marBottom w:val="0"/>
                                                                  <w:divBdr>
                                                                    <w:top w:val="none" w:sz="0" w:space="0" w:color="auto"/>
                                                                    <w:left w:val="none" w:sz="0" w:space="0" w:color="auto"/>
                                                                    <w:bottom w:val="none" w:sz="0" w:space="0" w:color="auto"/>
                                                                    <w:right w:val="none" w:sz="0" w:space="0" w:color="auto"/>
                                                                  </w:divBdr>
                                                                </w:div>
                                                                <w:div w:id="855651755">
                                                                  <w:marLeft w:val="0"/>
                                                                  <w:marRight w:val="0"/>
                                                                  <w:marTop w:val="0"/>
                                                                  <w:marBottom w:val="0"/>
                                                                  <w:divBdr>
                                                                    <w:top w:val="none" w:sz="0" w:space="0" w:color="auto"/>
                                                                    <w:left w:val="none" w:sz="0" w:space="0" w:color="auto"/>
                                                                    <w:bottom w:val="none" w:sz="0" w:space="0" w:color="auto"/>
                                                                    <w:right w:val="none" w:sz="0" w:space="0" w:color="auto"/>
                                                                  </w:divBdr>
                                                                </w:div>
                                                                <w:div w:id="855651771">
                                                                  <w:marLeft w:val="0"/>
                                                                  <w:marRight w:val="0"/>
                                                                  <w:marTop w:val="0"/>
                                                                  <w:marBottom w:val="0"/>
                                                                  <w:divBdr>
                                                                    <w:top w:val="none" w:sz="0" w:space="0" w:color="auto"/>
                                                                    <w:left w:val="none" w:sz="0" w:space="0" w:color="auto"/>
                                                                    <w:bottom w:val="none" w:sz="0" w:space="0" w:color="auto"/>
                                                                    <w:right w:val="none" w:sz="0" w:space="0" w:color="auto"/>
                                                                  </w:divBdr>
                                                                </w:div>
                                                                <w:div w:id="855651774">
                                                                  <w:marLeft w:val="0"/>
                                                                  <w:marRight w:val="0"/>
                                                                  <w:marTop w:val="0"/>
                                                                  <w:marBottom w:val="0"/>
                                                                  <w:divBdr>
                                                                    <w:top w:val="none" w:sz="0" w:space="0" w:color="auto"/>
                                                                    <w:left w:val="none" w:sz="0" w:space="0" w:color="auto"/>
                                                                    <w:bottom w:val="none" w:sz="0" w:space="0" w:color="auto"/>
                                                                    <w:right w:val="none" w:sz="0" w:space="0" w:color="auto"/>
                                                                  </w:divBdr>
                                                                </w:div>
                                                                <w:div w:id="855651776">
                                                                  <w:marLeft w:val="0"/>
                                                                  <w:marRight w:val="0"/>
                                                                  <w:marTop w:val="0"/>
                                                                  <w:marBottom w:val="0"/>
                                                                  <w:divBdr>
                                                                    <w:top w:val="none" w:sz="0" w:space="0" w:color="auto"/>
                                                                    <w:left w:val="none" w:sz="0" w:space="0" w:color="auto"/>
                                                                    <w:bottom w:val="none" w:sz="0" w:space="0" w:color="auto"/>
                                                                    <w:right w:val="none" w:sz="0" w:space="0" w:color="auto"/>
                                                                  </w:divBdr>
                                                                </w:div>
                                                                <w:div w:id="855651778">
                                                                  <w:marLeft w:val="0"/>
                                                                  <w:marRight w:val="0"/>
                                                                  <w:marTop w:val="0"/>
                                                                  <w:marBottom w:val="0"/>
                                                                  <w:divBdr>
                                                                    <w:top w:val="none" w:sz="0" w:space="0" w:color="auto"/>
                                                                    <w:left w:val="none" w:sz="0" w:space="0" w:color="auto"/>
                                                                    <w:bottom w:val="none" w:sz="0" w:space="0" w:color="auto"/>
                                                                    <w:right w:val="none" w:sz="0" w:space="0" w:color="auto"/>
                                                                  </w:divBdr>
                                                                </w:div>
                                                                <w:div w:id="855651781">
                                                                  <w:marLeft w:val="0"/>
                                                                  <w:marRight w:val="0"/>
                                                                  <w:marTop w:val="0"/>
                                                                  <w:marBottom w:val="0"/>
                                                                  <w:divBdr>
                                                                    <w:top w:val="none" w:sz="0" w:space="0" w:color="auto"/>
                                                                    <w:left w:val="none" w:sz="0" w:space="0" w:color="auto"/>
                                                                    <w:bottom w:val="none" w:sz="0" w:space="0" w:color="auto"/>
                                                                    <w:right w:val="none" w:sz="0" w:space="0" w:color="auto"/>
                                                                  </w:divBdr>
                                                                </w:div>
                                                                <w:div w:id="855651782">
                                                                  <w:marLeft w:val="0"/>
                                                                  <w:marRight w:val="0"/>
                                                                  <w:marTop w:val="0"/>
                                                                  <w:marBottom w:val="0"/>
                                                                  <w:divBdr>
                                                                    <w:top w:val="none" w:sz="0" w:space="0" w:color="auto"/>
                                                                    <w:left w:val="none" w:sz="0" w:space="0" w:color="auto"/>
                                                                    <w:bottom w:val="none" w:sz="0" w:space="0" w:color="auto"/>
                                                                    <w:right w:val="none" w:sz="0" w:space="0" w:color="auto"/>
                                                                  </w:divBdr>
                                                                </w:div>
                                                                <w:div w:id="855651788">
                                                                  <w:marLeft w:val="0"/>
                                                                  <w:marRight w:val="0"/>
                                                                  <w:marTop w:val="0"/>
                                                                  <w:marBottom w:val="0"/>
                                                                  <w:divBdr>
                                                                    <w:top w:val="none" w:sz="0" w:space="0" w:color="auto"/>
                                                                    <w:left w:val="none" w:sz="0" w:space="0" w:color="auto"/>
                                                                    <w:bottom w:val="none" w:sz="0" w:space="0" w:color="auto"/>
                                                                    <w:right w:val="none" w:sz="0" w:space="0" w:color="auto"/>
                                                                  </w:divBdr>
                                                                </w:div>
                                                                <w:div w:id="855651792">
                                                                  <w:marLeft w:val="0"/>
                                                                  <w:marRight w:val="0"/>
                                                                  <w:marTop w:val="0"/>
                                                                  <w:marBottom w:val="0"/>
                                                                  <w:divBdr>
                                                                    <w:top w:val="none" w:sz="0" w:space="0" w:color="auto"/>
                                                                    <w:left w:val="none" w:sz="0" w:space="0" w:color="auto"/>
                                                                    <w:bottom w:val="none" w:sz="0" w:space="0" w:color="auto"/>
                                                                    <w:right w:val="none" w:sz="0" w:space="0" w:color="auto"/>
                                                                  </w:divBdr>
                                                                </w:div>
                                                                <w:div w:id="855651797">
                                                                  <w:marLeft w:val="0"/>
                                                                  <w:marRight w:val="0"/>
                                                                  <w:marTop w:val="0"/>
                                                                  <w:marBottom w:val="0"/>
                                                                  <w:divBdr>
                                                                    <w:top w:val="none" w:sz="0" w:space="0" w:color="auto"/>
                                                                    <w:left w:val="none" w:sz="0" w:space="0" w:color="auto"/>
                                                                    <w:bottom w:val="none" w:sz="0" w:space="0" w:color="auto"/>
                                                                    <w:right w:val="none" w:sz="0" w:space="0" w:color="auto"/>
                                                                  </w:divBdr>
                                                                </w:div>
                                                                <w:div w:id="8556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5651793">
      <w:marLeft w:val="0"/>
      <w:marRight w:val="0"/>
      <w:marTop w:val="0"/>
      <w:marBottom w:val="0"/>
      <w:divBdr>
        <w:top w:val="none" w:sz="0" w:space="0" w:color="auto"/>
        <w:left w:val="none" w:sz="0" w:space="0" w:color="auto"/>
        <w:bottom w:val="none" w:sz="0" w:space="0" w:color="auto"/>
        <w:right w:val="none" w:sz="0" w:space="0" w:color="auto"/>
      </w:divBdr>
      <w:divsChild>
        <w:div w:id="855651718">
          <w:marLeft w:val="0"/>
          <w:marRight w:val="0"/>
          <w:marTop w:val="0"/>
          <w:marBottom w:val="0"/>
          <w:divBdr>
            <w:top w:val="none" w:sz="0" w:space="0" w:color="auto"/>
            <w:left w:val="none" w:sz="0" w:space="0" w:color="auto"/>
            <w:bottom w:val="none" w:sz="0" w:space="0" w:color="auto"/>
            <w:right w:val="none" w:sz="0" w:space="0" w:color="auto"/>
          </w:divBdr>
        </w:div>
        <w:div w:id="855651721">
          <w:marLeft w:val="0"/>
          <w:marRight w:val="0"/>
          <w:marTop w:val="0"/>
          <w:marBottom w:val="0"/>
          <w:divBdr>
            <w:top w:val="none" w:sz="0" w:space="0" w:color="auto"/>
            <w:left w:val="none" w:sz="0" w:space="0" w:color="auto"/>
            <w:bottom w:val="none" w:sz="0" w:space="0" w:color="auto"/>
            <w:right w:val="none" w:sz="0" w:space="0" w:color="auto"/>
          </w:divBdr>
        </w:div>
        <w:div w:id="855651729">
          <w:marLeft w:val="0"/>
          <w:marRight w:val="0"/>
          <w:marTop w:val="0"/>
          <w:marBottom w:val="0"/>
          <w:divBdr>
            <w:top w:val="none" w:sz="0" w:space="0" w:color="auto"/>
            <w:left w:val="none" w:sz="0" w:space="0" w:color="auto"/>
            <w:bottom w:val="none" w:sz="0" w:space="0" w:color="auto"/>
            <w:right w:val="none" w:sz="0" w:space="0" w:color="auto"/>
          </w:divBdr>
        </w:div>
        <w:div w:id="855651737">
          <w:marLeft w:val="0"/>
          <w:marRight w:val="0"/>
          <w:marTop w:val="0"/>
          <w:marBottom w:val="0"/>
          <w:divBdr>
            <w:top w:val="none" w:sz="0" w:space="0" w:color="auto"/>
            <w:left w:val="none" w:sz="0" w:space="0" w:color="auto"/>
            <w:bottom w:val="none" w:sz="0" w:space="0" w:color="auto"/>
            <w:right w:val="none" w:sz="0" w:space="0" w:color="auto"/>
          </w:divBdr>
        </w:div>
        <w:div w:id="855651740">
          <w:marLeft w:val="0"/>
          <w:marRight w:val="0"/>
          <w:marTop w:val="0"/>
          <w:marBottom w:val="0"/>
          <w:divBdr>
            <w:top w:val="none" w:sz="0" w:space="0" w:color="auto"/>
            <w:left w:val="none" w:sz="0" w:space="0" w:color="auto"/>
            <w:bottom w:val="none" w:sz="0" w:space="0" w:color="auto"/>
            <w:right w:val="none" w:sz="0" w:space="0" w:color="auto"/>
          </w:divBdr>
        </w:div>
        <w:div w:id="855651741">
          <w:marLeft w:val="0"/>
          <w:marRight w:val="0"/>
          <w:marTop w:val="0"/>
          <w:marBottom w:val="0"/>
          <w:divBdr>
            <w:top w:val="none" w:sz="0" w:space="0" w:color="auto"/>
            <w:left w:val="none" w:sz="0" w:space="0" w:color="auto"/>
            <w:bottom w:val="none" w:sz="0" w:space="0" w:color="auto"/>
            <w:right w:val="none" w:sz="0" w:space="0" w:color="auto"/>
          </w:divBdr>
        </w:div>
        <w:div w:id="855651742">
          <w:marLeft w:val="0"/>
          <w:marRight w:val="0"/>
          <w:marTop w:val="0"/>
          <w:marBottom w:val="0"/>
          <w:divBdr>
            <w:top w:val="none" w:sz="0" w:space="0" w:color="auto"/>
            <w:left w:val="none" w:sz="0" w:space="0" w:color="auto"/>
            <w:bottom w:val="none" w:sz="0" w:space="0" w:color="auto"/>
            <w:right w:val="none" w:sz="0" w:space="0" w:color="auto"/>
          </w:divBdr>
        </w:div>
        <w:div w:id="855651749">
          <w:marLeft w:val="0"/>
          <w:marRight w:val="0"/>
          <w:marTop w:val="0"/>
          <w:marBottom w:val="0"/>
          <w:divBdr>
            <w:top w:val="none" w:sz="0" w:space="0" w:color="auto"/>
            <w:left w:val="none" w:sz="0" w:space="0" w:color="auto"/>
            <w:bottom w:val="none" w:sz="0" w:space="0" w:color="auto"/>
            <w:right w:val="none" w:sz="0" w:space="0" w:color="auto"/>
          </w:divBdr>
        </w:div>
        <w:div w:id="855651768">
          <w:marLeft w:val="0"/>
          <w:marRight w:val="0"/>
          <w:marTop w:val="0"/>
          <w:marBottom w:val="0"/>
          <w:divBdr>
            <w:top w:val="none" w:sz="0" w:space="0" w:color="auto"/>
            <w:left w:val="none" w:sz="0" w:space="0" w:color="auto"/>
            <w:bottom w:val="none" w:sz="0" w:space="0" w:color="auto"/>
            <w:right w:val="none" w:sz="0" w:space="0" w:color="auto"/>
          </w:divBdr>
        </w:div>
        <w:div w:id="855651780">
          <w:marLeft w:val="0"/>
          <w:marRight w:val="0"/>
          <w:marTop w:val="0"/>
          <w:marBottom w:val="0"/>
          <w:divBdr>
            <w:top w:val="none" w:sz="0" w:space="0" w:color="auto"/>
            <w:left w:val="none" w:sz="0" w:space="0" w:color="auto"/>
            <w:bottom w:val="none" w:sz="0" w:space="0" w:color="auto"/>
            <w:right w:val="none" w:sz="0" w:space="0" w:color="auto"/>
          </w:divBdr>
        </w:div>
      </w:divsChild>
    </w:div>
    <w:div w:id="855651795">
      <w:marLeft w:val="0"/>
      <w:marRight w:val="0"/>
      <w:marTop w:val="0"/>
      <w:marBottom w:val="0"/>
      <w:divBdr>
        <w:top w:val="none" w:sz="0" w:space="0" w:color="auto"/>
        <w:left w:val="none" w:sz="0" w:space="0" w:color="auto"/>
        <w:bottom w:val="none" w:sz="0" w:space="0" w:color="auto"/>
        <w:right w:val="none" w:sz="0" w:space="0" w:color="auto"/>
      </w:divBdr>
    </w:div>
    <w:div w:id="855651799">
      <w:marLeft w:val="0"/>
      <w:marRight w:val="0"/>
      <w:marTop w:val="0"/>
      <w:marBottom w:val="0"/>
      <w:divBdr>
        <w:top w:val="none" w:sz="0" w:space="0" w:color="auto"/>
        <w:left w:val="none" w:sz="0" w:space="0" w:color="auto"/>
        <w:bottom w:val="none" w:sz="0" w:space="0" w:color="auto"/>
        <w:right w:val="none" w:sz="0" w:space="0" w:color="auto"/>
      </w:divBdr>
      <w:divsChild>
        <w:div w:id="855651714">
          <w:marLeft w:val="0"/>
          <w:marRight w:val="0"/>
          <w:marTop w:val="0"/>
          <w:marBottom w:val="0"/>
          <w:divBdr>
            <w:top w:val="none" w:sz="0" w:space="0" w:color="auto"/>
            <w:left w:val="none" w:sz="0" w:space="0" w:color="auto"/>
            <w:bottom w:val="none" w:sz="0" w:space="0" w:color="auto"/>
            <w:right w:val="none" w:sz="0" w:space="0" w:color="auto"/>
          </w:divBdr>
        </w:div>
        <w:div w:id="855651716">
          <w:marLeft w:val="0"/>
          <w:marRight w:val="0"/>
          <w:marTop w:val="0"/>
          <w:marBottom w:val="0"/>
          <w:divBdr>
            <w:top w:val="none" w:sz="0" w:space="0" w:color="auto"/>
            <w:left w:val="none" w:sz="0" w:space="0" w:color="auto"/>
            <w:bottom w:val="none" w:sz="0" w:space="0" w:color="auto"/>
            <w:right w:val="none" w:sz="0" w:space="0" w:color="auto"/>
          </w:divBdr>
        </w:div>
        <w:div w:id="855651725">
          <w:marLeft w:val="0"/>
          <w:marRight w:val="0"/>
          <w:marTop w:val="0"/>
          <w:marBottom w:val="0"/>
          <w:divBdr>
            <w:top w:val="none" w:sz="0" w:space="0" w:color="auto"/>
            <w:left w:val="none" w:sz="0" w:space="0" w:color="auto"/>
            <w:bottom w:val="none" w:sz="0" w:space="0" w:color="auto"/>
            <w:right w:val="none" w:sz="0" w:space="0" w:color="auto"/>
          </w:divBdr>
        </w:div>
        <w:div w:id="855651728">
          <w:marLeft w:val="0"/>
          <w:marRight w:val="0"/>
          <w:marTop w:val="0"/>
          <w:marBottom w:val="0"/>
          <w:divBdr>
            <w:top w:val="none" w:sz="0" w:space="0" w:color="auto"/>
            <w:left w:val="none" w:sz="0" w:space="0" w:color="auto"/>
            <w:bottom w:val="none" w:sz="0" w:space="0" w:color="auto"/>
            <w:right w:val="none" w:sz="0" w:space="0" w:color="auto"/>
          </w:divBdr>
        </w:div>
        <w:div w:id="855651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244B5-45E3-47C6-9233-6B0404DDE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7994</Words>
  <Characters>43867</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MEMORANDO</vt:lpstr>
    </vt:vector>
  </TitlesOfParts>
  <Company>CONCEJO SANTAFE DE BOGOTA</Company>
  <LinksUpToDate>false</LinksUpToDate>
  <CharactersWithSpaces>51758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WILSON L. MORENO C.</dc:creator>
  <cp:lastModifiedBy>CLAUDIA SUAREZ NIÑO</cp:lastModifiedBy>
  <cp:revision>5</cp:revision>
  <cp:lastPrinted>2014-02-11T19:04:00Z</cp:lastPrinted>
  <dcterms:created xsi:type="dcterms:W3CDTF">2016-06-13T15:04:00Z</dcterms:created>
  <dcterms:modified xsi:type="dcterms:W3CDTF">2016-06-15T21:27:00Z</dcterms:modified>
</cp:coreProperties>
</file>