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8B0" w:rsidRPr="00D166CE" w:rsidRDefault="000D381C">
      <w:pPr>
        <w:spacing w:line="276" w:lineRule="auto"/>
        <w:jc w:val="center"/>
        <w:rPr>
          <w:rFonts w:ascii="Century Gothic" w:hAnsi="Century Gothic"/>
          <w:bCs/>
          <w:szCs w:val="24"/>
        </w:rPr>
      </w:pPr>
      <w:r w:rsidRPr="00D166CE">
        <w:rPr>
          <w:rFonts w:ascii="Century Gothic" w:hAnsi="Century Gothic"/>
          <w:bCs/>
          <w:szCs w:val="24"/>
        </w:rPr>
        <w:t>PROYECTO DE ACUERDO No.</w:t>
      </w:r>
      <w:r w:rsidR="00B2513A" w:rsidRPr="00D166CE">
        <w:rPr>
          <w:rFonts w:ascii="Century Gothic" w:hAnsi="Century Gothic"/>
          <w:bCs/>
          <w:szCs w:val="24"/>
        </w:rPr>
        <w:t xml:space="preserve"> </w:t>
      </w:r>
      <w:r w:rsidR="00BE6B27">
        <w:rPr>
          <w:rFonts w:ascii="Century Gothic" w:hAnsi="Century Gothic"/>
          <w:bCs/>
          <w:szCs w:val="24"/>
        </w:rPr>
        <w:t xml:space="preserve">001 </w:t>
      </w:r>
      <w:r w:rsidRPr="00D166CE">
        <w:rPr>
          <w:rFonts w:ascii="Century Gothic" w:hAnsi="Century Gothic"/>
          <w:bCs/>
          <w:szCs w:val="24"/>
        </w:rPr>
        <w:t>DE  201</w:t>
      </w:r>
      <w:r w:rsidR="007A5906" w:rsidRPr="00D166CE">
        <w:rPr>
          <w:rFonts w:ascii="Century Gothic" w:hAnsi="Century Gothic"/>
          <w:bCs/>
          <w:szCs w:val="24"/>
        </w:rPr>
        <w:t>9</w:t>
      </w:r>
    </w:p>
    <w:p w:rsidR="00362831" w:rsidRPr="00D166CE" w:rsidRDefault="00362831" w:rsidP="00362831">
      <w:pPr>
        <w:pStyle w:val="Prrafodelista1"/>
        <w:spacing w:line="276" w:lineRule="auto"/>
        <w:ind w:left="720"/>
        <w:jc w:val="center"/>
        <w:rPr>
          <w:rFonts w:ascii="Century Gothic" w:hAnsi="Century Gothic" w:cs="Century Gothic"/>
          <w:b/>
          <w:bCs/>
          <w:szCs w:val="24"/>
        </w:rPr>
      </w:pPr>
      <w:r w:rsidRPr="00D166CE">
        <w:rPr>
          <w:rFonts w:ascii="Century Gothic" w:hAnsi="Century Gothic"/>
          <w:b/>
          <w:szCs w:val="24"/>
          <w:lang w:eastAsia="es-CO"/>
        </w:rPr>
        <w:t>“POR MEDIO DEL CUAL SE CREA EL RECONOCIMIENTO “CONDUCTOR DE VIDA” A LOS CONDUCTORES DE AMBULANCIA AL SERVICIO DEL DISTRITO CAPITAL.</w:t>
      </w:r>
    </w:p>
    <w:p w:rsidR="004478B0" w:rsidRPr="00D166CE" w:rsidRDefault="000D381C">
      <w:pPr>
        <w:pStyle w:val="Prrafodelista1"/>
        <w:numPr>
          <w:ilvl w:val="0"/>
          <w:numId w:val="1"/>
        </w:numPr>
        <w:spacing w:line="276" w:lineRule="auto"/>
        <w:jc w:val="both"/>
        <w:rPr>
          <w:rFonts w:ascii="Century Gothic" w:hAnsi="Century Gothic" w:cs="Century Gothic"/>
          <w:b/>
          <w:bCs/>
          <w:szCs w:val="24"/>
        </w:rPr>
      </w:pPr>
      <w:r w:rsidRPr="00D166CE">
        <w:rPr>
          <w:rFonts w:ascii="Century Gothic" w:hAnsi="Century Gothic" w:cs="Century Gothic"/>
          <w:b/>
          <w:bCs/>
          <w:szCs w:val="24"/>
        </w:rPr>
        <w:t>OBJETO DEL PROYECTO DE ACUERDO</w:t>
      </w:r>
    </w:p>
    <w:p w:rsidR="007A5906" w:rsidRPr="00D166CE" w:rsidRDefault="000D381C" w:rsidP="007A5906">
      <w:pPr>
        <w:pStyle w:val="Prrafodelista1"/>
        <w:spacing w:line="276" w:lineRule="auto"/>
        <w:ind w:left="0"/>
        <w:jc w:val="both"/>
        <w:rPr>
          <w:rFonts w:ascii="Century Gothic" w:hAnsi="Century Gothic" w:cs="Century Gothic"/>
          <w:bCs/>
          <w:szCs w:val="24"/>
        </w:rPr>
      </w:pPr>
      <w:r w:rsidRPr="00D166CE">
        <w:rPr>
          <w:rFonts w:ascii="Century Gothic" w:hAnsi="Century Gothic" w:cs="Century Gothic"/>
          <w:bCs/>
          <w:szCs w:val="24"/>
        </w:rPr>
        <w:t>El objeto de</w:t>
      </w:r>
      <w:r w:rsidR="00D166CE">
        <w:rPr>
          <w:rFonts w:ascii="Century Gothic" w:hAnsi="Century Gothic" w:cs="Century Gothic"/>
          <w:bCs/>
          <w:szCs w:val="24"/>
        </w:rPr>
        <w:t xml:space="preserve"> la presente iniciativa, </w:t>
      </w:r>
      <w:r w:rsidR="007A5906" w:rsidRPr="00D166CE">
        <w:rPr>
          <w:rFonts w:ascii="Century Gothic" w:hAnsi="Century Gothic" w:cs="Century Gothic"/>
          <w:bCs/>
          <w:szCs w:val="24"/>
        </w:rPr>
        <w:t xml:space="preserve">es la creación de </w:t>
      </w:r>
      <w:r w:rsidRPr="00D166CE">
        <w:rPr>
          <w:rFonts w:ascii="Century Gothic" w:hAnsi="Century Gothic" w:cs="Century Gothic"/>
          <w:bCs/>
          <w:szCs w:val="24"/>
        </w:rPr>
        <w:t xml:space="preserve">un reconocimiento </w:t>
      </w:r>
      <w:r w:rsidRPr="00D166CE">
        <w:rPr>
          <w:rFonts w:ascii="Century Gothic" w:hAnsi="Century Gothic" w:cs="Arial"/>
          <w:szCs w:val="24"/>
          <w:shd w:val="clear" w:color="auto" w:fill="FFFFFF"/>
          <w:lang w:eastAsia="es-CO"/>
        </w:rPr>
        <w:t xml:space="preserve">simbólico a los conductores de ambulancia del sector público al servicio del Distrito </w:t>
      </w:r>
      <w:r w:rsidR="00D166CE" w:rsidRPr="00D166CE">
        <w:rPr>
          <w:rFonts w:ascii="Century Gothic" w:hAnsi="Century Gothic" w:cs="Arial"/>
          <w:szCs w:val="24"/>
          <w:shd w:val="clear" w:color="auto" w:fill="FFFFFF"/>
          <w:lang w:eastAsia="es-CO"/>
        </w:rPr>
        <w:t>Capital</w:t>
      </w:r>
      <w:r w:rsidR="00D166CE" w:rsidRPr="00D166CE">
        <w:rPr>
          <w:rFonts w:ascii="Century Gothic" w:hAnsi="Century Gothic" w:cs="Century Gothic"/>
          <w:bCs/>
          <w:szCs w:val="24"/>
        </w:rPr>
        <w:t xml:space="preserve">, denominado </w:t>
      </w:r>
      <w:r w:rsidR="00D166CE" w:rsidRPr="00D166CE">
        <w:rPr>
          <w:rFonts w:ascii="Century Gothic" w:hAnsi="Century Gothic" w:cs="Arial"/>
          <w:szCs w:val="24"/>
          <w:shd w:val="clear" w:color="auto" w:fill="FFFFFF"/>
          <w:lang w:eastAsia="es-CO"/>
        </w:rPr>
        <w:t>“</w:t>
      </w:r>
      <w:r w:rsidR="007A5906" w:rsidRPr="00D166CE">
        <w:rPr>
          <w:rFonts w:ascii="Century Gothic" w:hAnsi="Century Gothic" w:cs="Arial"/>
          <w:szCs w:val="24"/>
          <w:shd w:val="clear" w:color="auto" w:fill="FFFFFF"/>
          <w:lang w:eastAsia="es-CO"/>
        </w:rPr>
        <w:t xml:space="preserve">Conductor de vida”; </w:t>
      </w:r>
      <w:r w:rsidR="007A5906" w:rsidRPr="00D166CE">
        <w:rPr>
          <w:rFonts w:ascii="Century Gothic" w:hAnsi="Century Gothic" w:cs="Century Gothic"/>
          <w:szCs w:val="24"/>
          <w:lang w:val="es-CO"/>
        </w:rPr>
        <w:t>con el fin de mejorar y cualificar su labor motivándolos a adoptar mejores comportamientos de conducción</w:t>
      </w:r>
    </w:p>
    <w:p w:rsidR="004478B0" w:rsidRPr="00D166CE" w:rsidRDefault="000D381C">
      <w:pPr>
        <w:pStyle w:val="Prrafodelista1"/>
        <w:numPr>
          <w:ilvl w:val="0"/>
          <w:numId w:val="1"/>
        </w:numPr>
        <w:spacing w:line="276" w:lineRule="auto"/>
        <w:jc w:val="both"/>
        <w:rPr>
          <w:rFonts w:ascii="Century Gothic" w:hAnsi="Century Gothic" w:cs="Century Gothic"/>
          <w:bCs/>
          <w:szCs w:val="24"/>
        </w:rPr>
      </w:pPr>
      <w:r w:rsidRPr="00D166CE">
        <w:rPr>
          <w:rFonts w:ascii="Century Gothic" w:hAnsi="Century Gothic" w:cs="Century Gothic"/>
          <w:b/>
          <w:bCs/>
          <w:szCs w:val="24"/>
        </w:rPr>
        <w:t>ANTECEDENTES DE LA INICIATIVA</w:t>
      </w:r>
    </w:p>
    <w:tbl>
      <w:tblPr>
        <w:tblStyle w:val="Tablaconcuadrcula"/>
        <w:tblW w:w="8830" w:type="dxa"/>
        <w:tblLayout w:type="fixed"/>
        <w:tblLook w:val="04A0" w:firstRow="1" w:lastRow="0" w:firstColumn="1" w:lastColumn="0" w:noHBand="0" w:noVBand="1"/>
      </w:tblPr>
      <w:tblGrid>
        <w:gridCol w:w="4420"/>
        <w:gridCol w:w="4410"/>
      </w:tblGrid>
      <w:tr w:rsidR="004478B0" w:rsidRPr="00D166CE">
        <w:tc>
          <w:tcPr>
            <w:tcW w:w="4420" w:type="dxa"/>
          </w:tcPr>
          <w:p w:rsidR="004478B0" w:rsidRPr="00D166CE" w:rsidRDefault="000D381C">
            <w:pPr>
              <w:pStyle w:val="Textoindependiente"/>
              <w:spacing w:line="276" w:lineRule="auto"/>
              <w:ind w:right="51"/>
              <w:rPr>
                <w:rFonts w:ascii="Century Gothic" w:hAnsi="Century Gothic" w:cs="Century Gothic"/>
                <w:b/>
                <w:bCs/>
                <w:szCs w:val="24"/>
              </w:rPr>
            </w:pPr>
            <w:r w:rsidRPr="00D166CE">
              <w:rPr>
                <w:rFonts w:ascii="Century Gothic" w:hAnsi="Century Gothic" w:cs="Century Gothic"/>
                <w:b/>
                <w:bCs/>
                <w:szCs w:val="24"/>
              </w:rPr>
              <w:t>PROYECTO DE ACUERDO</w:t>
            </w:r>
          </w:p>
        </w:tc>
        <w:tc>
          <w:tcPr>
            <w:tcW w:w="4410" w:type="dxa"/>
          </w:tcPr>
          <w:p w:rsidR="004478B0" w:rsidRPr="00D166CE" w:rsidRDefault="000D381C">
            <w:pPr>
              <w:pStyle w:val="Textoindependiente"/>
              <w:spacing w:line="276" w:lineRule="auto"/>
              <w:ind w:right="51"/>
              <w:rPr>
                <w:rFonts w:ascii="Century Gothic" w:hAnsi="Century Gothic" w:cs="Century Gothic"/>
                <w:b/>
                <w:bCs/>
                <w:szCs w:val="24"/>
              </w:rPr>
            </w:pPr>
            <w:r w:rsidRPr="00D166CE">
              <w:rPr>
                <w:rFonts w:ascii="Century Gothic" w:hAnsi="Century Gothic" w:cs="Century Gothic"/>
                <w:b/>
                <w:bCs/>
                <w:szCs w:val="24"/>
              </w:rPr>
              <w:t>TRÁMITE</w:t>
            </w:r>
          </w:p>
        </w:tc>
      </w:tr>
      <w:tr w:rsidR="004478B0" w:rsidRPr="00D166CE">
        <w:trPr>
          <w:trHeight w:val="806"/>
        </w:trPr>
        <w:tc>
          <w:tcPr>
            <w:tcW w:w="4420" w:type="dxa"/>
          </w:tcPr>
          <w:p w:rsidR="004478B0" w:rsidRPr="00D166CE" w:rsidRDefault="000D381C">
            <w:pPr>
              <w:pStyle w:val="Textoindependiente"/>
              <w:spacing w:line="276" w:lineRule="auto"/>
              <w:ind w:right="51"/>
              <w:rPr>
                <w:rFonts w:ascii="Century Gothic" w:hAnsi="Century Gothic" w:cs="Century Gothic"/>
                <w:b/>
                <w:bCs/>
                <w:szCs w:val="24"/>
              </w:rPr>
            </w:pPr>
            <w:r w:rsidRPr="00D166CE">
              <w:rPr>
                <w:rFonts w:ascii="Century Gothic" w:hAnsi="Century Gothic" w:cs="Century Gothic"/>
                <w:b/>
                <w:bCs/>
                <w:szCs w:val="24"/>
              </w:rPr>
              <w:t xml:space="preserve">244 de 2016: </w:t>
            </w:r>
            <w:r w:rsidRPr="00D166CE">
              <w:rPr>
                <w:rFonts w:ascii="Century Gothic" w:hAnsi="Century Gothic" w:cs="Century Gothic"/>
                <w:bCs/>
                <w:szCs w:val="24"/>
              </w:rPr>
              <w:t>Por medio del cual de crea el reconocimiento a los conductores de ambulancia al servicio del Distrito Capital.</w:t>
            </w:r>
          </w:p>
        </w:tc>
        <w:tc>
          <w:tcPr>
            <w:tcW w:w="4410" w:type="dxa"/>
          </w:tcPr>
          <w:p w:rsidR="004478B0" w:rsidRPr="00D166CE" w:rsidRDefault="000D381C">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Ponencia negativa del</w:t>
            </w:r>
            <w:r w:rsidR="00DD1374" w:rsidRPr="00D166CE">
              <w:rPr>
                <w:rFonts w:ascii="Century Gothic" w:hAnsi="Century Gothic" w:cs="Century Gothic"/>
                <w:bCs/>
                <w:szCs w:val="24"/>
              </w:rPr>
              <w:t xml:space="preserve"> H.C </w:t>
            </w:r>
            <w:r w:rsidRPr="00D166CE">
              <w:rPr>
                <w:rFonts w:ascii="Century Gothic" w:hAnsi="Century Gothic" w:cs="Century Gothic"/>
                <w:bCs/>
                <w:szCs w:val="24"/>
              </w:rPr>
              <w:t xml:space="preserve">Concejal Roberto Hinestrosa Rey y Ponencia Positiva del </w:t>
            </w:r>
            <w:r w:rsidR="00DD1374" w:rsidRPr="00D166CE">
              <w:rPr>
                <w:rFonts w:ascii="Century Gothic" w:hAnsi="Century Gothic" w:cs="Century Gothic"/>
                <w:bCs/>
                <w:szCs w:val="24"/>
              </w:rPr>
              <w:t xml:space="preserve">H.C. </w:t>
            </w:r>
            <w:r w:rsidRPr="00D166CE">
              <w:rPr>
                <w:rFonts w:ascii="Century Gothic" w:hAnsi="Century Gothic" w:cs="Century Gothic"/>
                <w:bCs/>
                <w:szCs w:val="24"/>
              </w:rPr>
              <w:t xml:space="preserve">Concejal Manuel José Sarmiento Arguello. </w:t>
            </w:r>
          </w:p>
          <w:p w:rsidR="004478B0" w:rsidRPr="00D166CE" w:rsidRDefault="000D381C">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El proyecto fue priorizado, agendado y archivado por no haberse alcanzado a debatir.</w:t>
            </w:r>
          </w:p>
          <w:p w:rsidR="004478B0" w:rsidRPr="00D166CE" w:rsidRDefault="004478B0">
            <w:pPr>
              <w:pStyle w:val="Textoindependiente"/>
              <w:spacing w:line="276" w:lineRule="auto"/>
              <w:ind w:right="51"/>
              <w:rPr>
                <w:rFonts w:ascii="Century Gothic" w:hAnsi="Century Gothic" w:cs="Century Gothic"/>
                <w:b/>
                <w:bCs/>
                <w:szCs w:val="24"/>
              </w:rPr>
            </w:pPr>
          </w:p>
        </w:tc>
      </w:tr>
      <w:tr w:rsidR="004478B0" w:rsidRPr="00D166CE">
        <w:trPr>
          <w:trHeight w:val="806"/>
        </w:trPr>
        <w:tc>
          <w:tcPr>
            <w:tcW w:w="4420" w:type="dxa"/>
          </w:tcPr>
          <w:p w:rsidR="004478B0" w:rsidRPr="00D166CE" w:rsidRDefault="000D381C">
            <w:pPr>
              <w:pStyle w:val="Textoindependiente"/>
              <w:spacing w:line="276" w:lineRule="auto"/>
              <w:ind w:right="51"/>
              <w:rPr>
                <w:rFonts w:ascii="Century Gothic" w:hAnsi="Century Gothic" w:cs="Century Gothic"/>
                <w:b/>
                <w:bCs/>
                <w:szCs w:val="24"/>
                <w:lang w:val="es-ES"/>
              </w:rPr>
            </w:pPr>
            <w:r w:rsidRPr="00D166CE">
              <w:rPr>
                <w:rFonts w:ascii="Century Gothic" w:hAnsi="Century Gothic" w:cs="Century Gothic"/>
                <w:b/>
                <w:bCs/>
                <w:szCs w:val="24"/>
                <w:lang w:val="es-ES"/>
              </w:rPr>
              <w:t xml:space="preserve">450 de 2016: </w:t>
            </w:r>
            <w:r w:rsidRPr="00D166CE">
              <w:rPr>
                <w:rFonts w:ascii="Century Gothic" w:hAnsi="Century Gothic" w:cs="Century Gothic"/>
                <w:bCs/>
                <w:szCs w:val="24"/>
              </w:rPr>
              <w:t>Por medio del cual de crea el reconocimiento a los conductores de ambulancia al servicio del Distrito Capital</w:t>
            </w:r>
            <w:r w:rsidR="003365FF" w:rsidRPr="00D166CE">
              <w:rPr>
                <w:rFonts w:ascii="Century Gothic" w:hAnsi="Century Gothic" w:cs="Century Gothic"/>
                <w:bCs/>
                <w:szCs w:val="24"/>
              </w:rPr>
              <w:t>.</w:t>
            </w:r>
          </w:p>
        </w:tc>
        <w:tc>
          <w:tcPr>
            <w:tcW w:w="4410" w:type="dxa"/>
          </w:tcPr>
          <w:p w:rsidR="004478B0" w:rsidRPr="00D166CE" w:rsidRDefault="000D381C">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Ponencia positiva del</w:t>
            </w:r>
            <w:r w:rsidR="00DD1374" w:rsidRPr="00D166CE">
              <w:rPr>
                <w:rFonts w:ascii="Century Gothic" w:hAnsi="Century Gothic" w:cs="Century Gothic"/>
                <w:bCs/>
                <w:szCs w:val="24"/>
              </w:rPr>
              <w:t xml:space="preserve"> H.C. </w:t>
            </w:r>
            <w:r w:rsidRPr="00D166CE">
              <w:rPr>
                <w:rFonts w:ascii="Century Gothic" w:hAnsi="Century Gothic" w:cs="Century Gothic"/>
                <w:bCs/>
                <w:szCs w:val="24"/>
              </w:rPr>
              <w:t xml:space="preserve"> Concejal Nelson Castro Rodríguez y Ponencia positiva con modificaciones del</w:t>
            </w:r>
            <w:r w:rsidR="00DD1374" w:rsidRPr="00D166CE">
              <w:rPr>
                <w:rFonts w:ascii="Century Gothic" w:hAnsi="Century Gothic" w:cs="Century Gothic"/>
                <w:bCs/>
                <w:szCs w:val="24"/>
              </w:rPr>
              <w:t xml:space="preserve"> H.C. </w:t>
            </w:r>
            <w:r w:rsidRPr="00D166CE">
              <w:rPr>
                <w:rFonts w:ascii="Century Gothic" w:hAnsi="Century Gothic" w:cs="Century Gothic"/>
                <w:bCs/>
                <w:szCs w:val="24"/>
              </w:rPr>
              <w:t xml:space="preserve"> Concejal </w:t>
            </w:r>
            <w:r w:rsidRPr="00D166CE">
              <w:rPr>
                <w:rFonts w:ascii="Century Gothic" w:hAnsi="Century Gothic" w:cs="Century Gothic"/>
                <w:bCs/>
                <w:szCs w:val="24"/>
              </w:rPr>
              <w:lastRenderedPageBreak/>
              <w:t xml:space="preserve">Roberto Hinestrosa Rey. </w:t>
            </w:r>
          </w:p>
          <w:p w:rsidR="004478B0" w:rsidRPr="00D166CE" w:rsidRDefault="000D381C">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Archivado por no haberse alcanzado a debatir.</w:t>
            </w:r>
          </w:p>
        </w:tc>
      </w:tr>
      <w:tr w:rsidR="004478B0" w:rsidRPr="00D166CE">
        <w:trPr>
          <w:trHeight w:val="806"/>
        </w:trPr>
        <w:tc>
          <w:tcPr>
            <w:tcW w:w="4420" w:type="dxa"/>
          </w:tcPr>
          <w:p w:rsidR="004478B0" w:rsidRPr="00D166CE" w:rsidRDefault="000D381C">
            <w:pPr>
              <w:pStyle w:val="Textoindependiente"/>
              <w:spacing w:line="276" w:lineRule="auto"/>
              <w:ind w:right="51"/>
              <w:rPr>
                <w:rFonts w:ascii="Century Gothic" w:hAnsi="Century Gothic" w:cs="Century Gothic"/>
                <w:b/>
                <w:bCs/>
                <w:szCs w:val="24"/>
                <w:lang w:val="es-ES"/>
              </w:rPr>
            </w:pPr>
            <w:r w:rsidRPr="00D166CE">
              <w:rPr>
                <w:rFonts w:ascii="Century Gothic" w:hAnsi="Century Gothic" w:cs="Century Gothic"/>
                <w:b/>
                <w:bCs/>
                <w:szCs w:val="24"/>
                <w:lang w:val="es-ES"/>
              </w:rPr>
              <w:lastRenderedPageBreak/>
              <w:t xml:space="preserve">004 de 2017 : </w:t>
            </w:r>
            <w:r w:rsidRPr="00D166CE">
              <w:rPr>
                <w:rFonts w:ascii="Century Gothic" w:hAnsi="Century Gothic" w:cs="Century Gothic"/>
                <w:bCs/>
                <w:szCs w:val="24"/>
              </w:rPr>
              <w:t>Por medio del cual de crea el reconocimiento a los conductores de ambulancia al servicio del Distrito Capital</w:t>
            </w:r>
            <w:r w:rsidR="003365FF" w:rsidRPr="00D166CE">
              <w:rPr>
                <w:rFonts w:ascii="Century Gothic" w:hAnsi="Century Gothic" w:cs="Century Gothic"/>
                <w:bCs/>
                <w:szCs w:val="24"/>
              </w:rPr>
              <w:t>.</w:t>
            </w:r>
          </w:p>
        </w:tc>
        <w:tc>
          <w:tcPr>
            <w:tcW w:w="4410" w:type="dxa"/>
          </w:tcPr>
          <w:p w:rsidR="004478B0" w:rsidRPr="00D166CE" w:rsidRDefault="000D381C">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Ponencia positiva de</w:t>
            </w:r>
            <w:r w:rsidR="00DD1374" w:rsidRPr="00D166CE">
              <w:rPr>
                <w:rFonts w:ascii="Century Gothic" w:hAnsi="Century Gothic" w:cs="Century Gothic"/>
                <w:bCs/>
                <w:szCs w:val="24"/>
              </w:rPr>
              <w:t xml:space="preserve">l H.C. </w:t>
            </w:r>
            <w:r w:rsidRPr="00D166CE">
              <w:rPr>
                <w:rFonts w:ascii="Century Gothic" w:hAnsi="Century Gothic" w:cs="Century Gothic"/>
                <w:bCs/>
                <w:szCs w:val="24"/>
              </w:rPr>
              <w:t xml:space="preserve"> Venus Albeiro Silva Gómez y ponencia positiva conjunta con modificaciones de los </w:t>
            </w:r>
            <w:r w:rsidR="00DD1374" w:rsidRPr="00D166CE">
              <w:rPr>
                <w:rFonts w:ascii="Century Gothic" w:hAnsi="Century Gothic" w:cs="Century Gothic"/>
                <w:bCs/>
                <w:szCs w:val="24"/>
              </w:rPr>
              <w:t xml:space="preserve">H.C.  </w:t>
            </w:r>
            <w:r w:rsidRPr="00D166CE">
              <w:rPr>
                <w:rFonts w:ascii="Century Gothic" w:hAnsi="Century Gothic" w:cs="Century Gothic"/>
                <w:bCs/>
                <w:szCs w:val="24"/>
              </w:rPr>
              <w:t xml:space="preserve">Diego Andrés Molano y Luz Marina Gordillo Salinas. </w:t>
            </w:r>
          </w:p>
          <w:p w:rsidR="004478B0" w:rsidRPr="00D166CE" w:rsidRDefault="000D381C">
            <w:pPr>
              <w:pStyle w:val="Textoindependiente"/>
              <w:spacing w:line="276" w:lineRule="auto"/>
              <w:ind w:right="51"/>
              <w:rPr>
                <w:rFonts w:ascii="Century Gothic" w:hAnsi="Century Gothic" w:cs="Century Gothic"/>
                <w:bCs/>
                <w:szCs w:val="24"/>
              </w:rPr>
            </w:pPr>
            <w:r w:rsidRPr="00D166CE">
              <w:rPr>
                <w:rFonts w:ascii="Century Gothic" w:hAnsi="Century Gothic" w:cs="Arial"/>
                <w:bCs/>
                <w:szCs w:val="24"/>
              </w:rPr>
              <w:t>Archivado según lo establecido en el artículo 80 del Acuerdo 348 de 2008.</w:t>
            </w:r>
          </w:p>
        </w:tc>
      </w:tr>
      <w:tr w:rsidR="004478B0" w:rsidRPr="00D166CE">
        <w:trPr>
          <w:trHeight w:val="806"/>
        </w:trPr>
        <w:tc>
          <w:tcPr>
            <w:tcW w:w="4420" w:type="dxa"/>
          </w:tcPr>
          <w:p w:rsidR="004478B0" w:rsidRPr="00D166CE" w:rsidRDefault="000D381C">
            <w:pPr>
              <w:pStyle w:val="Textoindependiente"/>
              <w:spacing w:line="276" w:lineRule="auto"/>
              <w:ind w:right="51"/>
              <w:rPr>
                <w:rFonts w:ascii="Century Gothic" w:hAnsi="Century Gothic" w:cs="Century Gothic"/>
                <w:b/>
                <w:bCs/>
                <w:szCs w:val="24"/>
                <w:lang w:val="es-ES"/>
              </w:rPr>
            </w:pPr>
            <w:r w:rsidRPr="00D166CE">
              <w:rPr>
                <w:rFonts w:ascii="Century Gothic" w:hAnsi="Century Gothic" w:cs="Century Gothic"/>
                <w:b/>
                <w:bCs/>
                <w:szCs w:val="24"/>
                <w:lang w:val="es-ES"/>
              </w:rPr>
              <w:t xml:space="preserve">171 de 2017 : </w:t>
            </w:r>
            <w:r w:rsidRPr="00D166CE">
              <w:rPr>
                <w:rFonts w:ascii="Century Gothic" w:hAnsi="Century Gothic" w:cs="Century Gothic"/>
                <w:bCs/>
                <w:szCs w:val="24"/>
              </w:rPr>
              <w:t>Por medio del cual de crea el reconocimiento a los conductores de ambulancia al servicio del Distrito Capital</w:t>
            </w:r>
          </w:p>
        </w:tc>
        <w:tc>
          <w:tcPr>
            <w:tcW w:w="4410" w:type="dxa"/>
          </w:tcPr>
          <w:p w:rsidR="004478B0" w:rsidRPr="00D166CE" w:rsidRDefault="000D381C" w:rsidP="00DD1374">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Ponencia positiva de</w:t>
            </w:r>
            <w:r w:rsidR="00DD1374" w:rsidRPr="00D166CE">
              <w:rPr>
                <w:rFonts w:ascii="Century Gothic" w:hAnsi="Century Gothic" w:cs="Century Gothic"/>
                <w:bCs/>
                <w:szCs w:val="24"/>
              </w:rPr>
              <w:t xml:space="preserve">l H.C. </w:t>
            </w:r>
            <w:r w:rsidRPr="00D166CE">
              <w:rPr>
                <w:rFonts w:ascii="Century Gothic" w:hAnsi="Century Gothic" w:cs="Century Gothic"/>
                <w:bCs/>
                <w:szCs w:val="24"/>
              </w:rPr>
              <w:t xml:space="preserve"> Venus Albeiro Silva Gómez y ponencia positiva con modificaciones de</w:t>
            </w:r>
            <w:r w:rsidR="00DD1374" w:rsidRPr="00D166CE">
              <w:rPr>
                <w:rFonts w:ascii="Century Gothic" w:hAnsi="Century Gothic" w:cs="Century Gothic"/>
                <w:bCs/>
                <w:szCs w:val="24"/>
              </w:rPr>
              <w:t xml:space="preserve">l H.C. </w:t>
            </w:r>
            <w:r w:rsidRPr="00D166CE">
              <w:rPr>
                <w:rFonts w:ascii="Century Gothic" w:hAnsi="Century Gothic" w:cs="Century Gothic"/>
                <w:bCs/>
                <w:szCs w:val="24"/>
              </w:rPr>
              <w:t xml:space="preserve"> José David Castellanos Orjuela</w:t>
            </w:r>
          </w:p>
        </w:tc>
      </w:tr>
      <w:tr w:rsidR="004478B0" w:rsidRPr="00D166CE">
        <w:trPr>
          <w:trHeight w:val="806"/>
        </w:trPr>
        <w:tc>
          <w:tcPr>
            <w:tcW w:w="4420" w:type="dxa"/>
          </w:tcPr>
          <w:p w:rsidR="004478B0" w:rsidRPr="00D166CE" w:rsidRDefault="000D381C">
            <w:pPr>
              <w:pStyle w:val="Textoindependiente"/>
              <w:spacing w:line="276" w:lineRule="auto"/>
              <w:ind w:right="51"/>
              <w:rPr>
                <w:rFonts w:ascii="Century Gothic" w:hAnsi="Century Gothic" w:cs="Century Gothic"/>
                <w:b/>
                <w:bCs/>
                <w:szCs w:val="24"/>
                <w:lang w:val="es-ES"/>
              </w:rPr>
            </w:pPr>
            <w:r w:rsidRPr="00D166CE">
              <w:rPr>
                <w:rFonts w:ascii="Century Gothic" w:hAnsi="Century Gothic" w:cs="Century Gothic"/>
                <w:b/>
                <w:bCs/>
                <w:szCs w:val="24"/>
                <w:lang w:val="es-ES"/>
              </w:rPr>
              <w:t>341 de 2017:</w:t>
            </w:r>
            <w:r w:rsidRPr="00D166CE">
              <w:rPr>
                <w:rFonts w:ascii="Century Gothic" w:hAnsi="Century Gothic" w:cs="Century Gothic"/>
                <w:bCs/>
                <w:szCs w:val="24"/>
              </w:rPr>
              <w:t xml:space="preserve"> </w:t>
            </w:r>
            <w:r w:rsidR="003365FF" w:rsidRPr="00D166CE">
              <w:rPr>
                <w:rFonts w:ascii="Century Gothic" w:hAnsi="Century Gothic"/>
                <w:szCs w:val="24"/>
                <w:lang w:eastAsia="es-CO"/>
              </w:rPr>
              <w:t>“Por medio del cual se crea el reconocimiento “conductor de vida” a los conductores de ambulancia al servicio del distrito capital</w:t>
            </w:r>
            <w:r w:rsidR="003365FF" w:rsidRPr="00D166CE">
              <w:rPr>
                <w:rFonts w:ascii="Century Gothic" w:hAnsi="Century Gothic" w:cs="Arial"/>
                <w:szCs w:val="24"/>
              </w:rPr>
              <w:t>”.</w:t>
            </w:r>
          </w:p>
        </w:tc>
        <w:tc>
          <w:tcPr>
            <w:tcW w:w="4410" w:type="dxa"/>
          </w:tcPr>
          <w:p w:rsidR="004478B0" w:rsidRPr="00D166CE" w:rsidRDefault="000D381C" w:rsidP="00DD1374">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Ponencia positiva d</w:t>
            </w:r>
            <w:r w:rsidR="00DD1374" w:rsidRPr="00D166CE">
              <w:rPr>
                <w:rFonts w:ascii="Century Gothic" w:hAnsi="Century Gothic" w:cs="Century Gothic"/>
                <w:bCs/>
                <w:szCs w:val="24"/>
              </w:rPr>
              <w:t xml:space="preserve">el H.C. </w:t>
            </w:r>
            <w:r w:rsidRPr="00D166CE">
              <w:rPr>
                <w:rFonts w:ascii="Century Gothic" w:hAnsi="Century Gothic" w:cs="Century Gothic"/>
                <w:bCs/>
                <w:szCs w:val="24"/>
              </w:rPr>
              <w:t xml:space="preserve"> Cesar A. Gaviria Vargas y ponencia positiva con modificaciones de </w:t>
            </w:r>
            <w:r w:rsidR="00DD1374" w:rsidRPr="00D166CE">
              <w:rPr>
                <w:rFonts w:ascii="Century Gothic" w:hAnsi="Century Gothic" w:cs="Century Gothic"/>
                <w:bCs/>
                <w:szCs w:val="24"/>
              </w:rPr>
              <w:t xml:space="preserve">la H.C. </w:t>
            </w:r>
            <w:r w:rsidRPr="00D166CE">
              <w:rPr>
                <w:rFonts w:ascii="Century Gothic" w:hAnsi="Century Gothic" w:cs="Century Gothic"/>
                <w:bCs/>
                <w:szCs w:val="24"/>
              </w:rPr>
              <w:t>Luz Marina Gordillo Salinas.</w:t>
            </w:r>
          </w:p>
        </w:tc>
      </w:tr>
      <w:tr w:rsidR="004478B0" w:rsidRPr="00D166CE">
        <w:trPr>
          <w:trHeight w:val="806"/>
        </w:trPr>
        <w:tc>
          <w:tcPr>
            <w:tcW w:w="4420" w:type="dxa"/>
          </w:tcPr>
          <w:p w:rsidR="003365FF" w:rsidRPr="00D166CE" w:rsidRDefault="000D381C" w:rsidP="003365FF">
            <w:pPr>
              <w:spacing w:line="276" w:lineRule="auto"/>
              <w:jc w:val="both"/>
              <w:rPr>
                <w:rFonts w:ascii="Century Gothic" w:hAnsi="Century Gothic" w:cs="Arial"/>
                <w:b/>
                <w:szCs w:val="24"/>
              </w:rPr>
            </w:pPr>
            <w:r w:rsidRPr="00D166CE">
              <w:rPr>
                <w:rFonts w:ascii="Century Gothic" w:hAnsi="Century Gothic" w:cs="Century Gothic"/>
                <w:b/>
                <w:bCs/>
                <w:szCs w:val="24"/>
              </w:rPr>
              <w:t xml:space="preserve">004 de 2018: </w:t>
            </w:r>
            <w:r w:rsidR="003365FF" w:rsidRPr="00D166CE">
              <w:rPr>
                <w:rFonts w:ascii="Century Gothic" w:hAnsi="Century Gothic"/>
                <w:szCs w:val="24"/>
                <w:lang w:eastAsia="es-CO"/>
              </w:rPr>
              <w:t xml:space="preserve">“Por medio del cual se crea el reconocimiento “conductor de vida” a los conductores de ambulancia al servicio del distrito </w:t>
            </w:r>
            <w:r w:rsidR="003365FF" w:rsidRPr="00D166CE">
              <w:rPr>
                <w:rFonts w:ascii="Century Gothic" w:hAnsi="Century Gothic"/>
                <w:szCs w:val="24"/>
                <w:lang w:eastAsia="es-CO"/>
              </w:rPr>
              <w:lastRenderedPageBreak/>
              <w:t>capital</w:t>
            </w:r>
            <w:r w:rsidR="003365FF" w:rsidRPr="00D166CE">
              <w:rPr>
                <w:rFonts w:ascii="Century Gothic" w:hAnsi="Century Gothic" w:cs="Arial"/>
                <w:szCs w:val="24"/>
              </w:rPr>
              <w:t>”.</w:t>
            </w:r>
          </w:p>
          <w:p w:rsidR="004478B0" w:rsidRPr="00D166CE" w:rsidRDefault="004478B0">
            <w:pPr>
              <w:pStyle w:val="Textoindependiente"/>
              <w:spacing w:line="276" w:lineRule="auto"/>
              <w:ind w:right="51"/>
              <w:rPr>
                <w:rFonts w:ascii="Century Gothic" w:hAnsi="Century Gothic" w:cs="Century Gothic"/>
                <w:b/>
                <w:bCs/>
                <w:szCs w:val="24"/>
                <w:lang w:val="es-ES"/>
              </w:rPr>
            </w:pPr>
          </w:p>
        </w:tc>
        <w:tc>
          <w:tcPr>
            <w:tcW w:w="4410" w:type="dxa"/>
          </w:tcPr>
          <w:p w:rsidR="004478B0" w:rsidRPr="00D166CE" w:rsidRDefault="000D381C">
            <w:pPr>
              <w:pStyle w:val="Textoindependiente"/>
              <w:spacing w:line="276" w:lineRule="auto"/>
              <w:ind w:right="51"/>
              <w:rPr>
                <w:rFonts w:ascii="Century Gothic" w:hAnsi="Century Gothic" w:cs="Century Gothic"/>
                <w:bCs/>
                <w:szCs w:val="24"/>
              </w:rPr>
            </w:pPr>
            <w:r w:rsidRPr="00D166CE">
              <w:rPr>
                <w:rFonts w:ascii="Century Gothic" w:hAnsi="Century Gothic" w:cs="Arial"/>
                <w:szCs w:val="24"/>
              </w:rPr>
              <w:lastRenderedPageBreak/>
              <w:t xml:space="preserve">Radicado para las sesiones ordinarias del mes de  febrero; </w:t>
            </w:r>
            <w:r w:rsidRPr="00D166CE">
              <w:rPr>
                <w:rFonts w:ascii="Century Gothic" w:hAnsi="Century Gothic" w:cs="Century Gothic"/>
                <w:bCs/>
                <w:szCs w:val="24"/>
              </w:rPr>
              <w:t>el proyecto de acuerdo no fue sorteado.</w:t>
            </w:r>
          </w:p>
        </w:tc>
      </w:tr>
      <w:tr w:rsidR="004478B0" w:rsidRPr="00D166CE">
        <w:trPr>
          <w:trHeight w:val="806"/>
        </w:trPr>
        <w:tc>
          <w:tcPr>
            <w:tcW w:w="4420" w:type="dxa"/>
          </w:tcPr>
          <w:p w:rsidR="003365FF" w:rsidRPr="00D166CE" w:rsidRDefault="000D381C" w:rsidP="003365FF">
            <w:pPr>
              <w:spacing w:line="276" w:lineRule="auto"/>
              <w:jc w:val="both"/>
              <w:rPr>
                <w:rFonts w:ascii="Century Gothic" w:hAnsi="Century Gothic"/>
                <w:b/>
                <w:sz w:val="22"/>
                <w:szCs w:val="24"/>
                <w:lang w:val="es-CO" w:eastAsia="es-CO"/>
              </w:rPr>
            </w:pPr>
            <w:r w:rsidRPr="00D166CE">
              <w:rPr>
                <w:rFonts w:ascii="Century Gothic" w:hAnsi="Century Gothic" w:cs="Century Gothic"/>
                <w:b/>
                <w:bCs/>
                <w:szCs w:val="24"/>
                <w:lang w:val="es-CO"/>
              </w:rPr>
              <w:lastRenderedPageBreak/>
              <w:t>137</w:t>
            </w:r>
            <w:r w:rsidRPr="00D166CE">
              <w:rPr>
                <w:rFonts w:ascii="Century Gothic" w:hAnsi="Century Gothic" w:cs="Century Gothic"/>
                <w:b/>
                <w:bCs/>
                <w:szCs w:val="24"/>
              </w:rPr>
              <w:t xml:space="preserve"> de 2018: </w:t>
            </w:r>
            <w:r w:rsidR="003365FF" w:rsidRPr="00D166CE">
              <w:rPr>
                <w:rFonts w:ascii="Century Gothic" w:hAnsi="Century Gothic"/>
                <w:b/>
                <w:sz w:val="22"/>
                <w:szCs w:val="24"/>
                <w:lang w:eastAsia="es-CO"/>
              </w:rPr>
              <w:t>“</w:t>
            </w:r>
            <w:r w:rsidR="003365FF" w:rsidRPr="00D166CE">
              <w:rPr>
                <w:rFonts w:ascii="Century Gothic" w:hAnsi="Century Gothic"/>
                <w:szCs w:val="24"/>
                <w:lang w:eastAsia="es-CO"/>
              </w:rPr>
              <w:t>Por medio del cual se crea el reconocimiento “conductor de vida” a los conductores de ambulancia al servicio del distrito capital</w:t>
            </w:r>
            <w:r w:rsidR="003365FF" w:rsidRPr="00D166CE">
              <w:rPr>
                <w:rFonts w:ascii="Century Gothic" w:hAnsi="Century Gothic" w:cs="Arial"/>
                <w:szCs w:val="24"/>
              </w:rPr>
              <w:t>”.</w:t>
            </w:r>
          </w:p>
          <w:p w:rsidR="004478B0" w:rsidRPr="00D166CE" w:rsidRDefault="004478B0">
            <w:pPr>
              <w:pStyle w:val="Textoindependiente"/>
              <w:spacing w:line="276" w:lineRule="auto"/>
              <w:ind w:right="51"/>
              <w:rPr>
                <w:rFonts w:ascii="Century Gothic" w:hAnsi="Century Gothic" w:cs="Century Gothic"/>
                <w:b/>
                <w:bCs/>
                <w:szCs w:val="24"/>
                <w:lang w:val="es-CO"/>
              </w:rPr>
            </w:pPr>
          </w:p>
        </w:tc>
        <w:tc>
          <w:tcPr>
            <w:tcW w:w="4410" w:type="dxa"/>
          </w:tcPr>
          <w:p w:rsidR="004478B0" w:rsidRPr="00D166CE" w:rsidRDefault="000D381C">
            <w:pPr>
              <w:pStyle w:val="Textoindependiente"/>
              <w:spacing w:line="276" w:lineRule="auto"/>
              <w:ind w:right="51"/>
              <w:rPr>
                <w:rFonts w:ascii="Century Gothic" w:hAnsi="Century Gothic" w:cs="Arial"/>
                <w:szCs w:val="24"/>
                <w:lang w:val="es-CO"/>
              </w:rPr>
            </w:pPr>
            <w:r w:rsidRPr="00D166CE">
              <w:rPr>
                <w:rFonts w:ascii="Century Gothic" w:hAnsi="Century Gothic" w:cs="Arial"/>
                <w:szCs w:val="24"/>
                <w:lang w:val="es-CO"/>
              </w:rPr>
              <w:t>Ponencia positiva conjunta con modificaciones de</w:t>
            </w:r>
            <w:r w:rsidR="00DD1374" w:rsidRPr="00D166CE">
              <w:rPr>
                <w:rFonts w:ascii="Century Gothic" w:hAnsi="Century Gothic" w:cs="Arial"/>
                <w:szCs w:val="24"/>
                <w:lang w:val="es-CO"/>
              </w:rPr>
              <w:t xml:space="preserve"> los </w:t>
            </w:r>
            <w:r w:rsidR="00DD1374" w:rsidRPr="00D166CE">
              <w:rPr>
                <w:rFonts w:ascii="Century Gothic" w:hAnsi="Century Gothic" w:cs="Century Gothic"/>
                <w:bCs/>
                <w:szCs w:val="24"/>
              </w:rPr>
              <w:t xml:space="preserve">H.C. </w:t>
            </w:r>
            <w:r w:rsidRPr="00D166CE">
              <w:rPr>
                <w:rFonts w:ascii="Century Gothic" w:hAnsi="Century Gothic" w:cs="Arial"/>
                <w:szCs w:val="24"/>
                <w:lang w:val="es-CO"/>
              </w:rPr>
              <w:t xml:space="preserve"> Yefer Yesid Vega y Ricardo Andres Correa</w:t>
            </w:r>
          </w:p>
        </w:tc>
      </w:tr>
      <w:tr w:rsidR="0086465B" w:rsidRPr="00D166CE">
        <w:trPr>
          <w:trHeight w:val="806"/>
        </w:trPr>
        <w:tc>
          <w:tcPr>
            <w:tcW w:w="4420" w:type="dxa"/>
          </w:tcPr>
          <w:p w:rsidR="0086465B" w:rsidRPr="00D166CE" w:rsidRDefault="0086465B">
            <w:pPr>
              <w:pStyle w:val="Textoindependiente"/>
              <w:spacing w:line="276" w:lineRule="auto"/>
              <w:ind w:right="51"/>
              <w:rPr>
                <w:rFonts w:ascii="Century Gothic" w:hAnsi="Century Gothic" w:cs="Century Gothic"/>
                <w:b/>
                <w:bCs/>
                <w:szCs w:val="24"/>
                <w:lang w:val="es-ES"/>
              </w:rPr>
            </w:pPr>
            <w:r w:rsidRPr="00D166CE">
              <w:rPr>
                <w:rFonts w:ascii="Century Gothic" w:hAnsi="Century Gothic" w:cs="Century Gothic"/>
                <w:b/>
                <w:bCs/>
                <w:szCs w:val="24"/>
                <w:lang w:val="es-ES"/>
              </w:rPr>
              <w:t>268 de 2018:</w:t>
            </w:r>
            <w:r w:rsidR="00DD1374" w:rsidRPr="00D166CE">
              <w:rPr>
                <w:rFonts w:ascii="Century Gothic" w:hAnsi="Century Gothic" w:cs="Century Gothic"/>
                <w:b/>
                <w:bCs/>
                <w:szCs w:val="24"/>
                <w:lang w:val="es-ES"/>
              </w:rPr>
              <w:t xml:space="preserve"> </w:t>
            </w:r>
            <w:r w:rsidR="00DD1374" w:rsidRPr="00D166CE">
              <w:rPr>
                <w:rFonts w:ascii="Century Gothic" w:hAnsi="Century Gothic"/>
                <w:szCs w:val="24"/>
                <w:lang w:eastAsia="es-CO"/>
              </w:rPr>
              <w:t>“Por medio del cual se crea el reconocimiento “conductor de vida” a los conductores de ambulancia al servicio del distrito capital.</w:t>
            </w:r>
          </w:p>
        </w:tc>
        <w:tc>
          <w:tcPr>
            <w:tcW w:w="4410" w:type="dxa"/>
          </w:tcPr>
          <w:p w:rsidR="0086465B" w:rsidRPr="00D166CE" w:rsidRDefault="00DD1374" w:rsidP="00DD1374">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Ponencia positiva del H.C. ÁLVARO José Argote Muñoz y ponencia positiva con modificaciones del H.C Ruben Dario Torrado Pacheco.</w:t>
            </w:r>
          </w:p>
          <w:p w:rsidR="003365FF" w:rsidRPr="00D166CE" w:rsidRDefault="003365FF" w:rsidP="00DD1374">
            <w:pPr>
              <w:pStyle w:val="Textoindependiente"/>
              <w:spacing w:line="276" w:lineRule="auto"/>
              <w:ind w:right="51"/>
              <w:rPr>
                <w:rFonts w:ascii="Century Gothic" w:hAnsi="Century Gothic" w:cs="Arial"/>
                <w:szCs w:val="24"/>
                <w:lang w:val="es-CO"/>
              </w:rPr>
            </w:pPr>
            <w:r w:rsidRPr="00D166CE">
              <w:rPr>
                <w:rFonts w:ascii="Century Gothic" w:hAnsi="Century Gothic" w:cs="Century Gothic"/>
                <w:bCs/>
                <w:szCs w:val="24"/>
              </w:rPr>
              <w:t>Archivado por no haberse alcanzado a debatir.</w:t>
            </w:r>
          </w:p>
        </w:tc>
      </w:tr>
      <w:tr w:rsidR="0000711D" w:rsidRPr="00881375">
        <w:trPr>
          <w:trHeight w:val="806"/>
        </w:trPr>
        <w:tc>
          <w:tcPr>
            <w:tcW w:w="4420" w:type="dxa"/>
          </w:tcPr>
          <w:p w:rsidR="0000711D" w:rsidRPr="00D166CE" w:rsidRDefault="0000711D">
            <w:pPr>
              <w:pStyle w:val="Textoindependiente"/>
              <w:spacing w:line="276" w:lineRule="auto"/>
              <w:ind w:right="51"/>
              <w:rPr>
                <w:rFonts w:ascii="Century Gothic" w:hAnsi="Century Gothic" w:cs="Century Gothic"/>
                <w:b/>
                <w:bCs/>
                <w:szCs w:val="24"/>
                <w:lang w:val="es-ES"/>
              </w:rPr>
            </w:pPr>
            <w:r w:rsidRPr="00D166CE">
              <w:rPr>
                <w:rFonts w:ascii="Century Gothic" w:hAnsi="Century Gothic" w:cs="Century Gothic"/>
                <w:b/>
                <w:bCs/>
                <w:szCs w:val="24"/>
                <w:lang w:val="es-ES"/>
              </w:rPr>
              <w:t xml:space="preserve">390 de 2018: </w:t>
            </w:r>
            <w:r w:rsidRPr="00D166CE">
              <w:rPr>
                <w:rFonts w:ascii="Century Gothic" w:hAnsi="Century Gothic"/>
                <w:szCs w:val="24"/>
                <w:lang w:eastAsia="es-CO"/>
              </w:rPr>
              <w:t>“Por medio del cual se crea el reconocimiento “conductor de vida” a los conductores de ambulancia al servicio del distrito capital.</w:t>
            </w:r>
          </w:p>
        </w:tc>
        <w:tc>
          <w:tcPr>
            <w:tcW w:w="4410" w:type="dxa"/>
          </w:tcPr>
          <w:p w:rsidR="0000711D" w:rsidRPr="00D166CE" w:rsidRDefault="0000711D" w:rsidP="0000711D">
            <w:pPr>
              <w:pStyle w:val="Textoindependiente"/>
              <w:spacing w:line="276" w:lineRule="auto"/>
              <w:ind w:right="51"/>
              <w:rPr>
                <w:rFonts w:ascii="Century Gothic" w:hAnsi="Century Gothic" w:cs="Century Gothic"/>
                <w:bCs/>
                <w:szCs w:val="24"/>
              </w:rPr>
            </w:pPr>
            <w:r w:rsidRPr="00D166CE">
              <w:rPr>
                <w:rFonts w:ascii="Century Gothic" w:hAnsi="Century Gothic" w:cs="Century Gothic"/>
                <w:bCs/>
                <w:szCs w:val="24"/>
              </w:rPr>
              <w:t>Ponencia positivas de los Honorables Concejales Pedro Javier Santiesteban Millàn y Pedro Julian Lòpez Sierra.</w:t>
            </w:r>
          </w:p>
          <w:p w:rsidR="0000711D" w:rsidRPr="00D166CE" w:rsidRDefault="0000711D" w:rsidP="0000711D">
            <w:pPr>
              <w:pStyle w:val="Textoindependiente"/>
              <w:spacing w:line="276" w:lineRule="auto"/>
              <w:ind w:right="51"/>
              <w:rPr>
                <w:rFonts w:ascii="Century Gothic" w:hAnsi="Century Gothic" w:cs="Century Gothic"/>
                <w:bCs/>
                <w:szCs w:val="24"/>
              </w:rPr>
            </w:pPr>
          </w:p>
        </w:tc>
      </w:tr>
    </w:tbl>
    <w:p w:rsidR="004478B0" w:rsidRPr="00881375" w:rsidRDefault="004478B0">
      <w:pPr>
        <w:pStyle w:val="Textoindependiente"/>
        <w:spacing w:line="276" w:lineRule="auto"/>
        <w:ind w:right="51"/>
        <w:rPr>
          <w:rFonts w:ascii="Century Gothic" w:hAnsi="Century Gothic" w:cs="Century Gothic"/>
          <w:bCs/>
          <w:szCs w:val="24"/>
          <w:highlight w:val="yellow"/>
          <w:lang w:val="es-CO"/>
        </w:rPr>
      </w:pPr>
    </w:p>
    <w:p w:rsidR="004478B0" w:rsidRPr="005A54C0" w:rsidRDefault="005A54C0" w:rsidP="009B5BCB">
      <w:pPr>
        <w:pStyle w:val="Textoindependiente"/>
        <w:spacing w:after="0" w:line="0" w:lineRule="atLeast"/>
        <w:rPr>
          <w:rFonts w:ascii="Century Gothic" w:hAnsi="Century Gothic" w:cs="Century Gothic"/>
          <w:bCs/>
          <w:i/>
          <w:iCs/>
          <w:szCs w:val="24"/>
          <w:lang w:val="es-CO"/>
        </w:rPr>
      </w:pPr>
      <w:r w:rsidRPr="005A54C0">
        <w:rPr>
          <w:rFonts w:ascii="Century Gothic" w:hAnsi="Century Gothic" w:cs="Century Gothic"/>
          <w:bCs/>
          <w:szCs w:val="24"/>
          <w:lang w:val="es-CO"/>
        </w:rPr>
        <w:t xml:space="preserve">La </w:t>
      </w:r>
      <w:r w:rsidR="000D381C" w:rsidRPr="005A54C0">
        <w:rPr>
          <w:rFonts w:ascii="Century Gothic" w:hAnsi="Century Gothic" w:cs="Century Gothic"/>
          <w:bCs/>
          <w:szCs w:val="24"/>
          <w:lang w:val="es-CO"/>
        </w:rPr>
        <w:t xml:space="preserve">Administración estableció que </w:t>
      </w:r>
      <w:r w:rsidR="000D381C" w:rsidRPr="005A54C0">
        <w:rPr>
          <w:rFonts w:ascii="Century Gothic" w:hAnsi="Century Gothic" w:cs="Century Gothic"/>
          <w:bCs/>
          <w:i/>
          <w:iCs/>
          <w:szCs w:val="24"/>
          <w:lang w:val="es-CO"/>
        </w:rPr>
        <w:t xml:space="preserve">“desde el punto de vista técnico, los conductores de ambulancia no sólo conducen el vehículo, sino que apoyan al personal de salud en la atención del paciente durante su traslado, reciben información y entrenamiento en misión médica, legislación sobre vehículos de emergencia, importancia de la bioseguridad entre otros”. </w:t>
      </w:r>
    </w:p>
    <w:p w:rsidR="004F04A9" w:rsidRPr="00881375" w:rsidRDefault="004F04A9" w:rsidP="009B5BCB">
      <w:pPr>
        <w:pStyle w:val="Textoindependiente"/>
        <w:spacing w:after="0" w:line="0" w:lineRule="atLeast"/>
        <w:rPr>
          <w:rFonts w:ascii="Century Gothic" w:hAnsi="Century Gothic" w:cs="Century Gothic"/>
          <w:bCs/>
          <w:i/>
          <w:szCs w:val="24"/>
          <w:highlight w:val="yellow"/>
          <w:lang w:val="es-CO"/>
        </w:rPr>
      </w:pPr>
    </w:p>
    <w:p w:rsidR="004478B0" w:rsidRPr="009C7DEB" w:rsidRDefault="005A54C0" w:rsidP="009B5BCB">
      <w:pPr>
        <w:pStyle w:val="Textoindependiente"/>
        <w:spacing w:after="0" w:line="0" w:lineRule="atLeast"/>
        <w:rPr>
          <w:rFonts w:ascii="Century Gothic" w:hAnsi="Century Gothic" w:cs="Century Gothic"/>
          <w:bCs/>
          <w:szCs w:val="24"/>
          <w:lang w:val="es-CO"/>
        </w:rPr>
      </w:pPr>
      <w:r w:rsidRPr="009C7DEB">
        <w:rPr>
          <w:rFonts w:ascii="Century Gothic" w:hAnsi="Century Gothic" w:cs="Century Gothic"/>
          <w:bCs/>
          <w:szCs w:val="24"/>
          <w:lang w:val="es-CO"/>
        </w:rPr>
        <w:t xml:space="preserve">La Secretaría de Salud, reitero </w:t>
      </w:r>
      <w:r w:rsidR="009C7DEB" w:rsidRPr="009C7DEB">
        <w:rPr>
          <w:rFonts w:ascii="Century Gothic" w:hAnsi="Century Gothic" w:cs="Century Gothic"/>
          <w:bCs/>
          <w:szCs w:val="24"/>
          <w:lang w:val="es-CO"/>
        </w:rPr>
        <w:t xml:space="preserve">que </w:t>
      </w:r>
      <w:r w:rsidR="000D381C" w:rsidRPr="009C7DEB">
        <w:rPr>
          <w:rFonts w:ascii="Century Gothic" w:hAnsi="Century Gothic" w:cs="Century Gothic"/>
          <w:bCs/>
          <w:szCs w:val="24"/>
          <w:lang w:val="es-CO"/>
        </w:rPr>
        <w:t>los factores que se deben tener en cuenta para el reconocimiento que se quiere hacer a través del Proyecto son:</w:t>
      </w:r>
      <w:r w:rsidR="000D381C" w:rsidRPr="009C7DEB">
        <w:rPr>
          <w:rStyle w:val="Refdenotaalpie"/>
          <w:rFonts w:ascii="Century Gothic" w:hAnsi="Century Gothic" w:cs="Century Gothic"/>
          <w:bCs/>
          <w:szCs w:val="24"/>
          <w:lang w:val="es-CO"/>
        </w:rPr>
        <w:t xml:space="preserve"> </w:t>
      </w:r>
      <w:r w:rsidR="000D381C" w:rsidRPr="009C7DEB">
        <w:rPr>
          <w:rStyle w:val="Refdenotaalpie"/>
          <w:rFonts w:ascii="Century Gothic" w:hAnsi="Century Gothic" w:cs="Century Gothic"/>
          <w:bCs/>
          <w:szCs w:val="24"/>
          <w:lang w:val="es-CO"/>
        </w:rPr>
        <w:footnoteReference w:id="1"/>
      </w:r>
    </w:p>
    <w:p w:rsidR="004478B0" w:rsidRPr="009C7DEB" w:rsidRDefault="004478B0" w:rsidP="009B5BCB">
      <w:pPr>
        <w:pStyle w:val="Textoindependiente"/>
        <w:spacing w:after="0" w:line="0" w:lineRule="atLeast"/>
        <w:rPr>
          <w:rFonts w:ascii="Century Gothic" w:hAnsi="Century Gothic" w:cs="Century Gothic"/>
          <w:bCs/>
          <w:szCs w:val="24"/>
          <w:lang w:val="es-CO"/>
        </w:rPr>
      </w:pPr>
    </w:p>
    <w:p w:rsidR="004478B0" w:rsidRPr="009C7DEB" w:rsidRDefault="000D381C" w:rsidP="004F04A9">
      <w:pPr>
        <w:pStyle w:val="Textoindependiente"/>
        <w:numPr>
          <w:ilvl w:val="0"/>
          <w:numId w:val="2"/>
        </w:numPr>
        <w:spacing w:after="0" w:line="0" w:lineRule="atLeast"/>
        <w:ind w:left="527" w:right="170" w:hanging="357"/>
        <w:rPr>
          <w:rFonts w:ascii="Century Gothic" w:hAnsi="Century Gothic" w:cs="Century Gothic"/>
          <w:bCs/>
          <w:szCs w:val="24"/>
          <w:lang w:val="es-CO"/>
        </w:rPr>
      </w:pPr>
      <w:r w:rsidRPr="009C7DEB">
        <w:rPr>
          <w:rFonts w:ascii="Century Gothic" w:hAnsi="Century Gothic" w:cs="Century Gothic"/>
          <w:bCs/>
          <w:szCs w:val="24"/>
          <w:lang w:val="es-CO"/>
        </w:rPr>
        <w:t>Un mínimo de diez (10) años desempeñándose como conductor de vehículo de emergencia.</w:t>
      </w:r>
    </w:p>
    <w:p w:rsidR="004478B0" w:rsidRPr="009C7DEB" w:rsidRDefault="000D381C" w:rsidP="004F04A9">
      <w:pPr>
        <w:pStyle w:val="Textoindependiente"/>
        <w:numPr>
          <w:ilvl w:val="0"/>
          <w:numId w:val="2"/>
        </w:numPr>
        <w:spacing w:after="0" w:line="0" w:lineRule="atLeast"/>
        <w:ind w:left="527" w:right="170" w:hanging="357"/>
        <w:rPr>
          <w:rFonts w:ascii="Century Gothic" w:hAnsi="Century Gothic" w:cs="Century Gothic"/>
          <w:bCs/>
          <w:szCs w:val="24"/>
          <w:lang w:val="es-CO"/>
        </w:rPr>
      </w:pPr>
      <w:r w:rsidRPr="009C7DEB">
        <w:rPr>
          <w:rFonts w:ascii="Century Gothic" w:hAnsi="Century Gothic" w:cs="Century Gothic"/>
          <w:bCs/>
          <w:szCs w:val="24"/>
          <w:lang w:val="es-CO"/>
        </w:rPr>
        <w:t xml:space="preserve">Calificación de destacado o sobresaliente en sus evaluaciones de desempeño laboral en los últimos tres (3) años. </w:t>
      </w:r>
    </w:p>
    <w:p w:rsidR="004478B0" w:rsidRPr="009C7DEB" w:rsidRDefault="000D381C" w:rsidP="004F04A9">
      <w:pPr>
        <w:pStyle w:val="Textoindependiente"/>
        <w:numPr>
          <w:ilvl w:val="0"/>
          <w:numId w:val="2"/>
        </w:numPr>
        <w:spacing w:after="0" w:line="0" w:lineRule="atLeast"/>
        <w:ind w:left="527" w:right="170" w:hanging="357"/>
        <w:rPr>
          <w:rFonts w:ascii="Century Gothic" w:hAnsi="Century Gothic" w:cs="Century Gothic"/>
          <w:bCs/>
          <w:szCs w:val="24"/>
          <w:lang w:val="es-CO"/>
        </w:rPr>
      </w:pPr>
      <w:r w:rsidRPr="009C7DEB">
        <w:rPr>
          <w:rFonts w:ascii="Century Gothic" w:hAnsi="Century Gothic" w:cs="Century Gothic"/>
          <w:bCs/>
          <w:szCs w:val="24"/>
          <w:lang w:val="es-CO"/>
        </w:rPr>
        <w:t>No haber sido sancionados en los últimos cinco (5 años).</w:t>
      </w:r>
    </w:p>
    <w:p w:rsidR="004478B0" w:rsidRPr="009C7DEB" w:rsidRDefault="000D381C" w:rsidP="004F04A9">
      <w:pPr>
        <w:pStyle w:val="Textoindependiente"/>
        <w:numPr>
          <w:ilvl w:val="0"/>
          <w:numId w:val="2"/>
        </w:numPr>
        <w:spacing w:after="0" w:line="0" w:lineRule="atLeast"/>
        <w:ind w:left="527" w:right="170" w:hanging="357"/>
        <w:rPr>
          <w:rFonts w:ascii="Century Gothic" w:hAnsi="Century Gothic" w:cs="Century Gothic"/>
          <w:bCs/>
          <w:szCs w:val="24"/>
          <w:lang w:val="es-CO"/>
        </w:rPr>
      </w:pPr>
      <w:r w:rsidRPr="009C7DEB">
        <w:rPr>
          <w:rFonts w:ascii="Century Gothic" w:hAnsi="Century Gothic" w:cs="Century Gothic"/>
          <w:bCs/>
          <w:szCs w:val="24"/>
          <w:lang w:val="es-CO"/>
        </w:rPr>
        <w:t xml:space="preserve">No haber sido sancionados con comparendos en los últimos diez (10) años en la conducción de los vehículos de emergencia. </w:t>
      </w:r>
    </w:p>
    <w:p w:rsidR="004F04A9" w:rsidRPr="009C7DEB" w:rsidRDefault="004F04A9" w:rsidP="004F04A9">
      <w:pPr>
        <w:pStyle w:val="Textoindependiente"/>
        <w:spacing w:after="0" w:line="0" w:lineRule="atLeast"/>
        <w:rPr>
          <w:rFonts w:ascii="Century Gothic" w:hAnsi="Century Gothic" w:cs="Century Gothic"/>
          <w:bCs/>
          <w:szCs w:val="24"/>
          <w:lang w:val="es-CO"/>
        </w:rPr>
      </w:pPr>
    </w:p>
    <w:p w:rsidR="004478B0" w:rsidRPr="009C7DEB" w:rsidRDefault="000D381C" w:rsidP="009B5BCB">
      <w:pPr>
        <w:pStyle w:val="Textoindependiente"/>
        <w:spacing w:after="0" w:line="0" w:lineRule="atLeast"/>
        <w:rPr>
          <w:rFonts w:ascii="Century Gothic" w:hAnsi="Century Gothic" w:cs="Century Gothic"/>
          <w:bCs/>
          <w:szCs w:val="24"/>
          <w:lang w:val="es-CO"/>
        </w:rPr>
      </w:pPr>
      <w:r w:rsidRPr="009C7DEB">
        <w:rPr>
          <w:rFonts w:ascii="Century Gothic" w:hAnsi="Century Gothic" w:cs="Century Gothic"/>
          <w:bCs/>
          <w:szCs w:val="24"/>
          <w:lang w:val="es-CO"/>
        </w:rPr>
        <w:t xml:space="preserve">También, </w:t>
      </w:r>
      <w:r w:rsidR="009C7DEB" w:rsidRPr="009C7DEB">
        <w:rPr>
          <w:rFonts w:ascii="Century Gothic" w:hAnsi="Century Gothic" w:cs="Century Gothic"/>
          <w:bCs/>
          <w:szCs w:val="24"/>
          <w:lang w:val="es-CO"/>
        </w:rPr>
        <w:t xml:space="preserve">La Secretaria de Movilidad ha emitido </w:t>
      </w:r>
      <w:r w:rsidRPr="009C7DEB">
        <w:rPr>
          <w:rFonts w:ascii="Century Gothic" w:hAnsi="Century Gothic" w:cs="Century Gothic"/>
          <w:bCs/>
          <w:szCs w:val="24"/>
          <w:lang w:val="es-CO"/>
        </w:rPr>
        <w:t>concepto favorable al Proyecto, siempre y cuando se lleve a cabo bajo un condicionamiento relacionado con el cumplimiento estricto del requisito de no haber sido sancionado con comparendos en los últimos diez años en la conducción de vehículos de emergencia, evidenciando un comportamiento ejemplar que demuestre respeto por la vida y normas de tránsito y de convivencia.</w:t>
      </w:r>
    </w:p>
    <w:p w:rsidR="004478B0" w:rsidRPr="009C7DEB" w:rsidRDefault="000D381C" w:rsidP="009B5BCB">
      <w:pPr>
        <w:pStyle w:val="Textoindependiente"/>
        <w:spacing w:after="0" w:line="0" w:lineRule="atLeast"/>
        <w:rPr>
          <w:rFonts w:ascii="Century Gothic" w:hAnsi="Century Gothic" w:cs="Century Gothic"/>
          <w:bCs/>
          <w:szCs w:val="24"/>
          <w:lang w:val="es-CO"/>
        </w:rPr>
      </w:pPr>
      <w:r w:rsidRPr="009C7DEB">
        <w:rPr>
          <w:rFonts w:ascii="Century Gothic" w:hAnsi="Century Gothic" w:cs="Century Gothic"/>
          <w:bCs/>
          <w:szCs w:val="24"/>
          <w:lang w:val="es-CO"/>
        </w:rPr>
        <w:t>La secretaria de Movilidad, dando alcance al reconocimiento que refiere el proyecto, contribuirá con el diseño de programas de capacitación en temas de seguridad vial y cultura para la movilidad dirigidos a esta población, los cuales podrán ser ejecutados por el grupo de pedagogía de la Secretaría Distrital de Movilidad</w:t>
      </w:r>
      <w:r w:rsidR="009B5BCB" w:rsidRPr="009C7DEB">
        <w:rPr>
          <w:rFonts w:ascii="Century Gothic" w:hAnsi="Century Gothic" w:cs="Century Gothic"/>
          <w:bCs/>
          <w:szCs w:val="24"/>
          <w:lang w:val="es-CO"/>
        </w:rPr>
        <w:t>.</w:t>
      </w:r>
      <w:r w:rsidRPr="009C7DEB">
        <w:rPr>
          <w:rStyle w:val="Refdenotaalpie"/>
          <w:rFonts w:ascii="Century Gothic" w:hAnsi="Century Gothic" w:cs="Century Gothic"/>
          <w:bCs/>
          <w:szCs w:val="24"/>
          <w:lang w:val="es-CO"/>
        </w:rPr>
        <w:footnoteReference w:id="2"/>
      </w:r>
    </w:p>
    <w:p w:rsidR="009B5BCB" w:rsidRPr="009C7DEB" w:rsidRDefault="009B5BCB" w:rsidP="009B5BCB">
      <w:pPr>
        <w:pStyle w:val="Textoindependiente"/>
        <w:spacing w:after="0" w:line="0" w:lineRule="atLeast"/>
        <w:rPr>
          <w:rFonts w:ascii="Century Gothic" w:hAnsi="Century Gothic" w:cs="Century Gothic"/>
          <w:bCs/>
          <w:szCs w:val="24"/>
          <w:lang w:val="es-CO"/>
        </w:rPr>
      </w:pPr>
    </w:p>
    <w:p w:rsidR="004478B0" w:rsidRPr="009C7DEB" w:rsidRDefault="000D381C" w:rsidP="009B5BCB">
      <w:pPr>
        <w:pStyle w:val="Textoindependiente"/>
        <w:spacing w:after="0" w:line="0" w:lineRule="atLeast"/>
        <w:rPr>
          <w:rFonts w:ascii="Century Gothic" w:hAnsi="Century Gothic" w:cs="Century Gothic"/>
          <w:bCs/>
          <w:szCs w:val="24"/>
          <w:lang w:val="es-CO"/>
        </w:rPr>
      </w:pPr>
      <w:r w:rsidRPr="009C7DEB">
        <w:rPr>
          <w:rFonts w:ascii="Century Gothic" w:hAnsi="Century Gothic" w:cs="Century Gothic"/>
          <w:bCs/>
          <w:szCs w:val="24"/>
          <w:lang w:val="es-CO"/>
        </w:rPr>
        <w:t>Es así que la Administración Distrital emitió conc</w:t>
      </w:r>
      <w:r w:rsidR="009B5BCB" w:rsidRPr="009C7DEB">
        <w:rPr>
          <w:rFonts w:ascii="Century Gothic" w:hAnsi="Century Gothic" w:cs="Century Gothic"/>
          <w:bCs/>
          <w:szCs w:val="24"/>
          <w:lang w:val="es-CO"/>
        </w:rPr>
        <w:t>epto de viabilidad, condicionado</w:t>
      </w:r>
      <w:r w:rsidRPr="009C7DEB">
        <w:rPr>
          <w:rFonts w:ascii="Century Gothic" w:hAnsi="Century Gothic" w:cs="Century Gothic"/>
          <w:bCs/>
          <w:szCs w:val="24"/>
          <w:lang w:val="es-CO"/>
        </w:rPr>
        <w:t xml:space="preserve"> a realizar el respectivo ajuste del artículo 3° de la presente iniciativa; con estas modificaciones no se cambia el objeto del Pro</w:t>
      </w:r>
      <w:r w:rsidR="009C7DEB">
        <w:rPr>
          <w:rFonts w:ascii="Century Gothic" w:hAnsi="Century Gothic" w:cs="Century Gothic"/>
          <w:bCs/>
          <w:szCs w:val="24"/>
          <w:lang w:val="es-CO"/>
        </w:rPr>
        <w:t>yecto y por ende fueron acogidas</w:t>
      </w:r>
      <w:r w:rsidRPr="009C7DEB">
        <w:rPr>
          <w:rFonts w:ascii="Century Gothic" w:hAnsi="Century Gothic" w:cs="Century Gothic"/>
          <w:bCs/>
          <w:szCs w:val="24"/>
          <w:lang w:val="es-CO"/>
        </w:rPr>
        <w:t xml:space="preserve">. </w:t>
      </w:r>
    </w:p>
    <w:p w:rsidR="004478B0" w:rsidRPr="001450BC" w:rsidRDefault="009B5BCB">
      <w:pPr>
        <w:pStyle w:val="Textoindependiente"/>
        <w:numPr>
          <w:ilvl w:val="0"/>
          <w:numId w:val="1"/>
        </w:numPr>
        <w:spacing w:line="276" w:lineRule="auto"/>
        <w:ind w:right="51"/>
        <w:rPr>
          <w:rFonts w:ascii="Century Gothic" w:hAnsi="Century Gothic" w:cs="Century Gothic"/>
          <w:b/>
          <w:szCs w:val="24"/>
          <w:lang w:val="es-CO"/>
        </w:rPr>
      </w:pPr>
      <w:r w:rsidRPr="001450BC">
        <w:rPr>
          <w:rFonts w:ascii="Century Gothic" w:hAnsi="Century Gothic" w:cs="Century Gothic"/>
          <w:b/>
          <w:szCs w:val="24"/>
          <w:lang w:val="es-CO"/>
        </w:rPr>
        <w:lastRenderedPageBreak/>
        <w:t>JUSTICACIÓN</w:t>
      </w:r>
      <w:r w:rsidR="000D381C" w:rsidRPr="001450BC">
        <w:rPr>
          <w:rFonts w:ascii="Century Gothic" w:hAnsi="Century Gothic" w:cs="Century Gothic"/>
          <w:b/>
          <w:szCs w:val="24"/>
          <w:lang w:val="es-CO"/>
        </w:rPr>
        <w:t xml:space="preserve"> DEL PROYECTO DE ACUERDO</w:t>
      </w:r>
    </w:p>
    <w:p w:rsidR="004478B0" w:rsidRPr="001450BC" w:rsidRDefault="000D381C" w:rsidP="009B5BCB">
      <w:pPr>
        <w:pStyle w:val="Textoindependiente"/>
        <w:spacing w:after="0" w:line="240" w:lineRule="atLeast"/>
        <w:ind w:right="51"/>
        <w:rPr>
          <w:rFonts w:ascii="Century Gothic" w:hAnsi="Century Gothic" w:cs="Century Gothic"/>
          <w:szCs w:val="24"/>
          <w:lang w:val="es-CO"/>
        </w:rPr>
      </w:pPr>
      <w:r w:rsidRPr="001450BC">
        <w:rPr>
          <w:rFonts w:ascii="Century Gothic" w:hAnsi="Century Gothic" w:cs="Century Gothic"/>
          <w:szCs w:val="24"/>
          <w:lang w:val="es-CO"/>
        </w:rPr>
        <w:t xml:space="preserve">El proyecto de acuerdo, se encuentra sustentado en el importante trabajo que realizan los conductores </w:t>
      </w:r>
      <w:r w:rsidR="001450BC">
        <w:rPr>
          <w:rFonts w:ascii="Century Gothic" w:hAnsi="Century Gothic" w:cs="Century Gothic"/>
          <w:szCs w:val="24"/>
          <w:lang w:val="es-CO"/>
        </w:rPr>
        <w:t>de ambulancia</w:t>
      </w:r>
      <w:r w:rsidRPr="001450BC">
        <w:rPr>
          <w:rFonts w:ascii="Century Gothic" w:hAnsi="Century Gothic" w:cs="Century Gothic"/>
          <w:szCs w:val="24"/>
          <w:lang w:val="es-CO"/>
        </w:rPr>
        <w:t>, sin embargo, a lo largo del proyecto se observa como se hace alusión a todo tipo de conductor, así:</w:t>
      </w:r>
    </w:p>
    <w:p w:rsidR="004478B0" w:rsidRPr="001450BC" w:rsidRDefault="004478B0" w:rsidP="009B5BCB">
      <w:pPr>
        <w:pStyle w:val="Textoindependiente"/>
        <w:spacing w:after="0" w:line="240" w:lineRule="atLeast"/>
        <w:ind w:right="51"/>
        <w:rPr>
          <w:rFonts w:ascii="Century Gothic" w:hAnsi="Century Gothic" w:cs="Century Gothic"/>
          <w:szCs w:val="24"/>
          <w:lang w:val="es-CO"/>
        </w:rPr>
      </w:pPr>
    </w:p>
    <w:p w:rsidR="004478B0" w:rsidRPr="001450BC" w:rsidRDefault="000D381C" w:rsidP="009B5BCB">
      <w:pPr>
        <w:pStyle w:val="Textoindependiente"/>
        <w:spacing w:after="0" w:line="240" w:lineRule="atLeast"/>
        <w:ind w:right="51"/>
        <w:rPr>
          <w:rFonts w:ascii="Century Gothic" w:hAnsi="Century Gothic" w:cs="Century Gothic"/>
          <w:szCs w:val="24"/>
          <w:lang w:val="es-CO"/>
        </w:rPr>
      </w:pPr>
      <w:r w:rsidRPr="001450BC">
        <w:rPr>
          <w:rFonts w:ascii="Century Gothic" w:hAnsi="Century Gothic" w:cs="Century Gothic"/>
          <w:szCs w:val="24"/>
          <w:lang w:val="es-CO"/>
        </w:rPr>
        <w:t>Hay miles de vehículos viajando en las vías cada día. Aparte de ellos hay</w:t>
      </w:r>
      <w:r w:rsidR="009B5BCB" w:rsidRPr="001450BC">
        <w:rPr>
          <w:rFonts w:ascii="Century Gothic" w:hAnsi="Century Gothic" w:cs="Century Gothic"/>
          <w:szCs w:val="24"/>
          <w:lang w:val="es-CO"/>
        </w:rPr>
        <w:t xml:space="preserve"> v</w:t>
      </w:r>
      <w:r w:rsidRPr="001450BC">
        <w:rPr>
          <w:rFonts w:ascii="Century Gothic" w:hAnsi="Century Gothic" w:cs="Century Gothic"/>
          <w:szCs w:val="24"/>
          <w:lang w:val="es-CO"/>
        </w:rPr>
        <w:t>arios tipos de ambulancias respondiendo a cientos de miles de llamadas.</w:t>
      </w:r>
    </w:p>
    <w:p w:rsidR="009B5BCB" w:rsidRPr="001450BC" w:rsidRDefault="009B5BCB" w:rsidP="009B5BCB">
      <w:pPr>
        <w:pStyle w:val="Textoindependiente"/>
        <w:spacing w:after="0" w:line="240" w:lineRule="atLeast"/>
        <w:ind w:right="51"/>
        <w:rPr>
          <w:rFonts w:ascii="Century Gothic" w:hAnsi="Century Gothic" w:cs="Century Gothic"/>
          <w:szCs w:val="24"/>
          <w:lang w:val="es-CO"/>
        </w:rPr>
      </w:pPr>
    </w:p>
    <w:p w:rsidR="004478B0" w:rsidRPr="001450BC" w:rsidRDefault="000D381C" w:rsidP="009B5BCB">
      <w:pPr>
        <w:pStyle w:val="Textoindependiente"/>
        <w:spacing w:after="0" w:line="240" w:lineRule="atLeast"/>
        <w:ind w:right="51"/>
        <w:rPr>
          <w:rFonts w:ascii="Century Gothic" w:hAnsi="Century Gothic" w:cs="Century Gothic"/>
          <w:szCs w:val="24"/>
          <w:lang w:val="es-CO"/>
        </w:rPr>
      </w:pPr>
      <w:r w:rsidRPr="001450BC">
        <w:rPr>
          <w:rFonts w:ascii="Century Gothic" w:hAnsi="Century Gothic" w:cs="Century Gothic"/>
          <w:szCs w:val="24"/>
          <w:lang w:val="es-CO"/>
        </w:rPr>
        <w:t>E</w:t>
      </w:r>
      <w:r w:rsidR="009B5BCB" w:rsidRPr="001450BC">
        <w:rPr>
          <w:rFonts w:ascii="Century Gothic" w:hAnsi="Century Gothic" w:cs="Century Gothic"/>
          <w:szCs w:val="24"/>
          <w:lang w:val="es-CO"/>
        </w:rPr>
        <w:t>s</w:t>
      </w:r>
      <w:r w:rsidRPr="001450BC">
        <w:rPr>
          <w:rFonts w:ascii="Century Gothic" w:hAnsi="Century Gothic" w:cs="Century Gothic"/>
          <w:szCs w:val="24"/>
          <w:lang w:val="es-CO"/>
        </w:rPr>
        <w:t xml:space="preserve"> necesario considerar que “el trauma es la principal causa de muerte durante las primeras cuatro décadas de la vida y la cuarta causa de muerte de todos los grupos de edad, solo superado por las enfermedades cardiovasculares -otro importante ejemplo de nuestro tema en cuestión - y el cáncer. Algunos otros datos dignos de ser tomados en cuenta</w:t>
      </w:r>
      <w:r w:rsidR="00113EAA" w:rsidRPr="001450BC">
        <w:rPr>
          <w:rFonts w:ascii="Century Gothic" w:hAnsi="Century Gothic" w:cs="Century Gothic"/>
          <w:szCs w:val="24"/>
          <w:lang w:val="es-CO"/>
        </w:rPr>
        <w:t>,</w:t>
      </w:r>
      <w:r w:rsidRPr="001450BC">
        <w:rPr>
          <w:rFonts w:ascii="Century Gothic" w:hAnsi="Century Gothic" w:cs="Century Gothic"/>
          <w:szCs w:val="24"/>
          <w:lang w:val="es-CO"/>
        </w:rPr>
        <w:t xml:space="preserve"> nos señalan que cada año se producen cerca de 70 millones de lesiones, 10 a 15 millones de las cuales son incapacitantes y alrededor de 175.000 fatales. La taza de traumatismo es de 1000 por millón de habitantes, y ocupa el 12% de las plazas hospitalarias. Pero lo más trágico es que hasta un 40% de las muertes por traumatismo son evitables mediante medidas preventivas y sistemas de atención traumatológica regional con transporte adecuado y oportuno de estos pacientes” Un análisis multiva</w:t>
      </w:r>
      <w:r w:rsidR="001450BC">
        <w:rPr>
          <w:rFonts w:ascii="Century Gothic" w:hAnsi="Century Gothic" w:cs="Century Gothic"/>
          <w:szCs w:val="24"/>
          <w:lang w:val="es-CO"/>
        </w:rPr>
        <w:t>riado demostró que cerca del 50%</w:t>
      </w:r>
      <w:r w:rsidRPr="001450BC">
        <w:rPr>
          <w:rFonts w:ascii="Century Gothic" w:hAnsi="Century Gothic" w:cs="Century Gothic"/>
          <w:szCs w:val="24"/>
          <w:lang w:val="es-CO"/>
        </w:rPr>
        <w:t xml:space="preserve"> de los fallecimientos estuvo relacionado con la severidad de las lesiones, el tipo de transporte utilizado y la demora en recibir los cuidados definitivos.</w:t>
      </w:r>
      <w:r w:rsidRPr="001450BC">
        <w:rPr>
          <w:rStyle w:val="Refdenotaalpie"/>
          <w:rFonts w:ascii="Century Gothic" w:hAnsi="Century Gothic" w:cs="Century Gothic"/>
          <w:szCs w:val="24"/>
          <w:lang w:val="es-CO"/>
        </w:rPr>
        <w:footnoteReference w:id="3"/>
      </w:r>
    </w:p>
    <w:p w:rsidR="009B5BCB" w:rsidRPr="001450BC" w:rsidRDefault="009B5BCB" w:rsidP="009B5BCB">
      <w:pPr>
        <w:pStyle w:val="Textoindependiente"/>
        <w:spacing w:after="0" w:line="240" w:lineRule="atLeast"/>
        <w:ind w:right="51"/>
        <w:rPr>
          <w:rFonts w:ascii="Century Gothic" w:hAnsi="Century Gothic" w:cs="Century Gothic"/>
          <w:szCs w:val="24"/>
          <w:lang w:val="es-CO"/>
        </w:rPr>
      </w:pPr>
    </w:p>
    <w:p w:rsidR="004478B0" w:rsidRPr="001450BC" w:rsidRDefault="000D381C" w:rsidP="009B5BCB">
      <w:pPr>
        <w:pStyle w:val="Textoindependiente"/>
        <w:spacing w:after="0" w:line="240" w:lineRule="atLeast"/>
        <w:ind w:right="51"/>
        <w:rPr>
          <w:rFonts w:ascii="Century Gothic" w:hAnsi="Century Gothic" w:cs="Century Gothic"/>
          <w:szCs w:val="24"/>
          <w:lang w:val="es-CO"/>
        </w:rPr>
      </w:pPr>
      <w:r w:rsidRPr="001450BC">
        <w:rPr>
          <w:rFonts w:ascii="Century Gothic" w:hAnsi="Century Gothic" w:cs="Century Gothic"/>
          <w:szCs w:val="24"/>
          <w:lang w:val="es-CO"/>
        </w:rPr>
        <w:t>En este sentido, sobre el conductor de ambulancia recae una tremenda responsabilidad. Las ambulancias están diseñadas para llevar con seguridad el personal y el equipamiento a</w:t>
      </w:r>
      <w:r w:rsidR="00113EAA" w:rsidRPr="001450BC">
        <w:rPr>
          <w:rFonts w:ascii="Century Gothic" w:hAnsi="Century Gothic" w:cs="Century Gothic"/>
          <w:szCs w:val="24"/>
          <w:lang w:val="es-CO"/>
        </w:rPr>
        <w:t xml:space="preserve"> la escena de una emergencia y</w:t>
      </w:r>
      <w:r w:rsidRPr="001450BC">
        <w:rPr>
          <w:rFonts w:ascii="Century Gothic" w:hAnsi="Century Gothic" w:cs="Century Gothic"/>
          <w:szCs w:val="24"/>
          <w:lang w:val="es-CO"/>
        </w:rPr>
        <w:t xml:space="preserve"> transportar</w:t>
      </w:r>
      <w:r w:rsidR="000D0032" w:rsidRPr="001450BC">
        <w:rPr>
          <w:rFonts w:ascii="Century Gothic" w:hAnsi="Century Gothic" w:cs="Century Gothic"/>
          <w:szCs w:val="24"/>
          <w:lang w:val="es-CO"/>
        </w:rPr>
        <w:t xml:space="preserve">los para el respectivo cuidado médico. </w:t>
      </w:r>
    </w:p>
    <w:p w:rsidR="004478B0" w:rsidRPr="001450BC" w:rsidRDefault="004478B0" w:rsidP="009B5BCB">
      <w:pPr>
        <w:pStyle w:val="Textoindependiente"/>
        <w:spacing w:after="0" w:line="240" w:lineRule="atLeast"/>
        <w:ind w:right="51"/>
        <w:rPr>
          <w:rFonts w:ascii="Century Gothic" w:hAnsi="Century Gothic" w:cs="Century Gothic"/>
          <w:szCs w:val="24"/>
          <w:lang w:val="es-CO"/>
        </w:rPr>
      </w:pPr>
    </w:p>
    <w:p w:rsidR="004478B0" w:rsidRPr="00986B2A" w:rsidRDefault="000D381C" w:rsidP="009B5BCB">
      <w:pPr>
        <w:pStyle w:val="Textoindependiente"/>
        <w:spacing w:after="0" w:line="240" w:lineRule="atLeast"/>
        <w:ind w:right="51"/>
        <w:rPr>
          <w:rFonts w:ascii="Century Gothic" w:hAnsi="Century Gothic" w:cs="Century Gothic"/>
          <w:szCs w:val="24"/>
          <w:lang w:val="es-CO"/>
        </w:rPr>
      </w:pPr>
      <w:r w:rsidRPr="00986B2A">
        <w:rPr>
          <w:rFonts w:ascii="Century Gothic" w:hAnsi="Century Gothic" w:cs="Century Gothic"/>
          <w:szCs w:val="24"/>
          <w:lang w:val="es-CO"/>
        </w:rPr>
        <w:t xml:space="preserve">Bajo condiciones de emergencia, el conductor debe asumir la responsabilidad, por la seguridad, y el manejo eficaz para llegar a su </w:t>
      </w:r>
      <w:r w:rsidRPr="00986B2A">
        <w:rPr>
          <w:rFonts w:ascii="Century Gothic" w:hAnsi="Century Gothic" w:cs="Century Gothic"/>
          <w:szCs w:val="24"/>
          <w:lang w:val="es-CO"/>
        </w:rPr>
        <w:lastRenderedPageBreak/>
        <w:t xml:space="preserve">destino. Alrededor del mundo, el valor de los programas de entrenamiento para </w:t>
      </w:r>
      <w:r w:rsidR="00986B2A">
        <w:rPr>
          <w:rFonts w:ascii="Century Gothic" w:hAnsi="Century Gothic" w:cs="Century Gothic"/>
          <w:szCs w:val="24"/>
          <w:lang w:val="es-CO"/>
        </w:rPr>
        <w:t>c</w:t>
      </w:r>
      <w:r w:rsidRPr="00986B2A">
        <w:rPr>
          <w:rFonts w:ascii="Century Gothic" w:hAnsi="Century Gothic" w:cs="Century Gothic"/>
          <w:szCs w:val="24"/>
          <w:lang w:val="es-CO"/>
        </w:rPr>
        <w:t>onductores de ambulancias ha sido largamente reconocido. Durante los últimos años los Programas de Conducción Segura de Ambulancias, han resultado evidentes como consecuencia de los choques en los que se encontraron involucrados.</w:t>
      </w:r>
    </w:p>
    <w:p w:rsidR="009B5BCB" w:rsidRPr="00986B2A" w:rsidRDefault="009B5BCB" w:rsidP="009B5BCB">
      <w:pPr>
        <w:pStyle w:val="Textoindependiente"/>
        <w:spacing w:after="0" w:line="240" w:lineRule="atLeast"/>
        <w:ind w:right="51"/>
        <w:rPr>
          <w:rFonts w:ascii="Century Gothic" w:hAnsi="Century Gothic" w:cs="Century Gothic"/>
          <w:szCs w:val="24"/>
          <w:lang w:val="es-CO"/>
        </w:rPr>
      </w:pPr>
    </w:p>
    <w:p w:rsidR="004478B0" w:rsidRPr="00986B2A" w:rsidRDefault="000D381C" w:rsidP="009B5BCB">
      <w:pPr>
        <w:pStyle w:val="Textoindependiente"/>
        <w:spacing w:after="0" w:line="240" w:lineRule="atLeast"/>
        <w:ind w:right="51"/>
        <w:rPr>
          <w:rFonts w:ascii="Century Gothic" w:hAnsi="Century Gothic" w:cs="Century Gothic"/>
          <w:szCs w:val="24"/>
          <w:lang w:val="es-CO"/>
        </w:rPr>
      </w:pPr>
      <w:r w:rsidRPr="00986B2A">
        <w:rPr>
          <w:rFonts w:ascii="Century Gothic" w:hAnsi="Century Gothic" w:cs="Century Gothic"/>
          <w:szCs w:val="24"/>
          <w:lang w:val="es-CO"/>
        </w:rPr>
        <w:t>El resultado de estos accidentes se ha traducido en serias lesiones, muertes</w:t>
      </w:r>
    </w:p>
    <w:p w:rsidR="004478B0" w:rsidRPr="00986B2A" w:rsidRDefault="000D381C" w:rsidP="009B5BCB">
      <w:pPr>
        <w:pStyle w:val="Textoindependiente"/>
        <w:spacing w:after="0" w:line="240" w:lineRule="atLeast"/>
        <w:ind w:right="51"/>
        <w:rPr>
          <w:rFonts w:ascii="Century Gothic" w:hAnsi="Century Gothic" w:cs="Century Gothic"/>
          <w:szCs w:val="24"/>
          <w:lang w:val="es-CO"/>
        </w:rPr>
      </w:pPr>
      <w:r w:rsidRPr="00986B2A">
        <w:rPr>
          <w:rFonts w:ascii="Century Gothic" w:hAnsi="Century Gothic" w:cs="Century Gothic"/>
          <w:szCs w:val="24"/>
          <w:lang w:val="es-CO"/>
        </w:rPr>
        <w:t>y juicios entre los miembros de la comunidad, los propietarios de los servicios de emergencias tanto privados como gubernamentales y los conductores de este tipo de vehículos, así como también el enorme gasto en reparaciones de los vehículos siniestrados. Se han realizado serios intentos para identificar las causas de dichos choques y aislar las variables más comunes.</w:t>
      </w:r>
      <w:r w:rsidRPr="00986B2A">
        <w:rPr>
          <w:rStyle w:val="Refdenotaalpie"/>
          <w:rFonts w:ascii="Century Gothic" w:hAnsi="Century Gothic" w:cs="Century Gothic"/>
          <w:szCs w:val="24"/>
          <w:lang w:val="es-CO"/>
        </w:rPr>
        <w:footnoteReference w:id="4"/>
      </w:r>
    </w:p>
    <w:p w:rsidR="009B5BCB" w:rsidRPr="00881375" w:rsidRDefault="009B5BCB" w:rsidP="009B5BCB">
      <w:pPr>
        <w:pStyle w:val="Textoindependiente"/>
        <w:spacing w:after="0" w:line="240" w:lineRule="atLeast"/>
        <w:ind w:right="51"/>
        <w:rPr>
          <w:rFonts w:ascii="Century Gothic" w:hAnsi="Century Gothic" w:cs="Century Gothic"/>
          <w:szCs w:val="24"/>
          <w:highlight w:val="yellow"/>
          <w:lang w:val="es-CO"/>
        </w:rPr>
      </w:pPr>
    </w:p>
    <w:p w:rsidR="004478B0" w:rsidRPr="00986B2A" w:rsidRDefault="000D381C" w:rsidP="009B5BCB">
      <w:pPr>
        <w:pStyle w:val="Textoindependiente"/>
        <w:spacing w:after="0" w:line="240" w:lineRule="atLeast"/>
        <w:ind w:right="51"/>
        <w:rPr>
          <w:rFonts w:ascii="Century Gothic" w:hAnsi="Century Gothic" w:cs="Century Gothic"/>
          <w:szCs w:val="24"/>
          <w:lang w:val="es-CO"/>
        </w:rPr>
      </w:pPr>
      <w:r w:rsidRPr="00986B2A">
        <w:rPr>
          <w:rFonts w:ascii="Century Gothic" w:hAnsi="Century Gothic" w:cs="Century Gothic"/>
          <w:szCs w:val="24"/>
          <w:lang w:val="es-CO"/>
        </w:rPr>
        <w:t>Bogotá necesita generar estrategias que contribuyan con la</w:t>
      </w:r>
      <w:r w:rsidR="006D5B1F" w:rsidRPr="00986B2A">
        <w:rPr>
          <w:rFonts w:ascii="Century Gothic" w:hAnsi="Century Gothic" w:cs="Century Gothic"/>
          <w:szCs w:val="24"/>
          <w:lang w:val="es-CO"/>
        </w:rPr>
        <w:t xml:space="preserve"> e</w:t>
      </w:r>
      <w:r w:rsidRPr="00986B2A">
        <w:rPr>
          <w:rFonts w:ascii="Century Gothic" w:hAnsi="Century Gothic" w:cs="Century Gothic"/>
          <w:szCs w:val="24"/>
          <w:lang w:val="es-CO"/>
        </w:rPr>
        <w:t>ducación vial, que según la ley 1503 de 2011, consiste en acciones educativas, iniciales y permanentes, cuyo objetivo es favorecer y garantizar el desarrollo integral de los actores de la vía, tanto a nivel de conocimientos sobre la normativa, reglamentación y señalización vial, como a nivel de</w:t>
      </w:r>
      <w:r w:rsidR="007A5906" w:rsidRPr="00986B2A">
        <w:rPr>
          <w:rFonts w:ascii="Century Gothic" w:hAnsi="Century Gothic" w:cs="Century Gothic"/>
          <w:szCs w:val="24"/>
          <w:lang w:val="es-CO"/>
        </w:rPr>
        <w:t xml:space="preserve"> </w:t>
      </w:r>
      <w:r w:rsidRPr="00986B2A">
        <w:rPr>
          <w:rFonts w:ascii="Century Gothic" w:hAnsi="Century Gothic" w:cs="Century Gothic"/>
          <w:szCs w:val="24"/>
          <w:lang w:val="es-CO"/>
        </w:rPr>
        <w:t>hábitos, comportamientos, conductas y valores individuales y colectivos, de tal manera que permita desenvolverse en el ámbito de la movilización y el tránsito en perfecta armonía entre las personas y su relación con el medio ambiente, mediante actuaciones legales y pedagógicas, implementadas de forma global y sistémica, sobre todos los ámbitos implicados y utilizando los recursos tecnológicos más apropiados.</w:t>
      </w:r>
    </w:p>
    <w:p w:rsidR="004478B0" w:rsidRPr="00881375" w:rsidRDefault="004478B0" w:rsidP="009B5BCB">
      <w:pPr>
        <w:pStyle w:val="Textoindependiente"/>
        <w:spacing w:after="0" w:line="240" w:lineRule="atLeast"/>
        <w:ind w:right="51"/>
        <w:rPr>
          <w:rFonts w:ascii="Century Gothic" w:hAnsi="Century Gothic" w:cs="Century Gothic"/>
          <w:szCs w:val="24"/>
          <w:highlight w:val="yellow"/>
          <w:lang w:val="es-CO"/>
        </w:rPr>
      </w:pPr>
    </w:p>
    <w:p w:rsidR="004478B0" w:rsidRPr="00986B2A" w:rsidRDefault="000D381C" w:rsidP="009B5BCB">
      <w:pPr>
        <w:pStyle w:val="Textoindependiente"/>
        <w:spacing w:after="0" w:line="240" w:lineRule="atLeast"/>
        <w:ind w:right="51"/>
        <w:rPr>
          <w:rFonts w:ascii="Century Gothic" w:hAnsi="Century Gothic" w:cs="Century Gothic"/>
          <w:szCs w:val="24"/>
          <w:lang w:val="es-CO"/>
        </w:rPr>
      </w:pPr>
      <w:r w:rsidRPr="00986B2A">
        <w:rPr>
          <w:rFonts w:ascii="Century Gothic" w:hAnsi="Century Gothic" w:cs="Century Gothic"/>
          <w:szCs w:val="24"/>
          <w:lang w:val="es-CO"/>
        </w:rPr>
        <w:t xml:space="preserve">Un aspecto que merece nuestra reflexión es el transporte sanitario: uno de los avances mundiales en el manejo de los poli traumatizados, ha sido la creación de los sistemas de rescate, pues permite la valoración inicial, el triage y el comienzo de la estabilidad del lesionado en el sitio del accidente y el traslado hacia el hospital adecuado, optimizando el </w:t>
      </w:r>
      <w:r w:rsidRPr="00986B2A">
        <w:rPr>
          <w:rFonts w:ascii="Century Gothic" w:hAnsi="Century Gothic" w:cs="Century Gothic"/>
          <w:szCs w:val="24"/>
          <w:lang w:val="es-CO"/>
        </w:rPr>
        <w:lastRenderedPageBreak/>
        <w:t>tiempo. Los  primeros 60 minutos que siguen en un accidente determinarán, por la general, si el paciente morirá o vivirá</w:t>
      </w:r>
      <w:r w:rsidRPr="00986B2A">
        <w:rPr>
          <w:rStyle w:val="Refdenotaalpie"/>
          <w:rFonts w:ascii="Century Gothic" w:hAnsi="Century Gothic" w:cs="Century Gothic"/>
          <w:szCs w:val="24"/>
          <w:lang w:val="es-CO"/>
        </w:rPr>
        <w:footnoteReference w:id="5"/>
      </w:r>
      <w:r w:rsidRPr="00986B2A">
        <w:rPr>
          <w:rFonts w:ascii="Century Gothic" w:hAnsi="Century Gothic" w:cs="Century Gothic"/>
          <w:szCs w:val="24"/>
          <w:lang w:val="es-CO"/>
        </w:rPr>
        <w:t>.</w:t>
      </w:r>
    </w:p>
    <w:p w:rsidR="009B5BCB" w:rsidRPr="00881375" w:rsidRDefault="009B5BCB" w:rsidP="009B5BCB">
      <w:pPr>
        <w:pStyle w:val="Textoindependiente"/>
        <w:spacing w:after="0" w:line="240" w:lineRule="atLeast"/>
        <w:ind w:right="51"/>
        <w:rPr>
          <w:rFonts w:ascii="Century Gothic" w:hAnsi="Century Gothic" w:cs="Century Gothic"/>
          <w:szCs w:val="24"/>
          <w:highlight w:val="yellow"/>
          <w:lang w:val="es-CO"/>
        </w:rPr>
      </w:pPr>
    </w:p>
    <w:p w:rsidR="004478B0" w:rsidRPr="00986B2A" w:rsidRDefault="006D5B1F" w:rsidP="009B5BCB">
      <w:pPr>
        <w:pStyle w:val="Textoindependiente"/>
        <w:spacing w:after="0" w:line="240" w:lineRule="atLeast"/>
        <w:ind w:right="51"/>
        <w:rPr>
          <w:rFonts w:ascii="Century Gothic" w:hAnsi="Century Gothic" w:cs="Century Gothic"/>
          <w:szCs w:val="24"/>
          <w:lang w:val="es-CO"/>
        </w:rPr>
      </w:pPr>
      <w:r w:rsidRPr="00986B2A">
        <w:rPr>
          <w:rFonts w:ascii="Century Gothic" w:hAnsi="Century Gothic" w:cs="Century Gothic"/>
          <w:szCs w:val="24"/>
          <w:lang w:val="es-CO"/>
        </w:rPr>
        <w:t xml:space="preserve">En virtud de lo anterior, es importante </w:t>
      </w:r>
      <w:r w:rsidR="000D381C" w:rsidRPr="00986B2A">
        <w:rPr>
          <w:rFonts w:ascii="Century Gothic" w:hAnsi="Century Gothic" w:cs="Century Gothic"/>
          <w:szCs w:val="24"/>
          <w:lang w:val="es-CO"/>
        </w:rPr>
        <w:t>que los conductores de las ambulancias, como parte fundamental en la cadena que salva vidas, tengan un reconocimiento permanente a su labor. Es una manera de motivarlos a ellos y a sus empresas a h</w:t>
      </w:r>
      <w:r w:rsidRPr="00986B2A">
        <w:rPr>
          <w:rFonts w:ascii="Century Gothic" w:hAnsi="Century Gothic" w:cs="Century Gothic"/>
          <w:szCs w:val="24"/>
          <w:lang w:val="es-CO"/>
        </w:rPr>
        <w:t xml:space="preserve">acer su trabajo cada día mejor; además de </w:t>
      </w:r>
      <w:r w:rsidR="000D381C" w:rsidRPr="00986B2A">
        <w:rPr>
          <w:rFonts w:ascii="Century Gothic" w:hAnsi="Century Gothic" w:cs="Century Gothic"/>
          <w:szCs w:val="24"/>
          <w:lang w:val="es-CO"/>
        </w:rPr>
        <w:t>incidir en la seguridad vial de la ciudad</w:t>
      </w:r>
      <w:r w:rsidRPr="00986B2A">
        <w:rPr>
          <w:rFonts w:ascii="Century Gothic" w:hAnsi="Century Gothic" w:cs="Century Gothic"/>
          <w:szCs w:val="24"/>
          <w:lang w:val="es-CO"/>
        </w:rPr>
        <w:t>,</w:t>
      </w:r>
      <w:r w:rsidR="000D381C" w:rsidRPr="00986B2A">
        <w:rPr>
          <w:rFonts w:ascii="Century Gothic" w:hAnsi="Century Gothic" w:cs="Century Gothic"/>
          <w:szCs w:val="24"/>
          <w:lang w:val="es-CO"/>
        </w:rPr>
        <w:t xml:space="preserve"> porque tendríamos a cientos de estos conductores comprometidos y motivados en un trabajo que reconoce sus buenas prácticas.    </w:t>
      </w:r>
    </w:p>
    <w:p w:rsidR="009B5BCB" w:rsidRPr="00986B2A" w:rsidRDefault="009B5BCB" w:rsidP="009B5BCB">
      <w:pPr>
        <w:pStyle w:val="Textoindependiente"/>
        <w:spacing w:after="0" w:line="240" w:lineRule="atLeast"/>
        <w:ind w:right="51"/>
        <w:rPr>
          <w:rFonts w:ascii="Century Gothic" w:hAnsi="Century Gothic" w:cs="Century Gothic"/>
          <w:szCs w:val="24"/>
          <w:lang w:val="es-CO"/>
        </w:rPr>
      </w:pPr>
    </w:p>
    <w:p w:rsidR="004478B0" w:rsidRDefault="000D381C" w:rsidP="009B5BCB">
      <w:pPr>
        <w:pStyle w:val="Textoindependiente"/>
        <w:spacing w:after="0" w:line="240" w:lineRule="atLeast"/>
        <w:ind w:right="51"/>
        <w:rPr>
          <w:rFonts w:ascii="Century Gothic" w:hAnsi="Century Gothic" w:cs="Century Gothic"/>
          <w:szCs w:val="24"/>
          <w:lang w:val="es-CO"/>
        </w:rPr>
      </w:pPr>
      <w:r w:rsidRPr="00986B2A">
        <w:rPr>
          <w:rFonts w:ascii="Century Gothic" w:hAnsi="Century Gothic" w:cs="Century Gothic"/>
          <w:szCs w:val="24"/>
          <w:lang w:val="es-CO"/>
        </w:rPr>
        <w:t xml:space="preserve">Este tipo de iniciativas, </w:t>
      </w:r>
      <w:r w:rsidR="009B5BCB" w:rsidRPr="00986B2A">
        <w:rPr>
          <w:rFonts w:ascii="Century Gothic" w:hAnsi="Century Gothic" w:cs="Century Gothic"/>
          <w:szCs w:val="24"/>
          <w:lang w:val="es-CO"/>
        </w:rPr>
        <w:t xml:space="preserve">en las que se </w:t>
      </w:r>
      <w:r w:rsidRPr="00986B2A">
        <w:rPr>
          <w:rFonts w:ascii="Century Gothic" w:hAnsi="Century Gothic" w:cs="Century Gothic"/>
          <w:szCs w:val="24"/>
          <w:lang w:val="es-CO"/>
        </w:rPr>
        <w:t xml:space="preserve">reconocen las conductas amables y se premia el trabajo bien hecho, son fundamentales en el aspecto laboral, especialmente en el área de servicios. El compromiso que un empleado desarrolle frente a su empresa es una gran ayuda para el logro de las tareas individuales y de los objetivos de la misma. Bogotá tiene cerca de 400 conductores de ambulancia, de los cuales 110 son de planta y 250 por contrato.  Bajo este marco, la presente iniciativa es una forma de reconocer el esfuerzo de estos conductores y generar un incentivo para que continúen motivados con su trabajo.   </w:t>
      </w:r>
    </w:p>
    <w:p w:rsidR="00996B47" w:rsidRDefault="00996B47" w:rsidP="009B5BCB">
      <w:pPr>
        <w:pStyle w:val="Textoindependiente"/>
        <w:spacing w:after="0" w:line="240" w:lineRule="atLeast"/>
        <w:ind w:right="51"/>
        <w:rPr>
          <w:rFonts w:ascii="Century Gothic" w:hAnsi="Century Gothic" w:cs="Century Gothic"/>
          <w:szCs w:val="24"/>
          <w:lang w:val="es-CO"/>
        </w:rPr>
      </w:pPr>
    </w:p>
    <w:p w:rsidR="009B5BCB" w:rsidRPr="00881375" w:rsidRDefault="009B5BCB" w:rsidP="009B5BCB">
      <w:pPr>
        <w:pStyle w:val="Textoindependiente"/>
        <w:spacing w:after="0" w:line="240" w:lineRule="atLeast"/>
        <w:ind w:right="51"/>
        <w:rPr>
          <w:rFonts w:ascii="Century Gothic" w:hAnsi="Century Gothic" w:cs="Century Gothic"/>
          <w:szCs w:val="24"/>
          <w:highlight w:val="yellow"/>
          <w:lang w:val="es-CO"/>
        </w:rPr>
      </w:pPr>
    </w:p>
    <w:p w:rsidR="004478B0" w:rsidRPr="003C0602" w:rsidRDefault="003C0602">
      <w:pPr>
        <w:pStyle w:val="Textoindependiente"/>
        <w:numPr>
          <w:ilvl w:val="0"/>
          <w:numId w:val="1"/>
        </w:numPr>
        <w:spacing w:line="276" w:lineRule="auto"/>
        <w:ind w:right="51"/>
        <w:rPr>
          <w:rFonts w:ascii="Century Gothic" w:hAnsi="Century Gothic" w:cs="Century Gothic"/>
          <w:b/>
          <w:szCs w:val="24"/>
          <w:lang w:val="es-CO"/>
        </w:rPr>
      </w:pPr>
      <w:r>
        <w:rPr>
          <w:rFonts w:ascii="Century Gothic" w:hAnsi="Century Gothic" w:cs="Century Gothic"/>
          <w:b/>
          <w:szCs w:val="24"/>
          <w:lang w:val="es-CO"/>
        </w:rPr>
        <w:t>CONTEXTO LOCAL</w:t>
      </w:r>
    </w:p>
    <w:p w:rsidR="004478B0" w:rsidRPr="003C0602" w:rsidRDefault="000D381C"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 xml:space="preserve">En Bogotá hay una ambulancia pública por cada 60 mil habitantes, en este sentido la Organización Mundial de la Salud (OMS), recomienda que por cada 25 mil habitantes debe haber una ambulancia disponible. Además, según datos de la Administración, a diario se presentan 2.500 incidentes, de los cuales 750 requieren una ambulancia (uno de cada tres). En 2015, de todas las llamadas que recibió el Centro Regulador de Urgencias y Emergencias (CRUE) en la que solicitaban ambulancias – </w:t>
      </w:r>
      <w:r w:rsidRPr="003C0602">
        <w:rPr>
          <w:rFonts w:ascii="Century Gothic" w:hAnsi="Century Gothic" w:cs="Century Gothic"/>
          <w:szCs w:val="24"/>
          <w:lang w:val="es-CO"/>
        </w:rPr>
        <w:lastRenderedPageBreak/>
        <w:t>advierte la Secretaría de Salud–, 7 de cada 10 fueron desde entidades privadas y apenas una fue por emergencia vital. Las localidades que más piden servicios de ambulancia son: Suba, Engativá, Kennedy y Ciudad Bolívar</w:t>
      </w:r>
      <w:r w:rsidR="006D5B1F" w:rsidRPr="003C0602">
        <w:rPr>
          <w:rFonts w:ascii="Century Gothic" w:hAnsi="Century Gothic" w:cs="Century Gothic"/>
          <w:szCs w:val="24"/>
          <w:lang w:val="es-CO"/>
        </w:rPr>
        <w:t>.</w:t>
      </w:r>
      <w:r w:rsidRPr="003C0602">
        <w:rPr>
          <w:rStyle w:val="Refdenotaalpie"/>
          <w:rFonts w:ascii="Century Gothic" w:hAnsi="Century Gothic" w:cs="Century Gothic"/>
          <w:szCs w:val="24"/>
          <w:lang w:val="es-CO"/>
        </w:rPr>
        <w:footnoteReference w:id="6"/>
      </w:r>
    </w:p>
    <w:p w:rsidR="006D5B1F" w:rsidRPr="003C0602" w:rsidRDefault="006D5B1F" w:rsidP="009009E6">
      <w:pPr>
        <w:pStyle w:val="Textoindependiente"/>
        <w:spacing w:after="0" w:line="0" w:lineRule="atLeast"/>
        <w:ind w:right="51"/>
        <w:rPr>
          <w:rFonts w:ascii="Century Gothic" w:hAnsi="Century Gothic" w:cs="Century Gothic"/>
          <w:szCs w:val="24"/>
          <w:lang w:val="es-CO"/>
        </w:rPr>
      </w:pPr>
    </w:p>
    <w:p w:rsidR="004478B0" w:rsidRPr="003C0602" w:rsidRDefault="009009E6"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La</w:t>
      </w:r>
      <w:r w:rsidR="000D381C" w:rsidRPr="003C0602">
        <w:rPr>
          <w:rFonts w:ascii="Century Gothic" w:hAnsi="Century Gothic" w:cs="Century Gothic"/>
          <w:szCs w:val="24"/>
          <w:lang w:val="es-CO"/>
        </w:rPr>
        <w:t xml:space="preserve"> taza de traumatismo ocupa el 12% de</w:t>
      </w:r>
      <w:r w:rsidRPr="003C0602">
        <w:rPr>
          <w:rFonts w:ascii="Century Gothic" w:hAnsi="Century Gothic" w:cs="Century Gothic"/>
          <w:szCs w:val="24"/>
          <w:lang w:val="es-CO"/>
        </w:rPr>
        <w:t xml:space="preserve"> las plazas hospitalarias, y </w:t>
      </w:r>
      <w:r w:rsidR="000D381C" w:rsidRPr="003C0602">
        <w:rPr>
          <w:rFonts w:ascii="Century Gothic" w:hAnsi="Century Gothic" w:cs="Century Gothic"/>
          <w:szCs w:val="24"/>
          <w:lang w:val="es-CO"/>
        </w:rPr>
        <w:t xml:space="preserve"> un 40% de las muertes por traumatismo pueden evitarse si se cuenta con medidas preventivas y un transporte adecuado y oportuno de los pacientes. Asimismo señalan que  un análisis multivariado demostró que cerca del 50% de los fallecimientos estuvo relacionado con la severidad de las lesiones, el tipo de transporte utilizado y la demora en recibir los cuidados definitivos</w:t>
      </w:r>
      <w:r w:rsidRPr="003C0602">
        <w:rPr>
          <w:rFonts w:ascii="Century Gothic" w:hAnsi="Century Gothic" w:cs="Century Gothic"/>
          <w:szCs w:val="24"/>
          <w:lang w:val="es-CO"/>
        </w:rPr>
        <w:t>.</w:t>
      </w:r>
      <w:r w:rsidR="000D381C" w:rsidRPr="003C0602">
        <w:rPr>
          <w:rStyle w:val="Refdenotaalpie"/>
          <w:rFonts w:ascii="Century Gothic" w:hAnsi="Century Gothic" w:cs="Century Gothic"/>
          <w:szCs w:val="24"/>
          <w:lang w:val="es-CO"/>
        </w:rPr>
        <w:footnoteReference w:id="7"/>
      </w:r>
    </w:p>
    <w:p w:rsidR="009009E6" w:rsidRPr="003C0602" w:rsidRDefault="009009E6" w:rsidP="009009E6">
      <w:pPr>
        <w:pStyle w:val="Textoindependiente"/>
        <w:spacing w:after="0" w:line="0" w:lineRule="atLeast"/>
        <w:ind w:right="51"/>
        <w:rPr>
          <w:rFonts w:ascii="Century Gothic" w:hAnsi="Century Gothic" w:cs="Century Gothic"/>
          <w:szCs w:val="24"/>
          <w:lang w:val="es-CO"/>
        </w:rPr>
      </w:pPr>
    </w:p>
    <w:p w:rsidR="004478B0" w:rsidRPr="003C0602" w:rsidRDefault="000D381C"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 xml:space="preserve">En este sentido, el conductor de ambulancia tiene una importante responsabilidad en cuanto a la conservación de la vida humana. Las  ambulancias son vehículos destinados a proporcionar atención médica a pacientes que se encuentran lejos de un hospital o para transportar al paciente a un centro médico.  </w:t>
      </w:r>
    </w:p>
    <w:p w:rsidR="009009E6" w:rsidRPr="003C0602" w:rsidRDefault="009009E6" w:rsidP="009009E6">
      <w:pPr>
        <w:pStyle w:val="Textoindependiente"/>
        <w:spacing w:after="0" w:line="0" w:lineRule="atLeast"/>
        <w:ind w:right="51"/>
        <w:rPr>
          <w:rFonts w:ascii="Century Gothic" w:hAnsi="Century Gothic" w:cs="Century Gothic"/>
          <w:szCs w:val="24"/>
          <w:lang w:val="es-CO"/>
        </w:rPr>
      </w:pPr>
    </w:p>
    <w:p w:rsidR="009009E6" w:rsidRPr="003C0602" w:rsidRDefault="009009E6"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 xml:space="preserve">Es así que </w:t>
      </w:r>
      <w:r w:rsidR="000D381C" w:rsidRPr="003C0602">
        <w:rPr>
          <w:rFonts w:ascii="Century Gothic" w:hAnsi="Century Gothic" w:cs="Century Gothic"/>
          <w:szCs w:val="24"/>
          <w:lang w:val="es-CO"/>
        </w:rPr>
        <w:t>el conductor  asume la responsabilidad por la seguridad del paciente. Mundialmente, los programas de entrenamiento para conductores de ambulancias han cobrado un importante valor para la prestación de un s</w:t>
      </w:r>
      <w:r w:rsidR="00DB71CB" w:rsidRPr="003C0602">
        <w:rPr>
          <w:rFonts w:ascii="Century Gothic" w:hAnsi="Century Gothic" w:cs="Century Gothic"/>
          <w:szCs w:val="24"/>
          <w:lang w:val="es-CO"/>
        </w:rPr>
        <w:t>e</w:t>
      </w:r>
      <w:r w:rsidR="000D381C" w:rsidRPr="003C0602">
        <w:rPr>
          <w:rFonts w:ascii="Century Gothic" w:hAnsi="Century Gothic" w:cs="Century Gothic"/>
          <w:szCs w:val="24"/>
          <w:lang w:val="es-CO"/>
        </w:rPr>
        <w:t xml:space="preserve">rvicio adecuado. </w:t>
      </w:r>
    </w:p>
    <w:p w:rsidR="004478B0" w:rsidRPr="003C0602" w:rsidRDefault="000D381C"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 xml:space="preserve"> </w:t>
      </w:r>
    </w:p>
    <w:p w:rsidR="006D5B1F" w:rsidRPr="003C0602" w:rsidRDefault="000D381C"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 xml:space="preserve">Bogotá necesita generar estrategias que contribuyan a la seguridad vial, de conformidad con la ley 1503 de 2011, consiste en promover en las personas la formación de hábitos, comportamientos y conductas seguras en la vía. </w:t>
      </w:r>
    </w:p>
    <w:p w:rsidR="004478B0" w:rsidRPr="003C0602" w:rsidRDefault="000D381C"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 xml:space="preserve"> </w:t>
      </w:r>
    </w:p>
    <w:p w:rsidR="004478B0" w:rsidRPr="003C0602" w:rsidRDefault="000D381C"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lastRenderedPageBreak/>
        <w:t>Para el Concejo de Bogotá, es muy importante que los conductores de las ambulancias, quienes ostentan un deber importante en el proceso de funcionamiento de la prestación de servicios de emergencias de la ciudad, tengan un reconocimiento a su labor, esto con el fin de mejorar y cualificar su labor motivándolos a adoptar conductas apropiadas de conducción eficiente. Es una manera de motivarlos a realizar su trabajo de  manera segura y responsable.</w:t>
      </w:r>
    </w:p>
    <w:p w:rsidR="009009E6" w:rsidRPr="003C0602" w:rsidRDefault="009009E6" w:rsidP="009009E6">
      <w:pPr>
        <w:pStyle w:val="Textoindependiente"/>
        <w:spacing w:after="0" w:line="0" w:lineRule="atLeast"/>
        <w:ind w:right="51"/>
        <w:rPr>
          <w:rFonts w:ascii="Century Gothic" w:hAnsi="Century Gothic" w:cs="Century Gothic"/>
          <w:szCs w:val="24"/>
          <w:lang w:val="es-CO"/>
        </w:rPr>
      </w:pPr>
    </w:p>
    <w:p w:rsidR="004478B0" w:rsidRPr="003C0602" w:rsidRDefault="000D381C" w:rsidP="009009E6">
      <w:pPr>
        <w:pStyle w:val="Textoindependiente"/>
        <w:spacing w:after="0" w:line="0" w:lineRule="atLeast"/>
        <w:ind w:right="51"/>
        <w:rPr>
          <w:rFonts w:ascii="Century Gothic" w:hAnsi="Century Gothic" w:cs="Century Gothic"/>
          <w:szCs w:val="24"/>
          <w:lang w:val="es-CO"/>
        </w:rPr>
      </w:pPr>
      <w:r w:rsidRPr="003C0602">
        <w:rPr>
          <w:rFonts w:ascii="Century Gothic" w:hAnsi="Century Gothic" w:cs="Century Gothic"/>
          <w:szCs w:val="24"/>
          <w:lang w:val="es-CO"/>
        </w:rPr>
        <w:t xml:space="preserve">Bogotá tiene cerca de 400 conductores de ambulancia, de los cuales 110 son de planta y 250 por contrato.  Bajo este marco, la presente iniciativa es una forma de reconocer el esfuerzo de estos conductores y generar un incentivo para que continúen motivados con su trabajo.   </w:t>
      </w:r>
    </w:p>
    <w:p w:rsidR="009009E6" w:rsidRPr="00881375" w:rsidRDefault="009009E6" w:rsidP="009009E6">
      <w:pPr>
        <w:pStyle w:val="Textoindependiente"/>
        <w:spacing w:after="0" w:line="0" w:lineRule="atLeast"/>
        <w:ind w:right="51"/>
        <w:rPr>
          <w:rFonts w:ascii="Century Gothic" w:hAnsi="Century Gothic" w:cs="Century Gothic"/>
          <w:szCs w:val="24"/>
          <w:highlight w:val="yellow"/>
          <w:lang w:val="es-CO"/>
        </w:rPr>
      </w:pPr>
    </w:p>
    <w:p w:rsidR="004478B0" w:rsidRPr="00782312" w:rsidRDefault="000D381C">
      <w:pPr>
        <w:pStyle w:val="Textoindependiente"/>
        <w:spacing w:line="276" w:lineRule="auto"/>
        <w:ind w:right="51"/>
        <w:rPr>
          <w:rFonts w:ascii="Century Gothic" w:hAnsi="Century Gothic" w:cs="Century Gothic"/>
          <w:b/>
          <w:szCs w:val="24"/>
        </w:rPr>
      </w:pPr>
      <w:r w:rsidRPr="00782312">
        <w:rPr>
          <w:rFonts w:ascii="Century Gothic" w:hAnsi="Century Gothic" w:cs="Century Gothic"/>
          <w:b/>
          <w:szCs w:val="24"/>
        </w:rPr>
        <w:t>5. CONTEXTO INTERNACIONAL</w:t>
      </w:r>
    </w:p>
    <w:p w:rsidR="004478B0" w:rsidRPr="00782312" w:rsidRDefault="000D381C">
      <w:pPr>
        <w:pStyle w:val="Textoindependiente"/>
        <w:spacing w:line="276" w:lineRule="auto"/>
        <w:ind w:right="51"/>
        <w:outlineLvl w:val="0"/>
        <w:rPr>
          <w:rFonts w:ascii="Century Gothic" w:hAnsi="Century Gothic" w:cs="Century Gothic"/>
          <w:b/>
          <w:szCs w:val="24"/>
        </w:rPr>
      </w:pPr>
      <w:r w:rsidRPr="00782312">
        <w:rPr>
          <w:rFonts w:ascii="Century Gothic" w:hAnsi="Century Gothic" w:cs="Century Gothic"/>
          <w:b/>
          <w:szCs w:val="24"/>
        </w:rPr>
        <w:t xml:space="preserve">5.1 LORCA (España)  </w:t>
      </w:r>
    </w:p>
    <w:p w:rsidR="004478B0" w:rsidRPr="00782312" w:rsidRDefault="000D381C" w:rsidP="009009E6">
      <w:pPr>
        <w:pStyle w:val="Textoindependiente"/>
        <w:spacing w:after="0" w:line="0" w:lineRule="atLeast"/>
        <w:ind w:right="51"/>
        <w:outlineLvl w:val="0"/>
        <w:rPr>
          <w:rFonts w:ascii="Century Gothic" w:hAnsi="Century Gothic" w:cs="Century Gothic"/>
          <w:szCs w:val="24"/>
        </w:rPr>
      </w:pPr>
      <w:r w:rsidRPr="00782312">
        <w:rPr>
          <w:rFonts w:ascii="Century Gothic" w:hAnsi="Century Gothic" w:cs="Century Gothic"/>
          <w:szCs w:val="24"/>
        </w:rPr>
        <w:t xml:space="preserve">Reconocimiento de bronce de la marca AENOR a la trayectoria e innovación de la plantilla de ambulancias de Lorca (España).  Reconocimiento municipal de Lorca a la plantilla de ambulancias de Lorca en que el concejal de emergencias, Eduardo Sánchez Abad y el coordinador de emergencias del ayuntamiento de Lorca, Ricardo Villalba destacaron  el capital humano, bien formado y motivado que tiene la empresa. Asimismo, se resaltó la tecnología de primer orden con la que cuenta la empresa que ha permitido ser ejemplo de prevención y movilización de recursos.  </w:t>
      </w:r>
    </w:p>
    <w:p w:rsidR="009009E6" w:rsidRPr="00782312" w:rsidRDefault="009009E6" w:rsidP="009009E6">
      <w:pPr>
        <w:pStyle w:val="Textoindependiente"/>
        <w:spacing w:after="0" w:line="0" w:lineRule="atLeast"/>
        <w:ind w:right="51"/>
        <w:outlineLvl w:val="0"/>
        <w:rPr>
          <w:rFonts w:ascii="Century Gothic" w:hAnsi="Century Gothic" w:cs="Century Gothic"/>
          <w:szCs w:val="24"/>
        </w:rPr>
      </w:pPr>
    </w:p>
    <w:p w:rsidR="004478B0" w:rsidRPr="00782312" w:rsidRDefault="000D381C" w:rsidP="009009E6">
      <w:pPr>
        <w:pStyle w:val="Textoindependiente"/>
        <w:spacing w:after="0" w:line="0" w:lineRule="atLeast"/>
        <w:ind w:right="51"/>
        <w:outlineLvl w:val="0"/>
        <w:rPr>
          <w:rFonts w:ascii="Century Gothic" w:hAnsi="Century Gothic" w:cs="Century Gothic"/>
          <w:szCs w:val="24"/>
        </w:rPr>
      </w:pPr>
      <w:r w:rsidRPr="00782312">
        <w:rPr>
          <w:rFonts w:ascii="Century Gothic" w:hAnsi="Century Gothic" w:cs="Century Gothic"/>
          <w:szCs w:val="24"/>
        </w:rPr>
        <w:t>Ambulorca es una apuesta diferente de profesionalidad y de Calidad, con un compromiso adquirido y certificado por AENOR en el año 2002. Entre otros fines cabe destacar la gran capacidad de innovación, enfrentándose a nuevos retos y a nuevos proyectos.</w:t>
      </w:r>
      <w:r w:rsidR="00E9539C">
        <w:rPr>
          <w:rStyle w:val="Refdenotaalpie"/>
          <w:rFonts w:ascii="Century Gothic" w:hAnsi="Century Gothic" w:cs="Century Gothic"/>
          <w:szCs w:val="24"/>
        </w:rPr>
        <w:footnoteReference w:id="8"/>
      </w:r>
    </w:p>
    <w:p w:rsidR="004478B0" w:rsidRPr="00881375" w:rsidRDefault="004478B0" w:rsidP="009009E6">
      <w:pPr>
        <w:pStyle w:val="Textoindependiente"/>
        <w:spacing w:after="0" w:line="0" w:lineRule="atLeast"/>
        <w:ind w:right="51"/>
        <w:outlineLvl w:val="0"/>
        <w:rPr>
          <w:rFonts w:ascii="Century Gothic" w:hAnsi="Century Gothic" w:cs="Century Gothic"/>
          <w:szCs w:val="24"/>
          <w:highlight w:val="yellow"/>
        </w:rPr>
      </w:pPr>
    </w:p>
    <w:p w:rsidR="004478B0" w:rsidRPr="00A52DAF" w:rsidRDefault="000D381C" w:rsidP="009009E6">
      <w:pPr>
        <w:pStyle w:val="Textoindependiente"/>
        <w:spacing w:after="0" w:line="0" w:lineRule="atLeast"/>
        <w:ind w:right="51"/>
        <w:outlineLvl w:val="0"/>
        <w:rPr>
          <w:rFonts w:ascii="Century Gothic" w:hAnsi="Century Gothic" w:cs="Century Gothic"/>
          <w:b/>
          <w:szCs w:val="24"/>
        </w:rPr>
      </w:pPr>
      <w:r w:rsidRPr="00A52DAF">
        <w:rPr>
          <w:rFonts w:ascii="Century Gothic" w:hAnsi="Century Gothic" w:cs="Century Gothic"/>
          <w:b/>
          <w:szCs w:val="24"/>
        </w:rPr>
        <w:lastRenderedPageBreak/>
        <w:t>5.2 CHILE</w:t>
      </w:r>
    </w:p>
    <w:p w:rsidR="009009E6" w:rsidRPr="00A52DAF" w:rsidRDefault="009009E6" w:rsidP="009009E6">
      <w:pPr>
        <w:pStyle w:val="Textoindependiente"/>
        <w:spacing w:after="0" w:line="0" w:lineRule="atLeast"/>
        <w:ind w:right="51"/>
        <w:outlineLvl w:val="0"/>
        <w:rPr>
          <w:rFonts w:ascii="Century Gothic" w:hAnsi="Century Gothic" w:cs="Century Gothic"/>
          <w:b/>
          <w:szCs w:val="24"/>
        </w:rPr>
      </w:pPr>
    </w:p>
    <w:p w:rsidR="004478B0" w:rsidRPr="00A52DAF" w:rsidRDefault="000D381C" w:rsidP="009009E6">
      <w:pPr>
        <w:pStyle w:val="Textoindependiente"/>
        <w:spacing w:after="0" w:line="0" w:lineRule="atLeast"/>
        <w:ind w:right="51"/>
        <w:outlineLvl w:val="0"/>
        <w:rPr>
          <w:rFonts w:ascii="Century Gothic" w:hAnsi="Century Gothic" w:cs="Century Gothic"/>
          <w:szCs w:val="24"/>
        </w:rPr>
      </w:pPr>
      <w:r w:rsidRPr="00A52DAF">
        <w:rPr>
          <w:rFonts w:ascii="Century Gothic" w:hAnsi="Century Gothic" w:cs="Century Gothic"/>
          <w:szCs w:val="24"/>
        </w:rPr>
        <w:t xml:space="preserve">Por otro lado, Daniel Adaro, alcalde de Antofagasta, Chile, realizó en el 2008 la entrega de un reconocimiento a 19 trabajadores del área de atención primaria de los consultorios médicos por la gestión y trabajo que a diario realizan en beneficio de la comunidad.   </w:t>
      </w:r>
    </w:p>
    <w:p w:rsidR="009009E6" w:rsidRPr="00A52DAF" w:rsidRDefault="009009E6" w:rsidP="009009E6">
      <w:pPr>
        <w:pStyle w:val="Textoindependiente"/>
        <w:spacing w:after="0" w:line="0" w:lineRule="atLeast"/>
        <w:ind w:right="51"/>
        <w:outlineLvl w:val="0"/>
        <w:rPr>
          <w:rFonts w:ascii="Century Gothic" w:hAnsi="Century Gothic" w:cs="Century Gothic"/>
          <w:szCs w:val="24"/>
        </w:rPr>
      </w:pPr>
    </w:p>
    <w:p w:rsidR="004478B0" w:rsidRPr="00A52DAF" w:rsidRDefault="000D381C" w:rsidP="009009E6">
      <w:pPr>
        <w:pStyle w:val="Textoindependiente"/>
        <w:spacing w:after="0" w:line="0" w:lineRule="atLeast"/>
        <w:ind w:right="51"/>
        <w:outlineLvl w:val="0"/>
        <w:rPr>
          <w:rFonts w:ascii="Century Gothic" w:hAnsi="Century Gothic" w:cs="Century Gothic"/>
          <w:szCs w:val="24"/>
        </w:rPr>
      </w:pPr>
      <w:r w:rsidRPr="00A52DAF">
        <w:rPr>
          <w:rFonts w:ascii="Century Gothic" w:hAnsi="Century Gothic" w:cs="Century Gothic"/>
          <w:szCs w:val="24"/>
        </w:rPr>
        <w:t>La ceremonia efectuada en la Municipalidad de Antofagasta sirvió para reconocer la labor de choferes y camilleros de ambulancias, quienes colaboran desinteresadamente en situaciones de real emergencia como fue el pasado terremoto de noviembre en la Segunda Región de Chile, así como también durante los ejercicios en el simulacro de tsunami</w:t>
      </w:r>
      <w:r w:rsidRPr="00A52DAF">
        <w:rPr>
          <w:rStyle w:val="Refdenotaalpie"/>
          <w:rFonts w:ascii="Century Gothic" w:hAnsi="Century Gothic" w:cs="Century Gothic"/>
          <w:szCs w:val="24"/>
        </w:rPr>
        <w:footnoteReference w:id="9"/>
      </w:r>
      <w:r w:rsidR="009009E6" w:rsidRPr="00A52DAF">
        <w:rPr>
          <w:rFonts w:ascii="Century Gothic" w:hAnsi="Century Gothic" w:cs="Century Gothic"/>
          <w:szCs w:val="24"/>
        </w:rPr>
        <w:t>.</w:t>
      </w:r>
    </w:p>
    <w:p w:rsidR="009009E6" w:rsidRPr="00881375" w:rsidRDefault="009009E6" w:rsidP="009009E6">
      <w:pPr>
        <w:pStyle w:val="Textoindependiente"/>
        <w:spacing w:after="0" w:line="0" w:lineRule="atLeast"/>
        <w:ind w:right="51"/>
        <w:outlineLvl w:val="0"/>
        <w:rPr>
          <w:rFonts w:ascii="Century Gothic" w:hAnsi="Century Gothic" w:cs="Century Gothic"/>
          <w:szCs w:val="24"/>
          <w:highlight w:val="yellow"/>
        </w:rPr>
      </w:pPr>
    </w:p>
    <w:p w:rsidR="004478B0" w:rsidRPr="00881375" w:rsidRDefault="004478B0" w:rsidP="009009E6">
      <w:pPr>
        <w:pStyle w:val="Textoindependiente"/>
        <w:spacing w:after="0" w:line="0" w:lineRule="atLeast"/>
        <w:ind w:right="51"/>
        <w:outlineLvl w:val="0"/>
        <w:rPr>
          <w:rFonts w:ascii="Century Gothic" w:hAnsi="Century Gothic" w:cs="Century Gothic"/>
          <w:bCs/>
          <w:szCs w:val="24"/>
          <w:highlight w:val="yellow"/>
        </w:rPr>
      </w:pPr>
    </w:p>
    <w:p w:rsidR="004478B0" w:rsidRPr="00A52DAF" w:rsidRDefault="000D381C" w:rsidP="009009E6">
      <w:pPr>
        <w:spacing w:after="0" w:line="0" w:lineRule="atLeast"/>
        <w:rPr>
          <w:rFonts w:ascii="Century Gothic" w:hAnsi="Century Gothic" w:cs="Arial"/>
          <w:b/>
          <w:bCs/>
          <w:szCs w:val="24"/>
        </w:rPr>
      </w:pPr>
      <w:r w:rsidRPr="00A52DAF">
        <w:rPr>
          <w:rFonts w:ascii="Century Gothic" w:hAnsi="Century Gothic" w:cs="Arial"/>
          <w:b/>
          <w:bCs/>
          <w:szCs w:val="24"/>
        </w:rPr>
        <w:t xml:space="preserve">5.3 NORUEGA – COLOMBIA </w:t>
      </w:r>
      <w:r w:rsidR="009009E6" w:rsidRPr="00A52DAF">
        <w:rPr>
          <w:rFonts w:ascii="Century Gothic" w:hAnsi="Century Gothic" w:cs="Arial"/>
          <w:b/>
          <w:bCs/>
          <w:szCs w:val="24"/>
        </w:rPr>
        <w:t>–</w:t>
      </w:r>
      <w:r w:rsidRPr="00A52DAF">
        <w:rPr>
          <w:rFonts w:ascii="Century Gothic" w:hAnsi="Century Gothic" w:cs="Arial"/>
          <w:b/>
          <w:bCs/>
          <w:szCs w:val="24"/>
        </w:rPr>
        <w:t xml:space="preserve"> LIBANO</w:t>
      </w:r>
    </w:p>
    <w:p w:rsidR="009009E6" w:rsidRPr="00A52DAF" w:rsidRDefault="009009E6" w:rsidP="009009E6">
      <w:pPr>
        <w:spacing w:after="0" w:line="0" w:lineRule="atLeast"/>
        <w:rPr>
          <w:rFonts w:ascii="Century Gothic" w:hAnsi="Century Gothic" w:cs="Arial"/>
          <w:b/>
          <w:bCs/>
          <w:szCs w:val="24"/>
        </w:rPr>
      </w:pPr>
    </w:p>
    <w:p w:rsidR="004478B0" w:rsidRPr="00A52DAF" w:rsidRDefault="000D381C" w:rsidP="009009E6">
      <w:pPr>
        <w:spacing w:after="0" w:line="0" w:lineRule="atLeast"/>
        <w:jc w:val="both"/>
        <w:outlineLvl w:val="0"/>
        <w:rPr>
          <w:rFonts w:ascii="Century Gothic" w:hAnsi="Century Gothic" w:cs="Century Gothic"/>
          <w:bCs/>
          <w:color w:val="auto"/>
          <w:szCs w:val="24"/>
          <w:lang w:val="es-MX"/>
        </w:rPr>
      </w:pPr>
      <w:r w:rsidRPr="00A52DAF">
        <w:rPr>
          <w:rFonts w:ascii="Century Gothic" w:hAnsi="Century Gothic" w:cs="Century Gothic"/>
          <w:bCs/>
          <w:color w:val="auto"/>
          <w:szCs w:val="24"/>
          <w:lang w:val="es-MX"/>
        </w:rPr>
        <w:t xml:space="preserve">En el año  2015 la Cruz Roja Noruega, en conjunto con la Cruz Roja Colombiana y la Cruz Roja Libanesa, organizó dos talleres para conductores de ambulancias, miembros del personal y coordinadores operacionales de doce Sociedades Nacionales de la Cruz Roja y de la Media Luna Roja. </w:t>
      </w:r>
    </w:p>
    <w:p w:rsidR="00A52DAF" w:rsidRPr="00A52DAF" w:rsidRDefault="00A52DAF" w:rsidP="009009E6">
      <w:pPr>
        <w:spacing w:after="0" w:line="0" w:lineRule="atLeast"/>
        <w:jc w:val="both"/>
        <w:outlineLvl w:val="0"/>
        <w:rPr>
          <w:rFonts w:ascii="Century Gothic" w:hAnsi="Century Gothic" w:cs="Century Gothic"/>
          <w:bCs/>
          <w:color w:val="auto"/>
          <w:szCs w:val="24"/>
          <w:lang w:val="es-MX"/>
        </w:rPr>
      </w:pPr>
    </w:p>
    <w:p w:rsidR="004478B0" w:rsidRPr="00A52DAF" w:rsidRDefault="000D381C" w:rsidP="009009E6">
      <w:pPr>
        <w:spacing w:after="0" w:line="0" w:lineRule="atLeast"/>
        <w:jc w:val="both"/>
        <w:outlineLvl w:val="0"/>
        <w:rPr>
          <w:rFonts w:ascii="Century Gothic" w:hAnsi="Century Gothic" w:cs="Century Gothic"/>
          <w:bCs/>
          <w:color w:val="auto"/>
          <w:szCs w:val="24"/>
          <w:lang w:val="es-MX"/>
        </w:rPr>
      </w:pPr>
      <w:r w:rsidRPr="00A52DAF">
        <w:rPr>
          <w:rFonts w:ascii="Century Gothic" w:hAnsi="Century Gothic" w:cs="Century Gothic"/>
          <w:bCs/>
          <w:color w:val="auto"/>
          <w:szCs w:val="24"/>
          <w:lang w:val="es-MX"/>
        </w:rPr>
        <w:t>Su misión consistió en identificar las mejores prácticas para que los servicios de ambulancia y prehospitalarios sean más seguros, garantizando que los enfermos y los heridos reciban atención de calidad, también en condiciones difíciles, pensando en su seguridad</w:t>
      </w:r>
      <w:r w:rsidRPr="00A52DAF">
        <w:rPr>
          <w:rStyle w:val="Refdenotaalpie"/>
          <w:rFonts w:ascii="Century Gothic" w:hAnsi="Century Gothic" w:cs="Century Gothic"/>
          <w:bCs/>
          <w:color w:val="auto"/>
          <w:szCs w:val="24"/>
          <w:lang w:val="es-MX"/>
        </w:rPr>
        <w:t xml:space="preserve"> </w:t>
      </w:r>
      <w:r w:rsidRPr="00A52DAF">
        <w:rPr>
          <w:rStyle w:val="Refdenotaalpie"/>
          <w:rFonts w:ascii="Century Gothic" w:hAnsi="Century Gothic" w:cs="Century Gothic"/>
          <w:bCs/>
          <w:color w:val="auto"/>
          <w:szCs w:val="24"/>
          <w:lang w:val="es-MX"/>
        </w:rPr>
        <w:footnoteReference w:id="10"/>
      </w:r>
      <w:r w:rsidR="004176FC" w:rsidRPr="00A52DAF">
        <w:rPr>
          <w:rFonts w:ascii="Century Gothic" w:hAnsi="Century Gothic" w:cs="Century Gothic"/>
          <w:bCs/>
          <w:color w:val="auto"/>
          <w:szCs w:val="24"/>
          <w:lang w:val="es-MX"/>
        </w:rPr>
        <w:t>.</w:t>
      </w:r>
    </w:p>
    <w:p w:rsidR="00881375" w:rsidRPr="00881375" w:rsidRDefault="00881375" w:rsidP="009009E6">
      <w:pPr>
        <w:spacing w:after="0" w:line="0" w:lineRule="atLeast"/>
        <w:jc w:val="both"/>
        <w:outlineLvl w:val="0"/>
        <w:rPr>
          <w:rFonts w:ascii="Century Gothic" w:hAnsi="Century Gothic" w:cs="Century Gothic"/>
          <w:bCs/>
          <w:color w:val="auto"/>
          <w:szCs w:val="24"/>
          <w:highlight w:val="yellow"/>
          <w:lang w:val="es-MX"/>
        </w:rPr>
      </w:pPr>
    </w:p>
    <w:p w:rsidR="00881375" w:rsidRPr="00881375" w:rsidRDefault="00881375" w:rsidP="009009E6">
      <w:pPr>
        <w:spacing w:after="0" w:line="0" w:lineRule="atLeast"/>
        <w:jc w:val="both"/>
        <w:outlineLvl w:val="0"/>
        <w:rPr>
          <w:rFonts w:ascii="Century Gothic" w:hAnsi="Century Gothic" w:cs="Century Gothic"/>
          <w:bCs/>
          <w:color w:val="auto"/>
          <w:szCs w:val="24"/>
          <w:highlight w:val="yellow"/>
          <w:lang w:val="es-MX"/>
        </w:rPr>
      </w:pPr>
    </w:p>
    <w:p w:rsidR="00881375" w:rsidRPr="00881375" w:rsidRDefault="00881375" w:rsidP="009009E6">
      <w:pPr>
        <w:spacing w:after="0" w:line="0" w:lineRule="atLeast"/>
        <w:jc w:val="both"/>
        <w:outlineLvl w:val="0"/>
        <w:rPr>
          <w:rFonts w:ascii="Century Gothic" w:hAnsi="Century Gothic" w:cs="Century Gothic"/>
          <w:bCs/>
          <w:color w:val="auto"/>
          <w:szCs w:val="24"/>
          <w:highlight w:val="yellow"/>
          <w:lang w:val="es-MX"/>
        </w:rPr>
      </w:pPr>
    </w:p>
    <w:p w:rsidR="004478B0" w:rsidRPr="00A52DAF" w:rsidRDefault="000D381C">
      <w:pPr>
        <w:spacing w:line="276" w:lineRule="auto"/>
        <w:jc w:val="both"/>
        <w:outlineLvl w:val="0"/>
        <w:rPr>
          <w:rFonts w:ascii="Century Gothic" w:hAnsi="Century Gothic" w:cs="Arial"/>
          <w:b/>
          <w:bCs/>
          <w:szCs w:val="24"/>
        </w:rPr>
      </w:pPr>
      <w:r w:rsidRPr="00A52DAF">
        <w:rPr>
          <w:rFonts w:ascii="Century Gothic" w:hAnsi="Century Gothic" w:cs="Arial"/>
          <w:b/>
          <w:bCs/>
          <w:szCs w:val="24"/>
        </w:rPr>
        <w:lastRenderedPageBreak/>
        <w:t>6. CONTEXTO NACIONAL</w:t>
      </w:r>
    </w:p>
    <w:p w:rsidR="004478B0" w:rsidRPr="00A52DAF" w:rsidRDefault="000D381C" w:rsidP="009009E6">
      <w:pPr>
        <w:spacing w:after="0" w:line="0" w:lineRule="atLeast"/>
        <w:jc w:val="both"/>
        <w:outlineLvl w:val="0"/>
        <w:rPr>
          <w:rFonts w:ascii="Century Gothic" w:hAnsi="Century Gothic" w:cs="Arial"/>
          <w:bCs/>
          <w:szCs w:val="24"/>
        </w:rPr>
      </w:pPr>
      <w:r w:rsidRPr="00A52DAF">
        <w:rPr>
          <w:rFonts w:ascii="Century Gothic" w:hAnsi="Century Gothic" w:cs="Arial"/>
          <w:bCs/>
          <w:szCs w:val="24"/>
        </w:rPr>
        <w:t>Haciendo una revisión de los premios e incentivos que se entregan a nivel nacional, encontramos como único caso el de Medellín:</w:t>
      </w:r>
    </w:p>
    <w:p w:rsidR="00E672B4" w:rsidRPr="00A52DAF" w:rsidRDefault="00E672B4" w:rsidP="009009E6">
      <w:pPr>
        <w:spacing w:after="0" w:line="0" w:lineRule="atLeast"/>
        <w:jc w:val="both"/>
        <w:outlineLvl w:val="0"/>
        <w:rPr>
          <w:rFonts w:ascii="Century Gothic" w:hAnsi="Century Gothic" w:cs="Arial"/>
          <w:bCs/>
          <w:szCs w:val="24"/>
        </w:rPr>
      </w:pPr>
    </w:p>
    <w:p w:rsidR="004478B0" w:rsidRPr="00996B47" w:rsidRDefault="000D381C" w:rsidP="009009E6">
      <w:pPr>
        <w:spacing w:after="0" w:line="0" w:lineRule="atLeast"/>
        <w:jc w:val="both"/>
        <w:outlineLvl w:val="0"/>
        <w:rPr>
          <w:rFonts w:ascii="Century Gothic" w:hAnsi="Century Gothic"/>
          <w:i/>
          <w:szCs w:val="24"/>
        </w:rPr>
      </w:pPr>
      <w:r w:rsidRPr="00A52DAF">
        <w:rPr>
          <w:rFonts w:ascii="Century Gothic" w:hAnsi="Century Gothic" w:cs="Arial"/>
          <w:b/>
          <w:bCs/>
          <w:szCs w:val="24"/>
        </w:rPr>
        <w:t xml:space="preserve"> </w:t>
      </w:r>
      <w:r w:rsidRPr="00A52DAF">
        <w:rPr>
          <w:rFonts w:ascii="Century Gothic" w:hAnsi="Century Gothic"/>
          <w:i/>
          <w:szCs w:val="24"/>
        </w:rPr>
        <w:t>Camilo Pérez es conductor de taxi en Medellín, al hacerle la prueba de alcoholemia que salió negativa, recibió una felicitación de parte de los agentes de tránsito, quienes le obsequiaron un ‘Dulceabrigo’</w:t>
      </w:r>
      <w:r w:rsidRPr="00A52DAF">
        <w:rPr>
          <w:rStyle w:val="Refdenotaalpie"/>
          <w:rFonts w:ascii="Century Gothic" w:hAnsi="Century Gothic"/>
          <w:i/>
          <w:szCs w:val="24"/>
        </w:rPr>
        <w:footnoteReference w:id="11"/>
      </w:r>
      <w:r w:rsidRPr="00A52DAF">
        <w:rPr>
          <w:rFonts w:ascii="Century Gothic" w:hAnsi="Century Gothic"/>
          <w:i/>
          <w:szCs w:val="24"/>
        </w:rPr>
        <w:t xml:space="preserve">, un lapicero y una postal alusiva a su buen comportamiento en las vías. “Fue raro, pero muy bacano. Uno se siente bien que le reconozcan la responsabilidad al </w:t>
      </w:r>
      <w:r w:rsidRPr="00996B47">
        <w:rPr>
          <w:rFonts w:ascii="Century Gothic" w:hAnsi="Century Gothic"/>
          <w:i/>
          <w:szCs w:val="24"/>
        </w:rPr>
        <w:t>conducir”, expresó Camilo.</w:t>
      </w:r>
    </w:p>
    <w:p w:rsidR="009009E6" w:rsidRPr="00996B47" w:rsidRDefault="009009E6" w:rsidP="009009E6">
      <w:pPr>
        <w:pStyle w:val="Textoindependiente"/>
        <w:spacing w:after="0" w:line="0" w:lineRule="atLeast"/>
        <w:ind w:right="51"/>
        <w:rPr>
          <w:rFonts w:ascii="Century Gothic" w:hAnsi="Century Gothic" w:cs="Century Gothic"/>
          <w:szCs w:val="24"/>
        </w:rPr>
      </w:pPr>
    </w:p>
    <w:p w:rsidR="004176FC" w:rsidRPr="00996B47" w:rsidRDefault="004176FC" w:rsidP="009009E6">
      <w:pPr>
        <w:pStyle w:val="Textoindependiente"/>
        <w:spacing w:after="0" w:line="0" w:lineRule="atLeast"/>
        <w:ind w:right="51"/>
        <w:rPr>
          <w:rFonts w:ascii="Century Gothic" w:hAnsi="Century Gothic" w:cs="Century Gothic"/>
          <w:szCs w:val="24"/>
        </w:rPr>
      </w:pPr>
    </w:p>
    <w:p w:rsidR="004478B0" w:rsidRPr="00996B47" w:rsidRDefault="00996B47">
      <w:pPr>
        <w:spacing w:line="276" w:lineRule="auto"/>
        <w:jc w:val="both"/>
        <w:rPr>
          <w:rFonts w:ascii="Century Gothic" w:hAnsi="Century Gothic" w:cs="Century Gothic"/>
          <w:b/>
          <w:bCs/>
          <w:szCs w:val="24"/>
        </w:rPr>
      </w:pPr>
      <w:r w:rsidRPr="00996B47">
        <w:rPr>
          <w:rFonts w:ascii="Century Gothic" w:hAnsi="Century Gothic" w:cs="Century Gothic"/>
          <w:b/>
          <w:bCs/>
          <w:szCs w:val="24"/>
          <w:lang w:val="es-MX"/>
        </w:rPr>
        <w:t>7</w:t>
      </w:r>
      <w:r w:rsidR="000D381C" w:rsidRPr="00996B47">
        <w:rPr>
          <w:rFonts w:ascii="Century Gothic" w:hAnsi="Century Gothic" w:cs="Century Gothic"/>
          <w:b/>
          <w:bCs/>
          <w:szCs w:val="24"/>
          <w:lang w:val="es-MX"/>
        </w:rPr>
        <w:t xml:space="preserve">. </w:t>
      </w:r>
      <w:r w:rsidR="000D381C" w:rsidRPr="00996B47">
        <w:rPr>
          <w:rFonts w:ascii="Century Gothic" w:hAnsi="Century Gothic" w:cs="Century Gothic"/>
          <w:b/>
          <w:bCs/>
          <w:szCs w:val="24"/>
        </w:rPr>
        <w:t>SOPORTE JURÍDICO Y ANTECEDENTES NORMATIVOS</w:t>
      </w:r>
    </w:p>
    <w:p w:rsidR="004478B0" w:rsidRPr="00996B47" w:rsidRDefault="00996B47">
      <w:pPr>
        <w:spacing w:line="276" w:lineRule="auto"/>
        <w:jc w:val="both"/>
        <w:outlineLvl w:val="0"/>
        <w:rPr>
          <w:rFonts w:ascii="Century Gothic" w:hAnsi="Century Gothic" w:cs="Century Gothic"/>
          <w:b/>
          <w:bCs/>
          <w:szCs w:val="24"/>
        </w:rPr>
      </w:pPr>
      <w:r w:rsidRPr="00996B47">
        <w:rPr>
          <w:rFonts w:ascii="Century Gothic" w:hAnsi="Century Gothic" w:cs="Century Gothic"/>
          <w:b/>
          <w:bCs/>
          <w:szCs w:val="24"/>
        </w:rPr>
        <w:t>7</w:t>
      </w:r>
      <w:r w:rsidR="000D381C" w:rsidRPr="00996B47">
        <w:rPr>
          <w:rFonts w:ascii="Century Gothic" w:hAnsi="Century Gothic" w:cs="Century Gothic"/>
          <w:b/>
          <w:bCs/>
          <w:szCs w:val="24"/>
        </w:rPr>
        <w:t>.1. CONSTITUCIÓN POLÍTICA DE COLOMBIA</w:t>
      </w:r>
    </w:p>
    <w:p w:rsidR="004478B0" w:rsidRPr="00996B47" w:rsidRDefault="000D381C">
      <w:pPr>
        <w:pStyle w:val="NormalWeb"/>
        <w:shd w:val="clear" w:color="auto" w:fill="FFFFFF"/>
        <w:spacing w:before="0" w:beforeAutospacing="0" w:after="240" w:afterAutospacing="0" w:line="276" w:lineRule="auto"/>
        <w:ind w:left="284" w:right="284"/>
        <w:jc w:val="both"/>
        <w:rPr>
          <w:rFonts w:ascii="Century Gothic" w:hAnsi="Century Gothic"/>
        </w:rPr>
      </w:pPr>
      <w:r w:rsidRPr="00996B47">
        <w:rPr>
          <w:rFonts w:ascii="Century Gothic" w:hAnsi="Century Gothic"/>
          <w:b/>
          <w:bCs/>
        </w:rPr>
        <w:t>ARTICULO 1.</w:t>
      </w:r>
      <w:r w:rsidRPr="00996B47">
        <w:rPr>
          <w:rStyle w:val="apple-converted-space"/>
          <w:rFonts w:ascii="Century Gothic" w:hAnsi="Century Gothic"/>
        </w:rPr>
        <w:t> </w:t>
      </w:r>
      <w:r w:rsidRPr="00996B47">
        <w:rPr>
          <w:rFonts w:ascii="Century Gothic" w:hAnsi="Century Gothic"/>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4478B0" w:rsidRPr="00881375" w:rsidRDefault="000D381C">
      <w:pPr>
        <w:spacing w:before="100" w:beforeAutospacing="1" w:after="100" w:afterAutospacing="1" w:line="276" w:lineRule="auto"/>
        <w:ind w:left="284" w:right="284"/>
        <w:jc w:val="both"/>
        <w:rPr>
          <w:rFonts w:ascii="Century Gothic" w:hAnsi="Century Gothic" w:cs="Arial"/>
          <w:color w:val="auto"/>
          <w:szCs w:val="24"/>
          <w:highlight w:val="yellow"/>
          <w:lang w:val="es-CO" w:eastAsia="es-CO"/>
        </w:rPr>
      </w:pPr>
      <w:r w:rsidRPr="00996B47">
        <w:rPr>
          <w:rFonts w:ascii="Century Gothic" w:hAnsi="Century Gothic" w:cs="Arial"/>
          <w:b/>
          <w:bCs/>
          <w:color w:val="auto"/>
          <w:szCs w:val="24"/>
          <w:lang w:val="es-CO" w:eastAsia="es-CO"/>
        </w:rPr>
        <w:t>ARTICULO </w:t>
      </w:r>
      <w:bookmarkStart w:id="0" w:name="BM2"/>
      <w:r w:rsidRPr="00996B47">
        <w:rPr>
          <w:rFonts w:ascii="Century Gothic" w:hAnsi="Century Gothic" w:cs="Arial"/>
          <w:b/>
          <w:bCs/>
          <w:color w:val="auto"/>
          <w:szCs w:val="24"/>
          <w:lang w:val="es-CO" w:eastAsia="es-CO"/>
        </w:rPr>
        <w:t> </w:t>
      </w:r>
      <w:bookmarkStart w:id="1" w:name="2"/>
      <w:bookmarkEnd w:id="0"/>
      <w:r w:rsidRPr="00996B47">
        <w:rPr>
          <w:rFonts w:ascii="Century Gothic" w:hAnsi="Century Gothic" w:cs="Arial"/>
          <w:b/>
          <w:bCs/>
          <w:color w:val="auto"/>
          <w:szCs w:val="24"/>
          <w:lang w:val="es-CO" w:eastAsia="es-CO"/>
        </w:rPr>
        <w:t> </w:t>
      </w:r>
      <w:bookmarkEnd w:id="1"/>
      <w:r w:rsidRPr="00996B47">
        <w:rPr>
          <w:rFonts w:ascii="Century Gothic" w:hAnsi="Century Gothic" w:cs="Arial"/>
          <w:b/>
          <w:bCs/>
          <w:color w:val="auto"/>
          <w:szCs w:val="24"/>
          <w:lang w:val="es-CO" w:eastAsia="es-CO"/>
        </w:rPr>
        <w:t xml:space="preserve">2. </w:t>
      </w:r>
      <w:r w:rsidRPr="00996B47">
        <w:rPr>
          <w:rFonts w:ascii="Century Gothic" w:hAnsi="Century Gothic" w:cs="Arial"/>
          <w:color w:val="auto"/>
          <w:szCs w:val="24"/>
          <w:lang w:val="es-CO" w:eastAsia="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r w:rsidRPr="00881375">
        <w:rPr>
          <w:rFonts w:ascii="Century Gothic" w:hAnsi="Century Gothic" w:cs="Arial"/>
          <w:color w:val="auto"/>
          <w:szCs w:val="24"/>
          <w:highlight w:val="yellow"/>
          <w:lang w:val="es-CO" w:eastAsia="es-CO"/>
        </w:rPr>
        <w:t>.</w:t>
      </w:r>
    </w:p>
    <w:p w:rsidR="004478B0" w:rsidRPr="00996B47" w:rsidRDefault="000D381C">
      <w:pPr>
        <w:autoSpaceDE w:val="0"/>
        <w:autoSpaceDN w:val="0"/>
        <w:adjustRightInd w:val="0"/>
        <w:spacing w:line="276" w:lineRule="auto"/>
        <w:ind w:left="284" w:right="284"/>
        <w:jc w:val="both"/>
        <w:outlineLvl w:val="0"/>
        <w:rPr>
          <w:rFonts w:ascii="Century Gothic" w:hAnsi="Century Gothic" w:cs="Arial"/>
          <w:color w:val="auto"/>
          <w:szCs w:val="24"/>
          <w:lang w:val="es-CO" w:eastAsia="es-CO"/>
        </w:rPr>
      </w:pPr>
      <w:bookmarkStart w:id="2" w:name="2.I.2"/>
      <w:r w:rsidRPr="00996B47">
        <w:rPr>
          <w:rFonts w:ascii="Century Gothic" w:hAnsi="Century Gothic" w:cs="Arial"/>
          <w:color w:val="auto"/>
          <w:szCs w:val="24"/>
          <w:lang w:val="es-CO" w:eastAsia="es-CO"/>
        </w:rPr>
        <w:lastRenderedPageBreak/>
        <w:t> </w:t>
      </w:r>
      <w:bookmarkEnd w:id="2"/>
      <w:r w:rsidRPr="00996B47">
        <w:rPr>
          <w:rFonts w:ascii="Century Gothic" w:hAnsi="Century Gothic" w:cs="Arial"/>
          <w:color w:val="auto"/>
          <w:szCs w:val="24"/>
          <w:lang w:val="es-CO"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4478B0" w:rsidRPr="00996B47" w:rsidRDefault="000D381C">
      <w:pPr>
        <w:pStyle w:val="NormalWeb"/>
        <w:spacing w:line="276" w:lineRule="auto"/>
        <w:ind w:left="340" w:right="284"/>
        <w:jc w:val="both"/>
        <w:rPr>
          <w:rFonts w:ascii="Century Gothic" w:hAnsi="Century Gothic" w:cs="Arial"/>
        </w:rPr>
      </w:pPr>
      <w:r w:rsidRPr="00996B47">
        <w:rPr>
          <w:rStyle w:val="Textoennegrita"/>
          <w:rFonts w:ascii="Century Gothic" w:hAnsi="Century Gothic" w:cs="Arial"/>
        </w:rPr>
        <w:t>ARTICULO </w:t>
      </w:r>
      <w:bookmarkStart w:id="3" w:name="BM49"/>
      <w:r w:rsidRPr="00996B47">
        <w:rPr>
          <w:rStyle w:val="Textoennegrita"/>
          <w:rFonts w:ascii="Century Gothic" w:hAnsi="Century Gothic" w:cs="Arial"/>
        </w:rPr>
        <w:t> </w:t>
      </w:r>
      <w:bookmarkStart w:id="4" w:name="49"/>
      <w:bookmarkEnd w:id="3"/>
      <w:r w:rsidRPr="00996B47">
        <w:rPr>
          <w:rStyle w:val="Textoennegrita"/>
          <w:rFonts w:ascii="Century Gothic" w:hAnsi="Century Gothic" w:cs="Arial"/>
        </w:rPr>
        <w:t> </w:t>
      </w:r>
      <w:bookmarkEnd w:id="4"/>
      <w:r w:rsidRPr="00996B47">
        <w:rPr>
          <w:rStyle w:val="Textoennegrita"/>
          <w:rFonts w:ascii="Century Gothic" w:hAnsi="Century Gothic" w:cs="Arial"/>
        </w:rPr>
        <w:t xml:space="preserve">49. </w:t>
      </w:r>
      <w:r w:rsidRPr="00996B47">
        <w:rPr>
          <w:rFonts w:ascii="Century Gothic" w:hAnsi="Century Gothic" w:cs="Arial"/>
        </w:rPr>
        <w:t>Modificado por el Acto Legislativo No 02 de 2009.</w:t>
      </w:r>
      <w:r w:rsidRPr="00996B47">
        <w:rPr>
          <w:rStyle w:val="Textoennegrita"/>
          <w:rFonts w:ascii="Century Gothic" w:hAnsi="Century Gothic" w:cs="Arial"/>
        </w:rPr>
        <w:t xml:space="preserve"> </w:t>
      </w:r>
      <w:r w:rsidRPr="00996B47">
        <w:rPr>
          <w:rFonts w:ascii="Century Gothic" w:hAnsi="Century Gothic" w:cs="Arial"/>
        </w:rPr>
        <w:t xml:space="preserve">La atención de la salud y el saneamiento ambiental son servicios públicos a cargo del Estado. Se garantiza a todas las personas el acceso a los servicios de promoción, protección y recuperación de la salud. </w:t>
      </w:r>
    </w:p>
    <w:p w:rsidR="004478B0" w:rsidRPr="00996B47" w:rsidRDefault="000D381C">
      <w:pPr>
        <w:pStyle w:val="NormalWeb"/>
        <w:spacing w:line="276" w:lineRule="auto"/>
        <w:ind w:left="340" w:right="284"/>
        <w:jc w:val="both"/>
        <w:rPr>
          <w:rFonts w:ascii="Century Gothic" w:hAnsi="Century Gothic" w:cs="Arial"/>
        </w:rPr>
      </w:pPr>
      <w:r w:rsidRPr="00996B47">
        <w:rPr>
          <w:rFonts w:ascii="Century Gothic" w:hAnsi="Century Gothic" w:cs="Arial"/>
        </w:rPr>
        <w:t xml:space="preserve">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w:t>
      </w:r>
    </w:p>
    <w:p w:rsidR="004478B0" w:rsidRPr="00996B47" w:rsidRDefault="000D381C">
      <w:pPr>
        <w:pStyle w:val="NormalWeb"/>
        <w:spacing w:line="276" w:lineRule="auto"/>
        <w:ind w:left="340" w:right="284"/>
        <w:jc w:val="both"/>
        <w:rPr>
          <w:rFonts w:ascii="Century Gothic" w:hAnsi="Century Gothic" w:cs="Arial"/>
        </w:rPr>
      </w:pPr>
      <w:r w:rsidRPr="00996B47">
        <w:rPr>
          <w:rFonts w:ascii="Century Gothic" w:hAnsi="Century Gothic" w:cs="Arial"/>
        </w:rPr>
        <w:t>Los servicios de salud se organizarán en forma descentralizada, por niveles de atención y con participación de la comunidad.</w:t>
      </w:r>
    </w:p>
    <w:p w:rsidR="004478B0" w:rsidRPr="00996B47" w:rsidRDefault="000D381C">
      <w:pPr>
        <w:pStyle w:val="NormalWeb"/>
        <w:spacing w:line="276" w:lineRule="auto"/>
        <w:ind w:left="340" w:right="284"/>
        <w:jc w:val="both"/>
        <w:rPr>
          <w:rFonts w:ascii="Century Gothic" w:hAnsi="Century Gothic" w:cs="Arial"/>
        </w:rPr>
      </w:pPr>
      <w:r w:rsidRPr="00996B47">
        <w:rPr>
          <w:rFonts w:ascii="Century Gothic" w:hAnsi="Century Gothic" w:cs="Arial"/>
        </w:rPr>
        <w:t>La ley señalará los términos en los cuales la atención básica para todos los habitantes será gratuita y obligatoria.</w:t>
      </w:r>
    </w:p>
    <w:p w:rsidR="004478B0" w:rsidRPr="00996B47" w:rsidRDefault="000D381C">
      <w:pPr>
        <w:autoSpaceDE w:val="0"/>
        <w:autoSpaceDN w:val="0"/>
        <w:adjustRightInd w:val="0"/>
        <w:spacing w:line="276" w:lineRule="auto"/>
        <w:ind w:left="340" w:right="284"/>
        <w:jc w:val="both"/>
        <w:outlineLvl w:val="0"/>
        <w:rPr>
          <w:rFonts w:ascii="Century Gothic" w:hAnsi="Century Gothic" w:cs="Arial"/>
          <w:szCs w:val="24"/>
        </w:rPr>
      </w:pPr>
      <w:r w:rsidRPr="00996B47">
        <w:rPr>
          <w:rFonts w:ascii="Century Gothic" w:hAnsi="Century Gothic" w:cs="Arial"/>
          <w:szCs w:val="24"/>
        </w:rPr>
        <w:t>Toda persona tiene el deber de procurar el cuidado integral de su salud y la de su comunidad.</w:t>
      </w:r>
    </w:p>
    <w:p w:rsidR="00996B47" w:rsidRDefault="00996B47">
      <w:pPr>
        <w:autoSpaceDE w:val="0"/>
        <w:autoSpaceDN w:val="0"/>
        <w:adjustRightInd w:val="0"/>
        <w:spacing w:line="276" w:lineRule="auto"/>
        <w:jc w:val="both"/>
        <w:outlineLvl w:val="0"/>
        <w:rPr>
          <w:rFonts w:ascii="Century Gothic" w:hAnsi="Century Gothic" w:cs="Century Gothic"/>
          <w:b/>
          <w:bCs/>
          <w:szCs w:val="24"/>
        </w:rPr>
      </w:pPr>
    </w:p>
    <w:p w:rsidR="004478B0" w:rsidRPr="00996B47" w:rsidRDefault="00996B47">
      <w:pPr>
        <w:autoSpaceDE w:val="0"/>
        <w:autoSpaceDN w:val="0"/>
        <w:adjustRightInd w:val="0"/>
        <w:spacing w:line="276" w:lineRule="auto"/>
        <w:jc w:val="both"/>
        <w:outlineLvl w:val="0"/>
        <w:rPr>
          <w:rFonts w:ascii="Century Gothic" w:hAnsi="Century Gothic" w:cs="Century Gothic"/>
          <w:b/>
          <w:bCs/>
          <w:szCs w:val="24"/>
        </w:rPr>
      </w:pPr>
      <w:r>
        <w:rPr>
          <w:rFonts w:ascii="Century Gothic" w:hAnsi="Century Gothic" w:cs="Century Gothic"/>
          <w:b/>
          <w:bCs/>
          <w:szCs w:val="24"/>
        </w:rPr>
        <w:lastRenderedPageBreak/>
        <w:t>7</w:t>
      </w:r>
      <w:r w:rsidR="000D381C" w:rsidRPr="00996B47">
        <w:rPr>
          <w:rFonts w:ascii="Century Gothic" w:hAnsi="Century Gothic" w:cs="Century Gothic"/>
          <w:b/>
          <w:bCs/>
          <w:szCs w:val="24"/>
        </w:rPr>
        <w:t>.2. AMBITO LEGAL</w:t>
      </w:r>
    </w:p>
    <w:p w:rsidR="004478B0" w:rsidRPr="00996B47" w:rsidRDefault="00996B47">
      <w:pPr>
        <w:autoSpaceDE w:val="0"/>
        <w:autoSpaceDN w:val="0"/>
        <w:adjustRightInd w:val="0"/>
        <w:spacing w:line="276" w:lineRule="auto"/>
        <w:jc w:val="both"/>
        <w:outlineLvl w:val="0"/>
        <w:rPr>
          <w:rFonts w:ascii="Century Gothic" w:hAnsi="Century Gothic"/>
          <w:szCs w:val="24"/>
        </w:rPr>
      </w:pPr>
      <w:r w:rsidRPr="00996B47">
        <w:rPr>
          <w:rFonts w:ascii="Century Gothic" w:hAnsi="Century Gothic" w:cs="Arial"/>
          <w:b/>
          <w:color w:val="auto"/>
          <w:szCs w:val="24"/>
          <w:lang w:val="es-CO" w:eastAsia="es-CO"/>
        </w:rPr>
        <w:t>7</w:t>
      </w:r>
      <w:r w:rsidR="000D381C" w:rsidRPr="00996B47">
        <w:rPr>
          <w:rFonts w:ascii="Century Gothic" w:hAnsi="Century Gothic" w:cs="Arial"/>
          <w:b/>
          <w:color w:val="auto"/>
          <w:szCs w:val="24"/>
          <w:lang w:val="es-CO" w:eastAsia="es-CO"/>
        </w:rPr>
        <w:t>.2.1.</w:t>
      </w:r>
      <w:r w:rsidR="000D381C" w:rsidRPr="00996B47">
        <w:rPr>
          <w:rFonts w:ascii="Century Gothic" w:hAnsi="Century Gothic" w:cs="Arial"/>
          <w:b/>
          <w:szCs w:val="24"/>
          <w:shd w:val="clear" w:color="auto" w:fill="FFFFFF"/>
          <w:lang w:eastAsia="es-CO"/>
        </w:rPr>
        <w:t xml:space="preserve"> Ley 105 de 1993</w:t>
      </w:r>
      <w:r w:rsidR="000D381C" w:rsidRPr="00996B47">
        <w:rPr>
          <w:rFonts w:ascii="Century Gothic" w:hAnsi="Century Gothic" w:cs="Arial"/>
          <w:szCs w:val="24"/>
          <w:shd w:val="clear" w:color="auto" w:fill="FFFFFF"/>
          <w:lang w:eastAsia="es-CO"/>
        </w:rPr>
        <w:t xml:space="preserve">.   </w:t>
      </w:r>
      <w:r w:rsidR="000D381C" w:rsidRPr="00996B47">
        <w:rPr>
          <w:rFonts w:ascii="Century Gothic" w:hAnsi="Century Gothic"/>
          <w:szCs w:val="24"/>
        </w:rPr>
        <w:t>"Por la cual se dictan disposiciones básicas sobre el transporte, se redistribuyen competencias y recursos entre la Nación y las Entidades Territoriales, se reglamenta la planeación en el sector transporte y se dictan otras disposiciones"</w:t>
      </w:r>
    </w:p>
    <w:p w:rsidR="004478B0" w:rsidRPr="00996B47" w:rsidRDefault="000D381C">
      <w:pPr>
        <w:autoSpaceDE w:val="0"/>
        <w:autoSpaceDN w:val="0"/>
        <w:adjustRightInd w:val="0"/>
        <w:spacing w:line="276" w:lineRule="auto"/>
        <w:ind w:left="170" w:right="170"/>
        <w:jc w:val="both"/>
        <w:outlineLvl w:val="0"/>
        <w:rPr>
          <w:rFonts w:ascii="Century Gothic" w:hAnsi="Century Gothic"/>
          <w:szCs w:val="24"/>
        </w:rPr>
      </w:pPr>
      <w:r w:rsidRPr="00996B47">
        <w:rPr>
          <w:rFonts w:ascii="Century Gothic" w:hAnsi="Century Gothic"/>
          <w:szCs w:val="24"/>
        </w:rPr>
        <w:t>Artículo 2. Principios Fundamentales</w:t>
      </w:r>
    </w:p>
    <w:p w:rsidR="004478B0" w:rsidRPr="00996B47" w:rsidRDefault="000D381C">
      <w:pPr>
        <w:autoSpaceDE w:val="0"/>
        <w:autoSpaceDN w:val="0"/>
        <w:adjustRightInd w:val="0"/>
        <w:spacing w:line="276" w:lineRule="auto"/>
        <w:ind w:left="170" w:right="170"/>
        <w:jc w:val="both"/>
        <w:outlineLvl w:val="0"/>
        <w:rPr>
          <w:rFonts w:ascii="Century Gothic" w:hAnsi="Century Gothic"/>
          <w:szCs w:val="24"/>
        </w:rPr>
      </w:pPr>
      <w:r w:rsidRPr="00996B47">
        <w:rPr>
          <w:rFonts w:ascii="Century Gothic" w:hAnsi="Century Gothic"/>
          <w:szCs w:val="24"/>
        </w:rPr>
        <w:t>(…)</w:t>
      </w:r>
    </w:p>
    <w:p w:rsidR="004478B0" w:rsidRPr="00996B47" w:rsidRDefault="000D381C">
      <w:pPr>
        <w:autoSpaceDE w:val="0"/>
        <w:autoSpaceDN w:val="0"/>
        <w:adjustRightInd w:val="0"/>
        <w:spacing w:line="276" w:lineRule="auto"/>
        <w:ind w:left="170" w:right="170"/>
        <w:jc w:val="both"/>
        <w:outlineLvl w:val="0"/>
        <w:rPr>
          <w:rFonts w:ascii="Century Gothic" w:hAnsi="Century Gothic"/>
          <w:szCs w:val="24"/>
        </w:rPr>
      </w:pPr>
      <w:r w:rsidRPr="00996B47">
        <w:rPr>
          <w:rFonts w:ascii="Century Gothic" w:hAnsi="Century Gothic"/>
          <w:szCs w:val="24"/>
        </w:rPr>
        <w:t xml:space="preserve"> b. De la intervención del estado: Corresponde al Estado la planeación, el control, la regulación y la vigilancia del transporte y de las actividades a él vinculadas.</w:t>
      </w:r>
    </w:p>
    <w:p w:rsidR="004478B0" w:rsidRPr="00996B47" w:rsidRDefault="00996B47">
      <w:pPr>
        <w:autoSpaceDE w:val="0"/>
        <w:autoSpaceDN w:val="0"/>
        <w:adjustRightInd w:val="0"/>
        <w:spacing w:line="276" w:lineRule="auto"/>
        <w:jc w:val="both"/>
        <w:outlineLvl w:val="0"/>
        <w:rPr>
          <w:rFonts w:ascii="Century Gothic" w:hAnsi="Century Gothic" w:cs="Arial"/>
          <w:color w:val="auto"/>
          <w:szCs w:val="24"/>
          <w:lang w:val="es-CO" w:eastAsia="es-CO"/>
        </w:rPr>
      </w:pPr>
      <w:r w:rsidRPr="00996B47">
        <w:rPr>
          <w:rFonts w:ascii="Century Gothic" w:hAnsi="Century Gothic" w:cs="Arial"/>
          <w:b/>
          <w:color w:val="auto"/>
          <w:szCs w:val="24"/>
          <w:lang w:val="es-CO" w:eastAsia="es-CO"/>
        </w:rPr>
        <w:t>7</w:t>
      </w:r>
      <w:r w:rsidR="000D381C" w:rsidRPr="00996B47">
        <w:rPr>
          <w:rFonts w:ascii="Century Gothic" w:hAnsi="Century Gothic" w:cs="Arial"/>
          <w:b/>
          <w:color w:val="auto"/>
          <w:szCs w:val="24"/>
          <w:lang w:val="es-CO" w:eastAsia="es-CO"/>
        </w:rPr>
        <w:t>.2.2.  Ley 1503 de 2011,</w:t>
      </w:r>
      <w:r w:rsidR="000D381C" w:rsidRPr="00996B47">
        <w:rPr>
          <w:rFonts w:ascii="Century Gothic" w:hAnsi="Century Gothic" w:cs="Arial"/>
          <w:color w:val="auto"/>
          <w:szCs w:val="24"/>
          <w:lang w:val="es-CO" w:eastAsia="es-CO"/>
        </w:rPr>
        <w:t xml:space="preserve"> </w:t>
      </w:r>
      <w:r w:rsidR="000D381C" w:rsidRPr="00996B47">
        <w:rPr>
          <w:rFonts w:ascii="Century Gothic" w:hAnsi="Century Gothic" w:cs="Arial"/>
          <w:bCs/>
          <w:iCs/>
          <w:szCs w:val="24"/>
        </w:rPr>
        <w:t>Por la cual se promueve la formación de hábitos, comportamientos y conductas seguros en la vía y se dictan otras disposiciones.</w:t>
      </w:r>
    </w:p>
    <w:p w:rsidR="004478B0" w:rsidRPr="00996B47" w:rsidRDefault="00996B47">
      <w:p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b/>
          <w:szCs w:val="24"/>
          <w:shd w:val="clear" w:color="auto" w:fill="FFFFFF"/>
          <w:lang w:eastAsia="es-CO"/>
        </w:rPr>
        <w:t>7</w:t>
      </w:r>
      <w:r w:rsidR="000D381C" w:rsidRPr="00996B47">
        <w:rPr>
          <w:rFonts w:ascii="Century Gothic" w:hAnsi="Century Gothic" w:cs="Arial"/>
          <w:b/>
          <w:szCs w:val="24"/>
          <w:shd w:val="clear" w:color="auto" w:fill="FFFFFF"/>
          <w:lang w:eastAsia="es-CO"/>
        </w:rPr>
        <w:t>.2.3. Decreto Distrital 319 de 2006</w:t>
      </w:r>
      <w:r w:rsidR="000D381C" w:rsidRPr="00996B47">
        <w:rPr>
          <w:rFonts w:ascii="Century Gothic" w:hAnsi="Century Gothic" w:cs="Arial"/>
          <w:szCs w:val="24"/>
          <w:shd w:val="clear" w:color="auto" w:fill="FFFFFF"/>
          <w:lang w:eastAsia="es-CO"/>
        </w:rPr>
        <w:t xml:space="preserve"> "Por el cual se adopta el Plan Maestro de Movilidad para Bogotá Distrito Capital, que incluye el ordenamiento de estacionamientos, y se dictan otras disposiciones".</w:t>
      </w:r>
    </w:p>
    <w:p w:rsidR="004478B0" w:rsidRPr="00996B47" w:rsidRDefault="00996B47">
      <w:p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b/>
          <w:szCs w:val="24"/>
          <w:shd w:val="clear" w:color="auto" w:fill="FFFFFF"/>
          <w:lang w:eastAsia="es-CO"/>
        </w:rPr>
        <w:t>7</w:t>
      </w:r>
      <w:r w:rsidR="004176FC" w:rsidRPr="00996B47">
        <w:rPr>
          <w:rFonts w:ascii="Century Gothic" w:hAnsi="Century Gothic" w:cs="Arial"/>
          <w:b/>
          <w:szCs w:val="24"/>
          <w:shd w:val="clear" w:color="auto" w:fill="FFFFFF"/>
          <w:lang w:eastAsia="es-CO"/>
        </w:rPr>
        <w:t xml:space="preserve">.2.4. </w:t>
      </w:r>
      <w:r w:rsidR="000D381C" w:rsidRPr="00996B47">
        <w:rPr>
          <w:rFonts w:ascii="Century Gothic" w:hAnsi="Century Gothic" w:cs="Arial"/>
          <w:b/>
          <w:szCs w:val="24"/>
          <w:shd w:val="clear" w:color="auto" w:fill="FFFFFF"/>
          <w:lang w:eastAsia="es-CO"/>
        </w:rPr>
        <w:t>D</w:t>
      </w:r>
      <w:r w:rsidR="004176FC" w:rsidRPr="00996B47">
        <w:rPr>
          <w:rFonts w:ascii="Century Gothic" w:hAnsi="Century Gothic" w:cs="Arial"/>
          <w:b/>
          <w:szCs w:val="24"/>
          <w:shd w:val="clear" w:color="auto" w:fill="FFFFFF"/>
          <w:lang w:eastAsia="es-CO"/>
        </w:rPr>
        <w:t xml:space="preserve">ecreto 1335 de </w:t>
      </w:r>
      <w:r w:rsidR="000D381C" w:rsidRPr="00996B47">
        <w:rPr>
          <w:rFonts w:ascii="Century Gothic" w:hAnsi="Century Gothic" w:cs="Arial"/>
          <w:b/>
          <w:szCs w:val="24"/>
          <w:shd w:val="clear" w:color="auto" w:fill="FFFFFF"/>
          <w:lang w:eastAsia="es-CO"/>
        </w:rPr>
        <w:t>1990</w:t>
      </w:r>
      <w:r w:rsidR="000D381C" w:rsidRPr="00996B47">
        <w:rPr>
          <w:rFonts w:ascii="Century Gothic" w:hAnsi="Century Gothic" w:cs="Arial"/>
          <w:szCs w:val="24"/>
          <w:shd w:val="clear" w:color="auto" w:fill="FFFFFF"/>
          <w:lang w:eastAsia="es-CO"/>
        </w:rPr>
        <w:t xml:space="preserve"> “Por el cual se expide parcialmente el Manual General de Funciones y Requisitos del Subsector Oficial del Sector Salud”.</w:t>
      </w:r>
    </w:p>
    <w:p w:rsidR="004478B0" w:rsidRPr="00996B47" w:rsidRDefault="000D381C" w:rsidP="004176FC">
      <w:pPr>
        <w:spacing w:before="100" w:beforeAutospacing="1" w:after="100" w:afterAutospacing="1" w:line="276" w:lineRule="auto"/>
        <w:ind w:left="170" w:right="170"/>
        <w:jc w:val="both"/>
        <w:rPr>
          <w:rFonts w:ascii="Century Gothic" w:hAnsi="Century Gothic" w:cs="Arial"/>
          <w:szCs w:val="24"/>
          <w:shd w:val="clear" w:color="auto" w:fill="FFFFFF"/>
          <w:lang w:eastAsia="es-CO"/>
        </w:rPr>
      </w:pPr>
      <w:r w:rsidRPr="00996B47">
        <w:rPr>
          <w:rFonts w:ascii="Century Gothic" w:hAnsi="Century Gothic" w:cs="Arial"/>
          <w:b/>
          <w:szCs w:val="24"/>
          <w:shd w:val="clear" w:color="auto" w:fill="FFFFFF"/>
          <w:lang w:eastAsia="es-CO"/>
        </w:rPr>
        <w:t>Artículo 2.</w:t>
      </w:r>
      <w:r w:rsidRPr="00996B47">
        <w:rPr>
          <w:rFonts w:ascii="Century Gothic" w:hAnsi="Century Gothic" w:cs="Arial"/>
          <w:szCs w:val="24"/>
          <w:shd w:val="clear" w:color="auto" w:fill="FFFFFF"/>
          <w:lang w:eastAsia="es-CO"/>
        </w:rPr>
        <w:t xml:space="preserve"> Alcance. El Manual General de Funciones y Requisitos contenido en el presente Decreto es un instrumento técnico para la administración de personal, que constituye el marco general de referencia para la elaboración de los manuales específicos en los diferentes organismos del Subsector Oficial del Sector Salud de las entidades territoriales y sus entes descentralizados, en lo atinente a: a) Denominaciones de cargos; b) Naturaleza de las funciones de los </w:t>
      </w:r>
      <w:r w:rsidRPr="00996B47">
        <w:rPr>
          <w:rFonts w:ascii="Century Gothic" w:hAnsi="Century Gothic" w:cs="Arial"/>
          <w:szCs w:val="24"/>
          <w:shd w:val="clear" w:color="auto" w:fill="FFFFFF"/>
          <w:lang w:eastAsia="es-CO"/>
        </w:rPr>
        <w:lastRenderedPageBreak/>
        <w:t xml:space="preserve">cargos; c) Funciones generales, y d) Requisitos mínimos exigidos para su desempeño.  </w:t>
      </w:r>
    </w:p>
    <w:p w:rsidR="004478B0" w:rsidRPr="00996B47" w:rsidRDefault="000D381C" w:rsidP="004176FC">
      <w:pPr>
        <w:spacing w:before="100" w:beforeAutospacing="1" w:after="100" w:afterAutospacing="1" w:line="276" w:lineRule="auto"/>
        <w:ind w:left="170" w:right="170"/>
        <w:jc w:val="both"/>
        <w:rPr>
          <w:rFonts w:ascii="Century Gothic" w:hAnsi="Century Gothic" w:cs="Arial"/>
          <w:szCs w:val="24"/>
          <w:shd w:val="clear" w:color="auto" w:fill="FFFFFF"/>
          <w:lang w:eastAsia="es-CO"/>
        </w:rPr>
      </w:pPr>
      <w:r w:rsidRPr="00996B47">
        <w:rPr>
          <w:rFonts w:ascii="Century Gothic" w:hAnsi="Century Gothic" w:cs="Arial"/>
          <w:b/>
          <w:szCs w:val="24"/>
          <w:shd w:val="clear" w:color="auto" w:fill="FFFFFF"/>
          <w:lang w:eastAsia="es-CO"/>
        </w:rPr>
        <w:t>Artículo 3o.</w:t>
      </w:r>
      <w:r w:rsidRPr="00996B47">
        <w:rPr>
          <w:rFonts w:ascii="Century Gothic" w:hAnsi="Century Gothic" w:cs="Arial"/>
          <w:szCs w:val="24"/>
          <w:shd w:val="clear" w:color="auto" w:fill="FFFFFF"/>
          <w:lang w:eastAsia="es-CO"/>
        </w:rPr>
        <w:t xml:space="preserve"> Denominaciones de Cargos, Naturaleza, Funciones y Requisitos Mínimos. Establézcanse para los diferentes empleos contemplados en los planes de cargos de los diferentes organismos del Subsector Oficial del Sector Salud de las entidades territoriales y sus entes  descentralizados, las siguientes denominaciones de cargos, naturaleza de las funciones, funciones y requisitos mínimos:  </w:t>
      </w:r>
    </w:p>
    <w:p w:rsidR="004478B0" w:rsidRPr="00996B47" w:rsidRDefault="000D381C">
      <w:pPr>
        <w:spacing w:before="100" w:beforeAutospacing="1" w:after="100" w:afterAutospacing="1" w:line="276" w:lineRule="auto"/>
        <w:jc w:val="both"/>
        <w:rPr>
          <w:rFonts w:ascii="Century Gothic" w:hAnsi="Century Gothic" w:cs="Arial"/>
          <w:b/>
          <w:szCs w:val="24"/>
          <w:shd w:val="clear" w:color="auto" w:fill="FFFFFF"/>
          <w:lang w:eastAsia="es-CO"/>
        </w:rPr>
      </w:pPr>
      <w:r w:rsidRPr="00996B47">
        <w:rPr>
          <w:rFonts w:ascii="Century Gothic" w:hAnsi="Century Gothic" w:cs="Arial"/>
          <w:b/>
          <w:szCs w:val="24"/>
          <w:shd w:val="clear" w:color="auto" w:fill="FFFFFF"/>
          <w:lang w:eastAsia="es-CO"/>
        </w:rPr>
        <w:t xml:space="preserve">CONDUCTOR DE AMBULANCIA - 605045  </w:t>
      </w:r>
    </w:p>
    <w:p w:rsidR="004478B0" w:rsidRPr="00996B47" w:rsidRDefault="000D381C">
      <w:p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 xml:space="preserve">1. Naturaleza de las Funciones del Cargo Ejecución de labores de conducción de vehículos automotores, lanchas, botes o similares, con el fin de movilizar pacientes.   </w:t>
      </w:r>
    </w:p>
    <w:p w:rsidR="004478B0" w:rsidRPr="00996B47" w:rsidRDefault="000D381C">
      <w:pPr>
        <w:spacing w:before="100" w:beforeAutospacing="1" w:after="100" w:afterAutospacing="1" w:line="276" w:lineRule="auto"/>
        <w:jc w:val="both"/>
        <w:rPr>
          <w:rFonts w:ascii="Century Gothic" w:hAnsi="Century Gothic" w:cs="Arial"/>
          <w:b/>
          <w:szCs w:val="24"/>
          <w:shd w:val="clear" w:color="auto" w:fill="FFFFFF"/>
          <w:lang w:eastAsia="es-CO"/>
        </w:rPr>
      </w:pPr>
      <w:r w:rsidRPr="00996B47">
        <w:rPr>
          <w:rFonts w:ascii="Century Gothic" w:hAnsi="Century Gothic" w:cs="Arial"/>
          <w:b/>
          <w:szCs w:val="24"/>
          <w:shd w:val="clear" w:color="auto" w:fill="FFFFFF"/>
          <w:lang w:eastAsia="es-CO"/>
        </w:rPr>
        <w:t>2. Funciones</w:t>
      </w:r>
    </w:p>
    <w:p w:rsidR="004478B0" w:rsidRPr="00996B47" w:rsidRDefault="000D381C">
      <w:pPr>
        <w:pStyle w:val="Prrafodelista1"/>
        <w:numPr>
          <w:ilvl w:val="0"/>
          <w:numId w:val="3"/>
        </w:num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Transportar pacientes en ambulancia a los centros hospitalarios o a sus domicilios.</w:t>
      </w:r>
    </w:p>
    <w:p w:rsidR="004478B0" w:rsidRPr="00996B47" w:rsidRDefault="000D381C">
      <w:pPr>
        <w:pStyle w:val="Prrafodelista1"/>
        <w:numPr>
          <w:ilvl w:val="0"/>
          <w:numId w:val="3"/>
        </w:num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Velar por el mantenimiento y presentación del vehículo y responder por las herramientas a su cargo.</w:t>
      </w:r>
    </w:p>
    <w:p w:rsidR="004478B0" w:rsidRPr="00996B47" w:rsidRDefault="000D381C">
      <w:pPr>
        <w:pStyle w:val="Prrafodelista1"/>
        <w:numPr>
          <w:ilvl w:val="0"/>
          <w:numId w:val="3"/>
        </w:num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Transportar suministros, equipos o materiales a los sitios encomendados, cuando se requiera.</w:t>
      </w:r>
    </w:p>
    <w:p w:rsidR="004478B0" w:rsidRPr="00996B47" w:rsidRDefault="000D381C">
      <w:pPr>
        <w:pStyle w:val="Prrafodelista1"/>
        <w:numPr>
          <w:ilvl w:val="0"/>
          <w:numId w:val="3"/>
        </w:num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Realizar operaciones mecánicas sencillas de mantenimiento del vehículo a su cargo y solicitar la ejecución de aquellas más complicadas.</w:t>
      </w:r>
    </w:p>
    <w:p w:rsidR="004478B0" w:rsidRPr="00996B47" w:rsidRDefault="000D381C">
      <w:pPr>
        <w:pStyle w:val="Prrafodelista1"/>
        <w:numPr>
          <w:ilvl w:val="0"/>
          <w:numId w:val="3"/>
        </w:num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Manejar equipo de radiocomunicaciones.</w:t>
      </w:r>
    </w:p>
    <w:p w:rsidR="004478B0" w:rsidRPr="00996B47" w:rsidRDefault="000D381C">
      <w:pPr>
        <w:pStyle w:val="Prrafodelista1"/>
        <w:numPr>
          <w:ilvl w:val="0"/>
          <w:numId w:val="3"/>
        </w:num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Colaborar con el traslado de pacientes, suministros o equipos.</w:t>
      </w:r>
    </w:p>
    <w:p w:rsidR="004478B0" w:rsidRPr="00996B47" w:rsidRDefault="000D381C">
      <w:pPr>
        <w:pStyle w:val="Prrafodelista1"/>
        <w:numPr>
          <w:ilvl w:val="0"/>
          <w:numId w:val="3"/>
        </w:num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lastRenderedPageBreak/>
        <w:t xml:space="preserve">Las demás funciones que le sean asignadas y sean afines con la naturaleza del cargo.  </w:t>
      </w:r>
    </w:p>
    <w:p w:rsidR="004478B0" w:rsidRPr="00996B47" w:rsidRDefault="000D381C">
      <w:p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b/>
          <w:szCs w:val="24"/>
          <w:shd w:val="clear" w:color="auto" w:fill="FFFFFF"/>
          <w:lang w:eastAsia="es-CO"/>
        </w:rPr>
        <w:t>3. Requisitos</w:t>
      </w:r>
      <w:r w:rsidRPr="00996B47">
        <w:rPr>
          <w:rFonts w:ascii="Century Gothic" w:hAnsi="Century Gothic" w:cs="Arial"/>
          <w:szCs w:val="24"/>
          <w:shd w:val="clear" w:color="auto" w:fill="FFFFFF"/>
          <w:lang w:eastAsia="es-CO"/>
        </w:rPr>
        <w:t xml:space="preserve"> </w:t>
      </w:r>
    </w:p>
    <w:p w:rsidR="004478B0" w:rsidRPr="00996B47" w:rsidRDefault="000D381C">
      <w:p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3.1 Estudios. Aprobación de dos (2) años de educación secundaria, licencia de conducción y curso de primeros auxilios.</w:t>
      </w:r>
    </w:p>
    <w:p w:rsidR="004478B0" w:rsidRPr="00996B47" w:rsidRDefault="000D381C">
      <w:pPr>
        <w:spacing w:before="100" w:beforeAutospacing="1" w:after="100" w:afterAutospacing="1" w:line="276" w:lineRule="auto"/>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3.2 Experiencia. Dos (2) años de experiencia relacionada.</w:t>
      </w:r>
    </w:p>
    <w:p w:rsidR="004478B0" w:rsidRPr="00996B47" w:rsidRDefault="00996B47">
      <w:pPr>
        <w:spacing w:before="100" w:beforeAutospacing="1" w:after="100" w:afterAutospacing="1" w:line="276" w:lineRule="auto"/>
        <w:jc w:val="both"/>
        <w:rPr>
          <w:rFonts w:ascii="Century Gothic" w:hAnsi="Century Gothic" w:cs="Arial"/>
          <w:b/>
          <w:szCs w:val="24"/>
          <w:shd w:val="clear" w:color="auto" w:fill="FFFFFF"/>
          <w:lang w:eastAsia="es-CO"/>
        </w:rPr>
      </w:pPr>
      <w:r>
        <w:rPr>
          <w:rFonts w:ascii="Century Gothic" w:hAnsi="Century Gothic" w:cs="Arial"/>
          <w:b/>
          <w:szCs w:val="24"/>
          <w:shd w:val="clear" w:color="auto" w:fill="FFFFFF"/>
          <w:lang w:eastAsia="es-CO"/>
        </w:rPr>
        <w:t>7.2.5</w:t>
      </w:r>
      <w:r w:rsidR="00BA228D" w:rsidRPr="00996B47">
        <w:rPr>
          <w:rFonts w:ascii="Century Gothic" w:hAnsi="Century Gothic" w:cs="Arial"/>
          <w:b/>
          <w:szCs w:val="24"/>
          <w:shd w:val="clear" w:color="auto" w:fill="FFFFFF"/>
          <w:lang w:eastAsia="es-CO"/>
        </w:rPr>
        <w:t xml:space="preserve"> Resolución Número 9279 de </w:t>
      </w:r>
      <w:r w:rsidR="000D381C" w:rsidRPr="00996B47">
        <w:rPr>
          <w:rFonts w:ascii="Century Gothic" w:hAnsi="Century Gothic" w:cs="Arial"/>
          <w:b/>
          <w:szCs w:val="24"/>
          <w:shd w:val="clear" w:color="auto" w:fill="FFFFFF"/>
          <w:lang w:eastAsia="es-CO"/>
        </w:rPr>
        <w:t>1993</w:t>
      </w:r>
      <w:r w:rsidR="00BA228D" w:rsidRPr="00996B47">
        <w:rPr>
          <w:rFonts w:ascii="Century Gothic" w:hAnsi="Century Gothic" w:cs="Arial"/>
          <w:b/>
          <w:szCs w:val="24"/>
          <w:shd w:val="clear" w:color="auto" w:fill="FFFFFF"/>
          <w:lang w:eastAsia="es-CO"/>
        </w:rPr>
        <w:t>:</w:t>
      </w:r>
      <w:r w:rsidR="000D381C" w:rsidRPr="00996B47">
        <w:rPr>
          <w:rFonts w:ascii="Century Gothic" w:hAnsi="Century Gothic" w:cs="Arial"/>
          <w:szCs w:val="24"/>
          <w:shd w:val="clear" w:color="auto" w:fill="FFFFFF"/>
          <w:lang w:eastAsia="es-CO"/>
        </w:rPr>
        <w:t xml:space="preserve"> “Por la cual se adopta el manual de Normalización del Competente Traslado para la Red Nacional de Urgencias y se dictan otras disposiciones”.  </w:t>
      </w:r>
    </w:p>
    <w:p w:rsidR="004478B0" w:rsidRPr="00996B47" w:rsidRDefault="000D381C" w:rsidP="00E8113F">
      <w:pPr>
        <w:spacing w:before="100" w:beforeAutospacing="1" w:after="100" w:afterAutospacing="1" w:line="276" w:lineRule="auto"/>
        <w:ind w:left="170" w:right="170"/>
        <w:jc w:val="both"/>
        <w:rPr>
          <w:rFonts w:ascii="Century Gothic" w:hAnsi="Century Gothic" w:cs="Arial"/>
          <w:szCs w:val="24"/>
          <w:shd w:val="clear" w:color="auto" w:fill="FFFFFF"/>
          <w:lang w:eastAsia="es-CO"/>
        </w:rPr>
      </w:pPr>
      <w:r w:rsidRPr="00996B47">
        <w:rPr>
          <w:rFonts w:ascii="Century Gothic" w:hAnsi="Century Gothic" w:cs="Arial"/>
          <w:b/>
          <w:szCs w:val="24"/>
          <w:shd w:val="clear" w:color="auto" w:fill="FFFFFF"/>
          <w:lang w:eastAsia="es-CO"/>
        </w:rPr>
        <w:t xml:space="preserve">Artículo 2. </w:t>
      </w:r>
      <w:r w:rsidRPr="00996B47">
        <w:rPr>
          <w:rFonts w:ascii="Century Gothic" w:hAnsi="Century Gothic" w:cs="Arial"/>
          <w:szCs w:val="24"/>
          <w:shd w:val="clear" w:color="auto" w:fill="FFFFFF"/>
          <w:lang w:eastAsia="es-CO"/>
        </w:rPr>
        <w:t xml:space="preserve">Del Recurso Humano. El personal que forme parte del equipo médico asistencial, así como el auxiliar, (auxiliar de enfermería, radiocomunicador y conductor), deben tener la capacitación necesaria para que el servicio que se preste sea oportuno e idóneo y cumplir con los requisitos y funciones mínimos establecidos en el Decreto 1335 de 1990 o los contemplados en el Manual de Funciones y Requisitos, cuando se trate de entidades públicas.  </w:t>
      </w:r>
    </w:p>
    <w:p w:rsidR="004478B0" w:rsidRPr="00996B47" w:rsidRDefault="000D381C" w:rsidP="00E8113F">
      <w:pPr>
        <w:spacing w:before="100" w:beforeAutospacing="1" w:after="100" w:afterAutospacing="1" w:line="276" w:lineRule="auto"/>
        <w:ind w:left="170" w:right="170"/>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 xml:space="preserve">El personal de salud que labore en las entidades privadas deberá acreditar los títulos correspondientes exigidos para el desempeño de los respectivos cargos, y dar cumplimiento al Manual de funciones adoptado por la institución prestadora del servicio de ambulancias.  </w:t>
      </w:r>
    </w:p>
    <w:p w:rsidR="004478B0" w:rsidRPr="00996B47" w:rsidRDefault="000D381C" w:rsidP="00E8113F">
      <w:pPr>
        <w:spacing w:before="100" w:beforeAutospacing="1" w:after="100" w:afterAutospacing="1" w:line="276" w:lineRule="auto"/>
        <w:ind w:left="170" w:right="170"/>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 xml:space="preserve">Parágrafo. El personal que labore en entidades públicas y privadas prestadoras del servicio de ambulancias, se ceñirá a la capacitación requerida en el manual de acuerdo a la clasificación según el ámbito de servicio.  </w:t>
      </w:r>
    </w:p>
    <w:p w:rsidR="004478B0" w:rsidRPr="00996B47" w:rsidRDefault="000D381C" w:rsidP="00E8113F">
      <w:pPr>
        <w:spacing w:before="100" w:beforeAutospacing="1" w:after="100" w:afterAutospacing="1" w:line="276" w:lineRule="auto"/>
        <w:ind w:left="170" w:right="170"/>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lastRenderedPageBreak/>
        <w:t xml:space="preserve">1-2-Recurso humano. Debe estar conformado por el conductor y la auxiliar de enfermería o de ambulancia.  </w:t>
      </w:r>
    </w:p>
    <w:p w:rsidR="004478B0" w:rsidRPr="00996B47" w:rsidRDefault="000D381C" w:rsidP="00E8113F">
      <w:pPr>
        <w:spacing w:before="100" w:beforeAutospacing="1" w:after="100" w:afterAutospacing="1" w:line="276" w:lineRule="auto"/>
        <w:ind w:left="170" w:right="170"/>
        <w:jc w:val="both"/>
        <w:rPr>
          <w:rFonts w:ascii="Century Gothic" w:hAnsi="Century Gothic" w:cs="Arial"/>
          <w:szCs w:val="24"/>
          <w:shd w:val="clear" w:color="auto" w:fill="FFFFFF"/>
          <w:lang w:eastAsia="es-CO"/>
        </w:rPr>
      </w:pPr>
      <w:r w:rsidRPr="00996B47">
        <w:rPr>
          <w:rFonts w:ascii="Century Gothic" w:hAnsi="Century Gothic" w:cs="Arial"/>
          <w:szCs w:val="24"/>
          <w:shd w:val="clear" w:color="auto" w:fill="FFFFFF"/>
          <w:lang w:eastAsia="es-CO"/>
        </w:rPr>
        <w:t>Conductores: Deben tener capacitación en primeros auxilios en entidades de socorro o educativas públicas o privadas aprobadas por el gobierno en esta área y un curso de soporte básico de vida con una intensidad mínima de 40 horas técnico práctico. Debe haber cursado entrenamiento certificado por instituciones y se considera vigente hasta por tres años.</w:t>
      </w:r>
    </w:p>
    <w:p w:rsidR="00BA228D" w:rsidRPr="00996B47" w:rsidRDefault="00B23069" w:rsidP="00BA228D">
      <w:pPr>
        <w:autoSpaceDE w:val="0"/>
        <w:autoSpaceDN w:val="0"/>
        <w:adjustRightInd w:val="0"/>
        <w:spacing w:line="276" w:lineRule="auto"/>
        <w:jc w:val="both"/>
        <w:rPr>
          <w:rFonts w:ascii="Century Gothic" w:hAnsi="Century Gothic" w:cs="Arial"/>
          <w:b/>
          <w:bCs/>
          <w:szCs w:val="24"/>
          <w:lang w:eastAsia="es-CO"/>
        </w:rPr>
      </w:pPr>
      <w:r>
        <w:rPr>
          <w:rFonts w:ascii="Century Gothic" w:hAnsi="Century Gothic" w:cs="Arial"/>
          <w:b/>
          <w:bCs/>
          <w:szCs w:val="24"/>
          <w:lang w:eastAsia="es-CO"/>
        </w:rPr>
        <w:t>7</w:t>
      </w:r>
      <w:r w:rsidR="00BA228D" w:rsidRPr="00996B47">
        <w:rPr>
          <w:rFonts w:ascii="Century Gothic" w:hAnsi="Century Gothic" w:cs="Arial"/>
          <w:b/>
          <w:bCs/>
          <w:szCs w:val="24"/>
          <w:lang w:eastAsia="es-CO"/>
        </w:rPr>
        <w:t>.2.</w:t>
      </w:r>
      <w:r w:rsidR="00996B47">
        <w:rPr>
          <w:rFonts w:ascii="Century Gothic" w:hAnsi="Century Gothic" w:cs="Arial"/>
          <w:b/>
          <w:bCs/>
          <w:szCs w:val="24"/>
          <w:lang w:eastAsia="es-CO"/>
        </w:rPr>
        <w:t>6</w:t>
      </w:r>
      <w:r w:rsidR="00BA228D" w:rsidRPr="00996B47">
        <w:rPr>
          <w:rFonts w:ascii="Century Gothic" w:hAnsi="Century Gothic" w:cs="Arial"/>
          <w:b/>
          <w:bCs/>
          <w:szCs w:val="24"/>
          <w:lang w:eastAsia="es-CO"/>
        </w:rPr>
        <w:t>. Acuerdo 645 de 2016. “</w:t>
      </w:r>
      <w:r w:rsidR="00BA228D" w:rsidRPr="00996B47">
        <w:rPr>
          <w:rFonts w:ascii="Century Gothic" w:hAnsi="Century Gothic" w:cs="Arial"/>
          <w:bCs/>
          <w:szCs w:val="24"/>
          <w:lang w:eastAsia="es-CO"/>
        </w:rPr>
        <w:t>Por el cual se adopta el plan de desarrollo económico, social, ambiental y de obras públicas para Bogotá D.C. 2016- 2020. Bogotá, mejor para todos</w:t>
      </w:r>
      <w:r w:rsidR="00BA228D" w:rsidRPr="00996B47">
        <w:rPr>
          <w:rFonts w:ascii="Century Gothic" w:hAnsi="Century Gothic" w:cs="Arial"/>
          <w:b/>
          <w:bCs/>
          <w:szCs w:val="24"/>
          <w:lang w:eastAsia="es-CO"/>
        </w:rPr>
        <w:t>”</w:t>
      </w:r>
    </w:p>
    <w:p w:rsidR="00BA228D" w:rsidRPr="00996B47" w:rsidRDefault="00BA228D" w:rsidP="00BA228D">
      <w:pPr>
        <w:autoSpaceDE w:val="0"/>
        <w:autoSpaceDN w:val="0"/>
        <w:adjustRightInd w:val="0"/>
        <w:spacing w:line="276" w:lineRule="auto"/>
        <w:ind w:left="170" w:right="170"/>
        <w:jc w:val="both"/>
        <w:rPr>
          <w:rFonts w:ascii="Century Gothic" w:hAnsi="Century Gothic" w:cs="Arial"/>
          <w:b/>
          <w:bCs/>
          <w:szCs w:val="24"/>
          <w:lang w:eastAsia="es-CO"/>
        </w:rPr>
      </w:pPr>
      <w:r w:rsidRPr="00996B47">
        <w:rPr>
          <w:rFonts w:ascii="Century Gothic" w:hAnsi="Century Gothic" w:cs="Arial"/>
          <w:b/>
          <w:bCs/>
          <w:szCs w:val="24"/>
          <w:lang w:eastAsia="es-CO"/>
        </w:rPr>
        <w:t>Artículo 8. Definición – Igualdad de Calidad de vida</w:t>
      </w:r>
    </w:p>
    <w:p w:rsidR="00BA228D" w:rsidRPr="00996B47" w:rsidRDefault="00BA228D" w:rsidP="00BA228D">
      <w:pPr>
        <w:autoSpaceDE w:val="0"/>
        <w:autoSpaceDN w:val="0"/>
        <w:adjustRightInd w:val="0"/>
        <w:spacing w:line="276" w:lineRule="auto"/>
        <w:ind w:left="170" w:right="170"/>
        <w:jc w:val="both"/>
        <w:rPr>
          <w:rFonts w:ascii="Century Gothic" w:hAnsi="Century Gothic" w:cs="Arial"/>
          <w:bCs/>
          <w:szCs w:val="24"/>
          <w:lang w:eastAsia="es-CO"/>
        </w:rPr>
      </w:pPr>
      <w:r w:rsidRPr="00996B47">
        <w:rPr>
          <w:rFonts w:ascii="Century Gothic" w:hAnsi="Century Gothic" w:cs="Arial"/>
          <w:bCs/>
          <w:szCs w:val="24"/>
          <w:lang w:eastAsia="es-CO"/>
        </w:rPr>
        <w:t>Este pilar se enfoca en propiciar la igualdad y la ilusión social mediante la ejecución de programas orientados prioritariamente a la población más vulnerable y especialmente a la primera infancia. Estos programas estarán dirigidos a intervenir el diseño y el funcionamiento de la ciudad y sus instituciones partiendo de reconocer que de la calidad de la ciudad depende en gran medida la calidad de vida de sus habitantes.</w:t>
      </w:r>
    </w:p>
    <w:p w:rsidR="00BA228D" w:rsidRPr="00996B47" w:rsidRDefault="00BA228D" w:rsidP="00BA228D">
      <w:pPr>
        <w:autoSpaceDE w:val="0"/>
        <w:autoSpaceDN w:val="0"/>
        <w:adjustRightInd w:val="0"/>
        <w:spacing w:line="276" w:lineRule="auto"/>
        <w:ind w:left="170" w:right="170"/>
        <w:jc w:val="both"/>
        <w:rPr>
          <w:rFonts w:ascii="Century Gothic" w:hAnsi="Century Gothic" w:cs="Century Gothic"/>
          <w:b/>
          <w:bCs/>
          <w:szCs w:val="24"/>
        </w:rPr>
      </w:pPr>
      <w:r w:rsidRPr="00996B47">
        <w:rPr>
          <w:rFonts w:ascii="Century Gothic" w:hAnsi="Century Gothic" w:cs="Century Gothic"/>
          <w:b/>
          <w:bCs/>
          <w:szCs w:val="24"/>
        </w:rPr>
        <w:t>Articulo 17 Atención integral y eficiente en salud</w:t>
      </w:r>
    </w:p>
    <w:p w:rsidR="00BA228D" w:rsidRPr="00996B47" w:rsidRDefault="00BA228D" w:rsidP="00BA228D">
      <w:pPr>
        <w:autoSpaceDE w:val="0"/>
        <w:autoSpaceDN w:val="0"/>
        <w:adjustRightInd w:val="0"/>
        <w:spacing w:line="276" w:lineRule="auto"/>
        <w:ind w:left="170" w:right="170"/>
        <w:jc w:val="both"/>
        <w:rPr>
          <w:rFonts w:ascii="Century Gothic" w:hAnsi="Century Gothic" w:cs="Century Gothic"/>
          <w:bCs/>
          <w:szCs w:val="24"/>
        </w:rPr>
      </w:pPr>
      <w:r w:rsidRPr="00996B47">
        <w:rPr>
          <w:rFonts w:ascii="Century Gothic" w:hAnsi="Century Gothic" w:cs="Century Gothic"/>
          <w:bCs/>
          <w:szCs w:val="24"/>
        </w:rPr>
        <w:t xml:space="preserve">El objetivo de este programa es el desarrollo conceptual, técnico, legal, operativo y financiero de un esquema de promoción de la salud y prevención de la enfermedad  a partir de la identificación, clasificación e intervención del riesgo en salud, basándose en un modelo de salud positiva, corresponsabilidad y autocuidado, riesgo compartido, salud urbana y en una estrategia de Atención Primaria en Salud Resolutiva, que se soporta en equipos especializados que ofrece servicios de </w:t>
      </w:r>
      <w:r w:rsidRPr="00996B47">
        <w:rPr>
          <w:rFonts w:ascii="Century Gothic" w:hAnsi="Century Gothic" w:cs="Century Gothic"/>
          <w:bCs/>
          <w:szCs w:val="24"/>
        </w:rPr>
        <w:lastRenderedPageBreak/>
        <w:t>carácter esencial y complementario y que cubren a las personas desde el lugar de residencia hasta la institución hospitalaria,  pasando por los Centros de Atención Prioritaria y un esquema integrado de urgencias y emergencias.</w:t>
      </w:r>
    </w:p>
    <w:p w:rsidR="00BA228D" w:rsidRPr="00996B47" w:rsidRDefault="00BA228D" w:rsidP="00BA228D">
      <w:pPr>
        <w:autoSpaceDE w:val="0"/>
        <w:autoSpaceDN w:val="0"/>
        <w:adjustRightInd w:val="0"/>
        <w:spacing w:line="276" w:lineRule="auto"/>
        <w:ind w:left="170" w:right="170"/>
        <w:jc w:val="both"/>
        <w:rPr>
          <w:rFonts w:ascii="Century Gothic" w:hAnsi="Century Gothic" w:cs="Century Gothic"/>
          <w:b/>
          <w:bCs/>
          <w:szCs w:val="24"/>
        </w:rPr>
      </w:pPr>
      <w:r w:rsidRPr="00996B47">
        <w:rPr>
          <w:rFonts w:ascii="Century Gothic" w:hAnsi="Century Gothic" w:cs="Century Gothic"/>
          <w:b/>
          <w:bCs/>
          <w:szCs w:val="24"/>
        </w:rPr>
        <w:t>Artículo 28. Definición – Construcción de Comunidad y Cultura Ciudadana</w:t>
      </w:r>
    </w:p>
    <w:p w:rsidR="00BA228D" w:rsidRPr="00996B47" w:rsidRDefault="00BA228D" w:rsidP="00BA228D">
      <w:pPr>
        <w:autoSpaceDE w:val="0"/>
        <w:autoSpaceDN w:val="0"/>
        <w:adjustRightInd w:val="0"/>
        <w:spacing w:line="276" w:lineRule="auto"/>
        <w:ind w:left="170" w:right="170"/>
        <w:jc w:val="both"/>
        <w:rPr>
          <w:rFonts w:ascii="Century Gothic" w:hAnsi="Century Gothic" w:cs="Century Gothic"/>
          <w:bCs/>
          <w:szCs w:val="24"/>
        </w:rPr>
      </w:pPr>
      <w:r w:rsidRPr="00996B47">
        <w:rPr>
          <w:rFonts w:ascii="Century Gothic" w:hAnsi="Century Gothic" w:cs="Century Gothic"/>
          <w:bCs/>
          <w:szCs w:val="24"/>
        </w:rPr>
        <w:t>El pilar de Construcción de comunidad y cultura ciudadana se enfoca en aumentar el cumplimiento de la ley y la cooperación ciudadana, consolidando espacios seguros confiables para la interacción de la comunidad, fortaleciendo la justicia, reduciendo la criminalidad y mejorando la percepción de seguridad, con el fin de trasformar a Bogotá en una ciudad líder en la promoción de cultura ciudadana, donde los ciudadanos disfrutan una gran oferta de espacios culturales, recreativos y deportivos, y los vecinos se conocen, conviven solidariamente y participan en actividades que contribuyen a mejorar su entorno, para incrementar así el sentido de pertenencia a Bogotá y reparar la ciudad para la paz.</w:t>
      </w:r>
    </w:p>
    <w:p w:rsidR="004478B0" w:rsidRPr="00996B47" w:rsidRDefault="00B23069">
      <w:pPr>
        <w:spacing w:before="100" w:beforeAutospacing="1" w:after="100" w:afterAutospacing="1" w:line="276" w:lineRule="auto"/>
        <w:jc w:val="both"/>
        <w:rPr>
          <w:rFonts w:ascii="Century Gothic" w:hAnsi="Century Gothic" w:cs="Arial"/>
          <w:szCs w:val="24"/>
          <w:shd w:val="clear" w:color="auto" w:fill="FFFFFF"/>
          <w:lang w:eastAsia="es-CO"/>
        </w:rPr>
      </w:pPr>
      <w:r>
        <w:rPr>
          <w:rFonts w:ascii="Century Gothic" w:hAnsi="Century Gothic" w:cs="Century Gothic"/>
          <w:b/>
          <w:bCs/>
          <w:szCs w:val="24"/>
        </w:rPr>
        <w:t>8</w:t>
      </w:r>
      <w:r w:rsidR="000D381C" w:rsidRPr="00996B47">
        <w:rPr>
          <w:rFonts w:ascii="Century Gothic" w:hAnsi="Century Gothic" w:cs="Century Gothic"/>
          <w:b/>
          <w:bCs/>
          <w:szCs w:val="24"/>
        </w:rPr>
        <w:t>. COMPETENCIA DEL CONCEJO</w:t>
      </w:r>
    </w:p>
    <w:p w:rsidR="00B23069" w:rsidRDefault="000D381C">
      <w:pPr>
        <w:spacing w:line="276" w:lineRule="auto"/>
        <w:jc w:val="both"/>
        <w:rPr>
          <w:rFonts w:ascii="Century Gothic" w:hAnsi="Century Gothic" w:cs="Century Gothic"/>
          <w:szCs w:val="24"/>
        </w:rPr>
      </w:pPr>
      <w:r w:rsidRPr="00996B47">
        <w:rPr>
          <w:rFonts w:ascii="Century Gothic" w:hAnsi="Century Gothic" w:cs="Century Gothic"/>
          <w:szCs w:val="24"/>
        </w:rPr>
        <w:t xml:space="preserve">Constitución Política de Colombia. </w:t>
      </w:r>
    </w:p>
    <w:p w:rsidR="004478B0" w:rsidRPr="00B23069" w:rsidRDefault="000D381C" w:rsidP="00B23069">
      <w:pPr>
        <w:spacing w:line="276" w:lineRule="auto"/>
        <w:ind w:left="113" w:right="113"/>
        <w:jc w:val="both"/>
        <w:rPr>
          <w:rFonts w:ascii="Century Gothic" w:hAnsi="Century Gothic" w:cs="Century Gothic"/>
          <w:i/>
          <w:szCs w:val="24"/>
        </w:rPr>
      </w:pPr>
      <w:r w:rsidRPr="00B23069">
        <w:rPr>
          <w:rFonts w:ascii="Century Gothic" w:hAnsi="Century Gothic" w:cs="Century Gothic"/>
          <w:i/>
          <w:szCs w:val="24"/>
        </w:rPr>
        <w:t>Artículo   313. Corresponde a los concejos: 1. Reglamentar las funciones y la eficiente prestación de los servicios a cargo del municipio.</w:t>
      </w:r>
    </w:p>
    <w:p w:rsidR="004478B0" w:rsidRPr="00996B47" w:rsidRDefault="000D381C">
      <w:pPr>
        <w:spacing w:line="276" w:lineRule="auto"/>
        <w:jc w:val="both"/>
        <w:rPr>
          <w:rFonts w:ascii="Century Gothic" w:hAnsi="Century Gothic" w:cs="Century Gothic"/>
          <w:szCs w:val="24"/>
        </w:rPr>
      </w:pPr>
      <w:r w:rsidRPr="00996B47">
        <w:rPr>
          <w:rFonts w:ascii="Century Gothic" w:hAnsi="Century Gothic" w:cs="Century Gothic"/>
          <w:szCs w:val="24"/>
        </w:rPr>
        <w:t>El Decreto Ley 1421 expresa en el artículo 12, numeral 1, lo siguiente:</w:t>
      </w:r>
    </w:p>
    <w:p w:rsidR="004478B0" w:rsidRPr="00996B47" w:rsidRDefault="000D381C" w:rsidP="00B23069">
      <w:pPr>
        <w:spacing w:line="276" w:lineRule="auto"/>
        <w:ind w:left="113" w:right="113"/>
        <w:jc w:val="both"/>
        <w:rPr>
          <w:rFonts w:ascii="Century Gothic" w:hAnsi="Century Gothic" w:cs="Century Gothic"/>
          <w:i/>
          <w:iCs/>
          <w:szCs w:val="24"/>
        </w:rPr>
      </w:pPr>
      <w:r w:rsidRPr="00996B47">
        <w:rPr>
          <w:rFonts w:ascii="Century Gothic" w:hAnsi="Century Gothic" w:cs="Century Gothic"/>
          <w:i/>
          <w:iCs/>
          <w:szCs w:val="24"/>
        </w:rPr>
        <w:t>“Artículo 12. Atribuciones. Corresponde al Concejo Distrital, de conformidad con la Constitución y la ley:</w:t>
      </w:r>
    </w:p>
    <w:p w:rsidR="004478B0" w:rsidRPr="00996B47" w:rsidRDefault="000D381C">
      <w:pPr>
        <w:numPr>
          <w:ilvl w:val="0"/>
          <w:numId w:val="4"/>
        </w:numPr>
        <w:tabs>
          <w:tab w:val="clear" w:pos="1113"/>
          <w:tab w:val="left" w:pos="1068"/>
        </w:tabs>
        <w:spacing w:line="276" w:lineRule="auto"/>
        <w:ind w:left="708" w:firstLine="0"/>
        <w:jc w:val="both"/>
        <w:rPr>
          <w:rFonts w:ascii="Century Gothic" w:hAnsi="Century Gothic" w:cs="Century Gothic"/>
          <w:i/>
          <w:iCs/>
          <w:szCs w:val="24"/>
        </w:rPr>
      </w:pPr>
      <w:r w:rsidRPr="00996B47">
        <w:rPr>
          <w:rFonts w:ascii="Century Gothic" w:hAnsi="Century Gothic" w:cs="Century Gothic"/>
          <w:i/>
          <w:iCs/>
          <w:szCs w:val="24"/>
        </w:rPr>
        <w:lastRenderedPageBreak/>
        <w:t>Dictar las normas necesarias para garantizar el adecuado cumplimiento de las funciones y la eficiente prestación de los servicios a cargo del Distrito.</w:t>
      </w:r>
    </w:p>
    <w:p w:rsidR="004478B0" w:rsidRPr="00B23069" w:rsidRDefault="00B23069">
      <w:pPr>
        <w:spacing w:line="276" w:lineRule="auto"/>
        <w:rPr>
          <w:rFonts w:ascii="Century Gothic" w:hAnsi="Century Gothic" w:cs="Century Gothic"/>
          <w:b/>
          <w:bCs/>
          <w:szCs w:val="24"/>
        </w:rPr>
      </w:pPr>
      <w:r w:rsidRPr="00B23069">
        <w:rPr>
          <w:rFonts w:ascii="Century Gothic" w:hAnsi="Century Gothic" w:cs="Century Gothic"/>
          <w:b/>
          <w:bCs/>
          <w:szCs w:val="24"/>
        </w:rPr>
        <w:t>9</w:t>
      </w:r>
      <w:r w:rsidR="000D381C" w:rsidRPr="00B23069">
        <w:rPr>
          <w:rFonts w:ascii="Century Gothic" w:hAnsi="Century Gothic" w:cs="Century Gothic"/>
          <w:b/>
          <w:bCs/>
          <w:szCs w:val="24"/>
        </w:rPr>
        <w:t xml:space="preserve">. IMPACTO FISCAL </w:t>
      </w:r>
    </w:p>
    <w:p w:rsidR="004478B0" w:rsidRPr="00B23069" w:rsidRDefault="000D381C">
      <w:pPr>
        <w:suppressAutoHyphens/>
        <w:spacing w:line="276" w:lineRule="auto"/>
        <w:jc w:val="both"/>
        <w:rPr>
          <w:rFonts w:ascii="Century Gothic" w:eastAsia="Lucida Sans Unicode" w:hAnsi="Century Gothic"/>
          <w:iCs/>
          <w:kern w:val="3"/>
          <w:szCs w:val="24"/>
          <w:lang w:eastAsia="es-CO"/>
        </w:rPr>
      </w:pPr>
      <w:r w:rsidRPr="00B23069">
        <w:rPr>
          <w:rFonts w:ascii="Century Gothic" w:hAnsi="Century Gothic"/>
          <w:szCs w:val="24"/>
          <w:lang w:eastAsia="es-CO"/>
        </w:rPr>
        <w:t xml:space="preserve">De conformidad con lo anterior y en cumplimiento del Artículo 7° de la Ley 819 de 2003, aclaramos que la presente iniciativa no genera un impacto fiscal que implique una modificación en el marco fiscal de mediano plazo, toda vez que no se incrementará el Presupuesto del Distrito, ni ocasionará la creación de una nueva fuente de financiación, </w:t>
      </w:r>
      <w:r w:rsidRPr="00B23069">
        <w:rPr>
          <w:rFonts w:ascii="Century Gothic" w:eastAsia="Lucida Sans Unicode" w:hAnsi="Century Gothic"/>
          <w:iCs/>
          <w:kern w:val="3"/>
          <w:szCs w:val="24"/>
          <w:lang w:eastAsia="es-CO"/>
        </w:rPr>
        <w:t>en la medida en que el presupuesto fue proyectado dentro del marco del Plan de desarrollo Distrital 2016- 2020 Bogotá Mejor para Todos, en el cual hay programas dentro de los cuales se podrían apropiar recursos para esta iniciativa, referenciados en el aparte 7 del presente proyecto de acuerdo.</w:t>
      </w:r>
    </w:p>
    <w:p w:rsidR="004478B0" w:rsidRPr="00B23069" w:rsidRDefault="000D381C" w:rsidP="00BA228D">
      <w:pPr>
        <w:spacing w:after="0" w:line="0" w:lineRule="atLeast"/>
        <w:jc w:val="both"/>
        <w:rPr>
          <w:rFonts w:ascii="Century Gothic" w:hAnsi="Century Gothic" w:cs="Century Gothic"/>
          <w:bCs/>
          <w:szCs w:val="24"/>
        </w:rPr>
      </w:pPr>
      <w:r w:rsidRPr="00B23069">
        <w:rPr>
          <w:rFonts w:ascii="Century Gothic" w:hAnsi="Century Gothic" w:cs="Century Gothic"/>
          <w:bCs/>
          <w:szCs w:val="24"/>
        </w:rPr>
        <w:t xml:space="preserve">Adicionalmente, En este punto es de resaltar, que la Honorable Corte Constitucional mediante Sentencia C- 911 de 2007, puntualizó que el impacto fiscal de las normas, no puede convertirse en óbice, para que las corporaciones públicas ejerzan su función legislativa y normativa, así:   </w:t>
      </w:r>
    </w:p>
    <w:p w:rsidR="00BA228D" w:rsidRPr="00B23069" w:rsidRDefault="00BA228D" w:rsidP="00BA228D">
      <w:pPr>
        <w:spacing w:after="0" w:line="0" w:lineRule="atLeast"/>
        <w:jc w:val="both"/>
        <w:rPr>
          <w:rFonts w:ascii="Century Gothic" w:hAnsi="Century Gothic" w:cs="Century Gothic"/>
          <w:bCs/>
          <w:szCs w:val="24"/>
        </w:rPr>
      </w:pPr>
    </w:p>
    <w:p w:rsidR="004478B0" w:rsidRPr="00B23069" w:rsidRDefault="000D381C" w:rsidP="00BA228D">
      <w:pPr>
        <w:spacing w:line="276" w:lineRule="auto"/>
        <w:jc w:val="both"/>
        <w:rPr>
          <w:rFonts w:ascii="Century Gothic" w:hAnsi="Century Gothic" w:cs="Century Gothic"/>
          <w:bCs/>
          <w:szCs w:val="24"/>
        </w:rPr>
      </w:pPr>
      <w:r w:rsidRPr="00B23069">
        <w:rPr>
          <w:rFonts w:ascii="Century Gothic" w:hAnsi="Century Gothic" w:cs="Century Gothic"/>
          <w:bCs/>
          <w:szCs w:val="24"/>
        </w:rPr>
        <w:t>En conclusión, el impacto fiscal del presente proyecto de acuerdo en nada modifica el marco fiscal de mediano plazo presentado por la Administración Distrital.</w:t>
      </w:r>
    </w:p>
    <w:p w:rsidR="004478B0" w:rsidRPr="00B23069" w:rsidRDefault="000D381C">
      <w:pPr>
        <w:spacing w:line="276" w:lineRule="auto"/>
        <w:rPr>
          <w:rFonts w:ascii="Century Gothic" w:hAnsi="Century Gothic" w:cs="Century Gothic"/>
          <w:b/>
          <w:bCs/>
          <w:szCs w:val="24"/>
        </w:rPr>
      </w:pPr>
      <w:r w:rsidRPr="00B23069">
        <w:rPr>
          <w:rFonts w:ascii="Century Gothic" w:hAnsi="Century Gothic" w:cs="Century Gothic"/>
          <w:b/>
          <w:bCs/>
          <w:szCs w:val="24"/>
        </w:rPr>
        <w:t xml:space="preserve">Cordial Saludo, </w:t>
      </w:r>
    </w:p>
    <w:p w:rsidR="009009E6" w:rsidRPr="00B23069" w:rsidRDefault="009009E6">
      <w:pPr>
        <w:spacing w:line="276" w:lineRule="auto"/>
        <w:jc w:val="both"/>
        <w:rPr>
          <w:rFonts w:ascii="Century Gothic" w:hAnsi="Century Gothic" w:cs="Century Gothic"/>
          <w:b/>
          <w:bCs/>
          <w:szCs w:val="24"/>
          <w:lang w:val="es-MX"/>
        </w:rPr>
      </w:pPr>
    </w:p>
    <w:p w:rsidR="004478B0" w:rsidRPr="00B23069" w:rsidRDefault="000D381C" w:rsidP="00DB71CB">
      <w:pPr>
        <w:spacing w:after="0" w:line="276" w:lineRule="auto"/>
        <w:jc w:val="both"/>
        <w:rPr>
          <w:rFonts w:ascii="Century Gothic" w:hAnsi="Century Gothic" w:cs="Century Gothic"/>
          <w:b/>
          <w:bCs/>
          <w:szCs w:val="24"/>
          <w:lang w:val="es-MX"/>
        </w:rPr>
      </w:pPr>
      <w:r w:rsidRPr="00B23069">
        <w:rPr>
          <w:rFonts w:ascii="Century Gothic" w:hAnsi="Century Gothic" w:cs="Century Gothic"/>
          <w:b/>
          <w:bCs/>
          <w:szCs w:val="24"/>
          <w:lang w:val="es-MX"/>
        </w:rPr>
        <w:t>EDWARD ARIAS RUBIO</w:t>
      </w:r>
      <w:r w:rsidRPr="00B23069">
        <w:rPr>
          <w:rFonts w:ascii="Century Gothic" w:hAnsi="Century Gothic" w:cs="Century Gothic"/>
          <w:b/>
          <w:bCs/>
          <w:szCs w:val="24"/>
          <w:lang w:val="es-MX"/>
        </w:rPr>
        <w:tab/>
      </w:r>
      <w:r w:rsidRPr="00B23069">
        <w:rPr>
          <w:rFonts w:ascii="Century Gothic" w:hAnsi="Century Gothic" w:cs="Century Gothic"/>
          <w:b/>
          <w:bCs/>
          <w:szCs w:val="24"/>
          <w:lang w:val="es-MX"/>
        </w:rPr>
        <w:tab/>
      </w:r>
      <w:r w:rsidRPr="00B23069">
        <w:rPr>
          <w:rFonts w:ascii="Century Gothic" w:hAnsi="Century Gothic" w:cs="Century Gothic"/>
          <w:b/>
          <w:bCs/>
          <w:szCs w:val="24"/>
          <w:lang w:val="es-MX"/>
        </w:rPr>
        <w:tab/>
      </w:r>
      <w:r w:rsidRPr="00B23069">
        <w:rPr>
          <w:rFonts w:ascii="Century Gothic" w:hAnsi="Century Gothic" w:cs="Century Gothic"/>
          <w:b/>
          <w:bCs/>
          <w:szCs w:val="24"/>
          <w:lang w:val="es-MX"/>
        </w:rPr>
        <w:tab/>
        <w:t xml:space="preserve">JORGE EDUARDO TORRES </w:t>
      </w:r>
      <w:r w:rsidRPr="00B23069">
        <w:rPr>
          <w:rFonts w:ascii="Century Gothic" w:hAnsi="Century Gothic" w:cs="Century Gothic"/>
          <w:b/>
          <w:bCs/>
          <w:szCs w:val="24"/>
          <w:lang w:val="es-MX"/>
        </w:rPr>
        <w:tab/>
      </w:r>
    </w:p>
    <w:p w:rsidR="004478B0" w:rsidRPr="00B23069" w:rsidRDefault="000D381C" w:rsidP="00DB71CB">
      <w:pPr>
        <w:spacing w:after="0" w:line="276" w:lineRule="auto"/>
        <w:jc w:val="both"/>
        <w:rPr>
          <w:rFonts w:ascii="Century Gothic" w:hAnsi="Century Gothic" w:cs="Century Gothic"/>
          <w:szCs w:val="24"/>
          <w:lang w:val="es-MX"/>
        </w:rPr>
      </w:pPr>
      <w:r w:rsidRPr="00B23069">
        <w:rPr>
          <w:rFonts w:ascii="Century Gothic" w:hAnsi="Century Gothic" w:cs="Century Gothic"/>
          <w:szCs w:val="24"/>
          <w:lang w:val="es-MX"/>
        </w:rPr>
        <w:t>Concejal de Bogotá</w:t>
      </w:r>
      <w:r w:rsidRPr="00B23069">
        <w:rPr>
          <w:rFonts w:ascii="Century Gothic" w:hAnsi="Century Gothic" w:cs="Century Gothic"/>
          <w:szCs w:val="24"/>
          <w:lang w:val="es-MX"/>
        </w:rPr>
        <w:tab/>
      </w:r>
      <w:r w:rsidRPr="00B23069">
        <w:rPr>
          <w:rFonts w:ascii="Century Gothic" w:hAnsi="Century Gothic" w:cs="Century Gothic"/>
          <w:szCs w:val="24"/>
          <w:lang w:val="es-MX"/>
        </w:rPr>
        <w:tab/>
      </w:r>
      <w:r w:rsidRPr="00B23069">
        <w:rPr>
          <w:rFonts w:ascii="Century Gothic" w:hAnsi="Century Gothic" w:cs="Century Gothic"/>
          <w:szCs w:val="24"/>
          <w:lang w:val="es-MX"/>
        </w:rPr>
        <w:tab/>
      </w:r>
      <w:r w:rsidRPr="00B23069">
        <w:rPr>
          <w:rFonts w:ascii="Century Gothic" w:hAnsi="Century Gothic" w:cs="Century Gothic"/>
          <w:szCs w:val="24"/>
          <w:lang w:val="es-MX"/>
        </w:rPr>
        <w:tab/>
        <w:t>Concejal de Bogotá</w:t>
      </w:r>
    </w:p>
    <w:p w:rsidR="004478B0" w:rsidRPr="00B23069" w:rsidRDefault="000D381C" w:rsidP="00DB71CB">
      <w:pPr>
        <w:tabs>
          <w:tab w:val="left" w:pos="5103"/>
        </w:tabs>
        <w:spacing w:after="0" w:line="276" w:lineRule="auto"/>
        <w:rPr>
          <w:rFonts w:ascii="Century Gothic" w:hAnsi="Century Gothic" w:cs="Arial"/>
          <w:i/>
          <w:szCs w:val="24"/>
        </w:rPr>
      </w:pPr>
      <w:r w:rsidRPr="00B23069">
        <w:rPr>
          <w:rFonts w:ascii="Century Gothic" w:hAnsi="Century Gothic" w:cs="Arial"/>
          <w:i/>
          <w:szCs w:val="24"/>
        </w:rPr>
        <w:t xml:space="preserve"> </w:t>
      </w:r>
    </w:p>
    <w:p w:rsidR="009009E6" w:rsidRPr="00B23069" w:rsidRDefault="009009E6" w:rsidP="00DB71CB">
      <w:pPr>
        <w:tabs>
          <w:tab w:val="left" w:pos="5103"/>
        </w:tabs>
        <w:spacing w:after="0" w:line="276" w:lineRule="auto"/>
        <w:rPr>
          <w:rFonts w:ascii="Century Gothic" w:hAnsi="Century Gothic" w:cs="Arial"/>
          <w:i/>
          <w:szCs w:val="24"/>
        </w:rPr>
      </w:pPr>
    </w:p>
    <w:p w:rsidR="00DB71CB" w:rsidRPr="00B23069" w:rsidRDefault="00DB71CB" w:rsidP="00DB71CB">
      <w:pPr>
        <w:tabs>
          <w:tab w:val="left" w:pos="5103"/>
        </w:tabs>
        <w:spacing w:after="0" w:line="276" w:lineRule="auto"/>
        <w:rPr>
          <w:rFonts w:ascii="Century Gothic" w:hAnsi="Century Gothic" w:cs="Arial"/>
          <w:i/>
          <w:szCs w:val="24"/>
        </w:rPr>
      </w:pPr>
    </w:p>
    <w:p w:rsidR="004478B0" w:rsidRPr="00B23069" w:rsidRDefault="000D381C" w:rsidP="00DB71CB">
      <w:pPr>
        <w:spacing w:after="0" w:line="276" w:lineRule="auto"/>
        <w:jc w:val="both"/>
        <w:rPr>
          <w:rFonts w:ascii="Century Gothic" w:hAnsi="Century Gothic" w:cs="Century Gothic"/>
          <w:b/>
          <w:szCs w:val="24"/>
          <w:lang w:val="es-MX"/>
        </w:rPr>
      </w:pPr>
      <w:r w:rsidRPr="00B23069">
        <w:rPr>
          <w:rFonts w:ascii="Century Gothic" w:hAnsi="Century Gothic" w:cs="Century Gothic"/>
          <w:b/>
          <w:szCs w:val="24"/>
          <w:lang w:val="es-MX"/>
        </w:rPr>
        <w:t>MARIA FERNANDA</w:t>
      </w:r>
      <w:r w:rsidRPr="00B23069">
        <w:rPr>
          <w:rFonts w:ascii="Century Gothic" w:hAnsi="Century Gothic" w:cs="Century Gothic"/>
          <w:szCs w:val="24"/>
          <w:lang w:val="es-MX"/>
        </w:rPr>
        <w:t xml:space="preserve"> </w:t>
      </w:r>
      <w:r w:rsidRPr="00B23069">
        <w:rPr>
          <w:rFonts w:ascii="Century Gothic" w:hAnsi="Century Gothic" w:cs="Century Gothic"/>
          <w:b/>
          <w:szCs w:val="24"/>
          <w:lang w:val="es-MX"/>
        </w:rPr>
        <w:t>ROJAS</w:t>
      </w:r>
      <w:r w:rsidRPr="00B23069">
        <w:rPr>
          <w:rFonts w:ascii="Century Gothic" w:hAnsi="Century Gothic" w:cs="Century Gothic"/>
          <w:b/>
          <w:szCs w:val="24"/>
          <w:lang w:val="es-MX"/>
        </w:rPr>
        <w:tab/>
      </w:r>
      <w:r w:rsidRPr="00B23069">
        <w:rPr>
          <w:rFonts w:ascii="Century Gothic" w:hAnsi="Century Gothic" w:cs="Century Gothic"/>
          <w:b/>
          <w:szCs w:val="24"/>
          <w:lang w:val="es-MX"/>
        </w:rPr>
        <w:tab/>
      </w:r>
      <w:r w:rsidRPr="00B23069">
        <w:rPr>
          <w:rFonts w:ascii="Century Gothic" w:hAnsi="Century Gothic" w:cs="Century Gothic"/>
          <w:b/>
          <w:szCs w:val="24"/>
          <w:lang w:val="es-MX"/>
        </w:rPr>
        <w:tab/>
        <w:t>MARIA CLARA NAME RAMIREZ</w:t>
      </w:r>
      <w:r w:rsidRPr="00B23069">
        <w:rPr>
          <w:rFonts w:ascii="Century Gothic" w:hAnsi="Century Gothic" w:cs="Century Gothic"/>
          <w:b/>
          <w:szCs w:val="24"/>
          <w:lang w:val="es-MX"/>
        </w:rPr>
        <w:tab/>
      </w:r>
    </w:p>
    <w:p w:rsidR="004478B0" w:rsidRPr="00B23069" w:rsidRDefault="000D381C" w:rsidP="00DB71CB">
      <w:pPr>
        <w:spacing w:after="0" w:line="276" w:lineRule="auto"/>
        <w:jc w:val="both"/>
        <w:rPr>
          <w:rFonts w:ascii="Century Gothic" w:hAnsi="Century Gothic" w:cs="Century Gothic"/>
          <w:szCs w:val="24"/>
          <w:lang w:val="es-MX"/>
        </w:rPr>
      </w:pPr>
      <w:r w:rsidRPr="00B23069">
        <w:rPr>
          <w:rFonts w:ascii="Century Gothic" w:hAnsi="Century Gothic" w:cs="Century Gothic"/>
          <w:szCs w:val="24"/>
          <w:lang w:val="es-MX"/>
        </w:rPr>
        <w:t>Concejal de Bogotá</w:t>
      </w:r>
      <w:r w:rsidRPr="00B23069">
        <w:rPr>
          <w:rFonts w:ascii="Century Gothic" w:hAnsi="Century Gothic" w:cs="Century Gothic"/>
          <w:szCs w:val="24"/>
          <w:lang w:val="es-MX"/>
        </w:rPr>
        <w:tab/>
      </w:r>
      <w:r w:rsidRPr="00B23069">
        <w:rPr>
          <w:rFonts w:ascii="Century Gothic" w:hAnsi="Century Gothic" w:cs="Century Gothic"/>
          <w:szCs w:val="24"/>
          <w:lang w:val="es-MX"/>
        </w:rPr>
        <w:tab/>
      </w:r>
      <w:r w:rsidRPr="00B23069">
        <w:rPr>
          <w:rFonts w:ascii="Century Gothic" w:hAnsi="Century Gothic" w:cs="Century Gothic"/>
          <w:szCs w:val="24"/>
          <w:lang w:val="es-MX"/>
        </w:rPr>
        <w:tab/>
      </w:r>
      <w:r w:rsidRPr="00B23069">
        <w:rPr>
          <w:rFonts w:ascii="Century Gothic" w:hAnsi="Century Gothic" w:cs="Century Gothic"/>
          <w:szCs w:val="24"/>
          <w:lang w:val="es-MX"/>
        </w:rPr>
        <w:tab/>
        <w:t>Concejal de Bogotá</w:t>
      </w:r>
    </w:p>
    <w:p w:rsidR="004478B0" w:rsidRPr="00B23069" w:rsidRDefault="000D381C" w:rsidP="00DB71CB">
      <w:pPr>
        <w:tabs>
          <w:tab w:val="left" w:pos="5103"/>
        </w:tabs>
        <w:spacing w:after="0" w:line="276" w:lineRule="auto"/>
        <w:rPr>
          <w:rFonts w:ascii="Century Gothic" w:hAnsi="Century Gothic" w:cs="Arial"/>
          <w:i/>
          <w:szCs w:val="24"/>
        </w:rPr>
      </w:pPr>
      <w:r w:rsidRPr="00B23069">
        <w:rPr>
          <w:rFonts w:ascii="Century Gothic" w:hAnsi="Century Gothic" w:cs="Arial"/>
          <w:i/>
          <w:szCs w:val="24"/>
        </w:rPr>
        <w:t xml:space="preserve"> </w:t>
      </w:r>
    </w:p>
    <w:p w:rsidR="00DB71CB" w:rsidRPr="00B23069" w:rsidRDefault="00DB71CB" w:rsidP="00DB71CB">
      <w:pPr>
        <w:tabs>
          <w:tab w:val="left" w:pos="5103"/>
        </w:tabs>
        <w:spacing w:after="0" w:line="276" w:lineRule="auto"/>
        <w:rPr>
          <w:rFonts w:ascii="Century Gothic" w:hAnsi="Century Gothic" w:cs="Arial"/>
          <w:i/>
          <w:szCs w:val="24"/>
        </w:rPr>
      </w:pPr>
    </w:p>
    <w:p w:rsidR="009009E6" w:rsidRPr="00B23069" w:rsidRDefault="009009E6" w:rsidP="00DB71CB">
      <w:pPr>
        <w:tabs>
          <w:tab w:val="left" w:pos="5103"/>
        </w:tabs>
        <w:spacing w:after="0" w:line="276" w:lineRule="auto"/>
        <w:rPr>
          <w:rFonts w:ascii="Century Gothic" w:hAnsi="Century Gothic" w:cs="Arial"/>
          <w:i/>
          <w:szCs w:val="24"/>
        </w:rPr>
      </w:pPr>
    </w:p>
    <w:p w:rsidR="004478B0" w:rsidRPr="00B23069" w:rsidRDefault="000D381C" w:rsidP="00DB71CB">
      <w:pPr>
        <w:spacing w:after="0" w:line="276" w:lineRule="auto"/>
        <w:jc w:val="both"/>
        <w:rPr>
          <w:rFonts w:ascii="Century Gothic" w:hAnsi="Century Gothic" w:cs="Century Gothic"/>
          <w:b/>
          <w:szCs w:val="24"/>
          <w:lang w:val="es-MX"/>
        </w:rPr>
      </w:pPr>
      <w:r w:rsidRPr="00B23069">
        <w:rPr>
          <w:rFonts w:ascii="Century Gothic" w:hAnsi="Century Gothic" w:cs="Century Gothic"/>
          <w:b/>
          <w:szCs w:val="24"/>
          <w:lang w:val="es-MX"/>
        </w:rPr>
        <w:t xml:space="preserve">HOSMAN MARTINEZ MORENO </w:t>
      </w:r>
      <w:r w:rsidRPr="00B23069">
        <w:rPr>
          <w:rFonts w:ascii="Century Gothic" w:hAnsi="Century Gothic" w:cs="Century Gothic"/>
          <w:b/>
          <w:szCs w:val="24"/>
          <w:lang w:val="es-MX"/>
        </w:rPr>
        <w:tab/>
      </w:r>
      <w:r w:rsidRPr="00B23069">
        <w:rPr>
          <w:rFonts w:ascii="Century Gothic" w:hAnsi="Century Gothic" w:cs="Century Gothic"/>
          <w:b/>
          <w:szCs w:val="24"/>
          <w:lang w:val="es-MX"/>
        </w:rPr>
        <w:tab/>
      </w:r>
      <w:r w:rsidRPr="00B23069">
        <w:rPr>
          <w:rFonts w:ascii="Century Gothic" w:hAnsi="Century Gothic" w:cs="Century Gothic"/>
          <w:b/>
          <w:szCs w:val="24"/>
          <w:lang w:val="es-MX"/>
        </w:rPr>
        <w:tab/>
        <w:t>LUCIA BASTIDAS UBATE</w:t>
      </w:r>
    </w:p>
    <w:p w:rsidR="004478B0" w:rsidRPr="00B23069" w:rsidRDefault="000D381C" w:rsidP="00DB71CB">
      <w:pPr>
        <w:spacing w:after="0" w:line="276" w:lineRule="auto"/>
        <w:jc w:val="both"/>
        <w:rPr>
          <w:rFonts w:ascii="Century Gothic" w:hAnsi="Century Gothic" w:cs="Century Gothic"/>
          <w:szCs w:val="24"/>
          <w:lang w:val="es-MX"/>
        </w:rPr>
      </w:pPr>
      <w:r w:rsidRPr="00B23069">
        <w:rPr>
          <w:rFonts w:ascii="Century Gothic" w:hAnsi="Century Gothic" w:cs="Century Gothic"/>
          <w:szCs w:val="24"/>
          <w:lang w:val="es-MX"/>
        </w:rPr>
        <w:t>Concejal de Bogotá</w:t>
      </w:r>
      <w:r w:rsidRPr="00B23069">
        <w:rPr>
          <w:rFonts w:ascii="Century Gothic" w:hAnsi="Century Gothic" w:cs="Century Gothic"/>
          <w:szCs w:val="24"/>
          <w:lang w:val="es-MX"/>
        </w:rPr>
        <w:tab/>
      </w:r>
      <w:r w:rsidRPr="00B23069">
        <w:rPr>
          <w:rFonts w:ascii="Century Gothic" w:hAnsi="Century Gothic" w:cs="Century Gothic"/>
          <w:szCs w:val="24"/>
          <w:lang w:val="es-MX"/>
        </w:rPr>
        <w:tab/>
      </w:r>
      <w:r w:rsidRPr="00B23069">
        <w:rPr>
          <w:rFonts w:ascii="Century Gothic" w:hAnsi="Century Gothic" w:cs="Century Gothic"/>
          <w:szCs w:val="24"/>
          <w:lang w:val="es-MX"/>
        </w:rPr>
        <w:tab/>
      </w:r>
      <w:r w:rsidRPr="00B23069">
        <w:rPr>
          <w:rFonts w:ascii="Century Gothic" w:hAnsi="Century Gothic" w:cs="Century Gothic"/>
          <w:szCs w:val="24"/>
          <w:lang w:val="es-MX"/>
        </w:rPr>
        <w:tab/>
        <w:t>Concejal de Bogotá</w:t>
      </w:r>
    </w:p>
    <w:p w:rsidR="001955B1" w:rsidRDefault="001955B1">
      <w:pPr>
        <w:spacing w:line="276" w:lineRule="auto"/>
        <w:jc w:val="center"/>
        <w:rPr>
          <w:rFonts w:ascii="Century Gothic" w:hAnsi="Century Gothic" w:cs="Century Gothic"/>
          <w:b/>
          <w:bCs/>
          <w:szCs w:val="24"/>
        </w:rPr>
      </w:pPr>
    </w:p>
    <w:p w:rsidR="00B23069" w:rsidRDefault="00B23069">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D80A6B" w:rsidRDefault="00D80A6B">
      <w:pPr>
        <w:spacing w:line="276" w:lineRule="auto"/>
        <w:jc w:val="center"/>
        <w:rPr>
          <w:rFonts w:ascii="Century Gothic" w:hAnsi="Century Gothic" w:cs="Century Gothic"/>
          <w:b/>
          <w:bCs/>
          <w:szCs w:val="24"/>
        </w:rPr>
      </w:pPr>
    </w:p>
    <w:p w:rsidR="004478B0" w:rsidRPr="00B23069" w:rsidRDefault="00DB71CB">
      <w:pPr>
        <w:spacing w:line="276" w:lineRule="auto"/>
        <w:jc w:val="center"/>
        <w:rPr>
          <w:rFonts w:ascii="Century Gothic" w:hAnsi="Century Gothic" w:cs="Century Gothic"/>
          <w:b/>
          <w:bCs/>
          <w:szCs w:val="24"/>
        </w:rPr>
      </w:pPr>
      <w:r w:rsidRPr="00B23069">
        <w:rPr>
          <w:rFonts w:ascii="Century Gothic" w:hAnsi="Century Gothic" w:cs="Century Gothic"/>
          <w:b/>
          <w:bCs/>
          <w:szCs w:val="24"/>
        </w:rPr>
        <w:lastRenderedPageBreak/>
        <w:t>P</w:t>
      </w:r>
      <w:r w:rsidR="000D381C" w:rsidRPr="00B23069">
        <w:rPr>
          <w:rFonts w:ascii="Century Gothic" w:hAnsi="Century Gothic" w:cs="Century Gothic"/>
          <w:b/>
          <w:bCs/>
          <w:szCs w:val="24"/>
        </w:rPr>
        <w:t>roye</w:t>
      </w:r>
      <w:r w:rsidR="007A5906" w:rsidRPr="00B23069">
        <w:rPr>
          <w:rFonts w:ascii="Century Gothic" w:hAnsi="Century Gothic" w:cs="Century Gothic"/>
          <w:b/>
          <w:bCs/>
          <w:szCs w:val="24"/>
        </w:rPr>
        <w:t>cto de Acuerdo No. ______de 2019</w:t>
      </w:r>
    </w:p>
    <w:p w:rsidR="004478B0" w:rsidRPr="00B23069" w:rsidRDefault="000D381C">
      <w:pPr>
        <w:spacing w:line="276" w:lineRule="auto"/>
        <w:jc w:val="center"/>
        <w:rPr>
          <w:rFonts w:ascii="Century Gothic" w:hAnsi="Century Gothic" w:cs="Arial"/>
          <w:b/>
          <w:szCs w:val="24"/>
        </w:rPr>
      </w:pPr>
      <w:r w:rsidRPr="00B23069">
        <w:rPr>
          <w:rFonts w:ascii="Century Gothic" w:hAnsi="Century Gothic"/>
          <w:b/>
          <w:szCs w:val="24"/>
          <w:lang w:eastAsia="es-CO"/>
        </w:rPr>
        <w:t>“POR MEDIO DEL CUAL SE CREA EL RECONOCIMIENTO “CONDUCTOR DE VIDA” A LOS CONDUCTORES DE AMBULANCIA AL SERVICIO DEL DISTRITO CAPITAL</w:t>
      </w:r>
      <w:r w:rsidRPr="00B23069">
        <w:rPr>
          <w:rFonts w:ascii="Century Gothic" w:hAnsi="Century Gothic" w:cs="Arial"/>
          <w:b/>
          <w:szCs w:val="24"/>
        </w:rPr>
        <w:t>”</w:t>
      </w:r>
    </w:p>
    <w:p w:rsidR="004478B0" w:rsidRPr="00B23069" w:rsidRDefault="000D381C">
      <w:pPr>
        <w:spacing w:line="276" w:lineRule="auto"/>
        <w:jc w:val="center"/>
        <w:rPr>
          <w:rFonts w:ascii="Century Gothic" w:hAnsi="Century Gothic"/>
          <w:b/>
          <w:szCs w:val="24"/>
        </w:rPr>
      </w:pPr>
      <w:r w:rsidRPr="00B23069">
        <w:rPr>
          <w:rFonts w:ascii="Century Gothic" w:hAnsi="Century Gothic"/>
          <w:b/>
          <w:szCs w:val="24"/>
        </w:rPr>
        <w:t>EL CONCEJO DE BOGOTÁ</w:t>
      </w:r>
    </w:p>
    <w:p w:rsidR="004478B0" w:rsidRPr="00B23069" w:rsidRDefault="000D381C">
      <w:pPr>
        <w:spacing w:line="276" w:lineRule="auto"/>
        <w:jc w:val="center"/>
        <w:rPr>
          <w:rFonts w:ascii="Century Gothic" w:hAnsi="Century Gothic"/>
          <w:szCs w:val="24"/>
        </w:rPr>
      </w:pPr>
      <w:r w:rsidRPr="00B23069">
        <w:rPr>
          <w:rFonts w:ascii="Century Gothic" w:hAnsi="Century Gothic"/>
          <w:szCs w:val="24"/>
        </w:rPr>
        <w:t>En uso de sus facultades constitucionales y legales, en especial las conferidas por el Decreto Ley 1421 de 1993, artículo 12 numeral 1.</w:t>
      </w:r>
    </w:p>
    <w:p w:rsidR="004478B0" w:rsidRPr="00B23069" w:rsidRDefault="000D381C">
      <w:pPr>
        <w:spacing w:line="276" w:lineRule="auto"/>
        <w:jc w:val="center"/>
        <w:rPr>
          <w:rFonts w:ascii="Century Gothic" w:hAnsi="Century Gothic"/>
          <w:b/>
          <w:szCs w:val="24"/>
        </w:rPr>
      </w:pPr>
      <w:r w:rsidRPr="00B23069">
        <w:rPr>
          <w:rFonts w:ascii="Century Gothic" w:hAnsi="Century Gothic"/>
          <w:b/>
          <w:szCs w:val="24"/>
        </w:rPr>
        <w:t>ACUERDA</w:t>
      </w:r>
    </w:p>
    <w:p w:rsidR="004478B0" w:rsidRPr="00B23069" w:rsidRDefault="000D381C">
      <w:pPr>
        <w:spacing w:before="100" w:beforeAutospacing="1" w:after="100" w:afterAutospacing="1" w:line="276" w:lineRule="auto"/>
        <w:jc w:val="both"/>
        <w:rPr>
          <w:rFonts w:ascii="Century Gothic" w:hAnsi="Century Gothic" w:cs="Arial"/>
          <w:szCs w:val="24"/>
          <w:shd w:val="clear" w:color="auto" w:fill="FFFFFF"/>
          <w:lang w:eastAsia="es-CO"/>
        </w:rPr>
      </w:pPr>
      <w:r w:rsidRPr="00B23069">
        <w:rPr>
          <w:rFonts w:ascii="Century Gothic" w:hAnsi="Century Gothic" w:cs="Arial"/>
          <w:b/>
          <w:bCs/>
          <w:szCs w:val="24"/>
          <w:shd w:val="clear" w:color="auto" w:fill="FFFFFF"/>
          <w:lang w:eastAsia="es-CO"/>
        </w:rPr>
        <w:t>Artículo 1°.</w:t>
      </w:r>
      <w:r w:rsidRPr="00B23069">
        <w:rPr>
          <w:rFonts w:ascii="Century Gothic" w:hAnsi="Century Gothic" w:cs="Arial"/>
          <w:szCs w:val="24"/>
          <w:shd w:val="clear" w:color="auto" w:fill="FFFFFF"/>
          <w:lang w:eastAsia="es-CO"/>
        </w:rPr>
        <w:t xml:space="preserve"> La Secretaria Distrital de Salud en conjunto con la Secretaría de Distrital de Movilidad crearán el reconocimiento simbólico, “Conductor de vida” a los conductores de ambulancia del sector público al servicio del Distrito Capital, </w:t>
      </w:r>
      <w:r w:rsidRPr="00B23069">
        <w:rPr>
          <w:rFonts w:ascii="Century Gothic" w:hAnsi="Century Gothic" w:cs="Century Gothic"/>
          <w:szCs w:val="24"/>
          <w:lang w:val="es-CO"/>
        </w:rPr>
        <w:t xml:space="preserve">con el fin de mejorar y cualificar su labor motivándolos a adoptar mejores comportamientos de conducción </w:t>
      </w:r>
    </w:p>
    <w:p w:rsidR="004478B0" w:rsidRPr="00B23069" w:rsidRDefault="000D381C">
      <w:pPr>
        <w:pStyle w:val="Textoindependiente"/>
        <w:spacing w:line="276" w:lineRule="auto"/>
        <w:ind w:right="51"/>
        <w:rPr>
          <w:rFonts w:ascii="Century Gothic" w:hAnsi="Century Gothic" w:cs="Arial"/>
          <w:b/>
          <w:bCs/>
          <w:szCs w:val="24"/>
          <w:shd w:val="clear" w:color="auto" w:fill="FFFFFF"/>
          <w:lang w:eastAsia="es-CO"/>
        </w:rPr>
      </w:pPr>
      <w:r w:rsidRPr="00B23069">
        <w:rPr>
          <w:rFonts w:ascii="Century Gothic" w:hAnsi="Century Gothic" w:cs="Arial"/>
          <w:b/>
          <w:bCs/>
          <w:szCs w:val="24"/>
          <w:shd w:val="clear" w:color="auto" w:fill="FFFFFF"/>
          <w:lang w:eastAsia="es-CO"/>
        </w:rPr>
        <w:t>Artículo 2°. </w:t>
      </w:r>
      <w:r w:rsidRPr="00B23069">
        <w:rPr>
          <w:rFonts w:ascii="Century Gothic" w:hAnsi="Century Gothic" w:cs="Arial"/>
          <w:bCs/>
          <w:szCs w:val="24"/>
          <w:shd w:val="clear" w:color="auto" w:fill="FFFFFF"/>
          <w:lang w:eastAsia="es-CO"/>
        </w:rPr>
        <w:t>La Secretaria Distrital de Salud y la Secretaría Distrital de Movilidad serán las encargadas de definir cuál será el reconocimiento y los parámetros para la entrega del mismo.</w:t>
      </w:r>
      <w:r w:rsidRPr="00B23069">
        <w:rPr>
          <w:rFonts w:ascii="Century Gothic" w:hAnsi="Century Gothic" w:cs="Arial"/>
          <w:b/>
          <w:bCs/>
          <w:szCs w:val="24"/>
          <w:shd w:val="clear" w:color="auto" w:fill="FFFFFF"/>
          <w:lang w:eastAsia="es-CO"/>
        </w:rPr>
        <w:t xml:space="preserve"> </w:t>
      </w:r>
    </w:p>
    <w:p w:rsidR="004478B0" w:rsidRPr="00B23069" w:rsidRDefault="000D381C">
      <w:pPr>
        <w:pStyle w:val="Textoindependiente"/>
        <w:spacing w:line="276" w:lineRule="auto"/>
        <w:ind w:right="51"/>
        <w:rPr>
          <w:rFonts w:ascii="Century Gothic" w:hAnsi="Century Gothic" w:cs="Century Gothic"/>
          <w:szCs w:val="24"/>
          <w:lang w:val="es-CO"/>
        </w:rPr>
      </w:pPr>
      <w:r w:rsidRPr="00B23069">
        <w:rPr>
          <w:rFonts w:ascii="Century Gothic" w:hAnsi="Century Gothic" w:cs="Arial"/>
          <w:b/>
          <w:bCs/>
          <w:szCs w:val="24"/>
          <w:shd w:val="clear" w:color="auto" w:fill="FFFFFF"/>
          <w:lang w:eastAsia="es-CO"/>
        </w:rPr>
        <w:t>Artículo 3</w:t>
      </w:r>
      <w:r w:rsidRPr="00B23069">
        <w:rPr>
          <w:rFonts w:ascii="Century Gothic" w:hAnsi="Century Gothic" w:cs="Arial"/>
          <w:bCs/>
          <w:szCs w:val="24"/>
          <w:shd w:val="clear" w:color="auto" w:fill="FFFFFF"/>
          <w:lang w:eastAsia="es-CO"/>
        </w:rPr>
        <w:t>°. D</w:t>
      </w:r>
      <w:r w:rsidRPr="00B23069">
        <w:rPr>
          <w:rFonts w:ascii="Century Gothic" w:hAnsi="Century Gothic" w:cs="Century Gothic"/>
          <w:szCs w:val="24"/>
          <w:lang w:val="es-CO"/>
        </w:rPr>
        <w:t>icho reconocimiento se entregará a aquellos conductores que cumplan con los siguientes requisitos:</w:t>
      </w:r>
    </w:p>
    <w:p w:rsidR="004478B0" w:rsidRPr="00B23069" w:rsidRDefault="000D381C">
      <w:pPr>
        <w:pStyle w:val="Textoindependiente"/>
        <w:spacing w:line="276" w:lineRule="auto"/>
        <w:ind w:left="170" w:right="227"/>
        <w:rPr>
          <w:rFonts w:ascii="Century Gothic" w:hAnsi="Century Gothic" w:cs="Century Gothic"/>
          <w:szCs w:val="24"/>
          <w:lang w:val="es-CO"/>
        </w:rPr>
      </w:pPr>
      <w:r w:rsidRPr="00B23069">
        <w:rPr>
          <w:rFonts w:ascii="Century Gothic" w:hAnsi="Century Gothic" w:cs="Century Gothic"/>
          <w:szCs w:val="24"/>
          <w:lang w:val="es-CO"/>
        </w:rPr>
        <w:t>1. Un mínimo de diez (10) años desempeñándose como conductor de vehículo de emergencia</w:t>
      </w:r>
    </w:p>
    <w:p w:rsidR="004478B0" w:rsidRPr="00B23069" w:rsidRDefault="000D381C">
      <w:pPr>
        <w:pStyle w:val="Textoindependiente"/>
        <w:spacing w:line="276" w:lineRule="auto"/>
        <w:ind w:left="170" w:right="227"/>
        <w:rPr>
          <w:rFonts w:ascii="Century Gothic" w:hAnsi="Century Gothic" w:cs="Century Gothic"/>
          <w:szCs w:val="24"/>
          <w:lang w:val="es-CO"/>
        </w:rPr>
      </w:pPr>
      <w:r w:rsidRPr="00B23069">
        <w:rPr>
          <w:rFonts w:ascii="Century Gothic" w:hAnsi="Century Gothic" w:cs="Century Gothic"/>
          <w:szCs w:val="24"/>
          <w:lang w:val="es-CO"/>
        </w:rPr>
        <w:t>2. No haber sido sancionados en los últimos cinco (5) años</w:t>
      </w:r>
    </w:p>
    <w:p w:rsidR="004478B0" w:rsidRPr="00B23069" w:rsidRDefault="000D381C">
      <w:pPr>
        <w:pStyle w:val="Textoindependiente"/>
        <w:spacing w:line="276" w:lineRule="auto"/>
        <w:ind w:left="170" w:right="227"/>
        <w:rPr>
          <w:rFonts w:ascii="Century Gothic" w:hAnsi="Century Gothic" w:cs="Century Gothic"/>
          <w:szCs w:val="24"/>
          <w:lang w:val="es-CO"/>
        </w:rPr>
      </w:pPr>
      <w:r w:rsidRPr="00B23069">
        <w:rPr>
          <w:rFonts w:ascii="Century Gothic" w:hAnsi="Century Gothic" w:cs="Century Gothic"/>
          <w:szCs w:val="24"/>
          <w:lang w:val="es-CO"/>
        </w:rPr>
        <w:t xml:space="preserve">3. </w:t>
      </w:r>
      <w:r w:rsidRPr="00B23069">
        <w:rPr>
          <w:rFonts w:ascii="Century Gothic" w:hAnsi="Century Gothic" w:cs="Century Gothic"/>
          <w:bCs/>
          <w:szCs w:val="24"/>
          <w:lang w:val="es-CO"/>
        </w:rPr>
        <w:t xml:space="preserve">Calificación destacada en sus evaluaciones de desempeño laboral en los últimos tres (3) años. </w:t>
      </w:r>
    </w:p>
    <w:p w:rsidR="004478B0" w:rsidRPr="00B23069" w:rsidRDefault="000D381C">
      <w:pPr>
        <w:pStyle w:val="Textoindependiente"/>
        <w:spacing w:line="276" w:lineRule="auto"/>
        <w:ind w:left="170" w:right="227"/>
        <w:rPr>
          <w:rFonts w:ascii="Century Gothic" w:hAnsi="Century Gothic" w:cs="Century Gothic"/>
          <w:szCs w:val="24"/>
          <w:lang w:val="es-CO"/>
        </w:rPr>
      </w:pPr>
      <w:r w:rsidRPr="00B23069">
        <w:rPr>
          <w:rFonts w:ascii="Century Gothic" w:hAnsi="Century Gothic" w:cs="Century Gothic"/>
          <w:szCs w:val="24"/>
          <w:lang w:val="es-CO"/>
        </w:rPr>
        <w:lastRenderedPageBreak/>
        <w:t>4. No haber sido sancionados con comparendos en los últimos diez (10) años en la conducción de los vehículos de emergencia.</w:t>
      </w:r>
    </w:p>
    <w:p w:rsidR="004478B0" w:rsidRPr="00B23069" w:rsidRDefault="004478B0">
      <w:pPr>
        <w:pStyle w:val="Textoindependiente"/>
        <w:spacing w:line="276" w:lineRule="auto"/>
        <w:ind w:right="51"/>
        <w:rPr>
          <w:rFonts w:ascii="Century Gothic" w:hAnsi="Century Gothic" w:cs="Century Gothic"/>
          <w:szCs w:val="24"/>
          <w:lang w:val="es-CO"/>
        </w:rPr>
      </w:pPr>
    </w:p>
    <w:p w:rsidR="004478B0" w:rsidRPr="00B23069" w:rsidRDefault="000D381C">
      <w:pPr>
        <w:pStyle w:val="Textoindependiente"/>
        <w:spacing w:line="276" w:lineRule="auto"/>
        <w:ind w:right="51"/>
        <w:rPr>
          <w:rFonts w:ascii="Century Gothic" w:hAnsi="Century Gothic" w:cs="Century Gothic"/>
          <w:szCs w:val="24"/>
          <w:lang w:val="es-CO"/>
        </w:rPr>
      </w:pPr>
      <w:r w:rsidRPr="00B23069">
        <w:rPr>
          <w:rFonts w:ascii="Century Gothic" w:hAnsi="Century Gothic" w:cs="Arial"/>
          <w:b/>
          <w:bCs/>
          <w:szCs w:val="24"/>
          <w:shd w:val="clear" w:color="auto" w:fill="FFFFFF"/>
          <w:lang w:eastAsia="es-CO"/>
        </w:rPr>
        <w:t>Artículo 4</w:t>
      </w:r>
      <w:r w:rsidRPr="00B23069">
        <w:rPr>
          <w:rFonts w:ascii="Century Gothic" w:hAnsi="Century Gothic" w:cs="Arial"/>
          <w:bCs/>
          <w:szCs w:val="24"/>
          <w:shd w:val="clear" w:color="auto" w:fill="FFFFFF"/>
          <w:lang w:eastAsia="es-CO"/>
        </w:rPr>
        <w:t xml:space="preserve">°.  </w:t>
      </w:r>
      <w:r w:rsidRPr="00B23069">
        <w:rPr>
          <w:rFonts w:ascii="Century Gothic" w:hAnsi="Century Gothic" w:cs="Century Gothic"/>
          <w:szCs w:val="24"/>
          <w:lang w:val="es-CO"/>
        </w:rPr>
        <w:t>El reconocimiento se entregará en evento público, el tercer domingo del mes de Julio en el marco del día del conductor de servicio público establecido por el Acuerdo 157 de 2005</w:t>
      </w:r>
    </w:p>
    <w:p w:rsidR="004478B0" w:rsidRPr="00B23069" w:rsidRDefault="000D381C">
      <w:pPr>
        <w:spacing w:before="100" w:beforeAutospacing="1" w:after="100" w:afterAutospacing="1" w:line="276" w:lineRule="auto"/>
        <w:jc w:val="both"/>
        <w:rPr>
          <w:rFonts w:ascii="Century Gothic" w:hAnsi="Century Gothic" w:cs="Arial"/>
          <w:szCs w:val="24"/>
          <w:shd w:val="clear" w:color="auto" w:fill="FFFFFF"/>
          <w:lang w:eastAsia="es-CO"/>
        </w:rPr>
      </w:pPr>
      <w:r w:rsidRPr="00B23069">
        <w:rPr>
          <w:rFonts w:ascii="Century Gothic" w:hAnsi="Century Gothic" w:cs="Arial"/>
          <w:b/>
          <w:bCs/>
          <w:szCs w:val="24"/>
          <w:shd w:val="clear" w:color="auto" w:fill="FFFFFF"/>
          <w:lang w:eastAsia="es-CO"/>
        </w:rPr>
        <w:t>Artículo 5°. </w:t>
      </w:r>
      <w:r w:rsidRPr="00B23069">
        <w:rPr>
          <w:rFonts w:ascii="Century Gothic" w:hAnsi="Century Gothic" w:cs="Arial"/>
          <w:szCs w:val="24"/>
          <w:shd w:val="clear" w:color="auto" w:fill="FFFFFF"/>
          <w:lang w:eastAsia="es-CO"/>
        </w:rPr>
        <w:t>El presente Acuerdo establece seis meses para la conformación de la mesa de trabajo entre la Secretaría Distrital de Salud y de Movilidad que determine el tipo de reconocimiento, los parámetros para la entrega y el estudio necesario del cumplimiento de requisitos mínimos para acceder al reconocimiento.</w:t>
      </w:r>
    </w:p>
    <w:p w:rsidR="004478B0" w:rsidRPr="00B23069" w:rsidRDefault="000D381C" w:rsidP="00DB71CB">
      <w:pPr>
        <w:spacing w:line="276" w:lineRule="auto"/>
        <w:jc w:val="both"/>
        <w:rPr>
          <w:rFonts w:ascii="Century Gothic" w:hAnsi="Century Gothic"/>
          <w:b/>
          <w:szCs w:val="24"/>
        </w:rPr>
      </w:pPr>
      <w:r w:rsidRPr="00B23069">
        <w:rPr>
          <w:rFonts w:ascii="Century Gothic" w:hAnsi="Century Gothic"/>
          <w:szCs w:val="24"/>
        </w:rPr>
        <w:t xml:space="preserve"> </w:t>
      </w:r>
    </w:p>
    <w:p w:rsidR="004478B0" w:rsidRPr="00E672B4" w:rsidRDefault="000D381C">
      <w:pPr>
        <w:spacing w:line="276" w:lineRule="auto"/>
        <w:jc w:val="center"/>
        <w:rPr>
          <w:rFonts w:ascii="Century Gothic" w:hAnsi="Century Gothic" w:cs="Century Gothic"/>
          <w:b/>
          <w:bCs/>
          <w:szCs w:val="24"/>
          <w:lang w:val="es-MX"/>
        </w:rPr>
      </w:pPr>
      <w:r w:rsidRPr="00B23069">
        <w:rPr>
          <w:rFonts w:ascii="Century Gothic" w:hAnsi="Century Gothic"/>
          <w:b/>
          <w:szCs w:val="24"/>
        </w:rPr>
        <w:t>PUBLIQUESE Y CUMPLASE</w:t>
      </w:r>
    </w:p>
    <w:p w:rsidR="004478B0" w:rsidRPr="00E672B4" w:rsidRDefault="004478B0">
      <w:pPr>
        <w:spacing w:line="276" w:lineRule="auto"/>
        <w:rPr>
          <w:rFonts w:ascii="Century Gothic" w:hAnsi="Century Gothic"/>
          <w:bCs/>
          <w:szCs w:val="24"/>
        </w:rPr>
      </w:pPr>
    </w:p>
    <w:p w:rsidR="00852513" w:rsidRDefault="00852513">
      <w:pPr>
        <w:spacing w:line="276" w:lineRule="auto"/>
        <w:rPr>
          <w:rFonts w:ascii="Century Gothic" w:hAnsi="Century Gothic"/>
          <w:bCs/>
          <w:szCs w:val="24"/>
        </w:rPr>
      </w:pPr>
      <w:bookmarkStart w:id="5" w:name="_GoBack"/>
      <w:bookmarkEnd w:id="5"/>
    </w:p>
    <w:sectPr w:rsidR="00852513">
      <w:headerReference w:type="default" r:id="rId9"/>
      <w:footerReference w:type="even" r:id="rId10"/>
      <w:footerReference w:type="default" r:id="rId11"/>
      <w:pgSz w:w="12242" w:h="15842"/>
      <w:pgMar w:top="1701" w:right="1701" w:bottom="1701" w:left="1701" w:header="1134" w:footer="85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C8" w:rsidRDefault="00CC7FC8">
      <w:pPr>
        <w:spacing w:after="0" w:line="240" w:lineRule="auto"/>
      </w:pPr>
      <w:r>
        <w:separator/>
      </w:r>
    </w:p>
  </w:endnote>
  <w:endnote w:type="continuationSeparator" w:id="0">
    <w:p w:rsidR="00CC7FC8" w:rsidRDefault="00CC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B0" w:rsidRDefault="000D38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w:t>
    </w:r>
    <w:r>
      <w:rPr>
        <w:rStyle w:val="Nmerodepgina"/>
      </w:rPr>
      <w:fldChar w:fldCharType="end"/>
    </w:r>
  </w:p>
  <w:p w:rsidR="004478B0" w:rsidRDefault="004478B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8B0" w:rsidRDefault="000D381C">
    <w:pPr>
      <w:pStyle w:val="Piedepgina"/>
      <w:jc w:val="center"/>
      <w:rPr>
        <w:sz w:val="18"/>
        <w:szCs w:val="16"/>
      </w:rPr>
    </w:pPr>
    <w:r>
      <w:rPr>
        <w:noProof/>
        <w:sz w:val="18"/>
        <w:szCs w:val="16"/>
        <w:lang w:val="es-CO" w:eastAsia="es-CO"/>
      </w:rPr>
      <w:drawing>
        <wp:anchor distT="0" distB="0" distL="114300" distR="114300" simplePos="0" relativeHeight="251660288" behindDoc="1" locked="0" layoutInCell="1" allowOverlap="1" wp14:anchorId="1ABB0706" wp14:editId="14093538">
          <wp:simplePos x="0" y="0"/>
          <wp:positionH relativeFrom="margin">
            <wp:posOffset>5086350</wp:posOffset>
          </wp:positionH>
          <wp:positionV relativeFrom="paragraph">
            <wp:posOffset>0</wp:posOffset>
          </wp:positionV>
          <wp:extent cx="647700" cy="647700"/>
          <wp:effectExtent l="0" t="0" r="0" b="0"/>
          <wp:wrapNone/>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6"/>
        <w:lang w:val="es-CO" w:eastAsia="es-CO"/>
      </w:rPr>
      <w:drawing>
        <wp:anchor distT="0" distB="0" distL="114300" distR="114300" simplePos="0" relativeHeight="251661312" behindDoc="1" locked="0" layoutInCell="1" allowOverlap="1" wp14:anchorId="0CC86C21" wp14:editId="7FE8EEA6">
          <wp:simplePos x="0" y="0"/>
          <wp:positionH relativeFrom="column">
            <wp:posOffset>314325</wp:posOffset>
          </wp:positionH>
          <wp:positionV relativeFrom="paragraph">
            <wp:posOffset>5080</wp:posOffset>
          </wp:positionV>
          <wp:extent cx="647700" cy="647700"/>
          <wp:effectExtent l="0" t="0" r="0" b="0"/>
          <wp:wrapNone/>
          <wp:docPr id="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6"/>
        <w:lang w:val="es-CO" w:eastAsia="es-CO"/>
      </w:rPr>
      <w:drawing>
        <wp:anchor distT="0" distB="0" distL="114300" distR="114300" simplePos="0" relativeHeight="251659264" behindDoc="1" locked="0" layoutInCell="1" allowOverlap="1" wp14:anchorId="26184D25" wp14:editId="0D543B38">
          <wp:simplePos x="0" y="0"/>
          <wp:positionH relativeFrom="column">
            <wp:posOffset>-323850</wp:posOffset>
          </wp:positionH>
          <wp:positionV relativeFrom="paragraph">
            <wp:posOffset>8255</wp:posOffset>
          </wp:positionV>
          <wp:extent cx="647700" cy="647700"/>
          <wp:effectExtent l="0" t="0" r="0" b="0"/>
          <wp:wrapNone/>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8B0" w:rsidRDefault="004478B0">
    <w:pPr>
      <w:pStyle w:val="Piedepgina"/>
      <w:jc w:val="center"/>
      <w:rPr>
        <w:sz w:val="18"/>
        <w:szCs w:val="16"/>
      </w:rPr>
    </w:pPr>
  </w:p>
  <w:p w:rsidR="004478B0" w:rsidRDefault="004478B0">
    <w:pPr>
      <w:pStyle w:val="Piedepgina"/>
      <w:rPr>
        <w:sz w:val="16"/>
        <w:szCs w:val="18"/>
      </w:rPr>
    </w:pPr>
  </w:p>
  <w:p w:rsidR="004478B0" w:rsidRDefault="004478B0">
    <w:pPr>
      <w:pStyle w:val="Piedepgina"/>
      <w:rPr>
        <w:sz w:val="16"/>
        <w:szCs w:val="18"/>
      </w:rPr>
    </w:pPr>
  </w:p>
  <w:p w:rsidR="004478B0" w:rsidRDefault="004478B0">
    <w:pPr>
      <w:jc w:val="right"/>
      <w:rPr>
        <w:b/>
        <w:bC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C8" w:rsidRDefault="00CC7FC8">
      <w:pPr>
        <w:spacing w:after="0" w:line="240" w:lineRule="auto"/>
      </w:pPr>
      <w:r>
        <w:separator/>
      </w:r>
    </w:p>
  </w:footnote>
  <w:footnote w:type="continuationSeparator" w:id="0">
    <w:p w:rsidR="00CC7FC8" w:rsidRDefault="00CC7FC8">
      <w:pPr>
        <w:spacing w:after="0" w:line="240" w:lineRule="auto"/>
      </w:pPr>
      <w:r>
        <w:continuationSeparator/>
      </w:r>
    </w:p>
  </w:footnote>
  <w:footnote w:id="1">
    <w:p w:rsidR="004478B0" w:rsidRDefault="000D381C">
      <w:pPr>
        <w:pStyle w:val="Textonotapie"/>
        <w:jc w:val="both"/>
        <w:rPr>
          <w:rFonts w:ascii="Century Gothic" w:hAnsi="Century Gothic"/>
        </w:rPr>
      </w:pPr>
      <w:r>
        <w:rPr>
          <w:rFonts w:ascii="Century Gothic" w:hAnsi="Century Gothic"/>
          <w:sz w:val="16"/>
        </w:rPr>
        <w:footnoteRef/>
      </w:r>
      <w:r>
        <w:rPr>
          <w:rFonts w:ascii="Century Gothic" w:hAnsi="Century Gothic"/>
          <w:sz w:val="16"/>
        </w:rPr>
        <w:t xml:space="preserve"> Concepto de la Administración al Proyecto de Acuerdo 171 de 2017, Radicado No. 20171700152061, del 09-05-2017</w:t>
      </w:r>
    </w:p>
  </w:footnote>
  <w:footnote w:id="2">
    <w:p w:rsidR="004478B0" w:rsidRDefault="000D381C">
      <w:pPr>
        <w:pStyle w:val="Textonotapie"/>
        <w:jc w:val="both"/>
        <w:rPr>
          <w:rFonts w:ascii="Century Gothic" w:hAnsi="Century Gothic"/>
          <w:sz w:val="16"/>
        </w:rPr>
      </w:pPr>
      <w:r>
        <w:rPr>
          <w:rFonts w:ascii="Century Gothic" w:hAnsi="Century Gothic"/>
          <w:sz w:val="16"/>
        </w:rPr>
        <w:footnoteRef/>
      </w:r>
      <w:r>
        <w:rPr>
          <w:rFonts w:ascii="Century Gothic" w:hAnsi="Century Gothic"/>
          <w:sz w:val="16"/>
        </w:rPr>
        <w:t xml:space="preserve"> Concepto de la Administración al Proyecto de Acuerdo 171 de 2017, Radicado 20171700152061, del 09-05-2017</w:t>
      </w:r>
    </w:p>
  </w:footnote>
  <w:footnote w:id="3">
    <w:p w:rsidR="004478B0" w:rsidRDefault="000D381C" w:rsidP="009B5BCB">
      <w:pPr>
        <w:pStyle w:val="Textonotapie"/>
        <w:spacing w:after="0" w:line="0" w:lineRule="atLeast"/>
        <w:jc w:val="both"/>
        <w:rPr>
          <w:rFonts w:ascii="Century Gothic" w:hAnsi="Century Gothic"/>
          <w:sz w:val="16"/>
        </w:rPr>
      </w:pPr>
      <w:r>
        <w:rPr>
          <w:rStyle w:val="Refdenotaalpie"/>
        </w:rPr>
        <w:footnoteRef/>
      </w:r>
      <w:r>
        <w:t xml:space="preserve"> </w:t>
      </w:r>
      <w:r>
        <w:rPr>
          <w:rFonts w:ascii="Century Gothic" w:hAnsi="Century Gothic"/>
          <w:sz w:val="16"/>
        </w:rPr>
        <w:t>Córdoba de la Quintana y otros. (2004) Importancia Histórica de la ambulancia en la epidemiología. Archivos Bolivianos de 1istoria de la Medicina. Vol. 10 N° 1 - 2 Enero - Diciembre, 2004</w:t>
      </w:r>
    </w:p>
  </w:footnote>
  <w:footnote w:id="4">
    <w:p w:rsidR="004478B0" w:rsidRDefault="000D381C" w:rsidP="009B5BCB">
      <w:pPr>
        <w:pStyle w:val="Textonotapie"/>
        <w:spacing w:after="0" w:line="0" w:lineRule="atLeast"/>
        <w:jc w:val="both"/>
        <w:rPr>
          <w:rFonts w:ascii="Century Gothic" w:hAnsi="Century Gothic"/>
          <w:sz w:val="16"/>
          <w:lang w:val="en-US"/>
        </w:rPr>
      </w:pPr>
      <w:r>
        <w:rPr>
          <w:rFonts w:ascii="Century Gothic" w:hAnsi="Century Gothic"/>
          <w:sz w:val="16"/>
        </w:rPr>
        <w:footnoteRef/>
      </w:r>
      <w:r>
        <w:rPr>
          <w:rFonts w:ascii="Century Gothic" w:hAnsi="Century Gothic"/>
          <w:sz w:val="16"/>
        </w:rPr>
        <w:t xml:space="preserve">La prevención de Riesgos Para Conductores de Ambulancia. </w:t>
      </w:r>
      <w:r>
        <w:rPr>
          <w:rFonts w:ascii="Century Gothic" w:hAnsi="Century Gothic"/>
          <w:sz w:val="16"/>
          <w:lang w:val="en-US"/>
        </w:rPr>
        <w:t>(n.d.). Retrieved June 5, 2017, from http://www.paritarios.cl/consejos_prevencion_conduccion_ambulancias.htm</w:t>
      </w:r>
    </w:p>
    <w:p w:rsidR="004478B0" w:rsidRDefault="004478B0">
      <w:pPr>
        <w:pStyle w:val="Textonotapie"/>
        <w:spacing w:after="0" w:line="300" w:lineRule="atLeast"/>
        <w:rPr>
          <w:rFonts w:ascii="Century Gothic" w:hAnsi="Century Gothic"/>
          <w:sz w:val="16"/>
          <w:lang w:val="en-US"/>
        </w:rPr>
      </w:pPr>
    </w:p>
  </w:footnote>
  <w:footnote w:id="5">
    <w:p w:rsidR="004478B0" w:rsidRDefault="000D381C">
      <w:pPr>
        <w:pStyle w:val="Textonotapie"/>
      </w:pPr>
      <w:r>
        <w:rPr>
          <w:rFonts w:ascii="Century Gothic" w:hAnsi="Century Gothic"/>
          <w:sz w:val="16"/>
        </w:rPr>
        <w:footnoteRef/>
      </w:r>
      <w:r>
        <w:rPr>
          <w:rFonts w:ascii="Century Gothic" w:hAnsi="Century Gothic"/>
          <w:sz w:val="16"/>
        </w:rPr>
        <w:t xml:space="preserve"> Córdoba de la Quintana y otros. (2004) Importancia Histórica de la ambulancia en la epidemiología. Archivos Bolivianos de 1istoria de la Medicina. Vol. 10 N° 1 - 2 Enero - Diciembre, 2004</w:t>
      </w:r>
    </w:p>
  </w:footnote>
  <w:footnote w:id="6">
    <w:p w:rsidR="004478B0" w:rsidRDefault="000D381C">
      <w:pPr>
        <w:pStyle w:val="Textonotapie"/>
        <w:rPr>
          <w:rFonts w:ascii="Century Gothic" w:hAnsi="Century Gothic"/>
          <w:sz w:val="16"/>
        </w:rPr>
      </w:pPr>
      <w:r>
        <w:rPr>
          <w:rFonts w:ascii="Century Gothic" w:hAnsi="Century Gothic"/>
          <w:sz w:val="16"/>
        </w:rPr>
        <w:footnoteRef/>
      </w:r>
      <w:r>
        <w:rPr>
          <w:rFonts w:ascii="Century Gothic" w:hAnsi="Century Gothic"/>
          <w:sz w:val="16"/>
        </w:rPr>
        <w:t xml:space="preserve"> Tomado de: http://www.elespectador.com/noticias/bogota/radiografia-del-servicio-de-ambulancias-bogotaarticulo-630822  </w:t>
      </w:r>
    </w:p>
  </w:footnote>
  <w:footnote w:id="7">
    <w:p w:rsidR="004478B0" w:rsidRDefault="000D381C">
      <w:pPr>
        <w:pStyle w:val="Textonotapie"/>
      </w:pPr>
      <w:r>
        <w:rPr>
          <w:rFonts w:ascii="Century Gothic" w:hAnsi="Century Gothic"/>
          <w:sz w:val="16"/>
        </w:rPr>
        <w:footnoteRef/>
      </w:r>
      <w:r>
        <w:rPr>
          <w:rFonts w:ascii="Century Gothic" w:hAnsi="Century Gothic"/>
          <w:sz w:val="16"/>
        </w:rPr>
        <w:t xml:space="preserve"> Córdoba de la Quintana y otros.  (2004) Importancia Histórica de la ambulancia en la epidemiología. Archivos Bolivianos de 1istoria de la Medicina. Vol. 10 N° 1 - 2 Enero - Diciembre, 2004.</w:t>
      </w:r>
    </w:p>
  </w:footnote>
  <w:footnote w:id="8">
    <w:p w:rsidR="00E9539C" w:rsidRDefault="00E9539C">
      <w:pPr>
        <w:pStyle w:val="Textonotapie"/>
      </w:pPr>
      <w:r>
        <w:rPr>
          <w:rStyle w:val="Refdenotaalpie"/>
        </w:rPr>
        <w:footnoteRef/>
      </w:r>
      <w:r>
        <w:t xml:space="preserve"> </w:t>
      </w:r>
      <w:r w:rsidRPr="00E9539C">
        <w:t>https://ambulorca.com/empresa/ambulorca</w:t>
      </w:r>
    </w:p>
  </w:footnote>
  <w:footnote w:id="9">
    <w:p w:rsidR="004478B0" w:rsidRDefault="000D381C">
      <w:pPr>
        <w:pStyle w:val="Textonotapie"/>
      </w:pPr>
      <w:r>
        <w:rPr>
          <w:rFonts w:ascii="Century Gothic" w:hAnsi="Century Gothic"/>
          <w:sz w:val="16"/>
        </w:rPr>
        <w:footnoteRef/>
      </w:r>
      <w:r>
        <w:rPr>
          <w:rFonts w:ascii="Century Gothic" w:hAnsi="Century Gothic"/>
          <w:sz w:val="16"/>
        </w:rPr>
        <w:t xml:space="preserve"> http://www.mercurioantofagasta.cl/prontus4_noticias/site/artic/20080129/pags/20080129000544.html</w:t>
      </w:r>
      <w:r>
        <w:t xml:space="preserve">  </w:t>
      </w:r>
    </w:p>
  </w:footnote>
  <w:footnote w:id="10">
    <w:p w:rsidR="004478B0" w:rsidRDefault="000D381C">
      <w:pPr>
        <w:pStyle w:val="Textonotapie"/>
        <w:jc w:val="both"/>
        <w:rPr>
          <w:rFonts w:ascii="Century Gothic" w:hAnsi="Century Gothic"/>
          <w:sz w:val="16"/>
        </w:rPr>
      </w:pPr>
      <w:r>
        <w:rPr>
          <w:rFonts w:ascii="Century Gothic" w:hAnsi="Century Gothic"/>
          <w:sz w:val="16"/>
        </w:rPr>
        <w:footnoteRef/>
      </w:r>
      <w:r>
        <w:rPr>
          <w:rFonts w:ascii="Century Gothic" w:hAnsi="Century Gothic"/>
          <w:sz w:val="16"/>
        </w:rPr>
        <w:t xml:space="preserve"> Mejores prácticas para servicios de ambulancia: asistencia de salud de excelencia para pacientes. (2015, Noviembre 5). Retroceded June 6, 2017, from https://www.icrc.org/es/document/mejores-practicas-servicios-ambulancia-asistencia-salud-excelencia-pacientes</w:t>
      </w:r>
    </w:p>
  </w:footnote>
  <w:footnote w:id="11">
    <w:p w:rsidR="004478B0" w:rsidRDefault="000D381C">
      <w:pPr>
        <w:pStyle w:val="Textonotapie"/>
        <w:jc w:val="both"/>
        <w:rPr>
          <w:rFonts w:ascii="Century Gothic" w:hAnsi="Century Gothic"/>
        </w:rPr>
      </w:pPr>
      <w:r>
        <w:rPr>
          <w:rFonts w:ascii="Century Gothic" w:hAnsi="Century Gothic"/>
          <w:sz w:val="16"/>
        </w:rPr>
        <w:footnoteRef/>
      </w:r>
      <w:r>
        <w:rPr>
          <w:rFonts w:ascii="Century Gothic" w:hAnsi="Century Gothic"/>
          <w:sz w:val="16"/>
        </w:rPr>
        <w:t xml:space="preserve"> En Bogotá se le conoce como Bayetilla.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0" w:type="dxa"/>
      <w:tblLayout w:type="fixed"/>
      <w:tblCellMar>
        <w:left w:w="70" w:type="dxa"/>
        <w:right w:w="70" w:type="dxa"/>
      </w:tblCellMar>
      <w:tblLook w:val="04A0" w:firstRow="1" w:lastRow="0" w:firstColumn="1" w:lastColumn="0" w:noHBand="0" w:noVBand="1"/>
    </w:tblPr>
    <w:tblGrid>
      <w:gridCol w:w="2401"/>
      <w:gridCol w:w="4307"/>
      <w:gridCol w:w="2272"/>
    </w:tblGrid>
    <w:tr w:rsidR="004478B0">
      <w:trPr>
        <w:trHeight w:val="454"/>
      </w:trPr>
      <w:tc>
        <w:tcPr>
          <w:tcW w:w="2401" w:type="dxa"/>
          <w:vMerge w:val="restart"/>
          <w:tcBorders>
            <w:top w:val="single" w:sz="4" w:space="0" w:color="auto"/>
            <w:left w:val="single" w:sz="4" w:space="0" w:color="auto"/>
            <w:right w:val="single" w:sz="4" w:space="0" w:color="auto"/>
          </w:tcBorders>
          <w:vAlign w:val="center"/>
        </w:tcPr>
        <w:p w:rsidR="004478B0" w:rsidRDefault="004478B0">
          <w:pPr>
            <w:jc w:val="center"/>
            <w:rPr>
              <w:rFonts w:cs="Arial"/>
              <w:sz w:val="16"/>
              <w:szCs w:val="16"/>
            </w:rPr>
          </w:pPr>
        </w:p>
      </w:tc>
      <w:tc>
        <w:tcPr>
          <w:tcW w:w="4307" w:type="dxa"/>
          <w:tcBorders>
            <w:top w:val="single" w:sz="4" w:space="0" w:color="auto"/>
            <w:left w:val="nil"/>
            <w:bottom w:val="single" w:sz="4" w:space="0" w:color="auto"/>
            <w:right w:val="single" w:sz="4" w:space="0" w:color="auto"/>
          </w:tcBorders>
          <w:vAlign w:val="center"/>
        </w:tcPr>
        <w:p w:rsidR="004478B0" w:rsidRDefault="000D381C">
          <w:pPr>
            <w:jc w:val="center"/>
            <w:rPr>
              <w:rFonts w:cs="Arial"/>
              <w:sz w:val="18"/>
              <w:szCs w:val="18"/>
            </w:rPr>
          </w:pPr>
          <w:r>
            <w:rPr>
              <w:rFonts w:cs="Arial"/>
              <w:sz w:val="18"/>
              <w:szCs w:val="18"/>
            </w:rPr>
            <w:t>PROCESO GESTIÓN NORMATIVA</w:t>
          </w:r>
        </w:p>
      </w:tc>
      <w:tc>
        <w:tcPr>
          <w:tcW w:w="2272" w:type="dxa"/>
          <w:tcBorders>
            <w:top w:val="single" w:sz="4" w:space="0" w:color="auto"/>
            <w:left w:val="nil"/>
            <w:bottom w:val="single" w:sz="4" w:space="0" w:color="auto"/>
            <w:right w:val="single" w:sz="4" w:space="0" w:color="000000"/>
          </w:tcBorders>
          <w:vAlign w:val="center"/>
        </w:tcPr>
        <w:p w:rsidR="004478B0" w:rsidRDefault="000D381C">
          <w:pPr>
            <w:rPr>
              <w:rFonts w:cs="Arial"/>
              <w:sz w:val="16"/>
              <w:szCs w:val="16"/>
            </w:rPr>
          </w:pPr>
          <w:r>
            <w:rPr>
              <w:rFonts w:cs="Arial"/>
              <w:sz w:val="16"/>
              <w:szCs w:val="16"/>
            </w:rPr>
            <w:t>CÓDIGO</w:t>
          </w:r>
          <w:r>
            <w:rPr>
              <w:rFonts w:cs="Arial"/>
              <w:color w:val="3366FF"/>
              <w:sz w:val="16"/>
              <w:szCs w:val="16"/>
            </w:rPr>
            <w:t xml:space="preserve">: </w:t>
          </w:r>
          <w:r>
            <w:rPr>
              <w:rFonts w:cs="Arial"/>
              <w:sz w:val="16"/>
              <w:szCs w:val="16"/>
            </w:rPr>
            <w:t>GN-PR001- FO1</w:t>
          </w:r>
        </w:p>
      </w:tc>
    </w:tr>
    <w:tr w:rsidR="004478B0">
      <w:trPr>
        <w:trHeight w:val="454"/>
      </w:trPr>
      <w:tc>
        <w:tcPr>
          <w:tcW w:w="2401" w:type="dxa"/>
          <w:vMerge/>
          <w:tcBorders>
            <w:left w:val="single" w:sz="4" w:space="0" w:color="auto"/>
            <w:right w:val="single" w:sz="4" w:space="0" w:color="auto"/>
          </w:tcBorders>
          <w:vAlign w:val="center"/>
        </w:tcPr>
        <w:p w:rsidR="004478B0" w:rsidRDefault="004478B0">
          <w:pPr>
            <w:rPr>
              <w:rFonts w:cs="Arial"/>
              <w:sz w:val="16"/>
              <w:szCs w:val="16"/>
            </w:rPr>
          </w:pPr>
        </w:p>
      </w:tc>
      <w:tc>
        <w:tcPr>
          <w:tcW w:w="4307" w:type="dxa"/>
          <w:vMerge w:val="restart"/>
          <w:tcBorders>
            <w:top w:val="single" w:sz="4" w:space="0" w:color="auto"/>
            <w:left w:val="nil"/>
            <w:right w:val="single" w:sz="4" w:space="0" w:color="auto"/>
          </w:tcBorders>
          <w:vAlign w:val="center"/>
        </w:tcPr>
        <w:p w:rsidR="004478B0" w:rsidRDefault="000D381C">
          <w:pPr>
            <w:jc w:val="center"/>
            <w:rPr>
              <w:rFonts w:cs="Arial"/>
              <w:sz w:val="18"/>
            </w:rPr>
          </w:pPr>
          <w:r>
            <w:rPr>
              <w:rFonts w:cs="Arial"/>
              <w:sz w:val="18"/>
            </w:rPr>
            <w:t>PRESENTACIÓN PROYECTOS DE ACUERDO</w:t>
          </w:r>
        </w:p>
      </w:tc>
      <w:tc>
        <w:tcPr>
          <w:tcW w:w="2272" w:type="dxa"/>
          <w:tcBorders>
            <w:top w:val="single" w:sz="4" w:space="0" w:color="auto"/>
            <w:left w:val="nil"/>
            <w:bottom w:val="single" w:sz="4" w:space="0" w:color="auto"/>
            <w:right w:val="single" w:sz="4" w:space="0" w:color="000000"/>
          </w:tcBorders>
          <w:vAlign w:val="center"/>
        </w:tcPr>
        <w:p w:rsidR="004478B0" w:rsidRDefault="000D381C">
          <w:pPr>
            <w:rPr>
              <w:rFonts w:cs="Arial"/>
              <w:sz w:val="16"/>
              <w:szCs w:val="16"/>
            </w:rPr>
          </w:pPr>
          <w:r>
            <w:rPr>
              <w:rFonts w:cs="Arial"/>
              <w:sz w:val="16"/>
              <w:szCs w:val="16"/>
            </w:rPr>
            <w:t>VERSIÓN:    00</w:t>
          </w:r>
        </w:p>
      </w:tc>
    </w:tr>
    <w:tr w:rsidR="004478B0">
      <w:trPr>
        <w:trHeight w:val="454"/>
      </w:trPr>
      <w:tc>
        <w:tcPr>
          <w:tcW w:w="2401" w:type="dxa"/>
          <w:vMerge/>
          <w:tcBorders>
            <w:left w:val="single" w:sz="4" w:space="0" w:color="auto"/>
            <w:bottom w:val="single" w:sz="4" w:space="0" w:color="auto"/>
            <w:right w:val="single" w:sz="4" w:space="0" w:color="auto"/>
          </w:tcBorders>
          <w:vAlign w:val="center"/>
        </w:tcPr>
        <w:p w:rsidR="004478B0" w:rsidRDefault="004478B0">
          <w:pPr>
            <w:rPr>
              <w:rFonts w:cs="Arial"/>
              <w:sz w:val="16"/>
              <w:szCs w:val="16"/>
            </w:rPr>
          </w:pPr>
        </w:p>
      </w:tc>
      <w:tc>
        <w:tcPr>
          <w:tcW w:w="4307" w:type="dxa"/>
          <w:vMerge/>
          <w:tcBorders>
            <w:left w:val="nil"/>
            <w:bottom w:val="single" w:sz="4" w:space="0" w:color="auto"/>
            <w:right w:val="single" w:sz="4" w:space="0" w:color="auto"/>
          </w:tcBorders>
          <w:vAlign w:val="center"/>
        </w:tcPr>
        <w:p w:rsidR="004478B0" w:rsidRDefault="004478B0">
          <w:pPr>
            <w:jc w:val="center"/>
            <w:rPr>
              <w:rFonts w:cs="Arial"/>
              <w:sz w:val="18"/>
              <w:szCs w:val="18"/>
            </w:rPr>
          </w:pPr>
        </w:p>
      </w:tc>
      <w:tc>
        <w:tcPr>
          <w:tcW w:w="2272" w:type="dxa"/>
          <w:tcBorders>
            <w:top w:val="single" w:sz="4" w:space="0" w:color="auto"/>
            <w:left w:val="nil"/>
            <w:bottom w:val="single" w:sz="4" w:space="0" w:color="auto"/>
            <w:right w:val="single" w:sz="4" w:space="0" w:color="000000"/>
          </w:tcBorders>
          <w:vAlign w:val="center"/>
        </w:tcPr>
        <w:p w:rsidR="004478B0" w:rsidRDefault="000D381C">
          <w:pPr>
            <w:rPr>
              <w:rFonts w:cs="Arial"/>
              <w:sz w:val="16"/>
              <w:szCs w:val="16"/>
            </w:rPr>
          </w:pPr>
          <w:r>
            <w:rPr>
              <w:rFonts w:cs="Arial"/>
              <w:sz w:val="16"/>
              <w:szCs w:val="16"/>
            </w:rPr>
            <w:t>FECHA: 04 DIC. 2015</w:t>
          </w:r>
        </w:p>
      </w:tc>
    </w:tr>
  </w:tbl>
  <w:p w:rsidR="004478B0" w:rsidRDefault="000D381C">
    <w:pPr>
      <w:pStyle w:val="Encabezado"/>
    </w:pPr>
    <w:r>
      <w:rPr>
        <w:noProof/>
        <w:lang w:val="es-CO" w:eastAsia="es-CO"/>
      </w:rPr>
      <w:drawing>
        <wp:anchor distT="0" distB="0" distL="114300" distR="114300" simplePos="0" relativeHeight="251658240" behindDoc="1" locked="0" layoutInCell="1" allowOverlap="1" wp14:anchorId="06839D27" wp14:editId="02308716">
          <wp:simplePos x="0" y="0"/>
          <wp:positionH relativeFrom="column">
            <wp:posOffset>441325</wp:posOffset>
          </wp:positionH>
          <wp:positionV relativeFrom="paragraph">
            <wp:posOffset>-890270</wp:posOffset>
          </wp:positionV>
          <wp:extent cx="752475" cy="885825"/>
          <wp:effectExtent l="0" t="0" r="0" b="0"/>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C5A"/>
    <w:multiLevelType w:val="multilevel"/>
    <w:tmpl w:val="07A20C5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B534D70"/>
    <w:multiLevelType w:val="multilevel"/>
    <w:tmpl w:val="2B534D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617E5783"/>
    <w:multiLevelType w:val="multilevel"/>
    <w:tmpl w:val="617E5783"/>
    <w:lvl w:ilvl="0">
      <w:start w:val="1"/>
      <w:numFmt w:val="decimal"/>
      <w:lvlText w:val="%1."/>
      <w:lvlJc w:val="left"/>
      <w:pPr>
        <w:tabs>
          <w:tab w:val="left" w:pos="1113"/>
        </w:tabs>
        <w:ind w:left="1113" w:hanging="405"/>
      </w:pPr>
      <w:rPr>
        <w:rFonts w:hint="default"/>
      </w:rPr>
    </w:lvl>
    <w:lvl w:ilvl="1" w:tentative="1">
      <w:start w:val="1"/>
      <w:numFmt w:val="lowerLetter"/>
      <w:lvlText w:val="%2."/>
      <w:lvlJc w:val="left"/>
      <w:pPr>
        <w:tabs>
          <w:tab w:val="left" w:pos="1788"/>
        </w:tabs>
        <w:ind w:left="1788" w:hanging="360"/>
      </w:pPr>
    </w:lvl>
    <w:lvl w:ilvl="2" w:tentative="1">
      <w:start w:val="1"/>
      <w:numFmt w:val="lowerRoman"/>
      <w:lvlText w:val="%3."/>
      <w:lvlJc w:val="right"/>
      <w:pPr>
        <w:tabs>
          <w:tab w:val="left" w:pos="2508"/>
        </w:tabs>
        <w:ind w:left="2508" w:hanging="180"/>
      </w:pPr>
    </w:lvl>
    <w:lvl w:ilvl="3" w:tentative="1">
      <w:start w:val="1"/>
      <w:numFmt w:val="decimal"/>
      <w:lvlText w:val="%4."/>
      <w:lvlJc w:val="left"/>
      <w:pPr>
        <w:tabs>
          <w:tab w:val="left" w:pos="3228"/>
        </w:tabs>
        <w:ind w:left="3228" w:hanging="360"/>
      </w:pPr>
    </w:lvl>
    <w:lvl w:ilvl="4" w:tentative="1">
      <w:start w:val="1"/>
      <w:numFmt w:val="lowerLetter"/>
      <w:lvlText w:val="%5."/>
      <w:lvlJc w:val="left"/>
      <w:pPr>
        <w:tabs>
          <w:tab w:val="left" w:pos="3948"/>
        </w:tabs>
        <w:ind w:left="3948" w:hanging="360"/>
      </w:pPr>
    </w:lvl>
    <w:lvl w:ilvl="5" w:tentative="1">
      <w:start w:val="1"/>
      <w:numFmt w:val="lowerRoman"/>
      <w:lvlText w:val="%6."/>
      <w:lvlJc w:val="right"/>
      <w:pPr>
        <w:tabs>
          <w:tab w:val="left" w:pos="4668"/>
        </w:tabs>
        <w:ind w:left="4668" w:hanging="180"/>
      </w:pPr>
    </w:lvl>
    <w:lvl w:ilvl="6" w:tentative="1">
      <w:start w:val="1"/>
      <w:numFmt w:val="decimal"/>
      <w:lvlText w:val="%7."/>
      <w:lvlJc w:val="left"/>
      <w:pPr>
        <w:tabs>
          <w:tab w:val="left" w:pos="5388"/>
        </w:tabs>
        <w:ind w:left="5388" w:hanging="360"/>
      </w:pPr>
    </w:lvl>
    <w:lvl w:ilvl="7" w:tentative="1">
      <w:start w:val="1"/>
      <w:numFmt w:val="lowerLetter"/>
      <w:lvlText w:val="%8."/>
      <w:lvlJc w:val="left"/>
      <w:pPr>
        <w:tabs>
          <w:tab w:val="left" w:pos="6108"/>
        </w:tabs>
        <w:ind w:left="6108" w:hanging="360"/>
      </w:pPr>
    </w:lvl>
    <w:lvl w:ilvl="8" w:tentative="1">
      <w:start w:val="1"/>
      <w:numFmt w:val="lowerRoman"/>
      <w:lvlText w:val="%9."/>
      <w:lvlJc w:val="right"/>
      <w:pPr>
        <w:tabs>
          <w:tab w:val="left" w:pos="6828"/>
        </w:tabs>
        <w:ind w:left="6828" w:hanging="180"/>
      </w:pPr>
    </w:lvl>
  </w:abstractNum>
  <w:abstractNum w:abstractNumId="3" w15:restartNumberingAfterBreak="0">
    <w:nsid w:val="793E1116"/>
    <w:multiLevelType w:val="multilevel"/>
    <w:tmpl w:val="793E1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709"/>
  <w:hyphenationZone w:val="425"/>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2C"/>
    <w:rsid w:val="00000AC5"/>
    <w:rsid w:val="00004452"/>
    <w:rsid w:val="00004A50"/>
    <w:rsid w:val="000059B8"/>
    <w:rsid w:val="0000711D"/>
    <w:rsid w:val="000076EC"/>
    <w:rsid w:val="00010DD3"/>
    <w:rsid w:val="00011269"/>
    <w:rsid w:val="00011801"/>
    <w:rsid w:val="00011BCE"/>
    <w:rsid w:val="00012611"/>
    <w:rsid w:val="000139B3"/>
    <w:rsid w:val="000154B2"/>
    <w:rsid w:val="000159EA"/>
    <w:rsid w:val="0002047E"/>
    <w:rsid w:val="00021C2A"/>
    <w:rsid w:val="00021CBC"/>
    <w:rsid w:val="000248F6"/>
    <w:rsid w:val="00025190"/>
    <w:rsid w:val="0002796F"/>
    <w:rsid w:val="00031ABB"/>
    <w:rsid w:val="0003606D"/>
    <w:rsid w:val="0003786D"/>
    <w:rsid w:val="00040A87"/>
    <w:rsid w:val="000421ED"/>
    <w:rsid w:val="0004268D"/>
    <w:rsid w:val="000468B2"/>
    <w:rsid w:val="00047D27"/>
    <w:rsid w:val="00050074"/>
    <w:rsid w:val="000512AC"/>
    <w:rsid w:val="00054A48"/>
    <w:rsid w:val="00054C28"/>
    <w:rsid w:val="0005538D"/>
    <w:rsid w:val="000606F2"/>
    <w:rsid w:val="00060C03"/>
    <w:rsid w:val="00063A38"/>
    <w:rsid w:val="00065939"/>
    <w:rsid w:val="00066B89"/>
    <w:rsid w:val="000671C0"/>
    <w:rsid w:val="00071E8E"/>
    <w:rsid w:val="000721C1"/>
    <w:rsid w:val="00072BD6"/>
    <w:rsid w:val="0007345E"/>
    <w:rsid w:val="000760FF"/>
    <w:rsid w:val="000769A4"/>
    <w:rsid w:val="00083C02"/>
    <w:rsid w:val="0008405D"/>
    <w:rsid w:val="000844A8"/>
    <w:rsid w:val="0008684A"/>
    <w:rsid w:val="00087088"/>
    <w:rsid w:val="00091EB1"/>
    <w:rsid w:val="000925A1"/>
    <w:rsid w:val="00095B51"/>
    <w:rsid w:val="000963F9"/>
    <w:rsid w:val="00096C70"/>
    <w:rsid w:val="000972D1"/>
    <w:rsid w:val="000977E7"/>
    <w:rsid w:val="00097DB5"/>
    <w:rsid w:val="000A0030"/>
    <w:rsid w:val="000A14D7"/>
    <w:rsid w:val="000A2821"/>
    <w:rsid w:val="000A6C08"/>
    <w:rsid w:val="000A77FF"/>
    <w:rsid w:val="000B4E23"/>
    <w:rsid w:val="000B4E77"/>
    <w:rsid w:val="000B7C3B"/>
    <w:rsid w:val="000C05B0"/>
    <w:rsid w:val="000C3623"/>
    <w:rsid w:val="000C482C"/>
    <w:rsid w:val="000D0032"/>
    <w:rsid w:val="000D1C54"/>
    <w:rsid w:val="000D2BCE"/>
    <w:rsid w:val="000D381C"/>
    <w:rsid w:val="000D50FE"/>
    <w:rsid w:val="000E1143"/>
    <w:rsid w:val="000E1909"/>
    <w:rsid w:val="000E3C29"/>
    <w:rsid w:val="000E418B"/>
    <w:rsid w:val="000E4369"/>
    <w:rsid w:val="000E6583"/>
    <w:rsid w:val="000E6B86"/>
    <w:rsid w:val="000F00B1"/>
    <w:rsid w:val="000F1586"/>
    <w:rsid w:val="000F552A"/>
    <w:rsid w:val="00100E1D"/>
    <w:rsid w:val="00101EBD"/>
    <w:rsid w:val="001031C4"/>
    <w:rsid w:val="0010473C"/>
    <w:rsid w:val="00104872"/>
    <w:rsid w:val="00104FEE"/>
    <w:rsid w:val="0010508F"/>
    <w:rsid w:val="00105763"/>
    <w:rsid w:val="00105A20"/>
    <w:rsid w:val="001064EA"/>
    <w:rsid w:val="001067DF"/>
    <w:rsid w:val="00106D51"/>
    <w:rsid w:val="00113EAA"/>
    <w:rsid w:val="001144A9"/>
    <w:rsid w:val="00115610"/>
    <w:rsid w:val="00120391"/>
    <w:rsid w:val="0012109F"/>
    <w:rsid w:val="00121CCB"/>
    <w:rsid w:val="00121F38"/>
    <w:rsid w:val="00123402"/>
    <w:rsid w:val="00125FA9"/>
    <w:rsid w:val="00127502"/>
    <w:rsid w:val="001277C9"/>
    <w:rsid w:val="001316B7"/>
    <w:rsid w:val="00132BB4"/>
    <w:rsid w:val="00133168"/>
    <w:rsid w:val="00134E79"/>
    <w:rsid w:val="001353FF"/>
    <w:rsid w:val="00135704"/>
    <w:rsid w:val="001363EA"/>
    <w:rsid w:val="001377B6"/>
    <w:rsid w:val="00140AEF"/>
    <w:rsid w:val="001411E5"/>
    <w:rsid w:val="001450BC"/>
    <w:rsid w:val="001469EB"/>
    <w:rsid w:val="0015630E"/>
    <w:rsid w:val="00161BE3"/>
    <w:rsid w:val="00174ADF"/>
    <w:rsid w:val="0017605A"/>
    <w:rsid w:val="00176FFA"/>
    <w:rsid w:val="00177AE3"/>
    <w:rsid w:val="00181CD3"/>
    <w:rsid w:val="00183F8F"/>
    <w:rsid w:val="00186190"/>
    <w:rsid w:val="00187DF6"/>
    <w:rsid w:val="00190823"/>
    <w:rsid w:val="001916AF"/>
    <w:rsid w:val="001920BF"/>
    <w:rsid w:val="00193297"/>
    <w:rsid w:val="0019403D"/>
    <w:rsid w:val="001944EB"/>
    <w:rsid w:val="00194546"/>
    <w:rsid w:val="001955B1"/>
    <w:rsid w:val="001977CB"/>
    <w:rsid w:val="00197A0A"/>
    <w:rsid w:val="001A0BC5"/>
    <w:rsid w:val="001A0EA1"/>
    <w:rsid w:val="001A292B"/>
    <w:rsid w:val="001A5510"/>
    <w:rsid w:val="001A5ED6"/>
    <w:rsid w:val="001B047D"/>
    <w:rsid w:val="001B11EA"/>
    <w:rsid w:val="001B29AE"/>
    <w:rsid w:val="001C33C1"/>
    <w:rsid w:val="001C6022"/>
    <w:rsid w:val="001C7725"/>
    <w:rsid w:val="001C798A"/>
    <w:rsid w:val="001D0D50"/>
    <w:rsid w:val="001D1FD3"/>
    <w:rsid w:val="001D3965"/>
    <w:rsid w:val="001D4AA0"/>
    <w:rsid w:val="001D78E7"/>
    <w:rsid w:val="001E0250"/>
    <w:rsid w:val="001E214B"/>
    <w:rsid w:val="001E5883"/>
    <w:rsid w:val="001F3794"/>
    <w:rsid w:val="001F6FE2"/>
    <w:rsid w:val="001F72F6"/>
    <w:rsid w:val="001F7DBF"/>
    <w:rsid w:val="00201CD0"/>
    <w:rsid w:val="0020368C"/>
    <w:rsid w:val="00203763"/>
    <w:rsid w:val="0020381D"/>
    <w:rsid w:val="0020435D"/>
    <w:rsid w:val="00210853"/>
    <w:rsid w:val="00211ACD"/>
    <w:rsid w:val="0021240F"/>
    <w:rsid w:val="00213574"/>
    <w:rsid w:val="002142AC"/>
    <w:rsid w:val="00214E28"/>
    <w:rsid w:val="00217EA7"/>
    <w:rsid w:val="002211D8"/>
    <w:rsid w:val="00221CC3"/>
    <w:rsid w:val="00223E4C"/>
    <w:rsid w:val="00223F6A"/>
    <w:rsid w:val="002263DF"/>
    <w:rsid w:val="002271E4"/>
    <w:rsid w:val="00230528"/>
    <w:rsid w:val="00232150"/>
    <w:rsid w:val="002334EF"/>
    <w:rsid w:val="00240C73"/>
    <w:rsid w:val="0024488E"/>
    <w:rsid w:val="00246E98"/>
    <w:rsid w:val="00253D21"/>
    <w:rsid w:val="00256A9C"/>
    <w:rsid w:val="00261D8F"/>
    <w:rsid w:val="002623F4"/>
    <w:rsid w:val="00265386"/>
    <w:rsid w:val="00266720"/>
    <w:rsid w:val="002668E4"/>
    <w:rsid w:val="00275E6F"/>
    <w:rsid w:val="002760AB"/>
    <w:rsid w:val="0027684C"/>
    <w:rsid w:val="00282E5F"/>
    <w:rsid w:val="002846D9"/>
    <w:rsid w:val="002848EF"/>
    <w:rsid w:val="00290EF7"/>
    <w:rsid w:val="0029282C"/>
    <w:rsid w:val="00295F8B"/>
    <w:rsid w:val="00297F9D"/>
    <w:rsid w:val="002A2530"/>
    <w:rsid w:val="002A2BFE"/>
    <w:rsid w:val="002A6B6E"/>
    <w:rsid w:val="002B17A5"/>
    <w:rsid w:val="002B7B6E"/>
    <w:rsid w:val="002C676F"/>
    <w:rsid w:val="002C6B1B"/>
    <w:rsid w:val="002D1A2D"/>
    <w:rsid w:val="002D49D8"/>
    <w:rsid w:val="002D543B"/>
    <w:rsid w:val="002D64E9"/>
    <w:rsid w:val="002D6CC9"/>
    <w:rsid w:val="002D6D8F"/>
    <w:rsid w:val="002D7C2C"/>
    <w:rsid w:val="002E1BCA"/>
    <w:rsid w:val="002E3D3F"/>
    <w:rsid w:val="002E51A9"/>
    <w:rsid w:val="002E55FA"/>
    <w:rsid w:val="002E57B9"/>
    <w:rsid w:val="002E6969"/>
    <w:rsid w:val="002F03EC"/>
    <w:rsid w:val="002F1EBF"/>
    <w:rsid w:val="002F23F8"/>
    <w:rsid w:val="002F518B"/>
    <w:rsid w:val="002F5C55"/>
    <w:rsid w:val="002F6A4B"/>
    <w:rsid w:val="002F6D52"/>
    <w:rsid w:val="002F797D"/>
    <w:rsid w:val="003008A0"/>
    <w:rsid w:val="00300C97"/>
    <w:rsid w:val="003028C6"/>
    <w:rsid w:val="00304277"/>
    <w:rsid w:val="00306000"/>
    <w:rsid w:val="00311247"/>
    <w:rsid w:val="003134A6"/>
    <w:rsid w:val="00313CF1"/>
    <w:rsid w:val="003203B5"/>
    <w:rsid w:val="003204EA"/>
    <w:rsid w:val="00324247"/>
    <w:rsid w:val="00326F06"/>
    <w:rsid w:val="00331948"/>
    <w:rsid w:val="00331CD0"/>
    <w:rsid w:val="00333445"/>
    <w:rsid w:val="003365FF"/>
    <w:rsid w:val="00336DDB"/>
    <w:rsid w:val="0033737C"/>
    <w:rsid w:val="00337B0F"/>
    <w:rsid w:val="00342674"/>
    <w:rsid w:val="003428DB"/>
    <w:rsid w:val="00345A63"/>
    <w:rsid w:val="0034706F"/>
    <w:rsid w:val="00347BAB"/>
    <w:rsid w:val="0035605D"/>
    <w:rsid w:val="003564D8"/>
    <w:rsid w:val="00362189"/>
    <w:rsid w:val="00362274"/>
    <w:rsid w:val="00362831"/>
    <w:rsid w:val="00362F45"/>
    <w:rsid w:val="00364183"/>
    <w:rsid w:val="003673C8"/>
    <w:rsid w:val="0037078D"/>
    <w:rsid w:val="0037340A"/>
    <w:rsid w:val="0037605C"/>
    <w:rsid w:val="00376CA3"/>
    <w:rsid w:val="00377440"/>
    <w:rsid w:val="00380F1E"/>
    <w:rsid w:val="00381225"/>
    <w:rsid w:val="00382EA8"/>
    <w:rsid w:val="003830D4"/>
    <w:rsid w:val="003862B4"/>
    <w:rsid w:val="00386881"/>
    <w:rsid w:val="003874C7"/>
    <w:rsid w:val="003953EB"/>
    <w:rsid w:val="003961B2"/>
    <w:rsid w:val="00396767"/>
    <w:rsid w:val="00396B52"/>
    <w:rsid w:val="00397F98"/>
    <w:rsid w:val="003A0EC3"/>
    <w:rsid w:val="003A2596"/>
    <w:rsid w:val="003A43AD"/>
    <w:rsid w:val="003A473B"/>
    <w:rsid w:val="003A698F"/>
    <w:rsid w:val="003B0CCC"/>
    <w:rsid w:val="003B1825"/>
    <w:rsid w:val="003B2AC0"/>
    <w:rsid w:val="003B2AF9"/>
    <w:rsid w:val="003B4B01"/>
    <w:rsid w:val="003B5012"/>
    <w:rsid w:val="003B527A"/>
    <w:rsid w:val="003B7BF3"/>
    <w:rsid w:val="003C0158"/>
    <w:rsid w:val="003C0602"/>
    <w:rsid w:val="003C429B"/>
    <w:rsid w:val="003C50FB"/>
    <w:rsid w:val="003D0D48"/>
    <w:rsid w:val="003D4C5F"/>
    <w:rsid w:val="003D66A1"/>
    <w:rsid w:val="003E0716"/>
    <w:rsid w:val="003E0769"/>
    <w:rsid w:val="003E1D62"/>
    <w:rsid w:val="003E2652"/>
    <w:rsid w:val="003F19E1"/>
    <w:rsid w:val="003F5CEE"/>
    <w:rsid w:val="003F6AB6"/>
    <w:rsid w:val="003F701C"/>
    <w:rsid w:val="00402824"/>
    <w:rsid w:val="00403191"/>
    <w:rsid w:val="00404A86"/>
    <w:rsid w:val="00404CBC"/>
    <w:rsid w:val="00405D94"/>
    <w:rsid w:val="00405EB3"/>
    <w:rsid w:val="00411933"/>
    <w:rsid w:val="0041200F"/>
    <w:rsid w:val="0041576C"/>
    <w:rsid w:val="00417170"/>
    <w:rsid w:val="004176FC"/>
    <w:rsid w:val="00417970"/>
    <w:rsid w:val="00417EDE"/>
    <w:rsid w:val="00420498"/>
    <w:rsid w:val="004242F1"/>
    <w:rsid w:val="00425596"/>
    <w:rsid w:val="00426D83"/>
    <w:rsid w:val="004275DB"/>
    <w:rsid w:val="00427A4D"/>
    <w:rsid w:val="00430819"/>
    <w:rsid w:val="004329E1"/>
    <w:rsid w:val="004343F3"/>
    <w:rsid w:val="00437D6B"/>
    <w:rsid w:val="004478B0"/>
    <w:rsid w:val="00447BC5"/>
    <w:rsid w:val="00450808"/>
    <w:rsid w:val="00450B72"/>
    <w:rsid w:val="004514C5"/>
    <w:rsid w:val="00453793"/>
    <w:rsid w:val="004544DF"/>
    <w:rsid w:val="00455548"/>
    <w:rsid w:val="00461C38"/>
    <w:rsid w:val="004702E9"/>
    <w:rsid w:val="004710E6"/>
    <w:rsid w:val="00472886"/>
    <w:rsid w:val="0047310A"/>
    <w:rsid w:val="0047391F"/>
    <w:rsid w:val="00476B89"/>
    <w:rsid w:val="00476DAB"/>
    <w:rsid w:val="0048745C"/>
    <w:rsid w:val="0048771E"/>
    <w:rsid w:val="004918F0"/>
    <w:rsid w:val="00493933"/>
    <w:rsid w:val="004950D4"/>
    <w:rsid w:val="0049598F"/>
    <w:rsid w:val="004A1073"/>
    <w:rsid w:val="004A1730"/>
    <w:rsid w:val="004A345E"/>
    <w:rsid w:val="004B1587"/>
    <w:rsid w:val="004B1D07"/>
    <w:rsid w:val="004B2715"/>
    <w:rsid w:val="004B461E"/>
    <w:rsid w:val="004C1893"/>
    <w:rsid w:val="004C19F0"/>
    <w:rsid w:val="004C51D5"/>
    <w:rsid w:val="004C7DC7"/>
    <w:rsid w:val="004D0343"/>
    <w:rsid w:val="004D4AE7"/>
    <w:rsid w:val="004D71BC"/>
    <w:rsid w:val="004E1DEE"/>
    <w:rsid w:val="004E1FDE"/>
    <w:rsid w:val="004E43F6"/>
    <w:rsid w:val="004F04A9"/>
    <w:rsid w:val="004F26E7"/>
    <w:rsid w:val="004F3EB3"/>
    <w:rsid w:val="004F55D2"/>
    <w:rsid w:val="005004D2"/>
    <w:rsid w:val="00501C06"/>
    <w:rsid w:val="00503A21"/>
    <w:rsid w:val="00504C41"/>
    <w:rsid w:val="00506FBD"/>
    <w:rsid w:val="0051018D"/>
    <w:rsid w:val="005144B4"/>
    <w:rsid w:val="005179E2"/>
    <w:rsid w:val="00520D4B"/>
    <w:rsid w:val="00523946"/>
    <w:rsid w:val="00525EB0"/>
    <w:rsid w:val="00532554"/>
    <w:rsid w:val="00532CE4"/>
    <w:rsid w:val="00532F01"/>
    <w:rsid w:val="00540370"/>
    <w:rsid w:val="005407A2"/>
    <w:rsid w:val="005411EE"/>
    <w:rsid w:val="005416BC"/>
    <w:rsid w:val="00542B72"/>
    <w:rsid w:val="005439B6"/>
    <w:rsid w:val="00543BF4"/>
    <w:rsid w:val="00546935"/>
    <w:rsid w:val="00551561"/>
    <w:rsid w:val="00552857"/>
    <w:rsid w:val="00553747"/>
    <w:rsid w:val="00553FF1"/>
    <w:rsid w:val="005562F4"/>
    <w:rsid w:val="00557140"/>
    <w:rsid w:val="005575C7"/>
    <w:rsid w:val="005611E8"/>
    <w:rsid w:val="00567511"/>
    <w:rsid w:val="00567E76"/>
    <w:rsid w:val="00571A5A"/>
    <w:rsid w:val="00572B3B"/>
    <w:rsid w:val="00572FE0"/>
    <w:rsid w:val="005751B3"/>
    <w:rsid w:val="00583340"/>
    <w:rsid w:val="005846E5"/>
    <w:rsid w:val="00584BE8"/>
    <w:rsid w:val="00584BF9"/>
    <w:rsid w:val="005876EB"/>
    <w:rsid w:val="00591D84"/>
    <w:rsid w:val="00592BFA"/>
    <w:rsid w:val="005933EC"/>
    <w:rsid w:val="00594DD9"/>
    <w:rsid w:val="0059518E"/>
    <w:rsid w:val="0059526F"/>
    <w:rsid w:val="005965E8"/>
    <w:rsid w:val="005A0680"/>
    <w:rsid w:val="005A08DA"/>
    <w:rsid w:val="005A0937"/>
    <w:rsid w:val="005A2672"/>
    <w:rsid w:val="005A3024"/>
    <w:rsid w:val="005A437B"/>
    <w:rsid w:val="005A54C0"/>
    <w:rsid w:val="005A578B"/>
    <w:rsid w:val="005B0A08"/>
    <w:rsid w:val="005B143F"/>
    <w:rsid w:val="005B273F"/>
    <w:rsid w:val="005B6E32"/>
    <w:rsid w:val="005C212A"/>
    <w:rsid w:val="005C310E"/>
    <w:rsid w:val="005C3311"/>
    <w:rsid w:val="005C5C4D"/>
    <w:rsid w:val="005D1C57"/>
    <w:rsid w:val="005D4248"/>
    <w:rsid w:val="005E0653"/>
    <w:rsid w:val="005E0D7D"/>
    <w:rsid w:val="005E0FD4"/>
    <w:rsid w:val="005E3F28"/>
    <w:rsid w:val="005E4F30"/>
    <w:rsid w:val="005E5AC3"/>
    <w:rsid w:val="005F1FF0"/>
    <w:rsid w:val="005F3E71"/>
    <w:rsid w:val="005F487D"/>
    <w:rsid w:val="0060483C"/>
    <w:rsid w:val="00604F54"/>
    <w:rsid w:val="00610CCE"/>
    <w:rsid w:val="006143E2"/>
    <w:rsid w:val="00615F57"/>
    <w:rsid w:val="006174A0"/>
    <w:rsid w:val="00620339"/>
    <w:rsid w:val="0062138C"/>
    <w:rsid w:val="00621D8E"/>
    <w:rsid w:val="0062393F"/>
    <w:rsid w:val="00625F9C"/>
    <w:rsid w:val="00626FF0"/>
    <w:rsid w:val="00627632"/>
    <w:rsid w:val="00627BF5"/>
    <w:rsid w:val="00631165"/>
    <w:rsid w:val="00631A8C"/>
    <w:rsid w:val="00633540"/>
    <w:rsid w:val="00635E45"/>
    <w:rsid w:val="00636068"/>
    <w:rsid w:val="00636603"/>
    <w:rsid w:val="00640728"/>
    <w:rsid w:val="00644457"/>
    <w:rsid w:val="006455D4"/>
    <w:rsid w:val="00645868"/>
    <w:rsid w:val="00646B36"/>
    <w:rsid w:val="00650775"/>
    <w:rsid w:val="00652B66"/>
    <w:rsid w:val="0066006E"/>
    <w:rsid w:val="00660ACF"/>
    <w:rsid w:val="00661248"/>
    <w:rsid w:val="00661A41"/>
    <w:rsid w:val="006635AC"/>
    <w:rsid w:val="0066403E"/>
    <w:rsid w:val="006675EE"/>
    <w:rsid w:val="0067110A"/>
    <w:rsid w:val="006713B4"/>
    <w:rsid w:val="00671FD9"/>
    <w:rsid w:val="00673A95"/>
    <w:rsid w:val="00673BBA"/>
    <w:rsid w:val="00691851"/>
    <w:rsid w:val="006972A3"/>
    <w:rsid w:val="006A13CC"/>
    <w:rsid w:val="006B0FE9"/>
    <w:rsid w:val="006B18F1"/>
    <w:rsid w:val="006B358E"/>
    <w:rsid w:val="006B3AEA"/>
    <w:rsid w:val="006B3C72"/>
    <w:rsid w:val="006B50B7"/>
    <w:rsid w:val="006B7A48"/>
    <w:rsid w:val="006C0163"/>
    <w:rsid w:val="006C0E60"/>
    <w:rsid w:val="006C1517"/>
    <w:rsid w:val="006C1A4E"/>
    <w:rsid w:val="006C1BD1"/>
    <w:rsid w:val="006C582E"/>
    <w:rsid w:val="006C69F5"/>
    <w:rsid w:val="006C6F45"/>
    <w:rsid w:val="006C7192"/>
    <w:rsid w:val="006C731E"/>
    <w:rsid w:val="006D0320"/>
    <w:rsid w:val="006D0A47"/>
    <w:rsid w:val="006D1D18"/>
    <w:rsid w:val="006D1FA7"/>
    <w:rsid w:val="006D201C"/>
    <w:rsid w:val="006D2C87"/>
    <w:rsid w:val="006D4DF3"/>
    <w:rsid w:val="006D5269"/>
    <w:rsid w:val="006D5B1F"/>
    <w:rsid w:val="006E0CF7"/>
    <w:rsid w:val="006E165C"/>
    <w:rsid w:val="006E29C6"/>
    <w:rsid w:val="006E46FE"/>
    <w:rsid w:val="006E49F5"/>
    <w:rsid w:val="006F04EF"/>
    <w:rsid w:val="006F069D"/>
    <w:rsid w:val="006F0E0A"/>
    <w:rsid w:val="006F2531"/>
    <w:rsid w:val="006F4B02"/>
    <w:rsid w:val="006F4BA8"/>
    <w:rsid w:val="006F63E5"/>
    <w:rsid w:val="0070286D"/>
    <w:rsid w:val="00702B04"/>
    <w:rsid w:val="00704D7A"/>
    <w:rsid w:val="00710811"/>
    <w:rsid w:val="00710910"/>
    <w:rsid w:val="007152D2"/>
    <w:rsid w:val="00717ACF"/>
    <w:rsid w:val="00721876"/>
    <w:rsid w:val="007242A6"/>
    <w:rsid w:val="0072610A"/>
    <w:rsid w:val="00727155"/>
    <w:rsid w:val="007341F6"/>
    <w:rsid w:val="00735F7A"/>
    <w:rsid w:val="00740E80"/>
    <w:rsid w:val="00754E81"/>
    <w:rsid w:val="00756E35"/>
    <w:rsid w:val="00756EBE"/>
    <w:rsid w:val="007616BA"/>
    <w:rsid w:val="007625B2"/>
    <w:rsid w:val="007628CA"/>
    <w:rsid w:val="00764612"/>
    <w:rsid w:val="0077016F"/>
    <w:rsid w:val="007703E2"/>
    <w:rsid w:val="007718C9"/>
    <w:rsid w:val="00773007"/>
    <w:rsid w:val="00774599"/>
    <w:rsid w:val="007764C5"/>
    <w:rsid w:val="00776D41"/>
    <w:rsid w:val="0078000B"/>
    <w:rsid w:val="00780B2F"/>
    <w:rsid w:val="00780E8B"/>
    <w:rsid w:val="00781131"/>
    <w:rsid w:val="00782312"/>
    <w:rsid w:val="00782CEF"/>
    <w:rsid w:val="0078358A"/>
    <w:rsid w:val="0078495C"/>
    <w:rsid w:val="00785774"/>
    <w:rsid w:val="00786592"/>
    <w:rsid w:val="00786A4E"/>
    <w:rsid w:val="007900AB"/>
    <w:rsid w:val="00791F01"/>
    <w:rsid w:val="00796DAA"/>
    <w:rsid w:val="00797752"/>
    <w:rsid w:val="00797D23"/>
    <w:rsid w:val="007A011B"/>
    <w:rsid w:val="007A327A"/>
    <w:rsid w:val="007A4375"/>
    <w:rsid w:val="007A5254"/>
    <w:rsid w:val="007A5906"/>
    <w:rsid w:val="007B133B"/>
    <w:rsid w:val="007B1E5E"/>
    <w:rsid w:val="007B3254"/>
    <w:rsid w:val="007B38A0"/>
    <w:rsid w:val="007B3CB7"/>
    <w:rsid w:val="007B4CC9"/>
    <w:rsid w:val="007B5D70"/>
    <w:rsid w:val="007B6500"/>
    <w:rsid w:val="007C3050"/>
    <w:rsid w:val="007C50D4"/>
    <w:rsid w:val="007C5B82"/>
    <w:rsid w:val="007C7DA3"/>
    <w:rsid w:val="007D49B9"/>
    <w:rsid w:val="007D4C84"/>
    <w:rsid w:val="007D7645"/>
    <w:rsid w:val="007E0057"/>
    <w:rsid w:val="007E1ED5"/>
    <w:rsid w:val="007E471A"/>
    <w:rsid w:val="007E4AC3"/>
    <w:rsid w:val="007E7306"/>
    <w:rsid w:val="007E7ED3"/>
    <w:rsid w:val="007F1FB0"/>
    <w:rsid w:val="00801A6E"/>
    <w:rsid w:val="008021B9"/>
    <w:rsid w:val="00803D0D"/>
    <w:rsid w:val="00806A3D"/>
    <w:rsid w:val="00811186"/>
    <w:rsid w:val="00811FE2"/>
    <w:rsid w:val="0081232F"/>
    <w:rsid w:val="00812F9F"/>
    <w:rsid w:val="00817F9B"/>
    <w:rsid w:val="00822E39"/>
    <w:rsid w:val="00824F26"/>
    <w:rsid w:val="008250C2"/>
    <w:rsid w:val="00825259"/>
    <w:rsid w:val="0082590B"/>
    <w:rsid w:val="0082739B"/>
    <w:rsid w:val="008336BA"/>
    <w:rsid w:val="00835DF7"/>
    <w:rsid w:val="00836C60"/>
    <w:rsid w:val="00840C8F"/>
    <w:rsid w:val="008413ED"/>
    <w:rsid w:val="0084177E"/>
    <w:rsid w:val="008438D2"/>
    <w:rsid w:val="008448FC"/>
    <w:rsid w:val="0084548E"/>
    <w:rsid w:val="00852513"/>
    <w:rsid w:val="00853D70"/>
    <w:rsid w:val="00854273"/>
    <w:rsid w:val="0086221F"/>
    <w:rsid w:val="0086465B"/>
    <w:rsid w:val="00864A2A"/>
    <w:rsid w:val="00866D1F"/>
    <w:rsid w:val="00870CF0"/>
    <w:rsid w:val="00872362"/>
    <w:rsid w:val="00874654"/>
    <w:rsid w:val="00874FC9"/>
    <w:rsid w:val="0087777E"/>
    <w:rsid w:val="00880069"/>
    <w:rsid w:val="00881038"/>
    <w:rsid w:val="00881375"/>
    <w:rsid w:val="008814AD"/>
    <w:rsid w:val="008826AA"/>
    <w:rsid w:val="008855E1"/>
    <w:rsid w:val="00885E87"/>
    <w:rsid w:val="00892F18"/>
    <w:rsid w:val="008944B3"/>
    <w:rsid w:val="008944E9"/>
    <w:rsid w:val="008968A5"/>
    <w:rsid w:val="008A450F"/>
    <w:rsid w:val="008A53F6"/>
    <w:rsid w:val="008A561F"/>
    <w:rsid w:val="008B14D8"/>
    <w:rsid w:val="008B2FEF"/>
    <w:rsid w:val="008B3086"/>
    <w:rsid w:val="008B49BD"/>
    <w:rsid w:val="008B5112"/>
    <w:rsid w:val="008B57EE"/>
    <w:rsid w:val="008B7B25"/>
    <w:rsid w:val="008C1D5C"/>
    <w:rsid w:val="008C47F6"/>
    <w:rsid w:val="008C5309"/>
    <w:rsid w:val="008C550D"/>
    <w:rsid w:val="008C6DA7"/>
    <w:rsid w:val="008D0911"/>
    <w:rsid w:val="008D2980"/>
    <w:rsid w:val="008D3162"/>
    <w:rsid w:val="008D3D4A"/>
    <w:rsid w:val="008D6B13"/>
    <w:rsid w:val="008E0689"/>
    <w:rsid w:val="008E54FB"/>
    <w:rsid w:val="008E5EFB"/>
    <w:rsid w:val="008E633F"/>
    <w:rsid w:val="008F07A8"/>
    <w:rsid w:val="008F2592"/>
    <w:rsid w:val="009009E6"/>
    <w:rsid w:val="00902124"/>
    <w:rsid w:val="00902F08"/>
    <w:rsid w:val="00905BEA"/>
    <w:rsid w:val="009065B1"/>
    <w:rsid w:val="00906CB2"/>
    <w:rsid w:val="00911342"/>
    <w:rsid w:val="00916002"/>
    <w:rsid w:val="009161A8"/>
    <w:rsid w:val="009210C7"/>
    <w:rsid w:val="009212A7"/>
    <w:rsid w:val="009228BA"/>
    <w:rsid w:val="0092615B"/>
    <w:rsid w:val="009266DB"/>
    <w:rsid w:val="00926BEE"/>
    <w:rsid w:val="00927912"/>
    <w:rsid w:val="0093336E"/>
    <w:rsid w:val="00941B06"/>
    <w:rsid w:val="0094232A"/>
    <w:rsid w:val="00944698"/>
    <w:rsid w:val="00944A25"/>
    <w:rsid w:val="009454BB"/>
    <w:rsid w:val="00953C6F"/>
    <w:rsid w:val="00954652"/>
    <w:rsid w:val="0096063C"/>
    <w:rsid w:val="009627BA"/>
    <w:rsid w:val="009643D3"/>
    <w:rsid w:val="00965A69"/>
    <w:rsid w:val="00965C3E"/>
    <w:rsid w:val="00971244"/>
    <w:rsid w:val="009713A7"/>
    <w:rsid w:val="00972016"/>
    <w:rsid w:val="00972952"/>
    <w:rsid w:val="009730CD"/>
    <w:rsid w:val="00973107"/>
    <w:rsid w:val="00974F44"/>
    <w:rsid w:val="00976204"/>
    <w:rsid w:val="009779E9"/>
    <w:rsid w:val="00980BD0"/>
    <w:rsid w:val="00981B1A"/>
    <w:rsid w:val="009850F3"/>
    <w:rsid w:val="0098572D"/>
    <w:rsid w:val="00986B2A"/>
    <w:rsid w:val="0098756C"/>
    <w:rsid w:val="0099032A"/>
    <w:rsid w:val="0099051E"/>
    <w:rsid w:val="0099196C"/>
    <w:rsid w:val="009925A2"/>
    <w:rsid w:val="00996B47"/>
    <w:rsid w:val="00997C09"/>
    <w:rsid w:val="00997EE9"/>
    <w:rsid w:val="009A01B2"/>
    <w:rsid w:val="009A3146"/>
    <w:rsid w:val="009A32E1"/>
    <w:rsid w:val="009A441F"/>
    <w:rsid w:val="009A4D9B"/>
    <w:rsid w:val="009A71F7"/>
    <w:rsid w:val="009B2260"/>
    <w:rsid w:val="009B3BE2"/>
    <w:rsid w:val="009B42D0"/>
    <w:rsid w:val="009B5BCB"/>
    <w:rsid w:val="009C0901"/>
    <w:rsid w:val="009C35C0"/>
    <w:rsid w:val="009C5DA6"/>
    <w:rsid w:val="009C6843"/>
    <w:rsid w:val="009C7DEB"/>
    <w:rsid w:val="009D1902"/>
    <w:rsid w:val="009D68C4"/>
    <w:rsid w:val="009E01C9"/>
    <w:rsid w:val="009E14E1"/>
    <w:rsid w:val="009E1A57"/>
    <w:rsid w:val="009E1DDB"/>
    <w:rsid w:val="009E3C0B"/>
    <w:rsid w:val="009E7803"/>
    <w:rsid w:val="009F08CA"/>
    <w:rsid w:val="009F47E3"/>
    <w:rsid w:val="009F5641"/>
    <w:rsid w:val="009F6E61"/>
    <w:rsid w:val="009F7198"/>
    <w:rsid w:val="00A00559"/>
    <w:rsid w:val="00A02547"/>
    <w:rsid w:val="00A04821"/>
    <w:rsid w:val="00A04C9C"/>
    <w:rsid w:val="00A050C3"/>
    <w:rsid w:val="00A15CA6"/>
    <w:rsid w:val="00A17120"/>
    <w:rsid w:val="00A1754A"/>
    <w:rsid w:val="00A17F89"/>
    <w:rsid w:val="00A25529"/>
    <w:rsid w:val="00A30BE7"/>
    <w:rsid w:val="00A34CE6"/>
    <w:rsid w:val="00A35EF1"/>
    <w:rsid w:val="00A37361"/>
    <w:rsid w:val="00A43A12"/>
    <w:rsid w:val="00A45139"/>
    <w:rsid w:val="00A46AE8"/>
    <w:rsid w:val="00A51F84"/>
    <w:rsid w:val="00A528CF"/>
    <w:rsid w:val="00A52DAF"/>
    <w:rsid w:val="00A61222"/>
    <w:rsid w:val="00A617E5"/>
    <w:rsid w:val="00A63CA0"/>
    <w:rsid w:val="00A65FE2"/>
    <w:rsid w:val="00A721DC"/>
    <w:rsid w:val="00A72624"/>
    <w:rsid w:val="00A72637"/>
    <w:rsid w:val="00A72D5D"/>
    <w:rsid w:val="00A73737"/>
    <w:rsid w:val="00A74B21"/>
    <w:rsid w:val="00A77AD3"/>
    <w:rsid w:val="00A77AF9"/>
    <w:rsid w:val="00A804F5"/>
    <w:rsid w:val="00A8158C"/>
    <w:rsid w:val="00A8352F"/>
    <w:rsid w:val="00A83E97"/>
    <w:rsid w:val="00A84651"/>
    <w:rsid w:val="00A8587B"/>
    <w:rsid w:val="00A91A69"/>
    <w:rsid w:val="00A97454"/>
    <w:rsid w:val="00AA27BF"/>
    <w:rsid w:val="00AB2155"/>
    <w:rsid w:val="00AB750F"/>
    <w:rsid w:val="00AB7579"/>
    <w:rsid w:val="00AB78D8"/>
    <w:rsid w:val="00AC2175"/>
    <w:rsid w:val="00AC2970"/>
    <w:rsid w:val="00AC3F0F"/>
    <w:rsid w:val="00AC53F8"/>
    <w:rsid w:val="00AD0FAC"/>
    <w:rsid w:val="00AD2544"/>
    <w:rsid w:val="00AD2900"/>
    <w:rsid w:val="00AD4793"/>
    <w:rsid w:val="00AE2566"/>
    <w:rsid w:val="00AE3803"/>
    <w:rsid w:val="00AE3C43"/>
    <w:rsid w:val="00AE5242"/>
    <w:rsid w:val="00AE5259"/>
    <w:rsid w:val="00AE7E3B"/>
    <w:rsid w:val="00AF011B"/>
    <w:rsid w:val="00AF0221"/>
    <w:rsid w:val="00AF122C"/>
    <w:rsid w:val="00AF1E8E"/>
    <w:rsid w:val="00AF268D"/>
    <w:rsid w:val="00AF344B"/>
    <w:rsid w:val="00AF3672"/>
    <w:rsid w:val="00AF38CF"/>
    <w:rsid w:val="00AF3B81"/>
    <w:rsid w:val="00AF4C56"/>
    <w:rsid w:val="00AF57FD"/>
    <w:rsid w:val="00B00111"/>
    <w:rsid w:val="00B02DA7"/>
    <w:rsid w:val="00B0388A"/>
    <w:rsid w:val="00B0497F"/>
    <w:rsid w:val="00B06CBF"/>
    <w:rsid w:val="00B0700E"/>
    <w:rsid w:val="00B10363"/>
    <w:rsid w:val="00B11E25"/>
    <w:rsid w:val="00B17152"/>
    <w:rsid w:val="00B1766D"/>
    <w:rsid w:val="00B20083"/>
    <w:rsid w:val="00B20E6A"/>
    <w:rsid w:val="00B23069"/>
    <w:rsid w:val="00B23367"/>
    <w:rsid w:val="00B24C5C"/>
    <w:rsid w:val="00B2513A"/>
    <w:rsid w:val="00B252B3"/>
    <w:rsid w:val="00B254E3"/>
    <w:rsid w:val="00B25738"/>
    <w:rsid w:val="00B26031"/>
    <w:rsid w:val="00B27AC5"/>
    <w:rsid w:val="00B322BD"/>
    <w:rsid w:val="00B32A84"/>
    <w:rsid w:val="00B370D3"/>
    <w:rsid w:val="00B37380"/>
    <w:rsid w:val="00B4004E"/>
    <w:rsid w:val="00B40456"/>
    <w:rsid w:val="00B4055E"/>
    <w:rsid w:val="00B413D5"/>
    <w:rsid w:val="00B419AA"/>
    <w:rsid w:val="00B41A67"/>
    <w:rsid w:val="00B423E9"/>
    <w:rsid w:val="00B46DAE"/>
    <w:rsid w:val="00B51998"/>
    <w:rsid w:val="00B51BB7"/>
    <w:rsid w:val="00B52BCB"/>
    <w:rsid w:val="00B560C7"/>
    <w:rsid w:val="00B579DB"/>
    <w:rsid w:val="00B616BC"/>
    <w:rsid w:val="00B61AC9"/>
    <w:rsid w:val="00B638AE"/>
    <w:rsid w:val="00B649E0"/>
    <w:rsid w:val="00B64A56"/>
    <w:rsid w:val="00B66120"/>
    <w:rsid w:val="00B677FF"/>
    <w:rsid w:val="00B67A63"/>
    <w:rsid w:val="00B76AA1"/>
    <w:rsid w:val="00B76AC1"/>
    <w:rsid w:val="00B90E2E"/>
    <w:rsid w:val="00B921C6"/>
    <w:rsid w:val="00B92A62"/>
    <w:rsid w:val="00B93E2D"/>
    <w:rsid w:val="00B971FA"/>
    <w:rsid w:val="00B9736A"/>
    <w:rsid w:val="00B97A7A"/>
    <w:rsid w:val="00BA1D13"/>
    <w:rsid w:val="00BA228D"/>
    <w:rsid w:val="00BA3CD8"/>
    <w:rsid w:val="00BA64EC"/>
    <w:rsid w:val="00BA71BB"/>
    <w:rsid w:val="00BA79E5"/>
    <w:rsid w:val="00BB29EA"/>
    <w:rsid w:val="00BB59C2"/>
    <w:rsid w:val="00BB5BCF"/>
    <w:rsid w:val="00BC2BC8"/>
    <w:rsid w:val="00BC3BCB"/>
    <w:rsid w:val="00BD0BF0"/>
    <w:rsid w:val="00BD2B8A"/>
    <w:rsid w:val="00BD4055"/>
    <w:rsid w:val="00BD4F10"/>
    <w:rsid w:val="00BD698F"/>
    <w:rsid w:val="00BE0063"/>
    <w:rsid w:val="00BE0C57"/>
    <w:rsid w:val="00BE6915"/>
    <w:rsid w:val="00BE6B27"/>
    <w:rsid w:val="00BE6BB6"/>
    <w:rsid w:val="00BF1BF6"/>
    <w:rsid w:val="00BF4E3A"/>
    <w:rsid w:val="00C003CD"/>
    <w:rsid w:val="00C003E3"/>
    <w:rsid w:val="00C038C2"/>
    <w:rsid w:val="00C038DB"/>
    <w:rsid w:val="00C041DE"/>
    <w:rsid w:val="00C06E6E"/>
    <w:rsid w:val="00C105D7"/>
    <w:rsid w:val="00C1183C"/>
    <w:rsid w:val="00C16F86"/>
    <w:rsid w:val="00C23124"/>
    <w:rsid w:val="00C30C3E"/>
    <w:rsid w:val="00C421EE"/>
    <w:rsid w:val="00C435FA"/>
    <w:rsid w:val="00C45435"/>
    <w:rsid w:val="00C45FC6"/>
    <w:rsid w:val="00C52D36"/>
    <w:rsid w:val="00C54AA5"/>
    <w:rsid w:val="00C64FAD"/>
    <w:rsid w:val="00C676E6"/>
    <w:rsid w:val="00C70B3F"/>
    <w:rsid w:val="00C7301F"/>
    <w:rsid w:val="00C73BA9"/>
    <w:rsid w:val="00C74723"/>
    <w:rsid w:val="00C75106"/>
    <w:rsid w:val="00C75869"/>
    <w:rsid w:val="00C76B8E"/>
    <w:rsid w:val="00C77B60"/>
    <w:rsid w:val="00C809ED"/>
    <w:rsid w:val="00C80DB6"/>
    <w:rsid w:val="00C81054"/>
    <w:rsid w:val="00C811F6"/>
    <w:rsid w:val="00C82D95"/>
    <w:rsid w:val="00C8312E"/>
    <w:rsid w:val="00C83994"/>
    <w:rsid w:val="00C8565D"/>
    <w:rsid w:val="00C92A64"/>
    <w:rsid w:val="00C95659"/>
    <w:rsid w:val="00C97702"/>
    <w:rsid w:val="00C97B13"/>
    <w:rsid w:val="00CA3D20"/>
    <w:rsid w:val="00CA4080"/>
    <w:rsid w:val="00CA46BA"/>
    <w:rsid w:val="00CA4C11"/>
    <w:rsid w:val="00CA730B"/>
    <w:rsid w:val="00CB0E79"/>
    <w:rsid w:val="00CB16AB"/>
    <w:rsid w:val="00CB3330"/>
    <w:rsid w:val="00CB67C2"/>
    <w:rsid w:val="00CC3DEF"/>
    <w:rsid w:val="00CC73A9"/>
    <w:rsid w:val="00CC754C"/>
    <w:rsid w:val="00CC7FC8"/>
    <w:rsid w:val="00CD20BE"/>
    <w:rsid w:val="00CD278B"/>
    <w:rsid w:val="00CD3493"/>
    <w:rsid w:val="00CD4CB9"/>
    <w:rsid w:val="00CD512E"/>
    <w:rsid w:val="00CD56C5"/>
    <w:rsid w:val="00CD7064"/>
    <w:rsid w:val="00CD7A63"/>
    <w:rsid w:val="00CE497C"/>
    <w:rsid w:val="00CE5425"/>
    <w:rsid w:val="00CF0958"/>
    <w:rsid w:val="00CF18DE"/>
    <w:rsid w:val="00CF42BD"/>
    <w:rsid w:val="00CF520A"/>
    <w:rsid w:val="00D047A1"/>
    <w:rsid w:val="00D11E05"/>
    <w:rsid w:val="00D15065"/>
    <w:rsid w:val="00D166CE"/>
    <w:rsid w:val="00D21723"/>
    <w:rsid w:val="00D23F8B"/>
    <w:rsid w:val="00D24420"/>
    <w:rsid w:val="00D24FF1"/>
    <w:rsid w:val="00D26A44"/>
    <w:rsid w:val="00D30582"/>
    <w:rsid w:val="00D3154F"/>
    <w:rsid w:val="00D339CA"/>
    <w:rsid w:val="00D34468"/>
    <w:rsid w:val="00D34E83"/>
    <w:rsid w:val="00D413F5"/>
    <w:rsid w:val="00D42A39"/>
    <w:rsid w:val="00D44485"/>
    <w:rsid w:val="00D44F98"/>
    <w:rsid w:val="00D45B3F"/>
    <w:rsid w:val="00D46C60"/>
    <w:rsid w:val="00D46F73"/>
    <w:rsid w:val="00D47BD3"/>
    <w:rsid w:val="00D518A5"/>
    <w:rsid w:val="00D52CE4"/>
    <w:rsid w:val="00D53FFF"/>
    <w:rsid w:val="00D54DEF"/>
    <w:rsid w:val="00D54F32"/>
    <w:rsid w:val="00D56843"/>
    <w:rsid w:val="00D57916"/>
    <w:rsid w:val="00D6393F"/>
    <w:rsid w:val="00D667F3"/>
    <w:rsid w:val="00D70711"/>
    <w:rsid w:val="00D74F2A"/>
    <w:rsid w:val="00D75820"/>
    <w:rsid w:val="00D76BF9"/>
    <w:rsid w:val="00D80A6B"/>
    <w:rsid w:val="00D8552B"/>
    <w:rsid w:val="00D86310"/>
    <w:rsid w:val="00D87A13"/>
    <w:rsid w:val="00D90D4F"/>
    <w:rsid w:val="00D932AB"/>
    <w:rsid w:val="00D9504F"/>
    <w:rsid w:val="00D9773F"/>
    <w:rsid w:val="00DA0716"/>
    <w:rsid w:val="00DA1B32"/>
    <w:rsid w:val="00DA28A1"/>
    <w:rsid w:val="00DA6771"/>
    <w:rsid w:val="00DB26EE"/>
    <w:rsid w:val="00DB30F0"/>
    <w:rsid w:val="00DB37EC"/>
    <w:rsid w:val="00DB58E0"/>
    <w:rsid w:val="00DB71CB"/>
    <w:rsid w:val="00DC03B9"/>
    <w:rsid w:val="00DC070F"/>
    <w:rsid w:val="00DC1BD1"/>
    <w:rsid w:val="00DC2585"/>
    <w:rsid w:val="00DC31AD"/>
    <w:rsid w:val="00DC6DAB"/>
    <w:rsid w:val="00DC7016"/>
    <w:rsid w:val="00DD1374"/>
    <w:rsid w:val="00DD3031"/>
    <w:rsid w:val="00DD7435"/>
    <w:rsid w:val="00DE070F"/>
    <w:rsid w:val="00DE0859"/>
    <w:rsid w:val="00DE116F"/>
    <w:rsid w:val="00DE54A7"/>
    <w:rsid w:val="00DE5E0C"/>
    <w:rsid w:val="00DF1870"/>
    <w:rsid w:val="00DF5871"/>
    <w:rsid w:val="00E04DBA"/>
    <w:rsid w:val="00E059F8"/>
    <w:rsid w:val="00E147B4"/>
    <w:rsid w:val="00E14BCC"/>
    <w:rsid w:val="00E15555"/>
    <w:rsid w:val="00E17689"/>
    <w:rsid w:val="00E215D3"/>
    <w:rsid w:val="00E21D8F"/>
    <w:rsid w:val="00E22A86"/>
    <w:rsid w:val="00E25649"/>
    <w:rsid w:val="00E26C79"/>
    <w:rsid w:val="00E27267"/>
    <w:rsid w:val="00E30135"/>
    <w:rsid w:val="00E30442"/>
    <w:rsid w:val="00E31C6C"/>
    <w:rsid w:val="00E353FC"/>
    <w:rsid w:val="00E36A4C"/>
    <w:rsid w:val="00E378F0"/>
    <w:rsid w:val="00E459C8"/>
    <w:rsid w:val="00E45D83"/>
    <w:rsid w:val="00E4614A"/>
    <w:rsid w:val="00E46B2B"/>
    <w:rsid w:val="00E50F03"/>
    <w:rsid w:val="00E5344F"/>
    <w:rsid w:val="00E5659A"/>
    <w:rsid w:val="00E56838"/>
    <w:rsid w:val="00E57B75"/>
    <w:rsid w:val="00E63051"/>
    <w:rsid w:val="00E672B4"/>
    <w:rsid w:val="00E673E8"/>
    <w:rsid w:val="00E67CFA"/>
    <w:rsid w:val="00E70942"/>
    <w:rsid w:val="00E73BD6"/>
    <w:rsid w:val="00E757EE"/>
    <w:rsid w:val="00E7671A"/>
    <w:rsid w:val="00E76E59"/>
    <w:rsid w:val="00E8113F"/>
    <w:rsid w:val="00E8185D"/>
    <w:rsid w:val="00E8319C"/>
    <w:rsid w:val="00E842CB"/>
    <w:rsid w:val="00E84949"/>
    <w:rsid w:val="00E8662F"/>
    <w:rsid w:val="00E9040C"/>
    <w:rsid w:val="00E91D6D"/>
    <w:rsid w:val="00E92499"/>
    <w:rsid w:val="00E9363B"/>
    <w:rsid w:val="00E9539C"/>
    <w:rsid w:val="00E97E30"/>
    <w:rsid w:val="00EA0E27"/>
    <w:rsid w:val="00EA23A3"/>
    <w:rsid w:val="00EA3483"/>
    <w:rsid w:val="00EA460D"/>
    <w:rsid w:val="00EA5B39"/>
    <w:rsid w:val="00EB126D"/>
    <w:rsid w:val="00EB413F"/>
    <w:rsid w:val="00EB47E3"/>
    <w:rsid w:val="00EB4C84"/>
    <w:rsid w:val="00EB7FC0"/>
    <w:rsid w:val="00EC464B"/>
    <w:rsid w:val="00EC55D3"/>
    <w:rsid w:val="00EC70F4"/>
    <w:rsid w:val="00EC79F0"/>
    <w:rsid w:val="00ED4912"/>
    <w:rsid w:val="00ED6D9A"/>
    <w:rsid w:val="00EE44E4"/>
    <w:rsid w:val="00EE5FA0"/>
    <w:rsid w:val="00EF02F7"/>
    <w:rsid w:val="00EF1F53"/>
    <w:rsid w:val="00EF2B1E"/>
    <w:rsid w:val="00EF51EE"/>
    <w:rsid w:val="00EF5211"/>
    <w:rsid w:val="00EF7863"/>
    <w:rsid w:val="00EF7EE2"/>
    <w:rsid w:val="00F008C8"/>
    <w:rsid w:val="00F01206"/>
    <w:rsid w:val="00F0175F"/>
    <w:rsid w:val="00F02C9C"/>
    <w:rsid w:val="00F03AFA"/>
    <w:rsid w:val="00F112C3"/>
    <w:rsid w:val="00F115DF"/>
    <w:rsid w:val="00F15190"/>
    <w:rsid w:val="00F165F8"/>
    <w:rsid w:val="00F1670B"/>
    <w:rsid w:val="00F20C35"/>
    <w:rsid w:val="00F2272B"/>
    <w:rsid w:val="00F2358E"/>
    <w:rsid w:val="00F24C01"/>
    <w:rsid w:val="00F31906"/>
    <w:rsid w:val="00F3283E"/>
    <w:rsid w:val="00F32D7B"/>
    <w:rsid w:val="00F32EC5"/>
    <w:rsid w:val="00F34159"/>
    <w:rsid w:val="00F3587F"/>
    <w:rsid w:val="00F3733C"/>
    <w:rsid w:val="00F442B0"/>
    <w:rsid w:val="00F454E2"/>
    <w:rsid w:val="00F50E96"/>
    <w:rsid w:val="00F520DB"/>
    <w:rsid w:val="00F542D8"/>
    <w:rsid w:val="00F54F46"/>
    <w:rsid w:val="00F56373"/>
    <w:rsid w:val="00F60322"/>
    <w:rsid w:val="00F645B1"/>
    <w:rsid w:val="00F7189F"/>
    <w:rsid w:val="00F814C1"/>
    <w:rsid w:val="00F82F09"/>
    <w:rsid w:val="00F85342"/>
    <w:rsid w:val="00F877BF"/>
    <w:rsid w:val="00F87AB2"/>
    <w:rsid w:val="00F945A3"/>
    <w:rsid w:val="00F9466B"/>
    <w:rsid w:val="00FA005F"/>
    <w:rsid w:val="00FA0793"/>
    <w:rsid w:val="00FA08C7"/>
    <w:rsid w:val="00FA0D0E"/>
    <w:rsid w:val="00FA11DA"/>
    <w:rsid w:val="00FA3230"/>
    <w:rsid w:val="00FA3B98"/>
    <w:rsid w:val="00FA4CF9"/>
    <w:rsid w:val="00FA5812"/>
    <w:rsid w:val="00FA5D7B"/>
    <w:rsid w:val="00FB03A1"/>
    <w:rsid w:val="00FB2DEE"/>
    <w:rsid w:val="00FB4839"/>
    <w:rsid w:val="00FB6289"/>
    <w:rsid w:val="00FB76E5"/>
    <w:rsid w:val="00FB7A01"/>
    <w:rsid w:val="00FB7B9D"/>
    <w:rsid w:val="00FC02FD"/>
    <w:rsid w:val="00FC3796"/>
    <w:rsid w:val="00FC560C"/>
    <w:rsid w:val="00FD05D8"/>
    <w:rsid w:val="00FD0C4A"/>
    <w:rsid w:val="00FD1CCC"/>
    <w:rsid w:val="00FD2C0A"/>
    <w:rsid w:val="00FD327C"/>
    <w:rsid w:val="00FD38D9"/>
    <w:rsid w:val="00FD4C08"/>
    <w:rsid w:val="00FD5AC1"/>
    <w:rsid w:val="00FD60F3"/>
    <w:rsid w:val="00FD66EA"/>
    <w:rsid w:val="00FD7BC1"/>
    <w:rsid w:val="00FE0354"/>
    <w:rsid w:val="00FE047B"/>
    <w:rsid w:val="00FE0DD5"/>
    <w:rsid w:val="00FE1AAA"/>
    <w:rsid w:val="00FE2CE8"/>
    <w:rsid w:val="00FE5EFC"/>
    <w:rsid w:val="00FE6381"/>
    <w:rsid w:val="00FF0FBC"/>
    <w:rsid w:val="00FF6D90"/>
    <w:rsid w:val="37D540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09F0A03-CC4D-46C2-93CD-A159FF80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locked="1" w:semiHidden="1" w:unhideWhenUsed="1" w:qFormat="1"/>
    <w:lsdException w:name="heading 4" w:uiPriority="99" w:qFormat="1"/>
    <w:lsdException w:name="heading 5" w:uiPriority="99"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lang w:val="es-ES" w:eastAsia="es-ES"/>
    </w:rPr>
  </w:style>
  <w:style w:type="paragraph" w:styleId="Ttulo1">
    <w:name w:val="heading 1"/>
    <w:basedOn w:val="Normal"/>
    <w:next w:val="Normal"/>
    <w:link w:val="Ttulo1Car"/>
    <w:uiPriority w:val="99"/>
    <w:qFormat/>
    <w:pPr>
      <w:keepNext/>
      <w:jc w:val="center"/>
      <w:outlineLvl w:val="0"/>
    </w:pPr>
    <w:rPr>
      <w:rFonts w:ascii="Times New Roman" w:hAnsi="Times New Roman"/>
      <w:color w:val="auto"/>
      <w:lang w:val="es-MX"/>
    </w:rPr>
  </w:style>
  <w:style w:type="paragraph" w:styleId="Ttulo2">
    <w:name w:val="heading 2"/>
    <w:basedOn w:val="Normal"/>
    <w:next w:val="Normal"/>
    <w:link w:val="Ttulo2Car"/>
    <w:uiPriority w:val="99"/>
    <w:qFormat/>
    <w:pPr>
      <w:keepNext/>
      <w:outlineLvl w:val="1"/>
    </w:pPr>
    <w:rPr>
      <w:rFonts w:ascii="Times New Roman" w:hAnsi="Times New Roman"/>
      <w:color w:val="auto"/>
      <w:lang w:val="es-MX"/>
    </w:rPr>
  </w:style>
  <w:style w:type="paragraph" w:styleId="Ttulo4">
    <w:name w:val="heading 4"/>
    <w:basedOn w:val="Normal"/>
    <w:next w:val="Normal"/>
    <w:link w:val="Ttulo4Car"/>
    <w:uiPriority w:val="99"/>
    <w:qFormat/>
    <w:pPr>
      <w:keepNext/>
      <w:spacing w:before="240" w:after="60"/>
      <w:outlineLvl w:val="3"/>
    </w:pPr>
    <w:rPr>
      <w:rFonts w:ascii="Times New Roman" w:hAnsi="Times New Roman"/>
      <w:b/>
      <w:bCs/>
      <w:color w:val="auto"/>
      <w:sz w:val="28"/>
      <w:szCs w:val="28"/>
    </w:rPr>
  </w:style>
  <w:style w:type="paragraph" w:styleId="Ttulo5">
    <w:name w:val="heading 5"/>
    <w:basedOn w:val="Normal"/>
    <w:next w:val="Normal"/>
    <w:link w:val="Ttulo5Car"/>
    <w:uiPriority w:val="99"/>
    <w:qFormat/>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Pr>
      <w:rFonts w:ascii="Tahoma" w:hAnsi="Tahoma" w:cs="Tahoma"/>
      <w:sz w:val="16"/>
      <w:szCs w:val="16"/>
    </w:rPr>
  </w:style>
  <w:style w:type="paragraph" w:styleId="Textoindependiente">
    <w:name w:val="Body Text"/>
    <w:basedOn w:val="Normal"/>
    <w:link w:val="TextoindependienteCar"/>
    <w:uiPriority w:val="99"/>
    <w:pPr>
      <w:jc w:val="both"/>
    </w:pPr>
    <w:rPr>
      <w:rFonts w:ascii="Times New Roman" w:hAnsi="Times New Roman"/>
      <w:color w:val="auto"/>
      <w:lang w:val="es-MX"/>
    </w:rPr>
  </w:style>
  <w:style w:type="paragraph" w:styleId="Textoindependiente2">
    <w:name w:val="Body Text 2"/>
    <w:basedOn w:val="Normal"/>
    <w:link w:val="Textoindependiente2Car"/>
    <w:uiPriority w:val="99"/>
    <w:pPr>
      <w:spacing w:after="120" w:line="480" w:lineRule="auto"/>
    </w:pPr>
    <w:rPr>
      <w:rFonts w:ascii="Times New Roman" w:hAnsi="Times New Roman"/>
      <w:color w:val="auto"/>
      <w:szCs w:val="24"/>
    </w:rPr>
  </w:style>
  <w:style w:type="paragraph" w:styleId="Textoindependiente3">
    <w:name w:val="Body Text 3"/>
    <w:basedOn w:val="Normal"/>
    <w:link w:val="Textoindependiente3Car"/>
    <w:uiPriority w:val="99"/>
    <w:pPr>
      <w:spacing w:after="120"/>
    </w:pPr>
    <w:rPr>
      <w:sz w:val="16"/>
      <w:szCs w:val="16"/>
    </w:rPr>
  </w:style>
  <w:style w:type="paragraph" w:styleId="Textocomentario">
    <w:name w:val="annotation text"/>
    <w:basedOn w:val="Normal"/>
    <w:link w:val="TextocomentarioCar"/>
    <w:uiPriority w:val="99"/>
    <w:semiHidden/>
    <w:rPr>
      <w:sz w:val="20"/>
    </w:rPr>
  </w:style>
  <w:style w:type="paragraph" w:styleId="Textonotaalfinal">
    <w:name w:val="endnote text"/>
    <w:basedOn w:val="Normal"/>
    <w:link w:val="TextonotaalfinalCar"/>
    <w:uiPriority w:val="99"/>
    <w:unhideWhenUsed/>
    <w:rPr>
      <w:sz w:val="20"/>
    </w:r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uiPriority w:val="99"/>
    <w:semiHidden/>
    <w:pPr>
      <w:spacing w:after="200" w:line="276" w:lineRule="auto"/>
    </w:pPr>
    <w:rPr>
      <w:rFonts w:ascii="Calibri" w:hAnsi="Calibri"/>
      <w:color w:val="auto"/>
      <w:sz w:val="20"/>
      <w:lang w:val="es-CO"/>
    </w:rPr>
  </w:style>
  <w:style w:type="paragraph" w:styleId="Encabezado">
    <w:name w:val="header"/>
    <w:basedOn w:val="Normal"/>
    <w:link w:val="Encabezado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rPr>
      <w:rFonts w:ascii="Times New Roman" w:hAnsi="Times New Roman"/>
      <w:color w:val="auto"/>
      <w:szCs w:val="24"/>
      <w:lang w:val="es-CO" w:eastAsia="es-CO"/>
    </w:rPr>
  </w:style>
  <w:style w:type="character" w:styleId="Refdecomentario">
    <w:name w:val="annotation reference"/>
    <w:basedOn w:val="Fuentedeprrafopredeter"/>
    <w:uiPriority w:val="99"/>
    <w:semiHidden/>
    <w:rPr>
      <w:rFonts w:cs="Times New Roman"/>
      <w:sz w:val="16"/>
    </w:rPr>
  </w:style>
  <w:style w:type="character" w:styleId="Refdenotaalfinal">
    <w:name w:val="endnote reference"/>
    <w:basedOn w:val="Fuentedeprrafopredeter"/>
    <w:uiPriority w:val="99"/>
    <w:unhideWhenUsed/>
    <w:rPr>
      <w:vertAlign w:val="superscript"/>
    </w:rPr>
  </w:style>
  <w:style w:type="character" w:styleId="Refdenotaalpie">
    <w:name w:val="footnote reference"/>
    <w:uiPriority w:val="99"/>
    <w:semiHidden/>
    <w:rPr>
      <w:vertAlign w:val="superscript"/>
    </w:rPr>
  </w:style>
  <w:style w:type="character" w:styleId="Hipervnculo">
    <w:name w:val="Hyperlink"/>
    <w:basedOn w:val="Fuentedeprrafopredeter"/>
    <w:uiPriority w:val="99"/>
    <w:rPr>
      <w:rFonts w:cs="Times New Roman"/>
      <w:color w:val="0000FF"/>
      <w:u w:val="single"/>
    </w:rPr>
  </w:style>
  <w:style w:type="character" w:styleId="Nmerodepgina">
    <w:name w:val="page number"/>
    <w:basedOn w:val="Fuentedeprrafopredeter"/>
    <w:uiPriority w:val="99"/>
    <w:rPr>
      <w:rFonts w:cs="Times New Roman"/>
    </w:rPr>
  </w:style>
  <w:style w:type="character" w:styleId="Textoennegrita">
    <w:name w:val="Strong"/>
    <w:basedOn w:val="Fuentedeprrafopredeter"/>
    <w:uiPriority w:val="22"/>
    <w:qFormat/>
    <w:locked/>
    <w:rPr>
      <w:b/>
      <w:bCs/>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pPr>
      <w:ind w:left="708"/>
    </w:pPr>
  </w:style>
  <w:style w:type="paragraph" w:customStyle="1" w:styleId="Table">
    <w:name w:val="Table"/>
    <w:basedOn w:val="Normal"/>
    <w:uiPriority w:val="99"/>
    <w:pPr>
      <w:spacing w:before="40" w:after="40"/>
      <w:ind w:left="4" w:hanging="4"/>
    </w:pPr>
    <w:rPr>
      <w:b/>
      <w:sz w:val="20"/>
      <w:lang w:val="en-GB" w:eastAsia="en-US"/>
    </w:rPr>
  </w:style>
  <w:style w:type="paragraph" w:customStyle="1" w:styleId="Default">
    <w:name w:val="Default"/>
    <w:pPr>
      <w:autoSpaceDE w:val="0"/>
      <w:autoSpaceDN w:val="0"/>
      <w:adjustRightInd w:val="0"/>
    </w:pPr>
    <w:rPr>
      <w:rFonts w:ascii="Arial" w:eastAsia="Calibri" w:hAnsi="Arial" w:cs="Arial"/>
      <w:color w:val="000000"/>
      <w:sz w:val="24"/>
      <w:szCs w:val="24"/>
      <w:lang w:val="es-CO" w:eastAsia="es-CO"/>
    </w:rPr>
  </w:style>
  <w:style w:type="character" w:customStyle="1" w:styleId="Ttulo1Car">
    <w:name w:val="Título 1 Car"/>
    <w:basedOn w:val="Fuentedeprrafopredeter"/>
    <w:link w:val="Ttulo1"/>
    <w:uiPriority w:val="99"/>
    <w:locked/>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color w:val="000000"/>
      <w:sz w:val="28"/>
      <w:szCs w:val="28"/>
    </w:rPr>
  </w:style>
  <w:style w:type="character" w:customStyle="1" w:styleId="Ttulo4Car">
    <w:name w:val="Título 4 Car"/>
    <w:basedOn w:val="Fuentedeprrafopredeter"/>
    <w:link w:val="Ttulo4"/>
    <w:uiPriority w:val="99"/>
    <w:locked/>
    <w:rPr>
      <w:rFonts w:cs="Times New Roman"/>
      <w:b/>
      <w:sz w:val="28"/>
      <w:lang w:val="es-ES" w:eastAsia="es-ES"/>
    </w:rPr>
  </w:style>
  <w:style w:type="character" w:customStyle="1" w:styleId="Ttulo5Car">
    <w:name w:val="Título 5 Car"/>
    <w:basedOn w:val="Fuentedeprrafopredeter"/>
    <w:link w:val="Ttulo5"/>
    <w:uiPriority w:val="99"/>
    <w:semiHidden/>
    <w:locked/>
    <w:rPr>
      <w:rFonts w:ascii="Cambria" w:hAnsi="Cambria" w:cs="Times New Roman"/>
      <w:color w:val="243F60"/>
      <w:sz w:val="24"/>
      <w:lang w:val="es-ES" w:eastAsia="es-ES"/>
    </w:rPr>
  </w:style>
  <w:style w:type="character" w:customStyle="1" w:styleId="EncabezadoCar">
    <w:name w:val="Encabezado Car"/>
    <w:basedOn w:val="Fuentedeprrafopredeter"/>
    <w:link w:val="Encabezado"/>
    <w:uiPriority w:val="99"/>
    <w:semiHidden/>
    <w:locked/>
    <w:rPr>
      <w:rFonts w:ascii="Arial" w:hAnsi="Arial" w:cs="Times New Roman"/>
      <w:color w:val="000000"/>
      <w:sz w:val="20"/>
      <w:szCs w:val="20"/>
    </w:rPr>
  </w:style>
  <w:style w:type="character" w:customStyle="1" w:styleId="PiedepginaCar">
    <w:name w:val="Pie de página Car"/>
    <w:basedOn w:val="Fuentedeprrafopredeter"/>
    <w:link w:val="Piedepgina"/>
    <w:locked/>
    <w:rPr>
      <w:rFonts w:ascii="Arial" w:hAnsi="Arial" w:cs="Times New Roman"/>
      <w:color w:val="000000"/>
      <w:sz w:val="20"/>
      <w:szCs w:val="20"/>
    </w:rPr>
  </w:style>
  <w:style w:type="character" w:customStyle="1" w:styleId="TextoindependienteCar">
    <w:name w:val="Texto independiente Car"/>
    <w:basedOn w:val="Fuentedeprrafopredeter"/>
    <w:link w:val="Textoindependiente"/>
    <w:uiPriority w:val="99"/>
    <w:locked/>
    <w:rPr>
      <w:rFonts w:ascii="Arial" w:hAnsi="Arial" w:cs="Times New Roman"/>
      <w:color w:val="000000"/>
      <w:sz w:val="20"/>
      <w:szCs w:val="20"/>
    </w:rPr>
  </w:style>
  <w:style w:type="character" w:customStyle="1" w:styleId="TextocomentarioCar">
    <w:name w:val="Texto comentario Car"/>
    <w:basedOn w:val="Fuentedeprrafopredeter"/>
    <w:link w:val="Textocomentario"/>
    <w:uiPriority w:val="99"/>
    <w:semiHidden/>
    <w:locked/>
    <w:rPr>
      <w:rFonts w:ascii="Arial" w:hAnsi="Arial" w:cs="Times New Roman"/>
      <w:color w:val="000000"/>
      <w:sz w:val="20"/>
      <w:szCs w:val="20"/>
    </w:rPr>
  </w:style>
  <w:style w:type="character" w:customStyle="1" w:styleId="Textoindependiente2Car">
    <w:name w:val="Texto independiente 2 Car"/>
    <w:basedOn w:val="Fuentedeprrafopredeter"/>
    <w:link w:val="Textoindependiente2"/>
    <w:uiPriority w:val="99"/>
    <w:semiHidden/>
    <w:locked/>
    <w:rPr>
      <w:rFonts w:ascii="Arial" w:hAnsi="Arial" w:cs="Times New Roman"/>
      <w:color w:val="000000"/>
      <w:sz w:val="20"/>
      <w:szCs w:val="20"/>
    </w:rPr>
  </w:style>
  <w:style w:type="character" w:customStyle="1" w:styleId="Textoindependiente3Car">
    <w:name w:val="Texto independiente 3 Car"/>
    <w:basedOn w:val="Fuentedeprrafopredeter"/>
    <w:link w:val="Textoindependiente3"/>
    <w:uiPriority w:val="99"/>
    <w:semiHidden/>
    <w:locked/>
    <w:rPr>
      <w:rFonts w:ascii="Arial" w:hAnsi="Arial" w:cs="Times New Roman"/>
      <w:color w:val="000000"/>
      <w:sz w:val="16"/>
      <w:szCs w:val="16"/>
    </w:rPr>
  </w:style>
  <w:style w:type="character" w:customStyle="1" w:styleId="TextodegloboCar">
    <w:name w:val="Texto de globo Car"/>
    <w:basedOn w:val="Fuentedeprrafopredeter"/>
    <w:link w:val="Textodeglobo"/>
    <w:uiPriority w:val="99"/>
    <w:semiHidden/>
    <w:locked/>
    <w:rPr>
      <w:rFonts w:cs="Times New Roman"/>
      <w:color w:val="000000"/>
      <w:sz w:val="2"/>
    </w:rPr>
  </w:style>
  <w:style w:type="character" w:customStyle="1" w:styleId="TextonotapieCar">
    <w:name w:val="Texto nota pie Car"/>
    <w:basedOn w:val="Fuentedeprrafopredeter"/>
    <w:link w:val="Textonotapie"/>
    <w:uiPriority w:val="99"/>
    <w:semiHidden/>
    <w:rPr>
      <w:rFonts w:ascii="Calibri" w:hAnsi="Calibri"/>
      <w:lang w:val="es-CO"/>
    </w:rPr>
  </w:style>
  <w:style w:type="character" w:customStyle="1" w:styleId="apple-converted-space">
    <w:name w:val="apple-converted-space"/>
  </w:style>
  <w:style w:type="character" w:customStyle="1" w:styleId="TextonotaalfinalCar">
    <w:name w:val="Texto nota al final Car"/>
    <w:basedOn w:val="Fuentedeprrafopredeter"/>
    <w:link w:val="Textonotaalfinal"/>
    <w:uiPriority w:val="99"/>
    <w:semiHidden/>
    <w:rPr>
      <w:rFonts w:ascii="Arial" w:hAnsi="Arial"/>
      <w:color w:val="000000"/>
    </w:rPr>
  </w:style>
  <w:style w:type="paragraph" w:styleId="Prrafodelista">
    <w:name w:val="List Paragraph"/>
    <w:basedOn w:val="Normal"/>
    <w:uiPriority w:val="99"/>
    <w:rsid w:val="0088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99A7A8-48E2-416A-A26A-AE351706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4329</Words>
  <Characters>23812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MEMORANDO</vt:lpstr>
    </vt:vector>
  </TitlesOfParts>
  <Company>CONCEJO SANTAFE DE BOGOTA</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WILSON L. MORENO C.</dc:creator>
  <cp:lastModifiedBy>CLAUDIA SUAREZ NIÑO</cp:lastModifiedBy>
  <cp:revision>3</cp:revision>
  <cp:lastPrinted>2018-09-04T20:59:00Z</cp:lastPrinted>
  <dcterms:created xsi:type="dcterms:W3CDTF">2019-01-08T19:55:00Z</dcterms:created>
  <dcterms:modified xsi:type="dcterms:W3CDTF">2019-01-17T21:35:00Z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3082-9.1.0.5247</vt:lpwstr>
  </property>
</Properties>
</file>