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05" w:rsidRPr="00B87087" w:rsidRDefault="00BE6D05" w:rsidP="00A7662C">
      <w:pPr>
        <w:jc w:val="center"/>
        <w:rPr>
          <w:b/>
          <w:lang w:val="es-CO" w:eastAsia="es-CO"/>
        </w:rPr>
      </w:pPr>
      <w:r w:rsidRPr="00B87087">
        <w:rPr>
          <w:b/>
          <w:lang w:val="es-CO" w:eastAsia="es-CO"/>
        </w:rPr>
        <w:t>PRO</w:t>
      </w:r>
      <w:r w:rsidR="00A7662C" w:rsidRPr="00B87087">
        <w:rPr>
          <w:b/>
          <w:lang w:val="es-CO" w:eastAsia="es-CO"/>
        </w:rPr>
        <w:t xml:space="preserve">YECTO DE ACUERDO No. </w:t>
      </w:r>
      <w:r w:rsidR="00590CDE">
        <w:rPr>
          <w:b/>
          <w:lang w:val="es-CO" w:eastAsia="es-CO"/>
        </w:rPr>
        <w:t>061</w:t>
      </w:r>
      <w:r w:rsidR="00A7662C" w:rsidRPr="00B87087">
        <w:rPr>
          <w:b/>
          <w:lang w:val="es-CO" w:eastAsia="es-CO"/>
        </w:rPr>
        <w:t xml:space="preserve"> DE 201</w:t>
      </w:r>
      <w:r w:rsidR="006A22D0">
        <w:rPr>
          <w:b/>
          <w:lang w:val="es-CO" w:eastAsia="es-CO"/>
        </w:rPr>
        <w:t>9</w:t>
      </w:r>
    </w:p>
    <w:p w:rsidR="0060625F" w:rsidRPr="00B87087" w:rsidRDefault="007D6EFA" w:rsidP="000963D8">
      <w:pPr>
        <w:pStyle w:val="NormalWeb"/>
        <w:jc w:val="center"/>
        <w:rPr>
          <w:b/>
        </w:rPr>
      </w:pPr>
      <w:r w:rsidRPr="00B87087">
        <w:rPr>
          <w:b/>
        </w:rPr>
        <w:t xml:space="preserve">  </w:t>
      </w:r>
    </w:p>
    <w:p w:rsidR="000963D8" w:rsidRPr="00B87087" w:rsidRDefault="000963D8" w:rsidP="000963D8">
      <w:pPr>
        <w:pStyle w:val="NormalWeb"/>
        <w:jc w:val="center"/>
        <w:rPr>
          <w:b/>
        </w:rPr>
      </w:pPr>
      <w:r w:rsidRPr="00B87087">
        <w:rPr>
          <w:b/>
        </w:rPr>
        <w:t xml:space="preserve">¨POR </w:t>
      </w:r>
      <w:r w:rsidR="001747BA" w:rsidRPr="00B87087">
        <w:rPr>
          <w:b/>
        </w:rPr>
        <w:t>MEDIO D</w:t>
      </w:r>
      <w:r w:rsidRPr="00B87087">
        <w:rPr>
          <w:b/>
        </w:rPr>
        <w:t>EL</w:t>
      </w:r>
      <w:r w:rsidR="0056613A" w:rsidRPr="00B87087">
        <w:rPr>
          <w:b/>
        </w:rPr>
        <w:t xml:space="preserve"> CUAL SE MODIFICA EL ACUERDO 595 DE 2015</w:t>
      </w:r>
      <w:r w:rsidRPr="00B87087">
        <w:rPr>
          <w:b/>
        </w:rPr>
        <w:t xml:space="preserve">, </w:t>
      </w:r>
      <w:r w:rsidR="001747BA" w:rsidRPr="00B87087">
        <w:rPr>
          <w:b/>
        </w:rPr>
        <w:t>Y SE CONCEDE EL LIBRE ACCESO AL PERSONAL UNIFORMADO DE LA</w:t>
      </w:r>
      <w:r w:rsidR="00967D79">
        <w:rPr>
          <w:b/>
        </w:rPr>
        <w:t xml:space="preserve"> FUERZA PÚBLICA </w:t>
      </w:r>
      <w:r w:rsidR="001747BA" w:rsidRPr="00B87087">
        <w:rPr>
          <w:b/>
        </w:rPr>
        <w:t xml:space="preserve">AL SISTEMA </w:t>
      </w:r>
      <w:r w:rsidR="00B87087">
        <w:rPr>
          <w:b/>
        </w:rPr>
        <w:t>INTEGRADO DE TRANSPORTE PÚBLICO</w:t>
      </w:r>
      <w:r w:rsidRPr="00B87087">
        <w:rPr>
          <w:b/>
        </w:rPr>
        <w:t>¨</w:t>
      </w:r>
    </w:p>
    <w:p w:rsidR="00BE6D05" w:rsidRPr="00B87087" w:rsidRDefault="00BE6D05" w:rsidP="00A7662C">
      <w:pPr>
        <w:jc w:val="both"/>
        <w:rPr>
          <w:b/>
          <w:bCs/>
          <w:lang w:val="es-ES"/>
        </w:rPr>
      </w:pPr>
    </w:p>
    <w:p w:rsidR="00BE6D05" w:rsidRPr="00B87087" w:rsidRDefault="00BE6D05" w:rsidP="00A7662C">
      <w:pPr>
        <w:jc w:val="center"/>
        <w:rPr>
          <w:b/>
          <w:bCs/>
          <w:lang w:val="es-CO"/>
        </w:rPr>
      </w:pPr>
      <w:r w:rsidRPr="00B87087">
        <w:rPr>
          <w:b/>
          <w:bCs/>
          <w:lang w:val="es-CO"/>
        </w:rPr>
        <w:t>EXPOSICION DE MOTIVOS</w:t>
      </w:r>
    </w:p>
    <w:p w:rsidR="003A6DC1" w:rsidRPr="00B87087" w:rsidRDefault="003A6DC1" w:rsidP="00A7662C">
      <w:pPr>
        <w:jc w:val="center"/>
        <w:rPr>
          <w:b/>
          <w:bCs/>
          <w:lang w:val="es-CO"/>
        </w:rPr>
      </w:pPr>
    </w:p>
    <w:p w:rsidR="00BE6D05" w:rsidRPr="00B87087" w:rsidRDefault="00BE6D05" w:rsidP="00A7662C">
      <w:pPr>
        <w:jc w:val="both"/>
        <w:rPr>
          <w:bCs/>
          <w:lang w:val="es-CO"/>
        </w:rPr>
      </w:pPr>
      <w:r w:rsidRPr="00B87087">
        <w:rPr>
          <w:bCs/>
          <w:lang w:val="es-CO"/>
        </w:rPr>
        <w:t xml:space="preserve">En cumplimiento de lo dispuesto en el Acuerdo 348 de 2008, se presenta las siguientes consideraciones fácticas y jurídicas del presente Proyecto de Acuerdo. </w:t>
      </w:r>
    </w:p>
    <w:p w:rsidR="00BE6D05" w:rsidRPr="00B87087" w:rsidRDefault="00BE6D05" w:rsidP="00A7662C">
      <w:pPr>
        <w:jc w:val="both"/>
        <w:rPr>
          <w:bCs/>
          <w:lang w:val="es-CO"/>
        </w:rPr>
      </w:pPr>
    </w:p>
    <w:p w:rsidR="00BE6D05" w:rsidRPr="00B87087" w:rsidRDefault="00BE6D05" w:rsidP="004D6387">
      <w:pPr>
        <w:pStyle w:val="Prrafodelista"/>
        <w:numPr>
          <w:ilvl w:val="0"/>
          <w:numId w:val="4"/>
        </w:numPr>
        <w:jc w:val="both"/>
        <w:rPr>
          <w:rFonts w:ascii="Times New Roman" w:hAnsi="Times New Roman"/>
          <w:b/>
          <w:bCs/>
          <w:szCs w:val="24"/>
          <w:lang w:val="es-CO"/>
        </w:rPr>
      </w:pPr>
      <w:r w:rsidRPr="00B87087">
        <w:rPr>
          <w:rFonts w:ascii="Times New Roman" w:hAnsi="Times New Roman"/>
          <w:b/>
          <w:bCs/>
          <w:szCs w:val="24"/>
          <w:lang w:val="es-CO"/>
        </w:rPr>
        <w:t>OBJETO DEL PROYECTO</w:t>
      </w:r>
    </w:p>
    <w:p w:rsidR="00362F50" w:rsidRPr="00B87087" w:rsidRDefault="00362F50" w:rsidP="00D17100">
      <w:pPr>
        <w:jc w:val="both"/>
        <w:rPr>
          <w:b/>
          <w:bCs/>
          <w:lang w:val="es-CO"/>
        </w:rPr>
      </w:pPr>
    </w:p>
    <w:p w:rsidR="00D17100" w:rsidRPr="00B87087" w:rsidRDefault="00D17100" w:rsidP="00D17100">
      <w:pPr>
        <w:jc w:val="both"/>
        <w:rPr>
          <w:bCs/>
          <w:lang w:val="es-CO"/>
        </w:rPr>
      </w:pPr>
      <w:r w:rsidRPr="00B87087">
        <w:rPr>
          <w:bCs/>
          <w:lang w:val="es-CO"/>
        </w:rPr>
        <w:t>E</w:t>
      </w:r>
      <w:r w:rsidR="009C06AF" w:rsidRPr="00B87087">
        <w:rPr>
          <w:bCs/>
          <w:lang w:val="es-CO"/>
        </w:rPr>
        <w:t xml:space="preserve">l presente proyecto de acuerdo tiene por objeto modificar el Acuerdo Distrital no. 595 de 2015 por medio del cual se permite el libre acceso del personal uniformado de la Policia Nacional al Sistema Integrado de Transporte Público como mecanismo para mejorar la seguridad. </w:t>
      </w:r>
    </w:p>
    <w:p w:rsidR="009C06AF" w:rsidRPr="00B87087" w:rsidRDefault="009C06AF" w:rsidP="00D17100">
      <w:pPr>
        <w:jc w:val="both"/>
        <w:rPr>
          <w:bCs/>
          <w:lang w:val="es-CO"/>
        </w:rPr>
      </w:pPr>
    </w:p>
    <w:p w:rsidR="009C06AF" w:rsidRPr="00B87087" w:rsidRDefault="009C06AF" w:rsidP="00D17100">
      <w:pPr>
        <w:jc w:val="both"/>
        <w:rPr>
          <w:bCs/>
          <w:lang w:val="es-CO"/>
        </w:rPr>
      </w:pPr>
      <w:r w:rsidRPr="00B87087">
        <w:rPr>
          <w:bCs/>
          <w:lang w:val="es-CO"/>
        </w:rPr>
        <w:t xml:space="preserve">La modificación propuesta busca extender el libre acceso del mismo al personal </w:t>
      </w:r>
      <w:r w:rsidR="00726301" w:rsidRPr="00B87087">
        <w:rPr>
          <w:bCs/>
          <w:lang w:val="es-CO"/>
        </w:rPr>
        <w:t xml:space="preserve">uniformado </w:t>
      </w:r>
      <w:r w:rsidRPr="00B87087">
        <w:rPr>
          <w:bCs/>
          <w:lang w:val="es-CO"/>
        </w:rPr>
        <w:t>de la</w:t>
      </w:r>
      <w:r w:rsidR="00726301" w:rsidRPr="00B87087">
        <w:rPr>
          <w:bCs/>
          <w:lang w:val="es-CO"/>
        </w:rPr>
        <w:t>s</w:t>
      </w:r>
      <w:r w:rsidRPr="00B87087">
        <w:rPr>
          <w:bCs/>
          <w:lang w:val="es-CO"/>
        </w:rPr>
        <w:t xml:space="preserve"> Fuerza Pública </w:t>
      </w:r>
      <w:r w:rsidR="002A6B6D" w:rsidRPr="00B87087">
        <w:rPr>
          <w:bCs/>
          <w:lang w:val="es-CO"/>
        </w:rPr>
        <w:t>que en el momento de ingreso a las estaciones o buses del Sistema se encuentren uniformados. La iniciativa permite aumentar la percepción de seguridad dentro del transporte público en la ciudad de Bogot</w:t>
      </w:r>
      <w:r w:rsidR="0063545F" w:rsidRPr="00B87087">
        <w:rPr>
          <w:bCs/>
          <w:lang w:val="es-CO"/>
        </w:rPr>
        <w:t xml:space="preserve">á. </w:t>
      </w:r>
    </w:p>
    <w:p w:rsidR="001F616B" w:rsidRPr="00B87087" w:rsidRDefault="001F616B" w:rsidP="00D17100">
      <w:pPr>
        <w:jc w:val="both"/>
        <w:rPr>
          <w:bCs/>
          <w:lang w:val="es-CO"/>
        </w:rPr>
      </w:pPr>
    </w:p>
    <w:p w:rsidR="00EF7956" w:rsidRPr="00B87087" w:rsidRDefault="001F616B" w:rsidP="00D17100">
      <w:pPr>
        <w:jc w:val="both"/>
        <w:rPr>
          <w:bCs/>
          <w:lang w:val="es-CO"/>
        </w:rPr>
      </w:pPr>
      <w:r w:rsidRPr="00B87087">
        <w:rPr>
          <w:bCs/>
          <w:lang w:val="es-CO"/>
        </w:rPr>
        <w:t>Dentro de los objetivos específicos de la iniciativa se encuentra la disuación de la acción delictiva en los buses integrados del Sistema Integrado de Transporte Público</w:t>
      </w:r>
      <w:r w:rsidR="00967D79">
        <w:rPr>
          <w:bCs/>
          <w:lang w:val="es-CO"/>
        </w:rPr>
        <w:t>,</w:t>
      </w:r>
      <w:r w:rsidR="00EF7956" w:rsidRPr="00B87087">
        <w:rPr>
          <w:bCs/>
          <w:lang w:val="es-CO"/>
        </w:rPr>
        <w:t xml:space="preserve"> a través del incremento de</w:t>
      </w:r>
      <w:r w:rsidR="00967D79">
        <w:rPr>
          <w:bCs/>
          <w:lang w:val="es-CO"/>
        </w:rPr>
        <w:t xml:space="preserve"> la</w:t>
      </w:r>
      <w:r w:rsidR="00EF7956" w:rsidRPr="00B87087">
        <w:rPr>
          <w:bCs/>
          <w:lang w:val="es-CO"/>
        </w:rPr>
        <w:t xml:space="preserve"> presencia de </w:t>
      </w:r>
      <w:r w:rsidR="00967D79">
        <w:rPr>
          <w:bCs/>
          <w:lang w:val="es-CO"/>
        </w:rPr>
        <w:t>la F</w:t>
      </w:r>
      <w:r w:rsidR="00EF7956" w:rsidRPr="00B87087">
        <w:rPr>
          <w:bCs/>
          <w:lang w:val="es-CO"/>
        </w:rPr>
        <w:t xml:space="preserve">uerza </w:t>
      </w:r>
      <w:r w:rsidR="00967D79">
        <w:rPr>
          <w:bCs/>
          <w:lang w:val="es-CO"/>
        </w:rPr>
        <w:t>P</w:t>
      </w:r>
      <w:r w:rsidR="00EF7956" w:rsidRPr="00B87087">
        <w:rPr>
          <w:bCs/>
          <w:lang w:val="es-CO"/>
        </w:rPr>
        <w:t>ública</w:t>
      </w:r>
      <w:r w:rsidR="00967D79">
        <w:rPr>
          <w:bCs/>
          <w:lang w:val="es-CO"/>
        </w:rPr>
        <w:t>, disminuyendo así</w:t>
      </w:r>
      <w:r w:rsidR="00EF7956" w:rsidRPr="00B87087">
        <w:rPr>
          <w:bCs/>
          <w:lang w:val="es-CO"/>
        </w:rPr>
        <w:t xml:space="preserve"> la percepción de inseguridad con la presencia misma de los miembros </w:t>
      </w:r>
      <w:r w:rsidR="00967D79">
        <w:rPr>
          <w:bCs/>
          <w:lang w:val="es-CO"/>
        </w:rPr>
        <w:t xml:space="preserve">de las Fuerzas Militares </w:t>
      </w:r>
      <w:r w:rsidR="00EF7956" w:rsidRPr="00B87087">
        <w:rPr>
          <w:bCs/>
          <w:lang w:val="es-CO"/>
        </w:rPr>
        <w:t xml:space="preserve">y la Policía Nacional. </w:t>
      </w:r>
    </w:p>
    <w:p w:rsidR="00BE6D05" w:rsidRPr="00B87087" w:rsidRDefault="00BE6D05" w:rsidP="00A7662C">
      <w:pPr>
        <w:jc w:val="both"/>
        <w:rPr>
          <w:b/>
          <w:bCs/>
          <w:lang w:val="es-CO"/>
        </w:rPr>
      </w:pPr>
    </w:p>
    <w:p w:rsidR="00BE6D05" w:rsidRPr="00B87087" w:rsidRDefault="004D6387" w:rsidP="00A7662C">
      <w:pPr>
        <w:jc w:val="both"/>
        <w:rPr>
          <w:b/>
          <w:bCs/>
          <w:lang w:val="es-CO"/>
        </w:rPr>
      </w:pPr>
      <w:r w:rsidRPr="00B87087">
        <w:rPr>
          <w:b/>
          <w:bCs/>
          <w:lang w:val="es-CO"/>
        </w:rPr>
        <w:t xml:space="preserve">ll. </w:t>
      </w:r>
      <w:r w:rsidR="00BE6D05" w:rsidRPr="00B87087">
        <w:rPr>
          <w:b/>
          <w:bCs/>
          <w:lang w:val="es-CO"/>
        </w:rPr>
        <w:t>CONTEXTO</w:t>
      </w:r>
      <w:r w:rsidR="009E3871" w:rsidRPr="00B87087">
        <w:rPr>
          <w:b/>
          <w:bCs/>
          <w:lang w:val="es-CO"/>
        </w:rPr>
        <w:t xml:space="preserve"> </w:t>
      </w:r>
    </w:p>
    <w:p w:rsidR="00BE6D05" w:rsidRPr="00B87087" w:rsidRDefault="00BE6D05" w:rsidP="00A7662C">
      <w:pPr>
        <w:jc w:val="both"/>
        <w:rPr>
          <w:bCs/>
          <w:lang w:val="es-CO"/>
        </w:rPr>
      </w:pPr>
    </w:p>
    <w:p w:rsidR="0063545F" w:rsidRPr="00B87087" w:rsidRDefault="000B2F3D" w:rsidP="00A7662C">
      <w:pPr>
        <w:jc w:val="both"/>
        <w:rPr>
          <w:bCs/>
          <w:lang w:val="es-CO"/>
        </w:rPr>
      </w:pPr>
      <w:r w:rsidRPr="00B87087">
        <w:rPr>
          <w:bCs/>
          <w:lang w:val="es-CO"/>
        </w:rPr>
        <w:t>La iniciativa de ser aprobada permitiría el libre acceso del personal uniformado tanto de la Policía Nacional como</w:t>
      </w:r>
      <w:r w:rsidR="00967D79">
        <w:rPr>
          <w:bCs/>
          <w:lang w:val="es-CO"/>
        </w:rPr>
        <w:t xml:space="preserve"> de</w:t>
      </w:r>
      <w:r w:rsidRPr="00B87087">
        <w:rPr>
          <w:bCs/>
          <w:lang w:val="es-CO"/>
        </w:rPr>
        <w:t xml:space="preserve"> las Fuerzas Militares al Sistema Integrado de Transport</w:t>
      </w:r>
      <w:r w:rsidR="00FA520B" w:rsidRPr="00B87087">
        <w:rPr>
          <w:bCs/>
          <w:lang w:val="es-CO"/>
        </w:rPr>
        <w:t>e</w:t>
      </w:r>
      <w:r w:rsidRPr="00B87087">
        <w:rPr>
          <w:bCs/>
          <w:lang w:val="es-CO"/>
        </w:rPr>
        <w:t xml:space="preserve"> Público que se</w:t>
      </w:r>
      <w:r w:rsidR="00FA520B" w:rsidRPr="00B87087">
        <w:rPr>
          <w:bCs/>
          <w:lang w:val="es-CO"/>
        </w:rPr>
        <w:t xml:space="preserve"> encuentren </w:t>
      </w:r>
      <w:r w:rsidR="00967D79">
        <w:rPr>
          <w:bCs/>
          <w:lang w:val="es-CO"/>
        </w:rPr>
        <w:t>en servicio activo, bajo la condición de estar portando el uniforme al momento del mismo</w:t>
      </w:r>
      <w:r w:rsidR="00FA520B" w:rsidRPr="00B87087">
        <w:rPr>
          <w:bCs/>
          <w:lang w:val="es-CO"/>
        </w:rPr>
        <w:t xml:space="preserve">. </w:t>
      </w:r>
    </w:p>
    <w:p w:rsidR="00FA520B" w:rsidRPr="00B87087" w:rsidRDefault="00FA520B" w:rsidP="00A7662C">
      <w:pPr>
        <w:jc w:val="both"/>
        <w:rPr>
          <w:bCs/>
          <w:lang w:val="es-CO"/>
        </w:rPr>
      </w:pPr>
    </w:p>
    <w:p w:rsidR="00866D12" w:rsidRPr="00B87087" w:rsidRDefault="003872A7" w:rsidP="00A7662C">
      <w:pPr>
        <w:jc w:val="both"/>
        <w:rPr>
          <w:bCs/>
          <w:lang w:val="es-CO"/>
        </w:rPr>
      </w:pPr>
      <w:r w:rsidRPr="00B87087">
        <w:rPr>
          <w:bCs/>
          <w:lang w:val="es-CO"/>
        </w:rPr>
        <w:lastRenderedPageBreak/>
        <w:t xml:space="preserve">La iniciativa habia sido tenida en cuenta anteriormente en el Concejo de Bogotá por </w:t>
      </w:r>
      <w:r w:rsidR="00866D12" w:rsidRPr="00B87087">
        <w:rPr>
          <w:bCs/>
          <w:lang w:val="es-CO"/>
        </w:rPr>
        <w:t xml:space="preserve">parte del Concejal Orlando Parada Díaz a través del Proyecto de Acuerdo 174 de 2008, por medio del cual se reconoce el acceso son costo al Sistema de Transporte Masivo – Transmilenio para el personal uniformado de la Policía Metropolitana de Bogotá. </w:t>
      </w:r>
    </w:p>
    <w:p w:rsidR="003872A7" w:rsidRPr="00B87087" w:rsidRDefault="003872A7" w:rsidP="00A7662C">
      <w:pPr>
        <w:jc w:val="both"/>
        <w:rPr>
          <w:bCs/>
          <w:lang w:val="es-CO"/>
        </w:rPr>
      </w:pPr>
      <w:r w:rsidRPr="00B87087">
        <w:rPr>
          <w:bCs/>
          <w:lang w:val="es-CO"/>
        </w:rPr>
        <w:t xml:space="preserve"> </w:t>
      </w:r>
    </w:p>
    <w:p w:rsidR="009E3871" w:rsidRPr="00B87087" w:rsidRDefault="00726301" w:rsidP="00A7662C">
      <w:pPr>
        <w:jc w:val="both"/>
        <w:rPr>
          <w:bCs/>
          <w:lang w:val="es-CO"/>
        </w:rPr>
      </w:pPr>
      <w:r w:rsidRPr="00B87087">
        <w:rPr>
          <w:bCs/>
          <w:lang w:val="es-CO"/>
        </w:rPr>
        <w:t>Dentro de los antecedentes del P</w:t>
      </w:r>
      <w:r w:rsidR="00FA520B" w:rsidRPr="00B87087">
        <w:rPr>
          <w:bCs/>
          <w:lang w:val="es-CO"/>
        </w:rPr>
        <w:t>royecto se encuentra el Proy</w:t>
      </w:r>
      <w:r w:rsidR="007275DE" w:rsidRPr="00B87087">
        <w:rPr>
          <w:bCs/>
          <w:lang w:val="es-CO"/>
        </w:rPr>
        <w:t>ecto de Acuerdo No. 139 de 2015</w:t>
      </w:r>
      <w:r w:rsidR="00BA154D" w:rsidRPr="00B87087">
        <w:rPr>
          <w:bCs/>
          <w:lang w:val="es-CO"/>
        </w:rPr>
        <w:t xml:space="preserve"> por el cual se establece una estrategia para garantizar la seguridad en el Sistema Integrado de Transporte Público – SITP presentado por el Honorable Co</w:t>
      </w:r>
      <w:r w:rsidRPr="00B87087">
        <w:rPr>
          <w:bCs/>
          <w:lang w:val="es-CO"/>
        </w:rPr>
        <w:t>n</w:t>
      </w:r>
      <w:r w:rsidR="00BA154D" w:rsidRPr="00B87087">
        <w:rPr>
          <w:bCs/>
          <w:lang w:val="es-CO"/>
        </w:rPr>
        <w:t xml:space="preserve">cejal Migue Uribe Turbay. Este mismo, llevo a que se sancionara el hoy Acuerdo Distrital 595 de 2015. </w:t>
      </w:r>
    </w:p>
    <w:p w:rsidR="003872A7" w:rsidRPr="00B87087" w:rsidRDefault="003872A7" w:rsidP="00A7662C">
      <w:pPr>
        <w:jc w:val="both"/>
        <w:rPr>
          <w:bCs/>
          <w:lang w:val="es-CO"/>
        </w:rPr>
      </w:pPr>
    </w:p>
    <w:p w:rsidR="00A2086F" w:rsidRPr="00B87087" w:rsidRDefault="00A2086F" w:rsidP="00A7662C">
      <w:pPr>
        <w:jc w:val="both"/>
        <w:rPr>
          <w:bCs/>
          <w:lang w:val="es-CO"/>
        </w:rPr>
      </w:pPr>
      <w:r w:rsidRPr="00B87087">
        <w:rPr>
          <w:bCs/>
          <w:lang w:val="es-CO"/>
        </w:rPr>
        <w:t>En la ciudad de Bogotá desde el año 2015, los miembros uniformados de la Po</w:t>
      </w:r>
      <w:r w:rsidR="00FF42B0">
        <w:rPr>
          <w:bCs/>
          <w:lang w:val="es-CO"/>
        </w:rPr>
        <w:t>licia Nacional se encuentran ex</w:t>
      </w:r>
      <w:r w:rsidRPr="00B87087">
        <w:rPr>
          <w:bCs/>
          <w:lang w:val="es-CO"/>
        </w:rPr>
        <w:t>entos del pago de la tarifa de ingreso a los Sistemas de Transporte Público de la ciudad; sin embargo</w:t>
      </w:r>
      <w:r w:rsidR="00726301" w:rsidRPr="00B87087">
        <w:rPr>
          <w:bCs/>
          <w:lang w:val="es-CO"/>
        </w:rPr>
        <w:t>,</w:t>
      </w:r>
      <w:r w:rsidRPr="00B87087">
        <w:rPr>
          <w:bCs/>
          <w:lang w:val="es-CO"/>
        </w:rPr>
        <w:t xml:space="preserve"> en la actualidad todos los miembros de las Fuerzas Militares que actuan como garantes de la seguridad de la</w:t>
      </w:r>
      <w:r w:rsidR="00FF42B0">
        <w:rPr>
          <w:bCs/>
          <w:lang w:val="es-CO"/>
        </w:rPr>
        <w:t xml:space="preserve"> ciudadanía no son beneficiarios de tal exención</w:t>
      </w:r>
      <w:r w:rsidRPr="00B87087">
        <w:rPr>
          <w:bCs/>
          <w:lang w:val="es-CO"/>
        </w:rPr>
        <w:t xml:space="preserve">. </w:t>
      </w:r>
    </w:p>
    <w:p w:rsidR="00BE6D05" w:rsidRPr="00B87087" w:rsidRDefault="00BE6D05" w:rsidP="00A7662C">
      <w:pPr>
        <w:jc w:val="both"/>
        <w:rPr>
          <w:bCs/>
          <w:lang w:val="es-CO"/>
        </w:rPr>
      </w:pPr>
    </w:p>
    <w:p w:rsidR="00BE6D05" w:rsidRPr="00B87087" w:rsidRDefault="004D6387" w:rsidP="00A7662C">
      <w:pPr>
        <w:jc w:val="both"/>
        <w:rPr>
          <w:b/>
          <w:bCs/>
          <w:lang w:val="es-CO"/>
        </w:rPr>
      </w:pPr>
      <w:r w:rsidRPr="00B87087">
        <w:rPr>
          <w:b/>
          <w:bCs/>
          <w:lang w:val="es-CO"/>
        </w:rPr>
        <w:t xml:space="preserve">lll. </w:t>
      </w:r>
      <w:r w:rsidR="00BE6D05" w:rsidRPr="00B87087">
        <w:rPr>
          <w:b/>
          <w:bCs/>
          <w:lang w:val="es-CO"/>
        </w:rPr>
        <w:t>JUSTIFICACIÓN</w:t>
      </w:r>
    </w:p>
    <w:p w:rsidR="00362F50" w:rsidRPr="00B87087" w:rsidRDefault="00362F50" w:rsidP="00A7662C">
      <w:pPr>
        <w:jc w:val="both"/>
        <w:rPr>
          <w:b/>
          <w:bCs/>
          <w:lang w:val="es-CO"/>
        </w:rPr>
      </w:pPr>
    </w:p>
    <w:p w:rsidR="00B03E95" w:rsidRPr="00B87087" w:rsidRDefault="00CA126B" w:rsidP="00A7662C">
      <w:pPr>
        <w:jc w:val="both"/>
        <w:rPr>
          <w:bCs/>
          <w:lang w:val="es-CO"/>
        </w:rPr>
      </w:pPr>
      <w:r w:rsidRPr="00B87087">
        <w:rPr>
          <w:bCs/>
          <w:lang w:val="es-CO"/>
        </w:rPr>
        <w:t xml:space="preserve">De acuerdo al Departamento Administrativo Nacional de </w:t>
      </w:r>
      <w:r w:rsidR="005E78B8" w:rsidRPr="00B87087">
        <w:rPr>
          <w:bCs/>
          <w:lang w:val="es-CO"/>
        </w:rPr>
        <w:t>Estadística</w:t>
      </w:r>
      <w:r w:rsidRPr="00B87087">
        <w:rPr>
          <w:bCs/>
          <w:lang w:val="es-CO"/>
        </w:rPr>
        <w:t xml:space="preserve"> – DANE, la ciudad de Bogotá </w:t>
      </w:r>
      <w:r w:rsidR="00166956" w:rsidRPr="00B87087">
        <w:rPr>
          <w:bCs/>
          <w:lang w:val="es-CO"/>
        </w:rPr>
        <w:t>tiene alrededor de 8</w:t>
      </w:r>
      <w:r w:rsidR="00D1642A" w:rsidRPr="00B87087">
        <w:rPr>
          <w:bCs/>
          <w:lang w:val="es-CO"/>
        </w:rPr>
        <w:t xml:space="preserve">,081,000 millones de habitantes </w:t>
      </w:r>
      <w:r w:rsidR="007D6EFA" w:rsidRPr="00B87087">
        <w:rPr>
          <w:bCs/>
          <w:lang w:val="es-CO"/>
        </w:rPr>
        <w:t xml:space="preserve">y un total de 18,700 efectivos aproximadamente que se encargan de salvaguardar la seguridad de los ciudadanos. En este sentido, la ciudad cuenta con un bajo pie de fuerza y se puede decir que hacen falta alrededor de 9,000 efectivos para cumplir con los </w:t>
      </w:r>
      <w:r w:rsidR="005E78B8" w:rsidRPr="00B87087">
        <w:rPr>
          <w:bCs/>
          <w:lang w:val="es-CO"/>
        </w:rPr>
        <w:t>estándares</w:t>
      </w:r>
      <w:r w:rsidR="007D6EFA" w:rsidRPr="00B87087">
        <w:rPr>
          <w:bCs/>
          <w:lang w:val="es-CO"/>
        </w:rPr>
        <w:t xml:space="preserve"> que demanda Naciones Unidas en un ratio de 320 policías por cada </w:t>
      </w:r>
      <w:r w:rsidR="00B03E95" w:rsidRPr="00B87087">
        <w:rPr>
          <w:bCs/>
          <w:lang w:val="es-CO"/>
        </w:rPr>
        <w:t>100</w:t>
      </w:r>
      <w:r w:rsidR="007B5053">
        <w:rPr>
          <w:bCs/>
          <w:lang w:val="es-CO"/>
        </w:rPr>
        <w:t xml:space="preserve"> </w:t>
      </w:r>
      <w:r w:rsidR="00B03E95" w:rsidRPr="00B87087">
        <w:rPr>
          <w:bCs/>
          <w:lang w:val="es-CO"/>
        </w:rPr>
        <w:t>mil</w:t>
      </w:r>
      <w:r w:rsidR="007D6EFA" w:rsidRPr="00B87087">
        <w:rPr>
          <w:bCs/>
          <w:lang w:val="es-CO"/>
        </w:rPr>
        <w:t xml:space="preserve"> habitantes.</w:t>
      </w:r>
    </w:p>
    <w:p w:rsidR="00B03E95" w:rsidRPr="00B87087" w:rsidRDefault="00B03E95" w:rsidP="00A7662C">
      <w:pPr>
        <w:jc w:val="both"/>
        <w:rPr>
          <w:bCs/>
          <w:lang w:val="es-CO"/>
        </w:rPr>
      </w:pPr>
    </w:p>
    <w:p w:rsidR="00CA126B" w:rsidRPr="00B87087" w:rsidRDefault="00A3571E" w:rsidP="00A7662C">
      <w:pPr>
        <w:jc w:val="both"/>
        <w:rPr>
          <w:bCs/>
          <w:lang w:val="es-CO"/>
        </w:rPr>
      </w:pPr>
      <w:r w:rsidRPr="00B87087">
        <w:rPr>
          <w:bCs/>
          <w:lang w:val="es-CO"/>
        </w:rPr>
        <w:t xml:space="preserve">Los datos anteriormente </w:t>
      </w:r>
      <w:r w:rsidR="00BA2C97" w:rsidRPr="00B87087">
        <w:rPr>
          <w:bCs/>
          <w:lang w:val="es-CO"/>
        </w:rPr>
        <w:t xml:space="preserve">descritos para la ciudad de Bogotá demuestran que la ciudad se encuentra por debajo del </w:t>
      </w:r>
      <w:r w:rsidR="005E78B8" w:rsidRPr="00B87087">
        <w:rPr>
          <w:bCs/>
          <w:lang w:val="es-CO"/>
        </w:rPr>
        <w:t>estándar</w:t>
      </w:r>
      <w:r w:rsidR="00BA2C97" w:rsidRPr="00B87087">
        <w:rPr>
          <w:bCs/>
          <w:lang w:val="es-CO"/>
        </w:rPr>
        <w:t xml:space="preserve"> de la ONU </w:t>
      </w:r>
      <w:r w:rsidR="00B3410E" w:rsidRPr="00B87087">
        <w:rPr>
          <w:bCs/>
          <w:lang w:val="es-CO"/>
        </w:rPr>
        <w:t xml:space="preserve">ya </w:t>
      </w:r>
      <w:r w:rsidR="007B5053">
        <w:rPr>
          <w:bCs/>
          <w:lang w:val="es-CO"/>
        </w:rPr>
        <w:t>que cuenta con un promedio de 2.</w:t>
      </w:r>
      <w:r w:rsidR="00B3410E" w:rsidRPr="00B87087">
        <w:rPr>
          <w:bCs/>
          <w:lang w:val="es-CO"/>
        </w:rPr>
        <w:t>4 policías por cada 100</w:t>
      </w:r>
      <w:r w:rsidR="007B5053">
        <w:rPr>
          <w:bCs/>
          <w:lang w:val="es-CO"/>
        </w:rPr>
        <w:t xml:space="preserve"> </w:t>
      </w:r>
      <w:r w:rsidR="00B3410E" w:rsidRPr="00B87087">
        <w:rPr>
          <w:bCs/>
          <w:lang w:val="es-CO"/>
        </w:rPr>
        <w:t xml:space="preserve">mil </w:t>
      </w:r>
      <w:r w:rsidR="00696EC0" w:rsidRPr="00B87087">
        <w:rPr>
          <w:bCs/>
          <w:lang w:val="es-CO"/>
        </w:rPr>
        <w:t>hab</w:t>
      </w:r>
      <w:r w:rsidR="007B5053">
        <w:rPr>
          <w:bCs/>
          <w:lang w:val="es-CO"/>
        </w:rPr>
        <w:t>itantes incluyendo a los auxil</w:t>
      </w:r>
      <w:r w:rsidR="00696EC0" w:rsidRPr="00B87087">
        <w:rPr>
          <w:bCs/>
          <w:lang w:val="es-CO"/>
        </w:rPr>
        <w:t xml:space="preserve">iares. De hecho, la situación se tornaría aún más preocupante si sólo se tienen en cuenta únicamente los </w:t>
      </w:r>
      <w:r w:rsidR="005E78B8" w:rsidRPr="00B87087">
        <w:rPr>
          <w:bCs/>
          <w:lang w:val="es-CO"/>
        </w:rPr>
        <w:t>policías</w:t>
      </w:r>
      <w:r w:rsidR="00696EC0" w:rsidRPr="00B87087">
        <w:rPr>
          <w:bCs/>
          <w:lang w:val="es-CO"/>
        </w:rPr>
        <w:t xml:space="preserve"> activos la tasa bajaría a casí un policía por cada 450 habitantes; es decir, 2.1 por cada 100</w:t>
      </w:r>
      <w:r w:rsidR="007B5053">
        <w:rPr>
          <w:bCs/>
          <w:lang w:val="es-CO"/>
        </w:rPr>
        <w:t xml:space="preserve"> </w:t>
      </w:r>
      <w:r w:rsidR="00696EC0" w:rsidRPr="00B87087">
        <w:rPr>
          <w:bCs/>
          <w:lang w:val="es-CO"/>
        </w:rPr>
        <w:t xml:space="preserve">mil habitantes. </w:t>
      </w:r>
    </w:p>
    <w:p w:rsidR="00696EC0" w:rsidRPr="00B87087" w:rsidRDefault="00696EC0" w:rsidP="00A7662C">
      <w:pPr>
        <w:jc w:val="both"/>
        <w:rPr>
          <w:bCs/>
          <w:lang w:val="es-CO"/>
        </w:rPr>
      </w:pPr>
    </w:p>
    <w:p w:rsidR="00696EC0" w:rsidRPr="00B87087" w:rsidRDefault="00696EC0" w:rsidP="00A7662C">
      <w:pPr>
        <w:jc w:val="both"/>
        <w:rPr>
          <w:bCs/>
          <w:lang w:val="es-CO"/>
        </w:rPr>
      </w:pPr>
      <w:r w:rsidRPr="00B87087">
        <w:rPr>
          <w:bCs/>
          <w:lang w:val="es-CO"/>
        </w:rPr>
        <w:t xml:space="preserve">Por otro lado, </w:t>
      </w:r>
      <w:r w:rsidR="005F5BEA" w:rsidRPr="00B87087">
        <w:rPr>
          <w:bCs/>
          <w:lang w:val="es-CO"/>
        </w:rPr>
        <w:t xml:space="preserve">de acuerdo a la encuesta de percepción ciudadana </w:t>
      </w:r>
      <w:r w:rsidR="008B1D10" w:rsidRPr="00B87087">
        <w:rPr>
          <w:bCs/>
          <w:lang w:val="es-CO"/>
        </w:rPr>
        <w:t xml:space="preserve">del año 2017, </w:t>
      </w:r>
      <w:r w:rsidR="00C90D31" w:rsidRPr="00B87087">
        <w:rPr>
          <w:bCs/>
          <w:lang w:val="es-CO"/>
        </w:rPr>
        <w:t xml:space="preserve">el 54% </w:t>
      </w:r>
      <w:r w:rsidR="007342D1" w:rsidRPr="00B87087">
        <w:rPr>
          <w:bCs/>
          <w:lang w:val="es-CO"/>
        </w:rPr>
        <w:t xml:space="preserve">de los capitalinos se sienten inseguros y el 34% de estos se siente inseguro en el barrio en el que vive. Las cifras de inseguridad en la ciudad se han disparado notoriamente, mientras </w:t>
      </w:r>
      <w:r w:rsidR="005E78B8" w:rsidRPr="00B87087">
        <w:rPr>
          <w:bCs/>
          <w:lang w:val="es-CO"/>
        </w:rPr>
        <w:t>que,</w:t>
      </w:r>
      <w:r w:rsidR="007342D1" w:rsidRPr="00B87087">
        <w:rPr>
          <w:bCs/>
          <w:lang w:val="es-CO"/>
        </w:rPr>
        <w:t xml:space="preserve"> en el año 2014, la misma </w:t>
      </w:r>
      <w:r w:rsidR="005E78B8" w:rsidRPr="00B87087">
        <w:rPr>
          <w:bCs/>
          <w:lang w:val="es-CO"/>
        </w:rPr>
        <w:t>encuentra</w:t>
      </w:r>
      <w:r w:rsidR="007342D1" w:rsidRPr="00B87087">
        <w:rPr>
          <w:bCs/>
          <w:lang w:val="es-CO"/>
        </w:rPr>
        <w:t xml:space="preserve"> registraba que el 52% de los bogotanos se sentía inseguro en la ciudad, esta percepción ha aumentado en los </w:t>
      </w:r>
      <w:r w:rsidR="005E78B8" w:rsidRPr="00B87087">
        <w:rPr>
          <w:bCs/>
          <w:lang w:val="es-CO"/>
        </w:rPr>
        <w:t>últimos</w:t>
      </w:r>
      <w:r w:rsidR="007342D1" w:rsidRPr="00B87087">
        <w:rPr>
          <w:bCs/>
          <w:lang w:val="es-CO"/>
        </w:rPr>
        <w:t xml:space="preserve"> años. </w:t>
      </w:r>
    </w:p>
    <w:p w:rsidR="007342D1" w:rsidRPr="00B87087" w:rsidRDefault="007342D1" w:rsidP="00A7662C">
      <w:pPr>
        <w:jc w:val="both"/>
        <w:rPr>
          <w:bCs/>
          <w:lang w:val="es-CO"/>
        </w:rPr>
      </w:pPr>
    </w:p>
    <w:p w:rsidR="007342D1" w:rsidRPr="00B87087" w:rsidRDefault="007342D1" w:rsidP="00A7662C">
      <w:pPr>
        <w:jc w:val="both"/>
        <w:rPr>
          <w:bCs/>
          <w:lang w:val="es-CO"/>
        </w:rPr>
      </w:pPr>
      <w:r w:rsidRPr="00B87087">
        <w:rPr>
          <w:bCs/>
          <w:lang w:val="es-CO"/>
        </w:rPr>
        <w:t xml:space="preserve">Así, los ciudadanos se encuentran mucho menos satisfechos con Bogotá como una ciudad para vivir; así mismo, en torno a la situación de seguridad, se percibe una baja imagen favorable de la Policía Metropolitana de la ciudad principalmente porque estos no hacen presencia </w:t>
      </w:r>
      <w:r w:rsidRPr="00B87087">
        <w:rPr>
          <w:bCs/>
          <w:lang w:val="es-CO"/>
        </w:rPr>
        <w:lastRenderedPageBreak/>
        <w:t xml:space="preserve">contante en los barrios y se percibe una alta impunidad lo que lleva a que la reincidencia de los criminales en la ciudad sea constante y la ley se percibe como muy blanda para este tipo de amenazas a la seguridad. </w:t>
      </w:r>
    </w:p>
    <w:p w:rsidR="007342D1" w:rsidRPr="00B87087" w:rsidRDefault="007342D1" w:rsidP="00A7662C">
      <w:pPr>
        <w:jc w:val="both"/>
        <w:rPr>
          <w:bCs/>
          <w:lang w:val="es-CO"/>
        </w:rPr>
      </w:pPr>
    </w:p>
    <w:p w:rsidR="0099340C" w:rsidRPr="00B87087" w:rsidRDefault="00A6203B" w:rsidP="00A7662C">
      <w:pPr>
        <w:jc w:val="both"/>
        <w:rPr>
          <w:bCs/>
          <w:lang w:val="es-CO"/>
        </w:rPr>
      </w:pPr>
      <w:r w:rsidRPr="00B87087">
        <w:rPr>
          <w:bCs/>
          <w:lang w:val="es-CO"/>
        </w:rPr>
        <w:t>Con</w:t>
      </w:r>
      <w:r w:rsidR="007342D1" w:rsidRPr="00B87087">
        <w:rPr>
          <w:bCs/>
          <w:lang w:val="es-CO"/>
        </w:rPr>
        <w:t xml:space="preserve"> los resultados de la Encuesta en menci</w:t>
      </w:r>
      <w:r w:rsidR="007D7B5F" w:rsidRPr="00B87087">
        <w:rPr>
          <w:bCs/>
          <w:lang w:val="es-CO"/>
        </w:rPr>
        <w:t>ón es posible establecer que los niveles altos de delito afectan de manera directa la conducta de las</w:t>
      </w:r>
      <w:r w:rsidR="009239A7" w:rsidRPr="00B87087">
        <w:rPr>
          <w:bCs/>
          <w:lang w:val="es-CO"/>
        </w:rPr>
        <w:t xml:space="preserve"> personas en la ciudad y el</w:t>
      </w:r>
      <w:r w:rsidR="007D7B5F" w:rsidRPr="00B87087">
        <w:rPr>
          <w:bCs/>
          <w:lang w:val="es-CO"/>
        </w:rPr>
        <w:t xml:space="preserve"> actuar social de los mismo</w:t>
      </w:r>
      <w:r w:rsidR="009239A7" w:rsidRPr="00B87087">
        <w:rPr>
          <w:bCs/>
          <w:lang w:val="es-CO"/>
        </w:rPr>
        <w:t xml:space="preserve">s. </w:t>
      </w:r>
      <w:r w:rsidR="007D7B5F" w:rsidRPr="00B87087">
        <w:rPr>
          <w:bCs/>
          <w:lang w:val="es-CO"/>
        </w:rPr>
        <w:t xml:space="preserve"> </w:t>
      </w:r>
      <w:r w:rsidR="0099340C" w:rsidRPr="00B87087">
        <w:rPr>
          <w:bCs/>
          <w:lang w:val="es-CO"/>
        </w:rPr>
        <w:t xml:space="preserve">Por otro lado, la encuesta de movilidad ciudadana realizada por la Secretaría de Movilidad evidencia que el medio de transporte público de en grado de mayor frecuencia de uso en la ciudad es el Sistema de Transporte Público Masivo con una recurrencia de casi el 50%; en donde un 30% de estos usuarios que frecuentan el transporte público utilizan el comopenente troncal; es decir, Transmilenio. Mientras que únicamente un 7% utiliza el sistema zonal. Su uso recurrente de acuerdo a la encuesta se debe a la disminución de tiempos de desplazamiento que este general, pero la insatisfacción de los usuarios aumenta de manera progresiva en la medida en que este presenta deterioros, episodios que ponen en riesgo la seguridad de los usuarios, entre otros factores. </w:t>
      </w:r>
    </w:p>
    <w:p w:rsidR="0099340C" w:rsidRPr="00B87087" w:rsidRDefault="0099340C" w:rsidP="00A7662C">
      <w:pPr>
        <w:jc w:val="both"/>
        <w:rPr>
          <w:bCs/>
          <w:lang w:val="es-CO"/>
        </w:rPr>
      </w:pPr>
    </w:p>
    <w:p w:rsidR="0099340C" w:rsidRPr="00B87087" w:rsidRDefault="0099340C" w:rsidP="00A7662C">
      <w:pPr>
        <w:jc w:val="both"/>
        <w:rPr>
          <w:bCs/>
          <w:lang w:val="es-CO"/>
        </w:rPr>
      </w:pPr>
      <w:r w:rsidRPr="00B87087">
        <w:rPr>
          <w:bCs/>
          <w:lang w:val="es-CO"/>
        </w:rPr>
        <w:t>Con base en el ranking publicado por la fundación Thomson Reuters (2014) , se evidencia que el sistema de transporte más peligroso para las mujeres en el mundo es el de la ciudad de Bogotá. Situación que lleva a pensar en un aumento del personal uniformado que se encuentra en custodia del Sistema, así como del personal que se transporta en este, mejorando en estricto sentido la percepción y seguridad de las mujeres, niñas y jovenes que hacen uso diario del mismo. Ante preguntas como: ¿Qué tan seguro se siente viajando sólo en la noche en la ciudad que vive? El sistema de transporte de Bogotá, D.C., fue calificado de manera deficiente y poco seguro.</w:t>
      </w:r>
    </w:p>
    <w:p w:rsidR="0099340C" w:rsidRPr="00B87087" w:rsidRDefault="0099340C" w:rsidP="00A7662C">
      <w:pPr>
        <w:jc w:val="both"/>
        <w:rPr>
          <w:bCs/>
          <w:lang w:val="es-CO"/>
        </w:rPr>
      </w:pPr>
    </w:p>
    <w:p w:rsidR="0099340C" w:rsidRPr="00B87087" w:rsidRDefault="0099340C" w:rsidP="00A7662C">
      <w:pPr>
        <w:jc w:val="both"/>
        <w:rPr>
          <w:bCs/>
          <w:lang w:val="es-CO"/>
        </w:rPr>
      </w:pPr>
      <w:r w:rsidRPr="00B87087">
        <w:rPr>
          <w:bCs/>
          <w:lang w:val="es-CO"/>
        </w:rPr>
        <w:t>De acuerdo a los ultimos reportes de inseguridad realizados por los medios de comunicaciones dentro del Sistema Transmilenio, la cadena radial C</w:t>
      </w:r>
      <w:r w:rsidR="00C1458F" w:rsidRPr="00B87087">
        <w:rPr>
          <w:bCs/>
          <w:lang w:val="es-CO"/>
        </w:rPr>
        <w:t xml:space="preserve">aracol Radio el día 22 de agosto del 2018, saco a relucir el testimonio del conductor del articulado que fue atracado de manera masiva en la Calle 22 con Avenida Caracas. </w:t>
      </w:r>
      <w:r w:rsidR="00C1458F" w:rsidRPr="00B87087">
        <w:rPr>
          <w:bCs/>
          <w:i/>
          <w:lang w:val="es-CO"/>
        </w:rPr>
        <w:t xml:space="preserve">“Ya estamos desesperados de tantos robos. A veces no denunciamos porque toman represalias contra nosotros, tanto la empresa como los mismos delincuentes, tenemos un botón de pánico pero uno lo acciona y nunca contectan, cuando lo hacen ya pasó todo”. </w:t>
      </w:r>
      <w:sdt>
        <w:sdtPr>
          <w:rPr>
            <w:bCs/>
            <w:i/>
            <w:lang w:val="es-CO"/>
          </w:rPr>
          <w:id w:val="714313529"/>
          <w:citation/>
        </w:sdtPr>
        <w:sdtEndPr/>
        <w:sdtContent>
          <w:r w:rsidR="00C1458F" w:rsidRPr="00B87087">
            <w:rPr>
              <w:bCs/>
              <w:i/>
              <w:lang w:val="es-CO"/>
            </w:rPr>
            <w:fldChar w:fldCharType="begin"/>
          </w:r>
          <w:r w:rsidR="00C1458F" w:rsidRPr="00967D79">
            <w:rPr>
              <w:bCs/>
              <w:lang w:val="es-ES"/>
            </w:rPr>
            <w:instrText xml:space="preserve"> CITATION Car18 \l 3082 </w:instrText>
          </w:r>
          <w:r w:rsidR="00C1458F" w:rsidRPr="00B87087">
            <w:rPr>
              <w:bCs/>
              <w:i/>
              <w:lang w:val="es-CO"/>
            </w:rPr>
            <w:fldChar w:fldCharType="separate"/>
          </w:r>
          <w:r w:rsidR="00C1458F" w:rsidRPr="00B87087">
            <w:rPr>
              <w:noProof/>
              <w:lang w:val="es-ES"/>
            </w:rPr>
            <w:t>(Radio, 2018)</w:t>
          </w:r>
          <w:r w:rsidR="00C1458F" w:rsidRPr="00B87087">
            <w:rPr>
              <w:bCs/>
              <w:i/>
              <w:lang w:val="es-CO"/>
            </w:rPr>
            <w:fldChar w:fldCharType="end"/>
          </w:r>
        </w:sdtContent>
      </w:sdt>
      <w:r w:rsidR="00C1458F" w:rsidRPr="00B87087">
        <w:rPr>
          <w:bCs/>
          <w:i/>
          <w:lang w:val="es-CO"/>
        </w:rPr>
        <w:t xml:space="preserve"> </w:t>
      </w:r>
      <w:r w:rsidR="00C1458F" w:rsidRPr="00B87087">
        <w:rPr>
          <w:bCs/>
          <w:lang w:val="es-CO"/>
        </w:rPr>
        <w:t xml:space="preserve">La anterior manifestación permite evidenciar la falta de reacción de las autoridades y la constante inseguridad a la que se enfrentan usuarios y trabajadores. </w:t>
      </w:r>
    </w:p>
    <w:p w:rsidR="00C1458F" w:rsidRPr="00B87087" w:rsidRDefault="00C1458F" w:rsidP="00A7662C">
      <w:pPr>
        <w:jc w:val="both"/>
        <w:rPr>
          <w:bCs/>
          <w:lang w:val="es-CO"/>
        </w:rPr>
      </w:pPr>
    </w:p>
    <w:p w:rsidR="00C1458F" w:rsidRPr="00B87087" w:rsidRDefault="00C1458F" w:rsidP="00A7662C">
      <w:pPr>
        <w:jc w:val="both"/>
        <w:rPr>
          <w:bCs/>
          <w:lang w:val="es-CO"/>
        </w:rPr>
      </w:pPr>
      <w:r w:rsidRPr="00B87087">
        <w:rPr>
          <w:bCs/>
          <w:lang w:val="es-CO"/>
        </w:rPr>
        <w:t xml:space="preserve">Si bien la Policía Metropolitana de Bogotá en conjunto con la Secretaría de Seguridad aseguraron la entrada de 10 nuevos motorizados los cuales entrarán a reforzar la seguridad del Sistema, esto aún resulta ser insuficiente para el numero de viajes y pasajeros diarios que </w:t>
      </w:r>
      <w:r w:rsidRPr="00B87087">
        <w:rPr>
          <w:bCs/>
          <w:lang w:val="es-CO"/>
        </w:rPr>
        <w:lastRenderedPageBreak/>
        <w:t xml:space="preserve">tiene este Sistema. En apoyo a la estrategia de los planes preventivos y operativos de la Policia Metropolitana se tiene pensado la entrada de 650 hombres y mujeres policias de las diferentes direcciones para reformzar la seguridad de 5 portales y 4 estaciones con alta afluencia que presentan problemas de seguridad. </w:t>
      </w:r>
    </w:p>
    <w:p w:rsidR="00C1458F" w:rsidRPr="00B87087" w:rsidRDefault="00C1458F" w:rsidP="00A7662C">
      <w:pPr>
        <w:jc w:val="both"/>
        <w:rPr>
          <w:bCs/>
          <w:lang w:val="es-CO"/>
        </w:rPr>
      </w:pPr>
    </w:p>
    <w:p w:rsidR="00C1458F" w:rsidRPr="00B87087" w:rsidRDefault="00C1458F" w:rsidP="00A7662C">
      <w:pPr>
        <w:jc w:val="both"/>
        <w:rPr>
          <w:bCs/>
          <w:lang w:val="es-CO"/>
        </w:rPr>
      </w:pPr>
      <w:r w:rsidRPr="00B87087">
        <w:rPr>
          <w:bCs/>
          <w:lang w:val="es-CO"/>
        </w:rPr>
        <w:t xml:space="preserve">En lo corrido del año 2018 las cifras de la Policia Nacional evidencian que se han efectuado al menos 1,300 capturas de individuos que cometen hurtos al interior del Sistema Transmilenio que resulta ser una cifra muy baja si se compara con el número de hurtos que se producen dentro del Sistema a diario. En un solo día </w:t>
      </w:r>
      <w:r w:rsidR="00FE6787" w:rsidRPr="00B87087">
        <w:rPr>
          <w:bCs/>
          <w:lang w:val="es-CO"/>
        </w:rPr>
        <w:t>es posible reportar entre 11 y 25</w:t>
      </w:r>
      <w:r w:rsidRPr="00B87087">
        <w:rPr>
          <w:bCs/>
          <w:lang w:val="es-CO"/>
        </w:rPr>
        <w:t xml:space="preserve"> casos </w:t>
      </w:r>
      <w:r w:rsidR="00963CF1" w:rsidRPr="00B87087">
        <w:rPr>
          <w:bCs/>
          <w:lang w:val="es-CO"/>
        </w:rPr>
        <w:t>de hurtos dentro del Sistema Transmilenio, a 31 de julio de 2018 en el Sistema Tran</w:t>
      </w:r>
      <w:r w:rsidR="007B5053">
        <w:rPr>
          <w:bCs/>
          <w:lang w:val="es-CO"/>
        </w:rPr>
        <w:t>smilenio se habian reportado 10.</w:t>
      </w:r>
      <w:r w:rsidR="00963CF1" w:rsidRPr="00B87087">
        <w:rPr>
          <w:bCs/>
          <w:lang w:val="es-CO"/>
        </w:rPr>
        <w:t xml:space="preserve">107 robos; lo que esto demuestra es que tan sólo un 1% de los delincuentes son capturados en el hecho. La modalidad preferida por los delincuentes es el cosquilleo; luego de estos se encuentran los robos o atracos con arma blanca o arma de fuego y por último se encuentran los robos con otros objetos o modos de empleo como lo son los objetos contundentes o escopolamina. </w:t>
      </w:r>
    </w:p>
    <w:p w:rsidR="00963CF1" w:rsidRPr="00B87087" w:rsidRDefault="00963CF1" w:rsidP="00A7662C">
      <w:pPr>
        <w:jc w:val="both"/>
        <w:rPr>
          <w:bCs/>
          <w:lang w:val="es-CO"/>
        </w:rPr>
      </w:pPr>
    </w:p>
    <w:p w:rsidR="00963CF1" w:rsidRPr="00B87087" w:rsidRDefault="00963CF1" w:rsidP="00A7662C">
      <w:pPr>
        <w:jc w:val="both"/>
        <w:rPr>
          <w:bCs/>
          <w:lang w:val="es-CO"/>
        </w:rPr>
      </w:pPr>
      <w:r w:rsidRPr="00B87087">
        <w:rPr>
          <w:bCs/>
          <w:lang w:val="es-CO"/>
        </w:rPr>
        <w:t>El sistema de seguridad dento d elos buses y estaciones de Transmilenio aun es muy precario; en todo el sistema se cuenta con un total de 164 cámaras que se encuentran ubicadas en tan sólo 5 de las 131 estaci</w:t>
      </w:r>
      <w:r w:rsidR="00FE6787" w:rsidRPr="00B87087">
        <w:rPr>
          <w:bCs/>
          <w:lang w:val="es-CO"/>
        </w:rPr>
        <w:t>ones y en algunos portales del S</w:t>
      </w:r>
      <w:r w:rsidRPr="00B87087">
        <w:rPr>
          <w:bCs/>
          <w:lang w:val="es-CO"/>
        </w:rPr>
        <w:t>istema</w:t>
      </w:r>
      <w:r w:rsidR="00FE6787" w:rsidRPr="00B87087">
        <w:rPr>
          <w:bCs/>
          <w:lang w:val="es-CO"/>
        </w:rPr>
        <w:t xml:space="preserve"> particularmente en 2 de 9</w:t>
      </w:r>
      <w:r w:rsidRPr="00B87087">
        <w:rPr>
          <w:bCs/>
          <w:lang w:val="es-CO"/>
        </w:rPr>
        <w:t xml:space="preserve">. Adicional a esto, no se tiene un protocolo o entrenamiento que les permita a los operarios actuar frente a un atraco o una amenaza, por esta razón, cuando se presenta en los articulados un atraco, ni los conductores ni los usuarios saben como deben actuar. Según el registro de cámaras instaladas como fue denunciado por el Congreso de la República, solamente hay un dispositivo de vigilancia por caa 12,195 ususarios. </w:t>
      </w:r>
    </w:p>
    <w:p w:rsidR="00963CF1" w:rsidRPr="00B87087" w:rsidRDefault="00963CF1" w:rsidP="00A7662C">
      <w:pPr>
        <w:jc w:val="both"/>
        <w:rPr>
          <w:bCs/>
          <w:lang w:val="es-CO"/>
        </w:rPr>
      </w:pPr>
    </w:p>
    <w:p w:rsidR="005225EA" w:rsidRPr="00967D79" w:rsidRDefault="00FE6787" w:rsidP="005225EA">
      <w:pPr>
        <w:suppressAutoHyphens/>
        <w:jc w:val="both"/>
        <w:outlineLvl w:val="0"/>
        <w:rPr>
          <w:bCs/>
          <w:lang w:val="es-ES"/>
        </w:rPr>
      </w:pPr>
      <w:r w:rsidRPr="00B87087">
        <w:rPr>
          <w:bCs/>
          <w:lang w:val="es-CO"/>
        </w:rPr>
        <w:t xml:space="preserve">Lo anterior demuestra que dentro del Sistema existe una falta de pie de fuerza </w:t>
      </w:r>
      <w:r w:rsidR="005225EA" w:rsidRPr="00B87087">
        <w:rPr>
          <w:bCs/>
          <w:lang w:val="es-CO"/>
        </w:rPr>
        <w:t xml:space="preserve">y de presencia de las instituciones de Seguridad tanto de la ciudad como del Estado. </w:t>
      </w:r>
      <w:r w:rsidR="005225EA" w:rsidRPr="00967D79">
        <w:rPr>
          <w:bCs/>
          <w:lang w:val="es-ES"/>
        </w:rPr>
        <w:t xml:space="preserve">Por ende, ante estas circunstancias se hace necesario crear múltiples estrategias que tengan como propósito </w:t>
      </w:r>
      <w:r w:rsidR="005225EA" w:rsidRPr="00967D79">
        <w:rPr>
          <w:bCs/>
          <w:u w:val="single"/>
          <w:lang w:val="es-ES"/>
        </w:rPr>
        <w:t>disuadir la acción delictiva, disminuir la percepción de inseguridad y aumentar la legitimidad de la fuerza pública</w:t>
      </w:r>
      <w:r w:rsidR="005225EA" w:rsidRPr="00967D79">
        <w:rPr>
          <w:bCs/>
          <w:lang w:val="es-ES"/>
        </w:rPr>
        <w:t xml:space="preserve"> que presta sus servicios de vigilancia en la ciudad de Bogotá.</w:t>
      </w:r>
    </w:p>
    <w:p w:rsidR="005225EA" w:rsidRPr="00B87087" w:rsidRDefault="005225EA" w:rsidP="00A7662C">
      <w:pPr>
        <w:jc w:val="both"/>
        <w:rPr>
          <w:bCs/>
          <w:lang w:val="es-CO"/>
        </w:rPr>
      </w:pPr>
      <w:r w:rsidRPr="00B87087">
        <w:rPr>
          <w:bCs/>
          <w:lang w:val="es-CO"/>
        </w:rPr>
        <w:t xml:space="preserve"> </w:t>
      </w:r>
    </w:p>
    <w:p w:rsidR="005225EA" w:rsidRPr="00967D79" w:rsidRDefault="005225EA" w:rsidP="00A7662C">
      <w:pPr>
        <w:jc w:val="both"/>
        <w:rPr>
          <w:bCs/>
          <w:lang w:val="es-ES"/>
        </w:rPr>
      </w:pPr>
      <w:r w:rsidRPr="00B87087">
        <w:rPr>
          <w:bCs/>
          <w:lang w:val="es-CO"/>
        </w:rPr>
        <w:t xml:space="preserve">Por tanto, el presente Proyecto de Acuerdo tiene como iniciativa establecer una estrategia que garantice la seguridad en el Sistema Integrado de Transporte Público </w:t>
      </w:r>
      <w:r w:rsidR="00784594" w:rsidRPr="00B87087">
        <w:rPr>
          <w:bCs/>
          <w:lang w:val="es-CO"/>
        </w:rPr>
        <w:t>–</w:t>
      </w:r>
      <w:r w:rsidRPr="00B87087">
        <w:rPr>
          <w:bCs/>
          <w:lang w:val="es-CO"/>
        </w:rPr>
        <w:t xml:space="preserve"> SITP</w:t>
      </w:r>
      <w:r w:rsidR="00784594" w:rsidRPr="00B87087">
        <w:rPr>
          <w:bCs/>
          <w:lang w:val="es-CO"/>
        </w:rPr>
        <w:t xml:space="preserve"> a través del libre acceso del personal uniformado tanto de la Policía Nacional como de las Fuerzas Militares. </w:t>
      </w:r>
      <w:r w:rsidR="00784594" w:rsidRPr="00967D79">
        <w:rPr>
          <w:bCs/>
          <w:lang w:val="es-ES"/>
        </w:rPr>
        <w:t xml:space="preserve">En este caso cabe aclarar que, si bien se plantea el libre acceso del personal de las Fuerzas Militares, este estará condicionado a que en el momento del ingreso a cualquier bus del Sistema de Transporte Masivo de la ciudad porte su uniforme sin utilizar ninguna prenda externa que impida su visibilidad. </w:t>
      </w:r>
    </w:p>
    <w:p w:rsidR="00784594" w:rsidRPr="00967D79" w:rsidRDefault="00784594" w:rsidP="00A7662C">
      <w:pPr>
        <w:jc w:val="both"/>
        <w:rPr>
          <w:bCs/>
          <w:lang w:val="es-ES"/>
        </w:rPr>
      </w:pPr>
    </w:p>
    <w:p w:rsidR="00784594" w:rsidRPr="00967D79" w:rsidRDefault="00784594" w:rsidP="00784594">
      <w:pPr>
        <w:suppressAutoHyphens/>
        <w:jc w:val="both"/>
        <w:rPr>
          <w:noProof/>
          <w:lang w:val="es-ES"/>
        </w:rPr>
      </w:pPr>
      <w:r w:rsidRPr="00967D79">
        <w:rPr>
          <w:noProof/>
          <w:lang w:val="es-ES"/>
        </w:rPr>
        <w:lastRenderedPageBreak/>
        <w:t>Así mismo, se plantea la necesidad de que el personal uniformado tanto de las Fuerzas Militares como de la Policia Nacional, que ingrese libremente al SITP; es decir, sin pagar valor pecuniario alguno, esté en disposición de servicio velando por la protección de la vida, la integridad física y la seguridad de las personas que se movilizan dentro de los mismo.</w:t>
      </w:r>
    </w:p>
    <w:p w:rsidR="00784594" w:rsidRPr="00967D79" w:rsidRDefault="00784594" w:rsidP="00784594">
      <w:pPr>
        <w:suppressAutoHyphens/>
        <w:jc w:val="both"/>
        <w:rPr>
          <w:noProof/>
          <w:lang w:val="es-ES"/>
        </w:rPr>
      </w:pPr>
    </w:p>
    <w:p w:rsidR="00784594" w:rsidRPr="00967D79" w:rsidRDefault="00784594" w:rsidP="00784594">
      <w:pPr>
        <w:suppressAutoHyphens/>
        <w:jc w:val="both"/>
        <w:rPr>
          <w:noProof/>
          <w:lang w:val="es-ES"/>
        </w:rPr>
      </w:pPr>
      <w:r w:rsidRPr="00967D79">
        <w:rPr>
          <w:noProof/>
          <w:lang w:val="es-ES"/>
        </w:rPr>
        <w:t xml:space="preserve">Si bien se podría pensar que con la medida propuesta el Concejo de Bogotá, D.C. se estaría extralimitando en sus funciones al imponer “obligaciones” a autoridades públicas sobre las cuales no tiene la competencia para hacerlo por ser de indole nacional y no distrital, es pertinente indicar que este asunto se debe analizar a la luz del principio constitucional de la solidaridad, de la vocación de servicio y, por supuesto, de los reglamentos y demás normas que rigen el accionar de </w:t>
      </w:r>
      <w:r w:rsidR="00C2762A" w:rsidRPr="00967D79">
        <w:rPr>
          <w:noProof/>
          <w:lang w:val="es-ES"/>
        </w:rPr>
        <w:t>la Fuerzas Armadas del país.</w:t>
      </w:r>
    </w:p>
    <w:p w:rsidR="00C2762A" w:rsidRPr="00967D79" w:rsidRDefault="00C2762A" w:rsidP="00784594">
      <w:pPr>
        <w:suppressAutoHyphens/>
        <w:jc w:val="both"/>
        <w:rPr>
          <w:noProof/>
          <w:lang w:val="es-ES"/>
        </w:rPr>
      </w:pPr>
    </w:p>
    <w:p w:rsidR="00313973" w:rsidRPr="00313973" w:rsidRDefault="00313973" w:rsidP="00313973">
      <w:pPr>
        <w:shd w:val="clear" w:color="auto" w:fill="FFFFFF"/>
        <w:spacing w:line="255" w:lineRule="atLeast"/>
        <w:jc w:val="both"/>
        <w:rPr>
          <w:noProof/>
          <w:color w:val="000000"/>
          <w:lang w:val="es-ES" w:eastAsia="es-ES"/>
        </w:rPr>
      </w:pPr>
      <w:r w:rsidRPr="00B87087">
        <w:rPr>
          <w:noProof/>
          <w:color w:val="000000"/>
          <w:lang w:val="es-ES" w:eastAsia="es-ES"/>
        </w:rPr>
        <w:t xml:space="preserve">De manera particulas, </w:t>
      </w:r>
      <w:r w:rsidRPr="00313973">
        <w:rPr>
          <w:noProof/>
          <w:color w:val="000000"/>
          <w:lang w:val="es-ES" w:eastAsia="es-ES"/>
        </w:rPr>
        <w:t>las Tropas de la Décima Tercera Briga</w:t>
      </w:r>
      <w:r w:rsidRPr="00967D79">
        <w:rPr>
          <w:noProof/>
          <w:lang w:val="es-ES"/>
        </w:rPr>
        <w:t>da del Ejército Nacional brinda</w:t>
      </w:r>
      <w:r w:rsidRPr="00313973">
        <w:rPr>
          <w:noProof/>
          <w:color w:val="000000"/>
          <w:lang w:val="es-ES" w:eastAsia="es-ES"/>
        </w:rPr>
        <w:t xml:space="preserve"> protección las 24 horas del día los siete días de la semana, garantizando la seguridad y control del orden público, legitimando la integridad y </w:t>
      </w:r>
      <w:r w:rsidRPr="00967D79">
        <w:rPr>
          <w:noProof/>
          <w:lang w:val="es-ES"/>
        </w:rPr>
        <w:t xml:space="preserve">protección de los habitantes de la capital. Esto, en raon de que el princio de solidaridad y vocación del servicio se hace extenso a las Fuerzas Militares del país. </w:t>
      </w:r>
    </w:p>
    <w:p w:rsidR="00313973" w:rsidRPr="00967D79" w:rsidRDefault="00313973" w:rsidP="00784594">
      <w:pPr>
        <w:suppressAutoHyphens/>
        <w:jc w:val="both"/>
        <w:rPr>
          <w:noProof/>
          <w:lang w:val="es-ES"/>
        </w:rPr>
      </w:pPr>
    </w:p>
    <w:p w:rsidR="00C2762A" w:rsidRPr="00967D79" w:rsidRDefault="00C2762A" w:rsidP="00C2762A">
      <w:pPr>
        <w:suppressAutoHyphens/>
        <w:jc w:val="both"/>
        <w:rPr>
          <w:noProof/>
          <w:lang w:val="es-ES"/>
        </w:rPr>
      </w:pPr>
      <w:r w:rsidRPr="00967D79">
        <w:rPr>
          <w:noProof/>
          <w:lang w:val="es-ES"/>
        </w:rPr>
        <w:t>El Proyecto de Acuerdo pretende aumentar la presencia de fuerza pública en el Sistema Integrado de Transporte Público – SITP</w:t>
      </w:r>
      <w:r w:rsidRPr="00B87087">
        <w:rPr>
          <w:rStyle w:val="Refdenotaalpie"/>
          <w:noProof/>
        </w:rPr>
        <w:footnoteReference w:id="1"/>
      </w:r>
      <w:r w:rsidRPr="00967D79">
        <w:rPr>
          <w:noProof/>
          <w:lang w:val="es-ES"/>
        </w:rPr>
        <w:t xml:space="preserve"> y, por lo tanto, se configura como una estrategia para garantizar la seguridad en el mismo. En el evento en que el Concejo de Bogotá decida aprobar la iniciativa no se estaría extralimitando en sus funciones, puesto que no impone a ninguna autoridad funciones fuera de las establecidas en la Constitución y la Ley.</w:t>
      </w:r>
    </w:p>
    <w:p w:rsidR="00C2762A" w:rsidRPr="00967D79" w:rsidRDefault="00C2762A" w:rsidP="00C2762A">
      <w:pPr>
        <w:suppressAutoHyphens/>
        <w:jc w:val="both"/>
        <w:rPr>
          <w:b/>
          <w:noProof/>
          <w:lang w:val="es-ES"/>
        </w:rPr>
      </w:pPr>
    </w:p>
    <w:p w:rsidR="00C2762A" w:rsidRPr="00967D79" w:rsidRDefault="00C2762A" w:rsidP="00C2762A">
      <w:pPr>
        <w:suppressAutoHyphens/>
        <w:jc w:val="both"/>
        <w:rPr>
          <w:noProof/>
          <w:lang w:val="es-ES"/>
        </w:rPr>
      </w:pPr>
      <w:r w:rsidRPr="00967D79">
        <w:rPr>
          <w:noProof/>
          <w:lang w:val="es-ES"/>
        </w:rPr>
        <w:t>Desde el punto de vista teórico la estrategia propuesta esta iniciativa encuentra fundamento en dos enfoques: Disuasión y percepción. El enfoque de disuasión está dentro del marco general de las políticas de prevención de las acciones delictivas. El enfoque de percepción encuentra relación con el comportamiento de las personas más vulnerables como los adultos mayores, las mujeres gestantes o con niños de brazos.</w:t>
      </w:r>
    </w:p>
    <w:p w:rsidR="00C2762A" w:rsidRPr="00967D79" w:rsidRDefault="00C2762A" w:rsidP="00C2762A">
      <w:pPr>
        <w:suppressAutoHyphens/>
        <w:jc w:val="both"/>
        <w:rPr>
          <w:b/>
          <w:noProof/>
          <w:lang w:val="es-ES"/>
        </w:rPr>
      </w:pPr>
    </w:p>
    <w:p w:rsidR="00C2762A" w:rsidRPr="00967D79" w:rsidRDefault="00C2762A" w:rsidP="00C2762A">
      <w:pPr>
        <w:suppressAutoHyphens/>
        <w:jc w:val="both"/>
        <w:rPr>
          <w:noProof/>
          <w:lang w:val="es-ES"/>
        </w:rPr>
      </w:pPr>
      <w:r w:rsidRPr="00967D79">
        <w:rPr>
          <w:noProof/>
          <w:lang w:val="es-ES"/>
        </w:rPr>
        <w:t xml:space="preserve">Permitir el libre acceso al personal uniformado escalafonado de la Policía Nacional y a los auxiliares de Policia que esten prestando servicio militar a los componentes zonal y troncal del SITP es una medida útil de disuasión de ocurrencia de hechos delictivos. Para los infractores de la ley que acostumbran a llevar a cabo sus acciones delictivas en los buses del </w:t>
      </w:r>
      <w:r w:rsidRPr="00967D79">
        <w:rPr>
          <w:noProof/>
          <w:lang w:val="es-ES"/>
        </w:rPr>
        <w:lastRenderedPageBreak/>
        <w:t>SITP, tanto del componente zonal como del troncal, resultaría más dificil e incluso imposible intentar robar a alguien bajo la presencia de un policía uniformado.</w:t>
      </w:r>
    </w:p>
    <w:p w:rsidR="00C2762A" w:rsidRPr="00967D79" w:rsidRDefault="00C2762A" w:rsidP="00C2762A">
      <w:pPr>
        <w:suppressAutoHyphens/>
        <w:jc w:val="both"/>
        <w:rPr>
          <w:noProof/>
          <w:lang w:val="es-ES"/>
        </w:rPr>
      </w:pPr>
    </w:p>
    <w:p w:rsidR="00C2762A" w:rsidRPr="00967D79" w:rsidRDefault="00C2762A" w:rsidP="00C2762A">
      <w:pPr>
        <w:suppressAutoHyphens/>
        <w:jc w:val="both"/>
        <w:rPr>
          <w:noProof/>
          <w:lang w:val="es-ES"/>
        </w:rPr>
      </w:pPr>
      <w:r w:rsidRPr="00967D79">
        <w:rPr>
          <w:noProof/>
          <w:lang w:val="es-ES"/>
        </w:rPr>
        <w:t>Los bogotanos en general cumplen con las reglas de comportamiento previamente establecidas; sin embargo, el problema radica en que las excepciones a las reglas por parte de los infractores ocasionan daños y costos sociales irreparables; por lo tanto, se requiere de una atención oportuna por parte del aparato del Estado. En palabras del Banco Interamericano de Desarrollo –BID y la fundación:</w:t>
      </w:r>
    </w:p>
    <w:p w:rsidR="00C2762A" w:rsidRPr="00967D79" w:rsidRDefault="00C2762A" w:rsidP="00C2762A">
      <w:pPr>
        <w:suppressAutoHyphens/>
        <w:jc w:val="both"/>
        <w:rPr>
          <w:b/>
          <w:noProof/>
          <w:lang w:val="es-ES"/>
        </w:rPr>
      </w:pPr>
    </w:p>
    <w:p w:rsidR="00C2762A" w:rsidRPr="00967D79" w:rsidRDefault="00C2762A" w:rsidP="00C2762A">
      <w:pPr>
        <w:suppressAutoHyphens/>
        <w:autoSpaceDE w:val="0"/>
        <w:autoSpaceDN w:val="0"/>
        <w:adjustRightInd w:val="0"/>
        <w:ind w:left="284" w:right="334"/>
        <w:jc w:val="both"/>
        <w:rPr>
          <w:b/>
          <w:bCs/>
          <w:lang w:val="es-ES"/>
        </w:rPr>
      </w:pPr>
      <w:r w:rsidRPr="00967D79">
        <w:rPr>
          <w:lang w:val="es-ES" w:eastAsia="es-CO"/>
        </w:rPr>
        <w:t xml:space="preserve">El sustento del orden social y la convivencia no radica en la capacidad del Estado para regular o sancionar a las personas; es más bien la apropiación colectiva de reglas y normas sociales de respeto entre ciudadanos lo que los hace posibles. Por su parte, el lugar de la acción estatal -como garantía de la convivencia- es la corrección de la </w:t>
      </w:r>
      <w:r w:rsidRPr="00967D79">
        <w:rPr>
          <w:i/>
          <w:iCs/>
          <w:lang w:val="es-ES" w:eastAsia="es-CO"/>
        </w:rPr>
        <w:t>excepcionalidad</w:t>
      </w:r>
      <w:r w:rsidRPr="00967D79">
        <w:rPr>
          <w:lang w:val="es-ES" w:eastAsia="es-CO"/>
        </w:rPr>
        <w:t>, entendiendo por ésta los casos esporádicos de irrespeto de normas básicas de convivencia. Por ello es equivocado pensar que las instituciones, en ausencia de la cooperación ciudadana, son la garantía última de la preservación del orden social; su acción efectiva tiene lugar en realidad cuando una persona o un grupo de personas rompen los acuerdos básicos de convivencia, ya que entonces el Estado atiende y da contención a la situación excepcional</w:t>
      </w:r>
      <w:r w:rsidRPr="00967D79">
        <w:rPr>
          <w:noProof/>
          <w:lang w:val="es-ES" w:eastAsia="es-CO"/>
        </w:rPr>
        <w:t xml:space="preserve"> (BID &amp; Corpovisionarios, 2012).</w:t>
      </w:r>
    </w:p>
    <w:p w:rsidR="00C2762A" w:rsidRPr="00967D79" w:rsidRDefault="00C2762A" w:rsidP="00C2762A">
      <w:pPr>
        <w:suppressAutoHyphens/>
        <w:jc w:val="both"/>
        <w:outlineLvl w:val="0"/>
        <w:rPr>
          <w:bCs/>
          <w:lang w:val="es-ES"/>
        </w:rPr>
      </w:pPr>
    </w:p>
    <w:p w:rsidR="00C2762A" w:rsidRPr="00967D79" w:rsidRDefault="00C2762A" w:rsidP="00C2762A">
      <w:pPr>
        <w:suppressAutoHyphens/>
        <w:jc w:val="both"/>
        <w:outlineLvl w:val="0"/>
        <w:rPr>
          <w:noProof/>
          <w:lang w:val="es-ES"/>
        </w:rPr>
      </w:pPr>
      <w:r w:rsidRPr="00967D79">
        <w:rPr>
          <w:bCs/>
          <w:lang w:val="es-ES"/>
        </w:rPr>
        <w:t xml:space="preserve">En estos términos, el garante de la responsabilidad de convivencia y vida en sociedad de los seres humanos es el Estado. Ahora bien, como es sabido el Estado a través de la Policía Nacional es el que garantiza el mantenimiento de la cohesión social y el que orienta la política pública de seguridad ciudadana. Para Carrión (2009) </w:t>
      </w:r>
      <w:r w:rsidRPr="00967D79">
        <w:rPr>
          <w:lang w:val="es-ES"/>
        </w:rPr>
        <w:t>“estamos entrando al campo de la seguridad ciudadana donde el objetivo es la protección, convivencia y tolerancia en las relaciones interpersonales; siendo el Estado, en este caso, el garante que lleve al cumplimiento del respeto al derecho y al deber de las personas" (ciudadanía).</w:t>
      </w:r>
    </w:p>
    <w:p w:rsidR="00C2762A" w:rsidRPr="00967D79" w:rsidRDefault="00C2762A" w:rsidP="00C2762A">
      <w:pPr>
        <w:suppressAutoHyphens/>
        <w:jc w:val="both"/>
        <w:rPr>
          <w:b/>
          <w:noProof/>
          <w:lang w:val="es-ES"/>
        </w:rPr>
      </w:pPr>
    </w:p>
    <w:p w:rsidR="00C2762A" w:rsidRPr="00967D79" w:rsidRDefault="00C2762A" w:rsidP="00C2762A">
      <w:pPr>
        <w:suppressAutoHyphens/>
        <w:autoSpaceDE w:val="0"/>
        <w:autoSpaceDN w:val="0"/>
        <w:adjustRightInd w:val="0"/>
        <w:jc w:val="both"/>
        <w:rPr>
          <w:lang w:val="es-ES" w:eastAsia="es-CO"/>
        </w:rPr>
      </w:pPr>
      <w:r w:rsidRPr="00967D79">
        <w:rPr>
          <w:lang w:val="es-ES" w:eastAsia="es-CO"/>
        </w:rPr>
        <w:t>En este contexto, cabe señalar que el articulado del Proyecto de Acuerdo comprende una política preventiva y otra coercitiva. Por un lado, con la presencia de los policías en el SITP (componente zonal y troncal) se genera el efecto disuasivo de las acciones delictivas y, por otro lado, ante la ocurrencia de hechos delictivos se podría contar con la capacidad para responder más oportuna y eficazmente frente a los usuarios. De hecho, el Proyecto de Acuerdo es coherente con el consenso propuesto por el BID y la fundación Corpovisionarios:</w:t>
      </w:r>
    </w:p>
    <w:p w:rsidR="00C2762A" w:rsidRPr="00967D79" w:rsidRDefault="00C2762A" w:rsidP="00C2762A">
      <w:pPr>
        <w:suppressAutoHyphens/>
        <w:autoSpaceDE w:val="0"/>
        <w:autoSpaceDN w:val="0"/>
        <w:adjustRightInd w:val="0"/>
        <w:jc w:val="both"/>
        <w:rPr>
          <w:lang w:val="es-ES" w:eastAsia="es-CO"/>
        </w:rPr>
      </w:pPr>
    </w:p>
    <w:p w:rsidR="00C2762A" w:rsidRPr="00967D79" w:rsidRDefault="00C2762A" w:rsidP="00C2762A">
      <w:pPr>
        <w:suppressAutoHyphens/>
        <w:autoSpaceDE w:val="0"/>
        <w:autoSpaceDN w:val="0"/>
        <w:adjustRightInd w:val="0"/>
        <w:ind w:left="284" w:right="334"/>
        <w:jc w:val="both"/>
        <w:rPr>
          <w:lang w:val="es-ES" w:eastAsia="es-CO"/>
        </w:rPr>
      </w:pPr>
      <w:r w:rsidRPr="00967D79">
        <w:rPr>
          <w:lang w:val="es-ES" w:eastAsia="es-CO"/>
        </w:rPr>
        <w:t>[…] para lograr un adecuado balance y manejo entre las políticas preventivas y coercitivas, es necesario contar con una política estructurada que integre apropiadamente convivencia y seguridad ciudadana a través de programas y proyectos en las siguientes áreas:</w:t>
      </w:r>
    </w:p>
    <w:p w:rsidR="00C2762A" w:rsidRPr="00967D79" w:rsidRDefault="00C2762A" w:rsidP="00C2762A">
      <w:pPr>
        <w:suppressAutoHyphens/>
        <w:autoSpaceDE w:val="0"/>
        <w:autoSpaceDN w:val="0"/>
        <w:adjustRightInd w:val="0"/>
        <w:ind w:left="284" w:right="334"/>
        <w:jc w:val="both"/>
        <w:rPr>
          <w:lang w:val="es-ES" w:eastAsia="es-CO"/>
        </w:rPr>
      </w:pPr>
    </w:p>
    <w:p w:rsidR="00C2762A" w:rsidRPr="00967D79" w:rsidRDefault="00C2762A" w:rsidP="00C2762A">
      <w:pPr>
        <w:suppressAutoHyphens/>
        <w:autoSpaceDE w:val="0"/>
        <w:autoSpaceDN w:val="0"/>
        <w:adjustRightInd w:val="0"/>
        <w:ind w:left="284" w:right="334"/>
        <w:jc w:val="both"/>
        <w:rPr>
          <w:noProof/>
          <w:lang w:val="es-ES"/>
        </w:rPr>
      </w:pPr>
      <w:r w:rsidRPr="00967D79">
        <w:rPr>
          <w:lang w:val="es-ES" w:eastAsia="es-CO"/>
        </w:rPr>
        <w:t xml:space="preserve">i. Prevención y disuasión. La política debe desarrollar, en primer lugar, programas y proyectos de control de riesgos (desarme ciudadano, atención al consumo de alcohol y otras drogas, prevención y atención de emergencias), atención a grupos vulnerables (jóvenes, prostitutas, indigentes y migrantes), recuperación de entornos urbanos deteriorados, y </w:t>
      </w:r>
      <w:r w:rsidRPr="00967D79">
        <w:rPr>
          <w:i/>
          <w:lang w:val="es-ES" w:eastAsia="es-CO"/>
        </w:rPr>
        <w:t>lograr un efecto de disuasión a través de los organismos de seguridad</w:t>
      </w:r>
      <w:r w:rsidRPr="00B87087">
        <w:rPr>
          <w:rStyle w:val="Refdenotaalpie"/>
          <w:i/>
          <w:lang w:eastAsia="es-CO"/>
        </w:rPr>
        <w:footnoteReference w:id="2"/>
      </w:r>
      <w:r w:rsidRPr="00967D79">
        <w:rPr>
          <w:lang w:val="es-ES" w:eastAsia="es-CO"/>
        </w:rPr>
        <w:t xml:space="preserve"> y justicia. </w:t>
      </w:r>
      <w:r w:rsidRPr="00967D79">
        <w:rPr>
          <w:noProof/>
          <w:lang w:val="es-ES"/>
        </w:rPr>
        <w:t>[…]</w:t>
      </w:r>
    </w:p>
    <w:p w:rsidR="00C2762A" w:rsidRPr="00967D79" w:rsidRDefault="00C2762A" w:rsidP="00C2762A">
      <w:pPr>
        <w:suppressAutoHyphens/>
        <w:ind w:left="284" w:right="334"/>
        <w:jc w:val="both"/>
        <w:rPr>
          <w:b/>
          <w:noProof/>
          <w:lang w:val="es-ES"/>
        </w:rPr>
      </w:pPr>
    </w:p>
    <w:p w:rsidR="00C2762A" w:rsidRPr="00967D79" w:rsidRDefault="00C2762A" w:rsidP="00C2762A">
      <w:pPr>
        <w:suppressAutoHyphens/>
        <w:autoSpaceDE w:val="0"/>
        <w:autoSpaceDN w:val="0"/>
        <w:adjustRightInd w:val="0"/>
        <w:ind w:left="284" w:right="334"/>
        <w:jc w:val="both"/>
        <w:rPr>
          <w:noProof/>
          <w:lang w:val="es-ES"/>
        </w:rPr>
      </w:pPr>
      <w:r w:rsidRPr="00967D79">
        <w:rPr>
          <w:lang w:val="es-ES" w:eastAsia="es-CO"/>
        </w:rPr>
        <w:t xml:space="preserve">iii. Coerción. Aparejado con lo anterior, es necesario </w:t>
      </w:r>
      <w:r w:rsidRPr="00967D79">
        <w:rPr>
          <w:i/>
          <w:lang w:val="es-ES" w:eastAsia="es-CO"/>
        </w:rPr>
        <w:t>fortalecer los equipamientos (instalaciones, movilidad, comunicaciones y recurso humano) de las autoridades de seguridad y justicia para que de manera profesional puedan hacer uso legítimo de la fuerza</w:t>
      </w:r>
      <w:r w:rsidRPr="00B87087">
        <w:rPr>
          <w:rStyle w:val="Refdenotaalpie"/>
          <w:i/>
          <w:lang w:eastAsia="es-CO"/>
        </w:rPr>
        <w:footnoteReference w:id="3"/>
      </w:r>
      <w:r w:rsidRPr="00967D79">
        <w:rPr>
          <w:lang w:val="es-ES" w:eastAsia="es-CO"/>
        </w:rPr>
        <w:t xml:space="preserve"> frente a los delitos y los hechos de violencia, realizar las labores de inteligencia y persecución del delito, y atender desde el punto de vista legal los problemas familiares y los problemas interpersonales y comunitarios cuando se convierten en delitos. </w:t>
      </w:r>
      <w:r w:rsidRPr="00967D79">
        <w:rPr>
          <w:noProof/>
          <w:lang w:val="es-ES"/>
        </w:rPr>
        <w:t>[…]</w:t>
      </w:r>
    </w:p>
    <w:p w:rsidR="00C2762A" w:rsidRPr="00967D79" w:rsidRDefault="00C2762A" w:rsidP="00C2762A">
      <w:pPr>
        <w:suppressAutoHyphens/>
        <w:jc w:val="both"/>
        <w:rPr>
          <w:b/>
          <w:noProof/>
          <w:lang w:val="es-ES"/>
        </w:rPr>
      </w:pPr>
    </w:p>
    <w:p w:rsidR="00C2762A" w:rsidRPr="00967D79" w:rsidRDefault="00C2762A" w:rsidP="00C2762A">
      <w:pPr>
        <w:suppressAutoHyphens/>
        <w:jc w:val="both"/>
        <w:rPr>
          <w:noProof/>
          <w:lang w:val="es-ES"/>
        </w:rPr>
      </w:pPr>
      <w:r w:rsidRPr="00967D79">
        <w:rPr>
          <w:noProof/>
          <w:lang w:val="es-ES"/>
        </w:rPr>
        <w:t>No se puede desconocer que el uniforme es una representación legitima de autoridad que denota la preparación profesional de quien lo porta y, además, para el posible infractor es un motivo disuasor ya que éste podría inferir que el policía repelería el intento de robro, atraco  o alteración del orden público.</w:t>
      </w:r>
    </w:p>
    <w:p w:rsidR="00C2762A" w:rsidRPr="00967D79" w:rsidRDefault="00C2762A" w:rsidP="00C2762A">
      <w:pPr>
        <w:suppressAutoHyphens/>
        <w:jc w:val="both"/>
        <w:rPr>
          <w:noProof/>
          <w:lang w:val="es-ES"/>
        </w:rPr>
      </w:pPr>
    </w:p>
    <w:p w:rsidR="00C2762A" w:rsidRPr="00967D79" w:rsidRDefault="00C2762A" w:rsidP="00C2762A">
      <w:pPr>
        <w:suppressAutoHyphens/>
        <w:jc w:val="both"/>
        <w:rPr>
          <w:shd w:val="clear" w:color="auto" w:fill="FFFFFF"/>
          <w:lang w:val="es-ES"/>
        </w:rPr>
      </w:pPr>
      <w:r w:rsidRPr="00967D79">
        <w:rPr>
          <w:shd w:val="clear" w:color="auto" w:fill="FFFFFF"/>
          <w:lang w:val="es-ES"/>
        </w:rPr>
        <w:t>De acuerdo con Allender (2001)</w:t>
      </w:r>
      <w:r w:rsidRPr="00B87087">
        <w:rPr>
          <w:rStyle w:val="Refdenotaalpie"/>
          <w:shd w:val="clear" w:color="auto" w:fill="FFFFFF"/>
        </w:rPr>
        <w:footnoteReference w:id="4"/>
      </w:r>
      <w:r w:rsidRPr="00967D79">
        <w:rPr>
          <w:shd w:val="clear" w:color="auto" w:fill="FFFFFF"/>
          <w:lang w:val="es-ES"/>
        </w:rPr>
        <w:t xml:space="preserve"> estudios de criminalística y seguridad ciudadana realizados por el FBI en Estados Unidos indican que el uso del uniforme de policía tiene un efecto psicológico en la percepción de los ciudadanos sobre la seguridad. Esto funciona en doble vía: Por una parte, se genera un clima de confianza y seguridad y, por otra parte, disuade a los potenciales detractores de la Ley de cometer actos de vandalismo y/o crimen.</w:t>
      </w:r>
    </w:p>
    <w:p w:rsidR="00C2762A" w:rsidRPr="00967D79" w:rsidRDefault="00C2762A" w:rsidP="00C2762A">
      <w:pPr>
        <w:suppressAutoHyphens/>
        <w:jc w:val="both"/>
        <w:rPr>
          <w:shd w:val="clear" w:color="auto" w:fill="FFFFFF"/>
          <w:lang w:val="es-ES"/>
        </w:rPr>
      </w:pPr>
    </w:p>
    <w:p w:rsidR="00C2762A" w:rsidRPr="00967D79" w:rsidRDefault="00C2762A" w:rsidP="00C2762A">
      <w:pPr>
        <w:suppressAutoHyphens/>
        <w:jc w:val="both"/>
        <w:rPr>
          <w:noProof/>
          <w:lang w:val="es-ES"/>
        </w:rPr>
      </w:pPr>
      <w:r w:rsidRPr="00967D79">
        <w:rPr>
          <w:shd w:val="clear" w:color="auto" w:fill="FFFFFF"/>
          <w:lang w:val="es-ES"/>
        </w:rPr>
        <w:t>Para Allender (2001) el uniforme de policía carga consigo una connotación de poder y autoridad; palabras que a su vez están asociadas a valores como el respeto, la responsabilidad, la tolerancia y la paz, entre otros. Es decir, la ciudadanía percibe que debe comportarse con respeto y tolerancia en frente de personas que portan uniforme policial. Esto indica que una de las primeras medidas que se deben considerar durante el diseño de planes o estrategias para mejorar seguridad ciudadana es incentivar el acercamiento de la fuerza de policía a las comunidades.</w:t>
      </w:r>
    </w:p>
    <w:p w:rsidR="00C2762A" w:rsidRPr="00967D79" w:rsidRDefault="00C2762A" w:rsidP="00784594">
      <w:pPr>
        <w:suppressAutoHyphens/>
        <w:jc w:val="both"/>
        <w:rPr>
          <w:noProof/>
          <w:lang w:val="es-ES"/>
        </w:rPr>
      </w:pPr>
    </w:p>
    <w:p w:rsidR="00A62175" w:rsidRPr="00B87087" w:rsidRDefault="00BE6D05" w:rsidP="00B87087">
      <w:pPr>
        <w:pStyle w:val="Prrafodelista"/>
        <w:numPr>
          <w:ilvl w:val="0"/>
          <w:numId w:val="6"/>
        </w:numPr>
        <w:jc w:val="both"/>
        <w:rPr>
          <w:rFonts w:ascii="Times New Roman" w:hAnsi="Times New Roman"/>
          <w:b/>
          <w:color w:val="auto"/>
          <w:szCs w:val="24"/>
          <w:lang w:val="en-US" w:eastAsia="en-US"/>
        </w:rPr>
      </w:pPr>
      <w:r w:rsidRPr="00B87087">
        <w:rPr>
          <w:rFonts w:ascii="Times New Roman" w:hAnsi="Times New Roman"/>
          <w:b/>
          <w:color w:val="auto"/>
          <w:szCs w:val="24"/>
          <w:lang w:val="en-US" w:eastAsia="en-US"/>
        </w:rPr>
        <w:t>MARCO JURÍDICO</w:t>
      </w:r>
    </w:p>
    <w:p w:rsidR="002A12C4" w:rsidRPr="00B87087" w:rsidRDefault="002A12C4" w:rsidP="00A7662C">
      <w:pPr>
        <w:jc w:val="both"/>
        <w:rPr>
          <w:bCs/>
        </w:rPr>
      </w:pPr>
    </w:p>
    <w:p w:rsidR="00313973" w:rsidRPr="00967D79" w:rsidRDefault="00313973" w:rsidP="00313973">
      <w:pPr>
        <w:suppressAutoHyphens/>
        <w:jc w:val="both"/>
        <w:rPr>
          <w:lang w:val="es-ES"/>
        </w:rPr>
      </w:pPr>
      <w:r w:rsidRPr="00967D79">
        <w:rPr>
          <w:lang w:val="es-ES"/>
        </w:rPr>
        <w:t>La presente iniciativa encuentra respaldo jurídico en las siguientes disposiciones:</w:t>
      </w:r>
    </w:p>
    <w:p w:rsidR="00313973" w:rsidRPr="00967D79" w:rsidRDefault="00313973" w:rsidP="00313973">
      <w:pPr>
        <w:suppressAutoHyphens/>
        <w:jc w:val="both"/>
        <w:rPr>
          <w:lang w:val="es-ES"/>
        </w:rPr>
      </w:pPr>
    </w:p>
    <w:p w:rsidR="00313973" w:rsidRPr="00967D79" w:rsidRDefault="00313973" w:rsidP="00313973">
      <w:pPr>
        <w:suppressAutoHyphens/>
        <w:jc w:val="both"/>
        <w:rPr>
          <w:b/>
          <w:lang w:val="es-ES"/>
        </w:rPr>
      </w:pPr>
      <w:r w:rsidRPr="00967D79">
        <w:rPr>
          <w:b/>
          <w:lang w:val="es-ES"/>
        </w:rPr>
        <w:t>CONSTITUCIÓN POLÍTICA</w:t>
      </w:r>
    </w:p>
    <w:p w:rsidR="00313973" w:rsidRPr="00967D79" w:rsidRDefault="00313973" w:rsidP="00313973">
      <w:pPr>
        <w:suppressAutoHyphens/>
        <w:jc w:val="both"/>
        <w:rPr>
          <w:lang w:val="es-ES"/>
        </w:rPr>
      </w:pPr>
    </w:p>
    <w:p w:rsidR="00313973" w:rsidRPr="00967D79" w:rsidRDefault="00313973" w:rsidP="00313973">
      <w:pPr>
        <w:suppressAutoHyphens/>
        <w:ind w:left="567" w:right="618"/>
        <w:jc w:val="both"/>
        <w:rPr>
          <w:i/>
          <w:lang w:val="es-ES"/>
        </w:rPr>
      </w:pPr>
      <w:r w:rsidRPr="00967D79">
        <w:rPr>
          <w:i/>
          <w:lang w:val="es-ES"/>
        </w:rPr>
        <w:t>“Artículo. 1. Colombia es un Estado social de derecho organizado en forma de República unitaria, descentralizada, con autonomía de sus entidades territoriales, democrática, participativa y pluralista, fundada en el respeto de la dignidad humana, en el trabajo y la solidaridad</w:t>
      </w:r>
      <w:r w:rsidRPr="00B87087">
        <w:rPr>
          <w:rStyle w:val="Refdenotaalpie"/>
          <w:i/>
        </w:rPr>
        <w:footnoteReference w:id="5"/>
      </w:r>
      <w:r w:rsidRPr="00967D79">
        <w:rPr>
          <w:i/>
          <w:lang w:val="es-ES"/>
        </w:rPr>
        <w:t xml:space="preserve"> de las personas que la integran y en la prevalencia del interés general.”</w:t>
      </w:r>
    </w:p>
    <w:p w:rsidR="00313973" w:rsidRPr="00967D79" w:rsidRDefault="00313973" w:rsidP="00313973">
      <w:pPr>
        <w:suppressAutoHyphens/>
        <w:ind w:left="567" w:right="618"/>
        <w:jc w:val="both"/>
        <w:rPr>
          <w:i/>
          <w:lang w:val="es-ES"/>
        </w:rPr>
      </w:pPr>
    </w:p>
    <w:p w:rsidR="00313973" w:rsidRPr="00967D79" w:rsidRDefault="00313973" w:rsidP="00313973">
      <w:pPr>
        <w:suppressAutoHyphens/>
        <w:ind w:left="567" w:right="618"/>
        <w:jc w:val="both"/>
        <w:rPr>
          <w:i/>
          <w:lang w:val="es-ES"/>
        </w:rPr>
      </w:pPr>
      <w:r w:rsidRPr="00967D79">
        <w:rPr>
          <w:i/>
          <w:lang w:val="es-ES"/>
        </w:rPr>
        <w:t>“Artículo. 218.- La ley organizará el cuerpo de policía.</w:t>
      </w:r>
    </w:p>
    <w:p w:rsidR="00313973" w:rsidRPr="00967D79" w:rsidRDefault="00313973" w:rsidP="00313973">
      <w:pPr>
        <w:suppressAutoHyphens/>
        <w:ind w:left="567" w:right="618"/>
        <w:jc w:val="both"/>
        <w:rPr>
          <w:i/>
          <w:lang w:val="es-ES"/>
        </w:rPr>
      </w:pPr>
    </w:p>
    <w:p w:rsidR="00313973" w:rsidRPr="00967D79" w:rsidRDefault="00313973" w:rsidP="00313973">
      <w:pPr>
        <w:suppressAutoHyphens/>
        <w:ind w:left="567" w:right="618"/>
        <w:jc w:val="both"/>
        <w:rPr>
          <w:i/>
          <w:lang w:val="es-ES"/>
        </w:rPr>
      </w:pPr>
      <w:r w:rsidRPr="00967D79">
        <w:rPr>
          <w:i/>
          <w:lang w:val="es-ES"/>
        </w:rPr>
        <w:t>La Policía Nacional es un cuerpo armado permanente de naturaleza civil, a cargo de la Nación, cuyo fin primordial es el mantenimiento de las condiciones necesarias para el ejercicio de los derechos y libertades públicas, y para asegurar que los habitantes de Colombia convivan en paz.</w:t>
      </w:r>
    </w:p>
    <w:p w:rsidR="00313973" w:rsidRPr="00967D79" w:rsidRDefault="00313973" w:rsidP="00313973">
      <w:pPr>
        <w:suppressAutoHyphens/>
        <w:ind w:left="567" w:right="618"/>
        <w:jc w:val="both"/>
        <w:rPr>
          <w:i/>
          <w:lang w:val="es-ES"/>
        </w:rPr>
      </w:pPr>
    </w:p>
    <w:p w:rsidR="00313973" w:rsidRPr="00967D79" w:rsidRDefault="00313973" w:rsidP="00313973">
      <w:pPr>
        <w:suppressAutoHyphens/>
        <w:ind w:left="567" w:right="618"/>
        <w:jc w:val="both"/>
        <w:rPr>
          <w:i/>
          <w:lang w:val="es-ES"/>
        </w:rPr>
      </w:pPr>
      <w:r w:rsidRPr="00967D79">
        <w:rPr>
          <w:i/>
          <w:lang w:val="es-ES"/>
        </w:rPr>
        <w:t>La ley determinará su régimen de carrera, prestacional y disciplinario.”</w:t>
      </w:r>
    </w:p>
    <w:p w:rsidR="00313973" w:rsidRPr="00967D79" w:rsidRDefault="00313973" w:rsidP="00313973">
      <w:pPr>
        <w:suppressAutoHyphens/>
        <w:ind w:left="567" w:right="618"/>
        <w:jc w:val="both"/>
        <w:rPr>
          <w:i/>
          <w:lang w:val="es-ES"/>
        </w:rPr>
      </w:pPr>
    </w:p>
    <w:p w:rsidR="00313973" w:rsidRPr="00967D79" w:rsidRDefault="00313973" w:rsidP="00313973">
      <w:pPr>
        <w:suppressAutoHyphens/>
        <w:ind w:left="567" w:right="618"/>
        <w:jc w:val="both"/>
        <w:rPr>
          <w:i/>
          <w:lang w:val="es-ES"/>
        </w:rPr>
      </w:pPr>
      <w:r w:rsidRPr="00967D79">
        <w:rPr>
          <w:i/>
          <w:lang w:val="es-ES"/>
        </w:rPr>
        <w:t>“Artículo. 95.- La calidad de colombiano enaltece a todos los miembros de la comunidad nacional. Todos están en deber de engrandecerla y dignificarla. El ejercicio de los derechos y libertades reconocidos en esta Constitución implica responsabilidades.</w:t>
      </w:r>
    </w:p>
    <w:p w:rsidR="00313973" w:rsidRPr="00967D79" w:rsidRDefault="00313973" w:rsidP="00313973">
      <w:pPr>
        <w:suppressAutoHyphens/>
        <w:ind w:left="567" w:right="618"/>
        <w:jc w:val="both"/>
        <w:rPr>
          <w:i/>
          <w:lang w:val="es-ES"/>
        </w:rPr>
      </w:pPr>
    </w:p>
    <w:p w:rsidR="00313973" w:rsidRPr="00967D79" w:rsidRDefault="00313973" w:rsidP="00313973">
      <w:pPr>
        <w:suppressAutoHyphens/>
        <w:ind w:left="567" w:right="618"/>
        <w:jc w:val="both"/>
        <w:rPr>
          <w:i/>
          <w:lang w:val="es-ES"/>
        </w:rPr>
      </w:pPr>
      <w:r w:rsidRPr="00967D79">
        <w:rPr>
          <w:i/>
          <w:lang w:val="es-ES"/>
        </w:rPr>
        <w:t>Toda persona está obligada a cumplir la Constitución y las leyes.</w:t>
      </w:r>
    </w:p>
    <w:p w:rsidR="00313973" w:rsidRPr="00967D79" w:rsidRDefault="00313973" w:rsidP="00313973">
      <w:pPr>
        <w:suppressAutoHyphens/>
        <w:ind w:left="567" w:right="618"/>
        <w:jc w:val="both"/>
        <w:rPr>
          <w:i/>
          <w:lang w:val="es-ES"/>
        </w:rPr>
      </w:pPr>
    </w:p>
    <w:p w:rsidR="00313973" w:rsidRPr="00967D79" w:rsidRDefault="00313973" w:rsidP="00313973">
      <w:pPr>
        <w:suppressAutoHyphens/>
        <w:ind w:left="567" w:right="618"/>
        <w:jc w:val="both"/>
        <w:rPr>
          <w:i/>
          <w:lang w:val="es-ES"/>
        </w:rPr>
      </w:pPr>
      <w:r w:rsidRPr="00967D79">
        <w:rPr>
          <w:i/>
          <w:lang w:val="es-ES"/>
        </w:rPr>
        <w:t>Son deberes de la persona y del ciudadano:</w:t>
      </w:r>
    </w:p>
    <w:p w:rsidR="00313973" w:rsidRPr="00967D79" w:rsidRDefault="00313973" w:rsidP="00313973">
      <w:pPr>
        <w:suppressAutoHyphens/>
        <w:ind w:left="567" w:right="618"/>
        <w:jc w:val="both"/>
        <w:rPr>
          <w:i/>
          <w:lang w:val="es-ES"/>
        </w:rPr>
      </w:pPr>
    </w:p>
    <w:p w:rsidR="00313973" w:rsidRPr="00967D79" w:rsidRDefault="00313973" w:rsidP="00313973">
      <w:pPr>
        <w:suppressAutoHyphens/>
        <w:ind w:left="567" w:right="618"/>
        <w:jc w:val="both"/>
        <w:rPr>
          <w:i/>
          <w:lang w:val="es-ES"/>
        </w:rPr>
      </w:pPr>
      <w:r w:rsidRPr="00967D79">
        <w:rPr>
          <w:i/>
          <w:lang w:val="es-ES"/>
        </w:rPr>
        <w:t>[…]</w:t>
      </w:r>
    </w:p>
    <w:p w:rsidR="00313973" w:rsidRPr="00967D79" w:rsidRDefault="00313973" w:rsidP="00313973">
      <w:pPr>
        <w:suppressAutoHyphens/>
        <w:ind w:left="567" w:right="618"/>
        <w:jc w:val="both"/>
        <w:rPr>
          <w:i/>
          <w:lang w:val="es-ES"/>
        </w:rPr>
      </w:pPr>
    </w:p>
    <w:p w:rsidR="00313973" w:rsidRPr="00967D79" w:rsidRDefault="00313973" w:rsidP="00313973">
      <w:pPr>
        <w:suppressAutoHyphens/>
        <w:ind w:left="567" w:right="618"/>
        <w:jc w:val="both"/>
        <w:rPr>
          <w:i/>
          <w:lang w:val="es-ES"/>
        </w:rPr>
      </w:pPr>
      <w:r w:rsidRPr="00967D79">
        <w:rPr>
          <w:i/>
          <w:lang w:val="es-ES"/>
        </w:rPr>
        <w:t>2. Obrar conforme al principio de solidaridad social, respondiendo con acciones humanitarias ante situaciones que pongan en peligro la vida o la salud de las personas;</w:t>
      </w:r>
    </w:p>
    <w:p w:rsidR="00313973" w:rsidRPr="00967D79" w:rsidRDefault="00313973" w:rsidP="00313973">
      <w:pPr>
        <w:suppressAutoHyphens/>
        <w:ind w:left="567" w:right="618"/>
        <w:jc w:val="both"/>
        <w:rPr>
          <w:i/>
          <w:lang w:val="es-ES"/>
        </w:rPr>
      </w:pPr>
    </w:p>
    <w:p w:rsidR="00313973" w:rsidRPr="00967D79" w:rsidRDefault="00313973" w:rsidP="00313973">
      <w:pPr>
        <w:suppressAutoHyphens/>
        <w:ind w:left="567" w:right="618"/>
        <w:jc w:val="both"/>
        <w:rPr>
          <w:i/>
          <w:lang w:val="es-ES"/>
        </w:rPr>
      </w:pPr>
      <w:r w:rsidRPr="00967D79">
        <w:rPr>
          <w:i/>
          <w:lang w:val="es-ES"/>
        </w:rPr>
        <w:lastRenderedPageBreak/>
        <w:t xml:space="preserve">[…]” </w:t>
      </w:r>
    </w:p>
    <w:p w:rsidR="00313973" w:rsidRPr="00967D79" w:rsidRDefault="00313973" w:rsidP="00313973">
      <w:pPr>
        <w:suppressAutoHyphens/>
        <w:jc w:val="both"/>
        <w:rPr>
          <w:lang w:val="es-ES"/>
        </w:rPr>
      </w:pPr>
    </w:p>
    <w:p w:rsidR="00F85660" w:rsidRPr="00B87087" w:rsidRDefault="00F85660" w:rsidP="00F85660">
      <w:pPr>
        <w:suppressAutoHyphens/>
        <w:jc w:val="both"/>
        <w:rPr>
          <w:b/>
          <w:lang w:val="es-ES"/>
        </w:rPr>
      </w:pPr>
      <w:r w:rsidRPr="00B87087">
        <w:rPr>
          <w:b/>
          <w:lang w:val="es-ES"/>
        </w:rPr>
        <w:t>ACUERDOS DE CIUDAD</w:t>
      </w:r>
    </w:p>
    <w:p w:rsidR="00F85660" w:rsidRPr="00B87087" w:rsidRDefault="00F85660" w:rsidP="00F85660">
      <w:pPr>
        <w:suppressAutoHyphens/>
        <w:jc w:val="both"/>
        <w:rPr>
          <w:b/>
          <w:lang w:val="es-ES"/>
        </w:rPr>
      </w:pPr>
    </w:p>
    <w:p w:rsidR="00477FFB" w:rsidRPr="00B87087" w:rsidRDefault="00477FFB" w:rsidP="00F85660">
      <w:pPr>
        <w:suppressAutoHyphens/>
        <w:jc w:val="both"/>
        <w:rPr>
          <w:b/>
          <w:lang w:val="es-ES"/>
        </w:rPr>
      </w:pPr>
      <w:r w:rsidRPr="00B87087">
        <w:rPr>
          <w:b/>
          <w:lang w:val="es-ES"/>
        </w:rPr>
        <w:t>Acuerdo 645 de 2016</w:t>
      </w:r>
    </w:p>
    <w:p w:rsidR="00477FFB" w:rsidRPr="00B87087" w:rsidRDefault="00CD26DA" w:rsidP="00F85660">
      <w:pPr>
        <w:suppressAutoHyphens/>
        <w:jc w:val="both"/>
        <w:rPr>
          <w:b/>
          <w:lang w:val="es-ES"/>
        </w:rPr>
      </w:pPr>
      <w:r w:rsidRPr="00B87087">
        <w:rPr>
          <w:b/>
          <w:lang w:val="es-ES"/>
        </w:rPr>
        <w:t xml:space="preserve">Capitulo IV. </w:t>
      </w:r>
    </w:p>
    <w:p w:rsidR="00CD26DA" w:rsidRPr="00B87087" w:rsidRDefault="00CD26DA" w:rsidP="00F85660">
      <w:pPr>
        <w:suppressAutoHyphens/>
        <w:jc w:val="both"/>
        <w:rPr>
          <w:b/>
          <w:lang w:val="es-ES"/>
        </w:rPr>
      </w:pPr>
    </w:p>
    <w:p w:rsidR="00CD26DA" w:rsidRPr="00B87087" w:rsidRDefault="00CD26DA" w:rsidP="00F85660">
      <w:pPr>
        <w:suppressAutoHyphens/>
        <w:jc w:val="both"/>
        <w:rPr>
          <w:b/>
          <w:i/>
          <w:lang w:val="es-ES"/>
        </w:rPr>
      </w:pPr>
      <w:r w:rsidRPr="00B87087">
        <w:rPr>
          <w:b/>
          <w:i/>
          <w:lang w:val="es-ES"/>
        </w:rPr>
        <w:t xml:space="preserve">Artículo 28. Definición – Construcción de Comunidad y Cultura Ciudadana. </w:t>
      </w:r>
    </w:p>
    <w:p w:rsidR="00CD26DA" w:rsidRPr="00B87087" w:rsidRDefault="00CD26DA" w:rsidP="00F85660">
      <w:pPr>
        <w:suppressAutoHyphens/>
        <w:jc w:val="both"/>
        <w:rPr>
          <w:b/>
          <w:i/>
          <w:lang w:val="es-ES"/>
        </w:rPr>
      </w:pPr>
    </w:p>
    <w:p w:rsidR="00CD26DA" w:rsidRPr="00B87087" w:rsidRDefault="00CD26DA" w:rsidP="00F85660">
      <w:pPr>
        <w:suppressAutoHyphens/>
        <w:jc w:val="both"/>
        <w:rPr>
          <w:b/>
          <w:lang w:val="es-ES"/>
        </w:rPr>
      </w:pPr>
      <w:r w:rsidRPr="00B87087">
        <w:rPr>
          <w:b/>
          <w:i/>
          <w:lang w:val="es-ES"/>
        </w:rPr>
        <w:t xml:space="preserve">Artícuo 29. Seguridad y Convivencia para todos. </w:t>
      </w:r>
    </w:p>
    <w:p w:rsidR="00CD26DA" w:rsidRPr="00B87087" w:rsidRDefault="00CD26DA" w:rsidP="00F85660">
      <w:pPr>
        <w:suppressAutoHyphens/>
        <w:jc w:val="both"/>
        <w:rPr>
          <w:i/>
          <w:lang w:val="es-ES"/>
        </w:rPr>
      </w:pPr>
      <w:r w:rsidRPr="00B87087">
        <w:rPr>
          <w:i/>
          <w:lang w:val="es-ES"/>
        </w:rPr>
        <w:t xml:space="preserve">El objetivo de este programa es mejorar la seguridad y la convivencia en la ciudad a través de la prevención y el control del delito, especialmente, en microtráfico, entornos escolares y en el sistema de transporte masivo; el fortalecimiento de las capacidades operativas de las autoridades involucradas en la gestión de la seguridad en la ciudad, el mejoramiento de la confianza de los bogotanos en las autoridades y la promoción de la corresponsabilidad de los ciudadanos en la gestión de la seguridad y la convivencia en Bogotá. (…) </w:t>
      </w:r>
    </w:p>
    <w:p w:rsidR="00CD26DA" w:rsidRPr="00B87087" w:rsidRDefault="00CD26DA" w:rsidP="00F85660">
      <w:pPr>
        <w:suppressAutoHyphens/>
        <w:jc w:val="both"/>
        <w:rPr>
          <w:i/>
          <w:lang w:val="es-ES"/>
        </w:rPr>
      </w:pPr>
      <w:r w:rsidRPr="00B87087">
        <w:rPr>
          <w:i/>
          <w:lang w:val="es-ES"/>
        </w:rPr>
        <w:t xml:space="preserve"> </w:t>
      </w:r>
    </w:p>
    <w:p w:rsidR="00CD26DA" w:rsidRPr="00B87087" w:rsidRDefault="00CD26DA" w:rsidP="00F85660">
      <w:pPr>
        <w:suppressAutoHyphens/>
        <w:jc w:val="both"/>
        <w:rPr>
          <w:i/>
          <w:lang w:val="es-ES"/>
        </w:rPr>
      </w:pPr>
    </w:p>
    <w:p w:rsidR="00F85660" w:rsidRPr="00B87087" w:rsidRDefault="00F85660" w:rsidP="00F85660">
      <w:pPr>
        <w:suppressAutoHyphens/>
        <w:jc w:val="both"/>
        <w:rPr>
          <w:b/>
          <w:lang w:val="es-ES"/>
        </w:rPr>
      </w:pPr>
      <w:r w:rsidRPr="00B87087">
        <w:rPr>
          <w:b/>
          <w:lang w:val="es-ES"/>
        </w:rPr>
        <w:t>Acuerdo 637 de 2016</w:t>
      </w:r>
    </w:p>
    <w:p w:rsidR="00F85660" w:rsidRPr="00B87087" w:rsidRDefault="00F85660" w:rsidP="00F85660">
      <w:pPr>
        <w:suppressAutoHyphens/>
        <w:jc w:val="both"/>
        <w:rPr>
          <w:b/>
          <w:lang w:val="es-ES"/>
        </w:rPr>
      </w:pPr>
    </w:p>
    <w:p w:rsidR="00477FFB" w:rsidRPr="00B87087" w:rsidRDefault="00F85660" w:rsidP="00F85660">
      <w:pPr>
        <w:jc w:val="both"/>
        <w:rPr>
          <w:i/>
          <w:lang w:val="es-ES"/>
        </w:rPr>
      </w:pPr>
      <w:r w:rsidRPr="00B87087">
        <w:rPr>
          <w:b/>
          <w:i/>
          <w:lang w:val="es-ES"/>
        </w:rPr>
        <w:t>Artículo 4. Creación de la Secretaría Distrital de Seguridad, Convivencia y Justicia.</w:t>
      </w:r>
      <w:r w:rsidRPr="00B87087">
        <w:rPr>
          <w:i/>
          <w:lang w:val="es-ES"/>
        </w:rPr>
        <w:t xml:space="preserve"> Créase la Secretaría Distrital de Seguridad, Convivencia y Justicia como un organismo del sector central con autonomía administrativa y financiera, cuyo objeto consiste en orientar, liderar y ejecutar la política pública para la seguridad ciudadana, convivencia y acceso a los sistemas de justicia; la coordinación interinstitucional para mejorar las condiciones de seguridad a todos los habitantes del Distrito Capital, en sus fases de prevención, promoción, mantenimiento y restitución; el mantenimiento y la preservación del orden público en la ciudad; la articulación de los sectores administrativos de coordinación de la Administración Distrital en relación con la seguridad ciudadana y su presencia transversal en el Distrito Capital, la coordinación del Sistema Integrado de Seguridad y Emergencias NUSE 123, la integración y coordinación de los servicios de emergencia; y proporcionar bienes y servicios a las autoridades competentes, con el fin de coadyuvar en la efectividad de la seguridad y convivencia ciudadana en Bogotá D.C. </w:t>
      </w:r>
    </w:p>
    <w:p w:rsidR="00477FFB" w:rsidRPr="00B87087" w:rsidRDefault="00477FFB" w:rsidP="00F85660">
      <w:pPr>
        <w:jc w:val="both"/>
        <w:rPr>
          <w:i/>
          <w:lang w:val="es-ES"/>
        </w:rPr>
      </w:pPr>
    </w:p>
    <w:p w:rsidR="00477FFB" w:rsidRPr="00967D79" w:rsidRDefault="00F85660" w:rsidP="00F85660">
      <w:pPr>
        <w:jc w:val="both"/>
        <w:rPr>
          <w:i/>
          <w:lang w:val="es-ES"/>
        </w:rPr>
      </w:pPr>
      <w:r w:rsidRPr="00967D79">
        <w:rPr>
          <w:b/>
          <w:i/>
          <w:lang w:val="es-ES"/>
        </w:rPr>
        <w:t>Artículo 5. Funciones básicas de la Secretaría de Seguridad, Convivencia y Justicia</w:t>
      </w:r>
      <w:r w:rsidRPr="00967D79">
        <w:rPr>
          <w:i/>
          <w:lang w:val="es-ES"/>
        </w:rPr>
        <w:t>. Además de las atribuciones generales establecidas para las Secretarías en el artículo 23 del Acuerdo Distrital 257 de 2006, la Secretaría Distrital de Seguridad, Convivencia y Justicia tendrá las siguientes funciones básicas:</w:t>
      </w:r>
    </w:p>
    <w:p w:rsidR="00477FFB" w:rsidRPr="00967D79" w:rsidRDefault="00477FFB" w:rsidP="00F85660">
      <w:pPr>
        <w:jc w:val="both"/>
        <w:rPr>
          <w:i/>
          <w:lang w:val="es-ES"/>
        </w:rPr>
      </w:pPr>
    </w:p>
    <w:p w:rsidR="00477FFB" w:rsidRPr="00B87087" w:rsidRDefault="00F85660" w:rsidP="00F85660">
      <w:pPr>
        <w:jc w:val="both"/>
        <w:rPr>
          <w:i/>
          <w:lang w:val="es-ES"/>
        </w:rPr>
      </w:pPr>
      <w:r w:rsidRPr="00B87087">
        <w:rPr>
          <w:i/>
          <w:lang w:val="es-ES"/>
        </w:rPr>
        <w:lastRenderedPageBreak/>
        <w:t xml:space="preserve"> a. Liderar, orientar y coordinar la formulación, la adopción y ejecución de políticas, planes, programas y proyectos dirigidos a garantizar la convivencia y la seguridad ciudadana y la preservación del orden público en la ciudad. </w:t>
      </w:r>
    </w:p>
    <w:p w:rsidR="00477FFB" w:rsidRPr="00967D79" w:rsidRDefault="00477FFB" w:rsidP="00F85660">
      <w:pPr>
        <w:jc w:val="both"/>
        <w:rPr>
          <w:i/>
          <w:lang w:val="es-ES"/>
        </w:rPr>
      </w:pPr>
    </w:p>
    <w:p w:rsidR="00477FFB" w:rsidRPr="00B87087" w:rsidRDefault="00F85660" w:rsidP="00F85660">
      <w:pPr>
        <w:jc w:val="both"/>
        <w:rPr>
          <w:i/>
          <w:lang w:val="es-ES"/>
        </w:rPr>
      </w:pPr>
      <w:r w:rsidRPr="00B87087">
        <w:rPr>
          <w:i/>
          <w:lang w:val="es-ES"/>
        </w:rPr>
        <w:t xml:space="preserve">b. Liderar, orientar y coordinar con las entidades distritales competentes, el diseño, la formulación, la adopción y la ejecución de políticas, planes, programas y proyectos de prevención y cultura ciudadana que promuevan la convivencia, la resolución pacífica de conflictos y el cumplimento de la ley. </w:t>
      </w:r>
    </w:p>
    <w:p w:rsidR="00477FFB" w:rsidRPr="00B87087" w:rsidRDefault="00477FFB" w:rsidP="00F85660">
      <w:pPr>
        <w:jc w:val="both"/>
        <w:rPr>
          <w:i/>
          <w:lang w:val="es-ES"/>
        </w:rPr>
      </w:pPr>
    </w:p>
    <w:p w:rsidR="00477FFB" w:rsidRPr="00B87087" w:rsidRDefault="00F85660" w:rsidP="00F85660">
      <w:pPr>
        <w:jc w:val="both"/>
        <w:rPr>
          <w:i/>
          <w:lang w:val="es-ES"/>
        </w:rPr>
      </w:pPr>
      <w:r w:rsidRPr="00B87087">
        <w:rPr>
          <w:i/>
          <w:lang w:val="es-ES"/>
        </w:rPr>
        <w:t xml:space="preserve">c. Liderar, orientar y coordinar la formulación, adopción y ejecución de políticas para el mejoramiento de las rutas de acceso a la justicia y el fortalecimiento de los mecanismos de justicia formal, no formal y comunitaria. </w:t>
      </w:r>
    </w:p>
    <w:p w:rsidR="00477FFB" w:rsidRPr="00B87087" w:rsidRDefault="00477FFB" w:rsidP="00F85660">
      <w:pPr>
        <w:jc w:val="both"/>
        <w:rPr>
          <w:i/>
          <w:lang w:val="es-ES"/>
        </w:rPr>
      </w:pPr>
    </w:p>
    <w:p w:rsidR="00477FFB" w:rsidRPr="00B87087" w:rsidRDefault="00F85660" w:rsidP="00F85660">
      <w:pPr>
        <w:jc w:val="both"/>
        <w:rPr>
          <w:i/>
          <w:lang w:val="es-ES"/>
        </w:rPr>
      </w:pPr>
      <w:r w:rsidRPr="00B87087">
        <w:rPr>
          <w:i/>
          <w:lang w:val="es-ES"/>
        </w:rPr>
        <w:t>d. Coordinar y operar el Sistema Integral de Seguridad y Emergencias NUSE 123 del Distrito Capital, de manera conjunta, con la Unidad Administrativa Especial Cuerpo Oficial de Bomberos, el Centro Regulador de Urgencias y Emergencias - CRUE, y la Policía Metropolitana de Bogotá - MEBOG, con el objetivo de garantizar una respuesta rápida y eficiente para la prevención y atención de los eventos de emergencias y seguridad en el Distrito Capital.</w:t>
      </w:r>
    </w:p>
    <w:p w:rsidR="00477FFB" w:rsidRPr="00B87087" w:rsidRDefault="00477FFB" w:rsidP="00F85660">
      <w:pPr>
        <w:jc w:val="both"/>
        <w:rPr>
          <w:i/>
          <w:lang w:val="es-ES"/>
        </w:rPr>
      </w:pPr>
    </w:p>
    <w:p w:rsidR="00477FFB" w:rsidRPr="00B87087" w:rsidRDefault="00F85660" w:rsidP="00F85660">
      <w:pPr>
        <w:jc w:val="both"/>
        <w:rPr>
          <w:i/>
          <w:lang w:val="es-ES"/>
        </w:rPr>
      </w:pPr>
      <w:r w:rsidRPr="00B87087">
        <w:rPr>
          <w:i/>
          <w:lang w:val="es-ES"/>
        </w:rPr>
        <w:t xml:space="preserve"> e. Liderar, orientar y coordinar políticas, planes, programas y proyectos dirigidos a la prevención del delito en niños, niñas y adolescentes, y las competencias del Distrito frente al sistema de responsabilidad penal adolescente en coordinación con el Instituto Colombiano de Bienestar Familiar, ICBF.</w:t>
      </w:r>
    </w:p>
    <w:p w:rsidR="00477FFB" w:rsidRPr="00B87087" w:rsidRDefault="00477FFB" w:rsidP="00F85660">
      <w:pPr>
        <w:jc w:val="both"/>
        <w:rPr>
          <w:i/>
          <w:lang w:val="es-ES"/>
        </w:rPr>
      </w:pPr>
    </w:p>
    <w:p w:rsidR="00477FFB" w:rsidRPr="00B87087" w:rsidRDefault="00F85660" w:rsidP="00F85660">
      <w:pPr>
        <w:jc w:val="both"/>
        <w:rPr>
          <w:i/>
          <w:lang w:val="es-ES"/>
        </w:rPr>
      </w:pPr>
      <w:r w:rsidRPr="00B87087">
        <w:rPr>
          <w:i/>
          <w:lang w:val="es-ES"/>
        </w:rPr>
        <w:t xml:space="preserve"> f. Liderar, orientar y coordinar la política pública para el mejoramiento de la política carcelaria y penitenciaria en la ciudad de Bogotá y la atención al pos penado.</w:t>
      </w:r>
    </w:p>
    <w:p w:rsidR="00477FFB" w:rsidRPr="00B87087" w:rsidRDefault="00477FFB" w:rsidP="00F85660">
      <w:pPr>
        <w:jc w:val="both"/>
        <w:rPr>
          <w:i/>
          <w:lang w:val="es-ES"/>
        </w:rPr>
      </w:pPr>
    </w:p>
    <w:p w:rsidR="00477FFB" w:rsidRPr="00B87087" w:rsidRDefault="00F85660" w:rsidP="00F85660">
      <w:pPr>
        <w:jc w:val="both"/>
        <w:rPr>
          <w:i/>
          <w:lang w:val="es-ES"/>
        </w:rPr>
      </w:pPr>
      <w:r w:rsidRPr="00B87087">
        <w:rPr>
          <w:i/>
          <w:lang w:val="es-ES"/>
        </w:rPr>
        <w:t xml:space="preserve"> g. Orientar y apoyar los programas de Policía Cívica en la ciudad de Bogotá D.C. de acuerdo con los lineamientos establecidos en la ley. </w:t>
      </w:r>
    </w:p>
    <w:p w:rsidR="00477FFB" w:rsidRPr="00B87087" w:rsidRDefault="00477FFB" w:rsidP="00F85660">
      <w:pPr>
        <w:jc w:val="both"/>
        <w:rPr>
          <w:i/>
          <w:lang w:val="es-ES"/>
        </w:rPr>
      </w:pPr>
    </w:p>
    <w:p w:rsidR="00477FFB" w:rsidRPr="00B87087" w:rsidRDefault="00F85660" w:rsidP="00F85660">
      <w:pPr>
        <w:jc w:val="both"/>
        <w:rPr>
          <w:i/>
          <w:lang w:val="es-ES"/>
        </w:rPr>
      </w:pPr>
      <w:r w:rsidRPr="00B87087">
        <w:rPr>
          <w:i/>
          <w:lang w:val="es-ES"/>
        </w:rPr>
        <w:t>h. Liderar, orientar y coordinar los servicios de emergencia del Distrito Capital en el marco del primer respondiente.</w:t>
      </w:r>
    </w:p>
    <w:p w:rsidR="00477FFB" w:rsidRPr="00B87087" w:rsidRDefault="00477FFB" w:rsidP="00F85660">
      <w:pPr>
        <w:jc w:val="both"/>
        <w:rPr>
          <w:i/>
          <w:lang w:val="es-ES"/>
        </w:rPr>
      </w:pPr>
    </w:p>
    <w:p w:rsidR="00477FFB" w:rsidRPr="00B87087" w:rsidRDefault="00F85660" w:rsidP="00F85660">
      <w:pPr>
        <w:jc w:val="both"/>
        <w:rPr>
          <w:i/>
          <w:lang w:val="es-ES"/>
        </w:rPr>
      </w:pPr>
      <w:r w:rsidRPr="00B87087">
        <w:rPr>
          <w:i/>
          <w:lang w:val="es-ES"/>
        </w:rPr>
        <w:t xml:space="preserve"> i. Coordinar y liderar los consejos distritales y locales de seguridad y ejercer su secretaría técnica.</w:t>
      </w:r>
    </w:p>
    <w:p w:rsidR="00477FFB" w:rsidRPr="00B87087" w:rsidRDefault="00477FFB" w:rsidP="00F85660">
      <w:pPr>
        <w:jc w:val="both"/>
        <w:rPr>
          <w:i/>
          <w:lang w:val="es-ES"/>
        </w:rPr>
      </w:pPr>
    </w:p>
    <w:p w:rsidR="00477FFB" w:rsidRPr="00B87087" w:rsidRDefault="00F85660" w:rsidP="00F85660">
      <w:pPr>
        <w:jc w:val="both"/>
        <w:rPr>
          <w:i/>
          <w:lang w:val="es-ES"/>
        </w:rPr>
      </w:pPr>
      <w:r w:rsidRPr="00B87087">
        <w:rPr>
          <w:i/>
          <w:lang w:val="es-ES"/>
        </w:rPr>
        <w:t xml:space="preserve"> j. Implementar mecanismos de cooperación con las entidades y organismos nacionales e internacionales, de acuerdo con la normativa que regula las actividades de inteligencia y </w:t>
      </w:r>
      <w:r w:rsidRPr="00B87087">
        <w:rPr>
          <w:i/>
          <w:lang w:val="es-ES"/>
        </w:rPr>
        <w:lastRenderedPageBreak/>
        <w:t xml:space="preserve">contrainteligencia en Colombia y las directrices que sobre la materia expida el Gobierno Nacional. </w:t>
      </w:r>
    </w:p>
    <w:p w:rsidR="00477FFB" w:rsidRPr="00B87087" w:rsidRDefault="00477FFB" w:rsidP="00F85660">
      <w:pPr>
        <w:jc w:val="both"/>
        <w:rPr>
          <w:i/>
          <w:lang w:val="es-ES"/>
        </w:rPr>
      </w:pPr>
    </w:p>
    <w:p w:rsidR="00477FFB" w:rsidRPr="00B87087" w:rsidRDefault="00F85660" w:rsidP="00F85660">
      <w:pPr>
        <w:jc w:val="both"/>
        <w:rPr>
          <w:i/>
          <w:lang w:val="es-ES"/>
        </w:rPr>
      </w:pPr>
      <w:r w:rsidRPr="00B87087">
        <w:rPr>
          <w:i/>
          <w:lang w:val="es-ES"/>
        </w:rPr>
        <w:t xml:space="preserve">k. Liderar, orientar y coordinar las acciones sectoriales relacionadas con la seguridad ciudadana, la convivencia y el acceso a la justicia. </w:t>
      </w:r>
    </w:p>
    <w:p w:rsidR="00477FFB" w:rsidRPr="00B87087" w:rsidRDefault="00477FFB" w:rsidP="00F85660">
      <w:pPr>
        <w:jc w:val="both"/>
        <w:rPr>
          <w:i/>
          <w:lang w:val="es-ES"/>
        </w:rPr>
      </w:pPr>
    </w:p>
    <w:p w:rsidR="00477FFB" w:rsidRPr="00B87087" w:rsidRDefault="00F85660" w:rsidP="00F85660">
      <w:pPr>
        <w:jc w:val="both"/>
        <w:rPr>
          <w:i/>
          <w:lang w:val="es-ES"/>
        </w:rPr>
      </w:pPr>
      <w:r w:rsidRPr="00B87087">
        <w:rPr>
          <w:i/>
          <w:lang w:val="es-ES"/>
        </w:rPr>
        <w:t>l. Liderar, orientar y coordinar la formulación de los Planes Integrales de Seguridad para Bogotá, D.C., y las localidades, de conformidad con lo dispuesto por el Acuerdo Distrital 135 de 2004, o la normativa que lo modifique o sustituya.</w:t>
      </w:r>
    </w:p>
    <w:p w:rsidR="00477FFB" w:rsidRPr="00B87087" w:rsidRDefault="00477FFB" w:rsidP="00F85660">
      <w:pPr>
        <w:jc w:val="both"/>
        <w:rPr>
          <w:i/>
          <w:lang w:val="es-ES"/>
        </w:rPr>
      </w:pPr>
    </w:p>
    <w:p w:rsidR="00477FFB" w:rsidRPr="00B87087" w:rsidRDefault="00F85660" w:rsidP="00F85660">
      <w:pPr>
        <w:jc w:val="both"/>
        <w:rPr>
          <w:i/>
          <w:lang w:val="es-ES"/>
        </w:rPr>
      </w:pPr>
      <w:r w:rsidRPr="00B87087">
        <w:rPr>
          <w:i/>
          <w:lang w:val="es-ES"/>
        </w:rPr>
        <w:t xml:space="preserve"> m. Definir los lineamientos estratégicos para la seguridad ciudadana y el orden público con las instituciones, entidades y organismos de seguridad del nivel territorial y Nacional.</w:t>
      </w:r>
    </w:p>
    <w:p w:rsidR="00477FFB" w:rsidRPr="00B87087" w:rsidRDefault="00477FFB" w:rsidP="00F85660">
      <w:pPr>
        <w:jc w:val="both"/>
        <w:rPr>
          <w:i/>
          <w:lang w:val="es-ES"/>
        </w:rPr>
      </w:pPr>
    </w:p>
    <w:p w:rsidR="00477FFB" w:rsidRPr="00B87087" w:rsidRDefault="00F85660" w:rsidP="00F85660">
      <w:pPr>
        <w:jc w:val="both"/>
        <w:rPr>
          <w:i/>
          <w:lang w:val="es-ES"/>
        </w:rPr>
      </w:pPr>
      <w:r w:rsidRPr="00B87087">
        <w:rPr>
          <w:i/>
          <w:lang w:val="es-ES"/>
        </w:rPr>
        <w:t xml:space="preserve"> n. Adquirir o suministrar los bienes, servicios y contratar las obras que se requieran para el mejoramiento de las condiciones de seguridad, convivencia y acceso a la Justicia en el Distrito Capital.</w:t>
      </w:r>
    </w:p>
    <w:p w:rsidR="00477FFB" w:rsidRPr="00B87087" w:rsidRDefault="00477FFB" w:rsidP="00F85660">
      <w:pPr>
        <w:jc w:val="both"/>
        <w:rPr>
          <w:i/>
          <w:lang w:val="es-ES"/>
        </w:rPr>
      </w:pPr>
    </w:p>
    <w:p w:rsidR="00477FFB" w:rsidRPr="00B87087" w:rsidRDefault="00F85660" w:rsidP="00F85660">
      <w:pPr>
        <w:jc w:val="both"/>
        <w:rPr>
          <w:i/>
          <w:lang w:val="es-ES"/>
        </w:rPr>
      </w:pPr>
      <w:r w:rsidRPr="00B87087">
        <w:rPr>
          <w:i/>
          <w:lang w:val="es-ES"/>
        </w:rPr>
        <w:t xml:space="preserve"> o. Propiciar las condiciones de seguridad y convivencia pacífica a través del fortalecimiento de las acciones que adelantan la Policía Metropolitana de Bogotá, la Brigada XIII del Ejército Nacional, los Organismos de Seguridad e Inteligencia del Estado con Jurisdicción en el Distrito Capital y en general las autoridades cuya competencia se oriente a la prevención, conservación y mantenimiento del orden público, la seguridad ciudadana y la defensa dentro del perímetro de Bogotá, D.C.</w:t>
      </w:r>
    </w:p>
    <w:p w:rsidR="00477FFB" w:rsidRPr="00B87087" w:rsidRDefault="00477FFB" w:rsidP="00F85660">
      <w:pPr>
        <w:jc w:val="both"/>
        <w:rPr>
          <w:i/>
          <w:lang w:val="es-ES"/>
        </w:rPr>
      </w:pPr>
    </w:p>
    <w:p w:rsidR="00477FFB" w:rsidRPr="00B87087" w:rsidRDefault="00F85660" w:rsidP="00F85660">
      <w:pPr>
        <w:jc w:val="both"/>
        <w:rPr>
          <w:i/>
          <w:lang w:val="es-ES"/>
        </w:rPr>
      </w:pPr>
      <w:r w:rsidRPr="00B87087">
        <w:rPr>
          <w:i/>
          <w:lang w:val="es-ES"/>
        </w:rPr>
        <w:t xml:space="preserve"> p. Liderar, orientar y coordinar la implementación de las tecnologías de la información y la comunicación estratégica para el fortalecimiento de la convivencia, la seguridad y la justicia, en coordinación con las entidades distritales, territoriales y nacionales competentes.</w:t>
      </w:r>
    </w:p>
    <w:p w:rsidR="00477FFB" w:rsidRPr="00B87087" w:rsidRDefault="00477FFB" w:rsidP="00F85660">
      <w:pPr>
        <w:jc w:val="both"/>
        <w:rPr>
          <w:i/>
          <w:lang w:val="es-ES"/>
        </w:rPr>
      </w:pPr>
    </w:p>
    <w:p w:rsidR="00477FFB" w:rsidRPr="00B87087" w:rsidRDefault="00F85660" w:rsidP="00F85660">
      <w:pPr>
        <w:jc w:val="both"/>
        <w:rPr>
          <w:i/>
          <w:lang w:val="es-ES"/>
        </w:rPr>
      </w:pPr>
      <w:r w:rsidRPr="00B87087">
        <w:rPr>
          <w:i/>
          <w:lang w:val="es-ES"/>
        </w:rPr>
        <w:t xml:space="preserve"> q. Liderar, orientar y coordinar las alianzas estratégicas con las comunidades, el sector privado y las entidades del orden distrital, territorial y Nacional, orientadas a la convivencia, la prevención del delito, la seguridad ciudadana y el acceso a la justicia.</w:t>
      </w:r>
    </w:p>
    <w:p w:rsidR="00477FFB" w:rsidRPr="00B87087" w:rsidRDefault="00477FFB" w:rsidP="00F85660">
      <w:pPr>
        <w:jc w:val="both"/>
        <w:rPr>
          <w:i/>
          <w:lang w:val="es-ES"/>
        </w:rPr>
      </w:pPr>
    </w:p>
    <w:p w:rsidR="00477FFB" w:rsidRPr="00B87087" w:rsidRDefault="00F85660" w:rsidP="00F85660">
      <w:pPr>
        <w:jc w:val="both"/>
        <w:rPr>
          <w:i/>
          <w:lang w:val="es-ES"/>
        </w:rPr>
      </w:pPr>
      <w:r w:rsidRPr="00B87087">
        <w:rPr>
          <w:i/>
          <w:lang w:val="es-ES"/>
        </w:rPr>
        <w:t xml:space="preserve"> r. Liderar, orientar y coordinar la formulación y adopción de políticas, planes programas y proyectos dirigidos a la promoción, desarrollo y organización de las iniciativas y procesos ciudadanos solidarios desde la perspectiva de seguridad ciudadana. </w:t>
      </w:r>
    </w:p>
    <w:p w:rsidR="00477FFB" w:rsidRPr="00B87087" w:rsidRDefault="00477FFB" w:rsidP="00F85660">
      <w:pPr>
        <w:jc w:val="both"/>
        <w:rPr>
          <w:i/>
          <w:lang w:val="es-ES"/>
        </w:rPr>
      </w:pPr>
    </w:p>
    <w:p w:rsidR="00477FFB" w:rsidRPr="00B87087" w:rsidRDefault="00F85660" w:rsidP="00F85660">
      <w:pPr>
        <w:jc w:val="both"/>
        <w:rPr>
          <w:i/>
          <w:lang w:val="es-ES"/>
        </w:rPr>
      </w:pPr>
      <w:r w:rsidRPr="00B87087">
        <w:rPr>
          <w:i/>
          <w:lang w:val="es-ES"/>
        </w:rPr>
        <w:t>s. Coordinar las acciones de protección que se requieran para grupos vulnerables en condición especial de riesgo asociado a su seguridad.</w:t>
      </w:r>
    </w:p>
    <w:p w:rsidR="00477FFB" w:rsidRPr="00B87087" w:rsidRDefault="00477FFB" w:rsidP="00F85660">
      <w:pPr>
        <w:jc w:val="both"/>
        <w:rPr>
          <w:i/>
          <w:lang w:val="es-ES"/>
        </w:rPr>
      </w:pPr>
    </w:p>
    <w:p w:rsidR="00477FFB" w:rsidRPr="00B87087" w:rsidRDefault="00F85660" w:rsidP="00F85660">
      <w:pPr>
        <w:jc w:val="both"/>
        <w:rPr>
          <w:i/>
          <w:lang w:val="es-ES"/>
        </w:rPr>
      </w:pPr>
      <w:r w:rsidRPr="00B87087">
        <w:rPr>
          <w:i/>
          <w:lang w:val="es-ES"/>
        </w:rPr>
        <w:lastRenderedPageBreak/>
        <w:t xml:space="preserve"> t. Participar con la Policía Metropolitana de Bogotá, D.C., en la identificación de líneas generales de diseño, formulación, adopción, seguimiento y evaluación de planes, proyectos y programas en seguridad ciudadana, que deban ser ejecutados por dicha institución, siguiendo las directrices, instrucciones y órdenes de la primera autoridad de Policía del Distrito Capital.</w:t>
      </w:r>
    </w:p>
    <w:p w:rsidR="00477FFB" w:rsidRPr="00B87087" w:rsidRDefault="00477FFB" w:rsidP="00F85660">
      <w:pPr>
        <w:jc w:val="both"/>
        <w:rPr>
          <w:i/>
          <w:lang w:val="es-ES"/>
        </w:rPr>
      </w:pPr>
    </w:p>
    <w:p w:rsidR="00477FFB" w:rsidRPr="00B87087" w:rsidRDefault="00F85660" w:rsidP="00F85660">
      <w:pPr>
        <w:jc w:val="both"/>
        <w:rPr>
          <w:i/>
          <w:lang w:val="es-ES"/>
        </w:rPr>
      </w:pPr>
      <w:r w:rsidRPr="00B87087">
        <w:rPr>
          <w:i/>
          <w:lang w:val="es-ES"/>
        </w:rPr>
        <w:t xml:space="preserve"> u. Recopilar, centralizar y coordinar la información sobre seguridad ciudadana y sistemas de acceso a la justicia de manera cualitativa y cuantitativa, incluyendo aquella relativa a las reacciones, posturas, propuestas y acciones de otras autoridades y de la sociedad civil.</w:t>
      </w:r>
    </w:p>
    <w:p w:rsidR="00477FFB" w:rsidRPr="00B87087" w:rsidRDefault="00477FFB" w:rsidP="00F85660">
      <w:pPr>
        <w:jc w:val="both"/>
        <w:rPr>
          <w:i/>
          <w:lang w:val="es-ES"/>
        </w:rPr>
      </w:pPr>
    </w:p>
    <w:p w:rsidR="00477FFB" w:rsidRPr="00B87087" w:rsidRDefault="00F85660" w:rsidP="00F85660">
      <w:pPr>
        <w:jc w:val="both"/>
        <w:rPr>
          <w:i/>
          <w:lang w:val="es-ES"/>
        </w:rPr>
      </w:pPr>
      <w:r w:rsidRPr="00B87087">
        <w:rPr>
          <w:i/>
          <w:lang w:val="es-ES"/>
        </w:rPr>
        <w:t xml:space="preserve"> v. Apoyar técnicamente a las Alcaldías Locales en la formulación y adopción de planes, programas y proyectos de seguridad ciudadana, convivencia y acceso a la justicia de acuerdo con los lineamientos definidos por el Alcalde Mayor.</w:t>
      </w:r>
    </w:p>
    <w:p w:rsidR="00477FFB" w:rsidRPr="00B87087" w:rsidRDefault="00477FFB" w:rsidP="00F85660">
      <w:pPr>
        <w:jc w:val="both"/>
        <w:rPr>
          <w:i/>
          <w:lang w:val="es-ES"/>
        </w:rPr>
      </w:pPr>
    </w:p>
    <w:p w:rsidR="00477FFB" w:rsidRPr="00B87087" w:rsidRDefault="00F85660" w:rsidP="00F85660">
      <w:pPr>
        <w:jc w:val="both"/>
        <w:rPr>
          <w:i/>
          <w:lang w:val="es-ES"/>
        </w:rPr>
      </w:pPr>
      <w:r w:rsidRPr="00B87087">
        <w:rPr>
          <w:i/>
          <w:lang w:val="es-ES"/>
        </w:rPr>
        <w:t xml:space="preserve"> w. Evaluar y revisar periódicamente el impacto, la pertinencia y la oportunidad de las políticas y estrategias de seguridad ciudadana y acceso a la justicia trazadas por la Alcaldía Mayor y ejecutadas por las entidades y organismos distritales y las Alcaldías Locales. </w:t>
      </w:r>
    </w:p>
    <w:p w:rsidR="00477FFB" w:rsidRPr="00B87087" w:rsidRDefault="00477FFB" w:rsidP="00F85660">
      <w:pPr>
        <w:jc w:val="both"/>
        <w:rPr>
          <w:i/>
          <w:lang w:val="es-ES"/>
        </w:rPr>
      </w:pPr>
    </w:p>
    <w:p w:rsidR="00F85660" w:rsidRPr="00B87087" w:rsidRDefault="00F85660" w:rsidP="00F85660">
      <w:pPr>
        <w:jc w:val="both"/>
        <w:rPr>
          <w:i/>
          <w:lang w:val="es-ES"/>
        </w:rPr>
      </w:pPr>
      <w:r w:rsidRPr="00B87087">
        <w:rPr>
          <w:i/>
          <w:lang w:val="es-ES"/>
        </w:rPr>
        <w:t>x. Fomentar la participación ciudadana para el seguimiento y evaluación de las políticas, planes y programas que adelante la Secretaria de Seguridad.</w:t>
      </w:r>
      <w:r w:rsidR="00477FFB" w:rsidRPr="00B87087">
        <w:rPr>
          <w:i/>
          <w:lang w:val="es-ES"/>
        </w:rPr>
        <w:t xml:space="preserve"> (…)</w:t>
      </w:r>
    </w:p>
    <w:p w:rsidR="00313973" w:rsidRDefault="00313973" w:rsidP="00313973">
      <w:pPr>
        <w:suppressAutoHyphens/>
        <w:jc w:val="both"/>
        <w:rPr>
          <w:b/>
          <w:bCs/>
          <w:color w:val="000000"/>
          <w:lang w:val="es-CO" w:eastAsia="es-ES"/>
        </w:rPr>
      </w:pPr>
    </w:p>
    <w:p w:rsidR="00B87087" w:rsidRPr="00B87087" w:rsidRDefault="00B87087" w:rsidP="00313973">
      <w:pPr>
        <w:suppressAutoHyphens/>
        <w:jc w:val="both"/>
        <w:rPr>
          <w:b/>
          <w:bCs/>
          <w:color w:val="000000"/>
          <w:lang w:val="es-CO" w:eastAsia="es-ES"/>
        </w:rPr>
      </w:pPr>
    </w:p>
    <w:p w:rsidR="00BE6D05" w:rsidRPr="00B87087" w:rsidRDefault="00BE6D05" w:rsidP="00B87087">
      <w:pPr>
        <w:pStyle w:val="Prrafodelista"/>
        <w:numPr>
          <w:ilvl w:val="0"/>
          <w:numId w:val="7"/>
        </w:numPr>
        <w:jc w:val="both"/>
        <w:rPr>
          <w:rFonts w:ascii="Times New Roman" w:hAnsi="Times New Roman"/>
          <w:b/>
          <w:bCs/>
          <w:szCs w:val="24"/>
          <w:lang w:val="es-CO"/>
        </w:rPr>
      </w:pPr>
      <w:r w:rsidRPr="00B87087">
        <w:rPr>
          <w:rFonts w:ascii="Times New Roman" w:hAnsi="Times New Roman"/>
          <w:b/>
          <w:bCs/>
          <w:szCs w:val="24"/>
          <w:lang w:val="es-CO"/>
        </w:rPr>
        <w:t>COMPETENCIA DEL CONCEJO</w:t>
      </w:r>
    </w:p>
    <w:p w:rsidR="002A12C4" w:rsidRPr="00B87087" w:rsidRDefault="002A12C4" w:rsidP="00A7662C">
      <w:pPr>
        <w:jc w:val="both"/>
        <w:rPr>
          <w:b/>
          <w:bCs/>
          <w:lang w:val="es-CO"/>
        </w:rPr>
      </w:pPr>
    </w:p>
    <w:p w:rsidR="00BE6D05" w:rsidRPr="00B87087" w:rsidRDefault="00BE6D05" w:rsidP="00A7662C">
      <w:pPr>
        <w:jc w:val="both"/>
        <w:rPr>
          <w:b/>
          <w:bCs/>
          <w:lang w:val="es-CO"/>
        </w:rPr>
      </w:pPr>
      <w:r w:rsidRPr="00B87087">
        <w:rPr>
          <w:b/>
          <w:bCs/>
          <w:lang w:val="es-CO"/>
        </w:rPr>
        <w:t>Decreto Ley 1421 de 1993</w:t>
      </w:r>
    </w:p>
    <w:p w:rsidR="002A12C4" w:rsidRPr="00B87087" w:rsidRDefault="002A12C4" w:rsidP="00A7662C">
      <w:pPr>
        <w:jc w:val="both"/>
        <w:rPr>
          <w:b/>
          <w:bCs/>
          <w:lang w:val="es-CO"/>
        </w:rPr>
      </w:pPr>
    </w:p>
    <w:p w:rsidR="00BE6D05" w:rsidRPr="00B87087" w:rsidRDefault="00BE6D05" w:rsidP="00A7662C">
      <w:pPr>
        <w:jc w:val="both"/>
        <w:rPr>
          <w:bCs/>
          <w:i/>
          <w:lang w:val="es-CO"/>
        </w:rPr>
      </w:pPr>
      <w:r w:rsidRPr="00B87087">
        <w:rPr>
          <w:b/>
          <w:bCs/>
          <w:lang w:val="es-CO"/>
        </w:rPr>
        <w:t>Artículo 8</w:t>
      </w:r>
      <w:r w:rsidRPr="00B87087">
        <w:rPr>
          <w:bCs/>
          <w:lang w:val="es-CO"/>
        </w:rPr>
        <w:t>.</w:t>
      </w:r>
      <w:r w:rsidRPr="00B87087">
        <w:rPr>
          <w:bCs/>
          <w:i/>
          <w:lang w:val="es-CO"/>
        </w:rPr>
        <w:t xml:space="preserve"> Funciones generales. El concejo es la suprema autoridad del Distrito Capital. En materia administrativa sus atribuciones son de carácter normativo. </w:t>
      </w:r>
      <w:r w:rsidR="002A12C4" w:rsidRPr="00B87087">
        <w:rPr>
          <w:bCs/>
          <w:i/>
          <w:lang w:val="es-CO"/>
        </w:rPr>
        <w:t>También</w:t>
      </w:r>
      <w:r w:rsidRPr="00B87087">
        <w:rPr>
          <w:bCs/>
          <w:i/>
          <w:lang w:val="es-CO"/>
        </w:rPr>
        <w:t xml:space="preserve"> le corresponde vigilar y controlar la gestión que cumplan las autoridades distritales. </w:t>
      </w:r>
    </w:p>
    <w:p w:rsidR="00BE6D05" w:rsidRPr="00B87087" w:rsidRDefault="00BE6D05" w:rsidP="00A7662C">
      <w:pPr>
        <w:jc w:val="both"/>
        <w:rPr>
          <w:bCs/>
          <w:i/>
          <w:lang w:val="es-CO"/>
        </w:rPr>
      </w:pPr>
    </w:p>
    <w:p w:rsidR="00BE6D05" w:rsidRPr="00B87087" w:rsidRDefault="00BE6D05" w:rsidP="00A7662C">
      <w:pPr>
        <w:jc w:val="both"/>
        <w:rPr>
          <w:bCs/>
          <w:i/>
          <w:lang w:val="es-CO"/>
        </w:rPr>
      </w:pPr>
      <w:r w:rsidRPr="00B87087">
        <w:rPr>
          <w:b/>
          <w:bCs/>
          <w:lang w:val="es-CO"/>
        </w:rPr>
        <w:t xml:space="preserve">Artículo 12. </w:t>
      </w:r>
      <w:r w:rsidRPr="00B87087">
        <w:rPr>
          <w:bCs/>
          <w:i/>
          <w:lang w:val="es-CO"/>
        </w:rPr>
        <w:t xml:space="preserve">Atribuciones. Corresponde al Concejo Distrital, de conformidad con la Constitución y a la ley: </w:t>
      </w:r>
    </w:p>
    <w:p w:rsidR="00BE6D05" w:rsidRPr="00B87087" w:rsidRDefault="00BE6D05" w:rsidP="004562EB">
      <w:pPr>
        <w:numPr>
          <w:ilvl w:val="0"/>
          <w:numId w:val="3"/>
        </w:numPr>
        <w:jc w:val="both"/>
        <w:rPr>
          <w:bCs/>
          <w:lang w:val="es-CO"/>
        </w:rPr>
      </w:pPr>
      <w:r w:rsidRPr="00B87087">
        <w:rPr>
          <w:bCs/>
          <w:i/>
          <w:lang w:val="es-CO"/>
        </w:rPr>
        <w:t xml:space="preserve">Dictar las normas necesarias para garantizar el adecuado cumplimiento de las funciones y la eficiente </w:t>
      </w:r>
      <w:r w:rsidR="002A12C4" w:rsidRPr="00B87087">
        <w:rPr>
          <w:bCs/>
          <w:i/>
          <w:lang w:val="es-CO"/>
        </w:rPr>
        <w:t>prestación</w:t>
      </w:r>
      <w:r w:rsidRPr="00B87087">
        <w:rPr>
          <w:bCs/>
          <w:i/>
          <w:lang w:val="es-CO"/>
        </w:rPr>
        <w:t xml:space="preserve"> de los servicios a cargo del Distrito. (….)</w:t>
      </w:r>
    </w:p>
    <w:p w:rsidR="002A12C4" w:rsidRPr="00B87087" w:rsidRDefault="00BE6D05" w:rsidP="004562EB">
      <w:pPr>
        <w:numPr>
          <w:ilvl w:val="0"/>
          <w:numId w:val="3"/>
        </w:numPr>
        <w:jc w:val="both"/>
        <w:rPr>
          <w:bCs/>
          <w:lang w:val="es-CO"/>
        </w:rPr>
      </w:pPr>
      <w:r w:rsidRPr="00B87087">
        <w:rPr>
          <w:bCs/>
          <w:i/>
          <w:lang w:val="es-CO"/>
        </w:rPr>
        <w:t>Cumplir las demás funciones que le asignen las disposiciones vigentes.</w:t>
      </w:r>
    </w:p>
    <w:p w:rsidR="00B87087" w:rsidRPr="00B87087" w:rsidRDefault="00B87087" w:rsidP="00A62175">
      <w:pPr>
        <w:jc w:val="both"/>
        <w:rPr>
          <w:bCs/>
          <w:lang w:val="es-CO"/>
        </w:rPr>
      </w:pPr>
    </w:p>
    <w:p w:rsidR="00BE6D05" w:rsidRPr="00B87087" w:rsidRDefault="00BE6D05" w:rsidP="00B87087">
      <w:pPr>
        <w:pStyle w:val="Prrafodelista"/>
        <w:numPr>
          <w:ilvl w:val="0"/>
          <w:numId w:val="7"/>
        </w:numPr>
        <w:jc w:val="both"/>
        <w:rPr>
          <w:rFonts w:ascii="Times New Roman" w:hAnsi="Times New Roman"/>
          <w:b/>
          <w:bCs/>
          <w:szCs w:val="24"/>
          <w:lang w:val="es-CO"/>
        </w:rPr>
      </w:pPr>
      <w:r w:rsidRPr="00B87087">
        <w:rPr>
          <w:rFonts w:ascii="Times New Roman" w:hAnsi="Times New Roman"/>
          <w:b/>
          <w:bCs/>
          <w:szCs w:val="24"/>
          <w:lang w:val="es-CO"/>
        </w:rPr>
        <w:t>IMPACTO FISCAL</w:t>
      </w:r>
    </w:p>
    <w:p w:rsidR="00A7662C" w:rsidRPr="00B87087" w:rsidRDefault="00A7662C" w:rsidP="00A7662C">
      <w:pPr>
        <w:jc w:val="both"/>
        <w:rPr>
          <w:bCs/>
        </w:rPr>
      </w:pPr>
    </w:p>
    <w:p w:rsidR="00313973" w:rsidRPr="00967D79" w:rsidRDefault="00313973" w:rsidP="00313973">
      <w:pPr>
        <w:suppressAutoHyphens/>
        <w:jc w:val="both"/>
        <w:rPr>
          <w:lang w:val="es-ES"/>
        </w:rPr>
      </w:pPr>
      <w:r w:rsidRPr="00967D79">
        <w:rPr>
          <w:lang w:val="es-ES"/>
        </w:rPr>
        <w:lastRenderedPageBreak/>
        <w:t xml:space="preserve">La Ley 819 de </w:t>
      </w:r>
      <w:r w:rsidRPr="00967D79">
        <w:rPr>
          <w:i/>
          <w:iCs/>
          <w:lang w:val="es-ES"/>
        </w:rPr>
        <w:t>2003 “Por la cual se dictan normas orgánicas en materia de presupuesto, responsabilidad y transparencia fiscal y se dictan otras disposiciones”</w:t>
      </w:r>
      <w:r w:rsidRPr="00967D79">
        <w:rPr>
          <w:lang w:val="es-ES"/>
        </w:rPr>
        <w:t>, en su artículo 7o. señala que el impacto fiscal de todo Proyecto de Acuerdo debe ser explícito y compatible con el Marco Fiscal de Mediano Plazo, para lo cual en la respectiva Exposición de Motivos deberán incluirse expresamente los costos fiscales de la iniciativa y la fuente de ingreso adicional que se generaría para financiar tales costos.</w:t>
      </w:r>
    </w:p>
    <w:p w:rsidR="00313973" w:rsidRPr="00967D79" w:rsidRDefault="00313973" w:rsidP="00313973">
      <w:pPr>
        <w:suppressAutoHyphens/>
        <w:jc w:val="both"/>
        <w:rPr>
          <w:lang w:val="es-ES"/>
        </w:rPr>
      </w:pPr>
    </w:p>
    <w:p w:rsidR="00313973" w:rsidRPr="00967D79" w:rsidRDefault="00313973" w:rsidP="00313973">
      <w:pPr>
        <w:suppressAutoHyphens/>
        <w:jc w:val="both"/>
        <w:rPr>
          <w:lang w:val="es-ES"/>
        </w:rPr>
      </w:pPr>
      <w:r w:rsidRPr="00967D79">
        <w:rPr>
          <w:lang w:val="es-ES"/>
        </w:rPr>
        <w:t xml:space="preserve">En cumplimiento de la norma señalada, conviene indicar que la presente iniciativa no tendría impacto fiscal ni incidiría sobre el Marco Fiscal de Mediano Plazo, por cuanto se propone una estrategia de seguridad y no un subsidio de transporte al personal de las Fueras Militares. En este sentido, debe quedar claro que el ingreso a los buses por parte del personal uniformado </w:t>
      </w:r>
      <w:r w:rsidR="007B5053">
        <w:rPr>
          <w:lang w:val="es-ES"/>
        </w:rPr>
        <w:t xml:space="preserve">de la Fuerza Pública </w:t>
      </w:r>
      <w:r w:rsidRPr="00967D79">
        <w:rPr>
          <w:lang w:val="es-ES"/>
        </w:rPr>
        <w:t>no debe ser registrado por los operadores de recaudo del SITP en ninguno de sus componentes (troncal y zonal) por cuanto no se trata de usuarios sino de la representación de la autoridad del Estado investida de legitimidad que hace presencia para garantizar el orden público, disuadir las acciones delictivas y disminuir la percepción de inseguridad.</w:t>
      </w:r>
    </w:p>
    <w:p w:rsidR="00313973" w:rsidRPr="00967D79" w:rsidRDefault="00313973" w:rsidP="00313973">
      <w:pPr>
        <w:suppressAutoHyphens/>
        <w:jc w:val="both"/>
        <w:rPr>
          <w:lang w:val="es-ES"/>
        </w:rPr>
      </w:pPr>
    </w:p>
    <w:p w:rsidR="00313973" w:rsidRPr="00967D79" w:rsidRDefault="00313973" w:rsidP="00313973">
      <w:pPr>
        <w:suppressAutoHyphens/>
        <w:jc w:val="both"/>
        <w:rPr>
          <w:lang w:val="es-ES"/>
        </w:rPr>
      </w:pPr>
      <w:r w:rsidRPr="00967D79">
        <w:rPr>
          <w:lang w:val="es-ES"/>
        </w:rPr>
        <w:t>Con base en lo antes expuesto presento a consideración del Concejo de Bogotá, D.C. el Proyecto de Acuerdo “Por el cual se establece una estrategia para garantizar la seguridad en el Sistema Integrado de Transporte Público – SITP.”</w:t>
      </w:r>
    </w:p>
    <w:p w:rsidR="004A27B0" w:rsidRPr="00B87087" w:rsidRDefault="004A27B0" w:rsidP="00A7662C">
      <w:pPr>
        <w:jc w:val="both"/>
        <w:rPr>
          <w:bCs/>
          <w:lang w:val="es-CO"/>
        </w:rPr>
      </w:pPr>
    </w:p>
    <w:p w:rsidR="00BE6D05" w:rsidRPr="00B87087" w:rsidRDefault="00BE6D05" w:rsidP="00A7662C">
      <w:pPr>
        <w:jc w:val="both"/>
        <w:rPr>
          <w:bCs/>
          <w:lang w:val="es-CO"/>
        </w:rPr>
      </w:pPr>
      <w:r w:rsidRPr="00B87087">
        <w:rPr>
          <w:bCs/>
          <w:lang w:val="es-CO"/>
        </w:rPr>
        <w:t>Sin otro particular.</w:t>
      </w:r>
    </w:p>
    <w:p w:rsidR="00BE6D05" w:rsidRPr="00B87087" w:rsidRDefault="00BE6D05" w:rsidP="00A7662C">
      <w:pPr>
        <w:jc w:val="both"/>
        <w:rPr>
          <w:bCs/>
          <w:lang w:val="es-CO"/>
        </w:rPr>
      </w:pPr>
    </w:p>
    <w:p w:rsidR="00BE6D05" w:rsidRPr="00B87087" w:rsidRDefault="00BE6D05" w:rsidP="00A7662C">
      <w:pPr>
        <w:jc w:val="both"/>
        <w:rPr>
          <w:bCs/>
          <w:lang w:val="es-CO"/>
        </w:rPr>
      </w:pPr>
    </w:p>
    <w:p w:rsidR="00BE6D05" w:rsidRPr="00B87087" w:rsidRDefault="00BE6D05" w:rsidP="00A7662C">
      <w:pPr>
        <w:jc w:val="both"/>
        <w:rPr>
          <w:bCs/>
          <w:lang w:val="es-CO"/>
        </w:rPr>
      </w:pPr>
      <w:r w:rsidRPr="00B87087">
        <w:rPr>
          <w:bCs/>
          <w:lang w:val="es-CO"/>
        </w:rPr>
        <w:t>Cordialmente,</w:t>
      </w:r>
    </w:p>
    <w:p w:rsidR="00BE6D05" w:rsidRPr="00B87087" w:rsidRDefault="00BE6D05" w:rsidP="00A7662C">
      <w:pPr>
        <w:jc w:val="both"/>
        <w:rPr>
          <w:bCs/>
          <w:lang w:val="es-CO"/>
        </w:rPr>
      </w:pPr>
    </w:p>
    <w:p w:rsidR="00BE6D05" w:rsidRPr="00B87087" w:rsidRDefault="00BE6D05" w:rsidP="00A7662C">
      <w:pPr>
        <w:jc w:val="both"/>
        <w:rPr>
          <w:bCs/>
          <w:lang w:val="es-CO"/>
        </w:rPr>
      </w:pPr>
    </w:p>
    <w:p w:rsidR="00BE6D05" w:rsidRPr="00B87087" w:rsidRDefault="00BE6D05" w:rsidP="00A7662C">
      <w:pPr>
        <w:jc w:val="both"/>
        <w:rPr>
          <w:bCs/>
          <w:lang w:val="es-CO"/>
        </w:rPr>
      </w:pPr>
    </w:p>
    <w:p w:rsidR="00BE6D05" w:rsidRPr="00B87087" w:rsidRDefault="00BE6D05" w:rsidP="00A7662C">
      <w:pPr>
        <w:jc w:val="both"/>
        <w:rPr>
          <w:bCs/>
          <w:lang w:val="es-CO"/>
        </w:rPr>
      </w:pPr>
    </w:p>
    <w:p w:rsidR="005E78B8" w:rsidRDefault="005E78B8" w:rsidP="00A7662C">
      <w:pPr>
        <w:jc w:val="both"/>
        <w:rPr>
          <w:b/>
          <w:bCs/>
          <w:lang w:val="es-CO"/>
        </w:rPr>
      </w:pPr>
    </w:p>
    <w:p w:rsidR="00BE6D05" w:rsidRPr="00B87087" w:rsidRDefault="00BE6D05" w:rsidP="00A7662C">
      <w:pPr>
        <w:jc w:val="both"/>
        <w:rPr>
          <w:b/>
          <w:bCs/>
          <w:lang w:val="es-CO"/>
        </w:rPr>
      </w:pPr>
      <w:r w:rsidRPr="00B87087">
        <w:rPr>
          <w:b/>
          <w:bCs/>
          <w:lang w:val="es-CO"/>
        </w:rPr>
        <w:t xml:space="preserve">DANIEL PALACIOS MARTÍNEZ </w:t>
      </w:r>
      <w:r w:rsidR="00B87087">
        <w:rPr>
          <w:b/>
          <w:bCs/>
          <w:lang w:val="es-CO"/>
        </w:rPr>
        <w:tab/>
      </w:r>
      <w:r w:rsidR="00B87087">
        <w:rPr>
          <w:b/>
          <w:bCs/>
          <w:lang w:val="es-CO"/>
        </w:rPr>
        <w:tab/>
      </w:r>
      <w:r w:rsidR="00B87087">
        <w:rPr>
          <w:b/>
          <w:bCs/>
          <w:lang w:val="es-CO"/>
        </w:rPr>
        <w:tab/>
      </w:r>
      <w:r w:rsidR="00B87087">
        <w:rPr>
          <w:b/>
          <w:bCs/>
          <w:lang w:val="es-CO"/>
        </w:rPr>
        <w:tab/>
      </w:r>
      <w:r w:rsidR="00B87087">
        <w:rPr>
          <w:b/>
          <w:bCs/>
          <w:lang w:val="es-CO"/>
        </w:rPr>
        <w:tab/>
        <w:t xml:space="preserve">              </w:t>
      </w:r>
      <w:r w:rsidR="00A62175" w:rsidRPr="00B87087">
        <w:rPr>
          <w:b/>
          <w:bCs/>
          <w:lang w:val="es-CO"/>
        </w:rPr>
        <w:t xml:space="preserve">  ANGELA SOFIA GARZÓN </w:t>
      </w:r>
    </w:p>
    <w:p w:rsidR="00BE6D05" w:rsidRPr="00B87087" w:rsidRDefault="00BE6D05" w:rsidP="00A7662C">
      <w:pPr>
        <w:jc w:val="both"/>
        <w:rPr>
          <w:b/>
          <w:bCs/>
          <w:lang w:val="es-CO"/>
        </w:rPr>
      </w:pPr>
      <w:r w:rsidRPr="00B87087">
        <w:rPr>
          <w:b/>
          <w:bCs/>
          <w:lang w:val="es-CO"/>
        </w:rPr>
        <w:t xml:space="preserve">Concejal de Bogotá D.C.                                   </w:t>
      </w:r>
      <w:r w:rsidR="00A62175" w:rsidRPr="00B87087">
        <w:rPr>
          <w:b/>
          <w:bCs/>
          <w:lang w:val="es-CO"/>
        </w:rPr>
        <w:t xml:space="preserve">                    </w:t>
      </w:r>
      <w:r w:rsidRPr="00B87087">
        <w:rPr>
          <w:b/>
          <w:bCs/>
          <w:lang w:val="es-CO"/>
        </w:rPr>
        <w:t>Concejal de Bogotá D.C.</w:t>
      </w:r>
    </w:p>
    <w:p w:rsidR="00BE6D05" w:rsidRPr="00B87087" w:rsidRDefault="00BE6D05" w:rsidP="00A7662C">
      <w:pPr>
        <w:jc w:val="both"/>
        <w:rPr>
          <w:b/>
          <w:bCs/>
          <w:lang w:val="es-CO"/>
        </w:rPr>
      </w:pPr>
      <w:r w:rsidRPr="00B87087">
        <w:rPr>
          <w:b/>
          <w:bCs/>
          <w:lang w:val="es-CO"/>
        </w:rPr>
        <w:t xml:space="preserve">Partido Centro Democrático                              </w:t>
      </w:r>
      <w:r w:rsidR="005E78B8">
        <w:rPr>
          <w:b/>
          <w:bCs/>
          <w:lang w:val="es-CO"/>
        </w:rPr>
        <w:t xml:space="preserve">                  </w:t>
      </w:r>
      <w:r w:rsidRPr="00B87087">
        <w:rPr>
          <w:b/>
          <w:bCs/>
          <w:lang w:val="es-CO"/>
        </w:rPr>
        <w:t>Partido Centro Democrático</w:t>
      </w:r>
    </w:p>
    <w:p w:rsidR="00BE6D05" w:rsidRPr="00B87087" w:rsidRDefault="00BE6D05" w:rsidP="00A7662C">
      <w:pPr>
        <w:jc w:val="both"/>
        <w:rPr>
          <w:b/>
          <w:bCs/>
          <w:lang w:val="es-CO"/>
        </w:rPr>
      </w:pPr>
    </w:p>
    <w:p w:rsidR="00BE6D05" w:rsidRPr="00B87087" w:rsidRDefault="00BE6D05" w:rsidP="00A7662C">
      <w:pPr>
        <w:jc w:val="both"/>
        <w:rPr>
          <w:b/>
          <w:bCs/>
          <w:lang w:val="es-CO"/>
        </w:rPr>
      </w:pPr>
    </w:p>
    <w:p w:rsidR="00BE6D05" w:rsidRPr="00B87087" w:rsidRDefault="00BE6D05" w:rsidP="00A7662C">
      <w:pPr>
        <w:jc w:val="both"/>
        <w:rPr>
          <w:b/>
          <w:bCs/>
          <w:lang w:val="es-CO"/>
        </w:rPr>
      </w:pPr>
    </w:p>
    <w:p w:rsidR="00C8742A" w:rsidRDefault="00C8742A" w:rsidP="00C8742A">
      <w:pPr>
        <w:jc w:val="both"/>
        <w:rPr>
          <w:b/>
          <w:bCs/>
          <w:lang w:val="es-CO"/>
        </w:rPr>
      </w:pPr>
    </w:p>
    <w:p w:rsidR="00C8742A" w:rsidRDefault="00C8742A" w:rsidP="00C8742A">
      <w:pPr>
        <w:jc w:val="both"/>
        <w:rPr>
          <w:b/>
          <w:bCs/>
          <w:lang w:val="es-CO"/>
        </w:rPr>
      </w:pPr>
    </w:p>
    <w:p w:rsidR="00BE6D05" w:rsidRPr="00C8742A" w:rsidRDefault="00C8742A" w:rsidP="00C8742A">
      <w:pPr>
        <w:tabs>
          <w:tab w:val="left" w:pos="6096"/>
        </w:tabs>
        <w:jc w:val="both"/>
        <w:rPr>
          <w:bCs/>
          <w:i/>
          <w:lang w:val="es-CO"/>
        </w:rPr>
      </w:pPr>
      <w:r>
        <w:rPr>
          <w:b/>
          <w:bCs/>
          <w:lang w:val="es-CO"/>
        </w:rPr>
        <w:tab/>
      </w:r>
    </w:p>
    <w:p w:rsidR="00BE6D05" w:rsidRPr="00B87087" w:rsidRDefault="00A62175" w:rsidP="00A7662C">
      <w:pPr>
        <w:jc w:val="both"/>
        <w:rPr>
          <w:b/>
          <w:bCs/>
          <w:lang w:val="es-CO"/>
        </w:rPr>
      </w:pPr>
      <w:r w:rsidRPr="00B87087">
        <w:rPr>
          <w:b/>
          <w:bCs/>
          <w:lang w:val="es-CO"/>
        </w:rPr>
        <w:lastRenderedPageBreak/>
        <w:t>PEDRO JAVIER SANTIESTEBAN</w:t>
      </w:r>
      <w:r w:rsidR="002A12C4" w:rsidRPr="00B87087">
        <w:rPr>
          <w:b/>
          <w:bCs/>
          <w:lang w:val="es-CO"/>
        </w:rPr>
        <w:t xml:space="preserve">             </w:t>
      </w:r>
      <w:r w:rsidRPr="00B87087">
        <w:rPr>
          <w:b/>
          <w:bCs/>
          <w:lang w:val="es-CO"/>
        </w:rPr>
        <w:tab/>
      </w:r>
      <w:r w:rsidRPr="00B87087">
        <w:rPr>
          <w:b/>
          <w:bCs/>
          <w:lang w:val="es-CO"/>
        </w:rPr>
        <w:tab/>
      </w:r>
      <w:r w:rsidR="002A12C4" w:rsidRPr="00B87087">
        <w:rPr>
          <w:b/>
          <w:bCs/>
          <w:lang w:val="es-CO"/>
        </w:rPr>
        <w:t xml:space="preserve"> </w:t>
      </w:r>
      <w:r w:rsidR="00B87087">
        <w:rPr>
          <w:b/>
          <w:bCs/>
          <w:lang w:val="es-CO"/>
        </w:rPr>
        <w:t xml:space="preserve">               </w:t>
      </w:r>
      <w:r w:rsidR="00BE6D05" w:rsidRPr="00B87087">
        <w:rPr>
          <w:b/>
          <w:bCs/>
          <w:lang w:val="es-CO"/>
        </w:rPr>
        <w:t xml:space="preserve">DIEGO </w:t>
      </w:r>
      <w:r w:rsidRPr="00B87087">
        <w:rPr>
          <w:b/>
          <w:bCs/>
          <w:lang w:val="es-CO"/>
        </w:rPr>
        <w:t>ANDRÉS</w:t>
      </w:r>
      <w:r w:rsidR="00BE6D05" w:rsidRPr="00B87087">
        <w:rPr>
          <w:b/>
          <w:bCs/>
          <w:lang w:val="es-CO"/>
        </w:rPr>
        <w:t xml:space="preserve"> </w:t>
      </w:r>
      <w:r w:rsidRPr="00B87087">
        <w:rPr>
          <w:b/>
          <w:bCs/>
          <w:lang w:val="es-CO"/>
        </w:rPr>
        <w:t>MOLANO</w:t>
      </w:r>
      <w:r w:rsidR="00BE6D05" w:rsidRPr="00B87087">
        <w:rPr>
          <w:b/>
          <w:bCs/>
          <w:lang w:val="es-CO"/>
        </w:rPr>
        <w:t xml:space="preserve">                      </w:t>
      </w:r>
    </w:p>
    <w:p w:rsidR="00BE6D05" w:rsidRPr="00B87087" w:rsidRDefault="00BE6D05" w:rsidP="00A7662C">
      <w:pPr>
        <w:jc w:val="both"/>
        <w:rPr>
          <w:b/>
          <w:bCs/>
          <w:lang w:val="es-CO"/>
        </w:rPr>
      </w:pPr>
      <w:r w:rsidRPr="00B87087">
        <w:rPr>
          <w:b/>
          <w:bCs/>
          <w:lang w:val="es-CO"/>
        </w:rPr>
        <w:t>Concejal de Bogotá D.C.</w:t>
      </w:r>
      <w:r w:rsidR="00A62175" w:rsidRPr="00B87087">
        <w:rPr>
          <w:b/>
          <w:bCs/>
          <w:lang w:val="es-CO"/>
        </w:rPr>
        <w:t xml:space="preserve">                                </w:t>
      </w:r>
      <w:r w:rsidRPr="00B87087">
        <w:rPr>
          <w:b/>
          <w:bCs/>
          <w:lang w:val="es-CO"/>
        </w:rPr>
        <w:t xml:space="preserve"> </w:t>
      </w:r>
      <w:r w:rsidR="00A62175" w:rsidRPr="00B87087">
        <w:rPr>
          <w:b/>
          <w:bCs/>
          <w:lang w:val="es-CO"/>
        </w:rPr>
        <w:t xml:space="preserve">                      </w:t>
      </w:r>
      <w:r w:rsidRPr="00B87087">
        <w:rPr>
          <w:b/>
          <w:bCs/>
          <w:lang w:val="es-CO"/>
        </w:rPr>
        <w:t>Concejal de Bogotá D.C.</w:t>
      </w:r>
    </w:p>
    <w:p w:rsidR="00BE6D05" w:rsidRPr="00B87087" w:rsidRDefault="00BE6D05" w:rsidP="00A7662C">
      <w:pPr>
        <w:jc w:val="both"/>
        <w:rPr>
          <w:b/>
          <w:bCs/>
          <w:lang w:val="es-CO"/>
        </w:rPr>
      </w:pPr>
      <w:r w:rsidRPr="00B87087">
        <w:rPr>
          <w:b/>
          <w:bCs/>
          <w:lang w:val="es-CO"/>
        </w:rPr>
        <w:t>Partido Centro Democrát</w:t>
      </w:r>
      <w:r w:rsidR="002A12C4" w:rsidRPr="00B87087">
        <w:rPr>
          <w:b/>
          <w:bCs/>
          <w:lang w:val="es-CO"/>
        </w:rPr>
        <w:t xml:space="preserve">ico                            </w:t>
      </w:r>
      <w:r w:rsidR="00B87087">
        <w:rPr>
          <w:b/>
          <w:bCs/>
          <w:lang w:val="es-CO"/>
        </w:rPr>
        <w:t xml:space="preserve">                    </w:t>
      </w:r>
      <w:r w:rsidRPr="00B87087">
        <w:rPr>
          <w:b/>
          <w:bCs/>
          <w:lang w:val="es-CO"/>
        </w:rPr>
        <w:t>Partido Centro Democrático</w:t>
      </w:r>
    </w:p>
    <w:p w:rsidR="00BE6D05" w:rsidRPr="00B87087" w:rsidRDefault="00BE6D05" w:rsidP="00A7662C">
      <w:pPr>
        <w:jc w:val="both"/>
        <w:rPr>
          <w:b/>
          <w:bCs/>
          <w:lang w:val="es-CO"/>
        </w:rPr>
      </w:pPr>
    </w:p>
    <w:p w:rsidR="00BE6D05" w:rsidRPr="00B87087" w:rsidRDefault="00BE6D05" w:rsidP="00A7662C">
      <w:pPr>
        <w:jc w:val="both"/>
        <w:rPr>
          <w:b/>
          <w:bCs/>
          <w:lang w:val="es-CO"/>
        </w:rPr>
      </w:pPr>
    </w:p>
    <w:p w:rsidR="00BE6D05" w:rsidRPr="00B87087" w:rsidRDefault="00BE6D05" w:rsidP="00A7662C">
      <w:pPr>
        <w:jc w:val="both"/>
        <w:rPr>
          <w:b/>
          <w:bCs/>
          <w:lang w:val="es-CO"/>
        </w:rPr>
      </w:pPr>
    </w:p>
    <w:p w:rsidR="00BE6D05" w:rsidRPr="00B87087" w:rsidRDefault="00BE6D05" w:rsidP="00A7662C">
      <w:pPr>
        <w:jc w:val="both"/>
        <w:rPr>
          <w:b/>
          <w:bCs/>
          <w:lang w:val="es-CO"/>
        </w:rPr>
      </w:pPr>
    </w:p>
    <w:p w:rsidR="00BE6D05" w:rsidRPr="00B87087" w:rsidRDefault="00BE6D05" w:rsidP="00A7662C">
      <w:pPr>
        <w:jc w:val="both"/>
        <w:rPr>
          <w:b/>
          <w:bCs/>
          <w:lang w:val="es-CO"/>
        </w:rPr>
      </w:pPr>
    </w:p>
    <w:p w:rsidR="00A62175" w:rsidRPr="00B87087" w:rsidRDefault="00A62175" w:rsidP="00A7662C">
      <w:pPr>
        <w:jc w:val="both"/>
        <w:rPr>
          <w:b/>
          <w:bCs/>
          <w:lang w:val="es-CO"/>
        </w:rPr>
      </w:pPr>
    </w:p>
    <w:p w:rsidR="00BE6D05" w:rsidRPr="00B87087" w:rsidRDefault="00BE6D05" w:rsidP="00A7662C">
      <w:pPr>
        <w:jc w:val="both"/>
        <w:rPr>
          <w:b/>
          <w:bCs/>
          <w:lang w:val="es-CO"/>
        </w:rPr>
      </w:pPr>
      <w:r w:rsidRPr="00B87087">
        <w:rPr>
          <w:b/>
          <w:bCs/>
          <w:lang w:val="es-CO"/>
        </w:rPr>
        <w:t xml:space="preserve">ANDRÉS </w:t>
      </w:r>
      <w:r w:rsidR="00A62175" w:rsidRPr="00B87087">
        <w:rPr>
          <w:b/>
          <w:bCs/>
          <w:lang w:val="es-CO"/>
        </w:rPr>
        <w:t xml:space="preserve">E. </w:t>
      </w:r>
      <w:r w:rsidRPr="00B87087">
        <w:rPr>
          <w:b/>
          <w:bCs/>
          <w:lang w:val="es-CO"/>
        </w:rPr>
        <w:t xml:space="preserve">FORERO MOLINA      </w:t>
      </w:r>
      <w:r w:rsidR="002A12C4" w:rsidRPr="00B87087">
        <w:rPr>
          <w:b/>
          <w:bCs/>
          <w:lang w:val="es-CO"/>
        </w:rPr>
        <w:t xml:space="preserve">       </w:t>
      </w:r>
      <w:r w:rsidR="00B87087">
        <w:rPr>
          <w:b/>
          <w:bCs/>
          <w:lang w:val="es-CO"/>
        </w:rPr>
        <w:tab/>
      </w:r>
      <w:r w:rsidR="00B87087">
        <w:rPr>
          <w:b/>
          <w:bCs/>
          <w:lang w:val="es-CO"/>
        </w:rPr>
        <w:tab/>
      </w:r>
      <w:r w:rsidR="00B87087">
        <w:rPr>
          <w:b/>
          <w:bCs/>
          <w:lang w:val="es-CO"/>
        </w:rPr>
        <w:tab/>
        <w:t xml:space="preserve">                </w:t>
      </w:r>
      <w:r w:rsidR="00A62175" w:rsidRPr="00B87087">
        <w:rPr>
          <w:b/>
          <w:bCs/>
          <w:lang w:val="es-CO"/>
        </w:rPr>
        <w:t>DIEGO DEVIA TORRES</w:t>
      </w:r>
    </w:p>
    <w:p w:rsidR="00BE6D05" w:rsidRPr="00B87087" w:rsidRDefault="00BE6D05" w:rsidP="00A7662C">
      <w:pPr>
        <w:jc w:val="both"/>
        <w:rPr>
          <w:b/>
          <w:bCs/>
          <w:lang w:val="es-CO"/>
        </w:rPr>
      </w:pPr>
      <w:r w:rsidRPr="00B87087">
        <w:rPr>
          <w:b/>
          <w:bCs/>
          <w:lang w:val="es-CO"/>
        </w:rPr>
        <w:t xml:space="preserve">Concejal de Bogotá D.C.   </w:t>
      </w:r>
      <w:r w:rsidR="002A12C4" w:rsidRPr="00B87087">
        <w:rPr>
          <w:b/>
          <w:bCs/>
          <w:lang w:val="es-CO"/>
        </w:rPr>
        <w:t xml:space="preserve">                               </w:t>
      </w:r>
      <w:r w:rsidR="00A62175" w:rsidRPr="00B87087">
        <w:rPr>
          <w:b/>
          <w:bCs/>
          <w:lang w:val="es-CO"/>
        </w:rPr>
        <w:t xml:space="preserve">                     </w:t>
      </w:r>
      <w:r w:rsidRPr="00B87087">
        <w:rPr>
          <w:b/>
          <w:bCs/>
          <w:lang w:val="es-CO"/>
        </w:rPr>
        <w:t>Concejal de Bogotá D.C.</w:t>
      </w:r>
    </w:p>
    <w:p w:rsidR="00BE6D05" w:rsidRPr="00B87087" w:rsidRDefault="00BE6D05" w:rsidP="00A7662C">
      <w:pPr>
        <w:jc w:val="both"/>
        <w:rPr>
          <w:b/>
          <w:bCs/>
          <w:lang w:val="es-CO"/>
        </w:rPr>
      </w:pPr>
      <w:r w:rsidRPr="00B87087">
        <w:rPr>
          <w:b/>
          <w:bCs/>
          <w:lang w:val="es-CO"/>
        </w:rPr>
        <w:t>Partido Centro Democráti</w:t>
      </w:r>
      <w:r w:rsidR="002A12C4" w:rsidRPr="00B87087">
        <w:rPr>
          <w:b/>
          <w:bCs/>
          <w:lang w:val="es-CO"/>
        </w:rPr>
        <w:t xml:space="preserve">co                            </w:t>
      </w:r>
      <w:r w:rsidR="00B87087">
        <w:rPr>
          <w:b/>
          <w:bCs/>
          <w:lang w:val="es-CO"/>
        </w:rPr>
        <w:t xml:space="preserve">                     </w:t>
      </w:r>
      <w:r w:rsidRPr="00B87087">
        <w:rPr>
          <w:b/>
          <w:bCs/>
          <w:lang w:val="es-CO"/>
        </w:rPr>
        <w:t>Partido Centro Democrático</w:t>
      </w:r>
    </w:p>
    <w:p w:rsidR="00BE6D05" w:rsidRPr="00B87087" w:rsidRDefault="00BE6D05" w:rsidP="00A7662C">
      <w:pPr>
        <w:jc w:val="both"/>
        <w:rPr>
          <w:b/>
          <w:bCs/>
          <w:lang w:val="es-CO"/>
        </w:rPr>
      </w:pPr>
    </w:p>
    <w:p w:rsidR="00BE6D05" w:rsidRPr="00B87087" w:rsidRDefault="00BE6D05" w:rsidP="00A7662C">
      <w:pPr>
        <w:jc w:val="both"/>
        <w:rPr>
          <w:b/>
          <w:bCs/>
          <w:lang w:val="es-CO"/>
        </w:rPr>
      </w:pPr>
    </w:p>
    <w:p w:rsidR="00BE6D05" w:rsidRPr="00B87087" w:rsidRDefault="00BE6D05" w:rsidP="00A7662C">
      <w:pPr>
        <w:jc w:val="both"/>
        <w:rPr>
          <w:b/>
          <w:bCs/>
          <w:lang w:val="es-ES"/>
        </w:rPr>
      </w:pPr>
    </w:p>
    <w:p w:rsidR="00BE6D05" w:rsidRPr="00B87087" w:rsidRDefault="00BE6D05" w:rsidP="00A7662C">
      <w:pPr>
        <w:jc w:val="both"/>
        <w:rPr>
          <w:bCs/>
          <w:lang w:val="es-CO"/>
        </w:rPr>
      </w:pPr>
    </w:p>
    <w:p w:rsidR="00BE6D05" w:rsidRDefault="00BE6D05" w:rsidP="00A7662C">
      <w:pPr>
        <w:jc w:val="both"/>
        <w:rPr>
          <w:bCs/>
          <w:i/>
          <w:lang w:val="es-CO"/>
        </w:rPr>
      </w:pPr>
    </w:p>
    <w:p w:rsidR="00B87087" w:rsidRDefault="00B87087" w:rsidP="00A7662C">
      <w:pPr>
        <w:jc w:val="both"/>
        <w:rPr>
          <w:bCs/>
          <w:i/>
          <w:lang w:val="es-CO"/>
        </w:rPr>
      </w:pPr>
    </w:p>
    <w:p w:rsidR="00B87087" w:rsidRDefault="00B87087" w:rsidP="00A7662C">
      <w:pPr>
        <w:jc w:val="both"/>
        <w:rPr>
          <w:bCs/>
          <w:i/>
          <w:lang w:val="es-CO"/>
        </w:rPr>
      </w:pPr>
    </w:p>
    <w:p w:rsidR="00B87087" w:rsidRDefault="00B87087" w:rsidP="00A7662C">
      <w:pPr>
        <w:jc w:val="both"/>
        <w:rPr>
          <w:bCs/>
          <w:i/>
          <w:lang w:val="es-CO"/>
        </w:rPr>
      </w:pPr>
    </w:p>
    <w:p w:rsidR="00B87087" w:rsidRDefault="00B87087" w:rsidP="00A7662C">
      <w:pPr>
        <w:jc w:val="both"/>
        <w:rPr>
          <w:bCs/>
          <w:i/>
          <w:lang w:val="es-CO"/>
        </w:rPr>
      </w:pPr>
    </w:p>
    <w:p w:rsidR="00B87087" w:rsidRDefault="00B87087" w:rsidP="00A7662C">
      <w:pPr>
        <w:jc w:val="both"/>
        <w:rPr>
          <w:bCs/>
          <w:i/>
          <w:lang w:val="es-CO"/>
        </w:rPr>
      </w:pPr>
    </w:p>
    <w:p w:rsidR="00B87087" w:rsidRDefault="00B87087" w:rsidP="00A7662C">
      <w:pPr>
        <w:jc w:val="both"/>
        <w:rPr>
          <w:bCs/>
          <w:i/>
          <w:lang w:val="es-CO"/>
        </w:rPr>
      </w:pPr>
    </w:p>
    <w:p w:rsidR="00B87087" w:rsidRDefault="00B87087" w:rsidP="00A7662C">
      <w:pPr>
        <w:jc w:val="both"/>
        <w:rPr>
          <w:bCs/>
          <w:i/>
          <w:lang w:val="es-CO"/>
        </w:rPr>
      </w:pPr>
    </w:p>
    <w:p w:rsidR="00B87087" w:rsidRDefault="00B87087" w:rsidP="00A7662C">
      <w:pPr>
        <w:jc w:val="both"/>
        <w:rPr>
          <w:bCs/>
          <w:i/>
          <w:lang w:val="es-CO"/>
        </w:rPr>
      </w:pPr>
    </w:p>
    <w:p w:rsidR="00B87087" w:rsidRDefault="00B87087" w:rsidP="00A7662C">
      <w:pPr>
        <w:jc w:val="both"/>
        <w:rPr>
          <w:bCs/>
          <w:i/>
          <w:lang w:val="es-CO"/>
        </w:rPr>
      </w:pPr>
    </w:p>
    <w:p w:rsidR="00B87087" w:rsidRDefault="00B87087" w:rsidP="00A7662C">
      <w:pPr>
        <w:jc w:val="both"/>
        <w:rPr>
          <w:bCs/>
          <w:i/>
          <w:lang w:val="es-CO"/>
        </w:rPr>
      </w:pPr>
    </w:p>
    <w:p w:rsidR="00B87087" w:rsidRDefault="00B87087" w:rsidP="00A7662C">
      <w:pPr>
        <w:jc w:val="both"/>
        <w:rPr>
          <w:bCs/>
          <w:i/>
          <w:lang w:val="es-CO"/>
        </w:rPr>
      </w:pPr>
    </w:p>
    <w:p w:rsidR="00B87087" w:rsidRDefault="00B87087" w:rsidP="00A7662C">
      <w:pPr>
        <w:jc w:val="both"/>
        <w:rPr>
          <w:bCs/>
          <w:i/>
          <w:lang w:val="es-CO"/>
        </w:rPr>
      </w:pPr>
    </w:p>
    <w:p w:rsidR="006A22D0" w:rsidRDefault="006A22D0" w:rsidP="00A7662C">
      <w:pPr>
        <w:jc w:val="both"/>
        <w:rPr>
          <w:bCs/>
          <w:i/>
          <w:lang w:val="es-CO"/>
        </w:rPr>
      </w:pPr>
    </w:p>
    <w:p w:rsidR="006A22D0" w:rsidRDefault="006A22D0" w:rsidP="00A7662C">
      <w:pPr>
        <w:jc w:val="both"/>
        <w:rPr>
          <w:bCs/>
          <w:i/>
          <w:lang w:val="es-CO"/>
        </w:rPr>
      </w:pPr>
    </w:p>
    <w:p w:rsidR="006A22D0" w:rsidRDefault="006A22D0" w:rsidP="00A7662C">
      <w:pPr>
        <w:jc w:val="both"/>
        <w:rPr>
          <w:bCs/>
          <w:i/>
          <w:lang w:val="es-CO"/>
        </w:rPr>
      </w:pPr>
    </w:p>
    <w:p w:rsidR="006A22D0" w:rsidRDefault="006A22D0" w:rsidP="00A7662C">
      <w:pPr>
        <w:jc w:val="both"/>
        <w:rPr>
          <w:bCs/>
          <w:i/>
          <w:lang w:val="es-CO"/>
        </w:rPr>
      </w:pPr>
    </w:p>
    <w:p w:rsidR="006A22D0" w:rsidRDefault="006A22D0" w:rsidP="00A7662C">
      <w:pPr>
        <w:jc w:val="both"/>
        <w:rPr>
          <w:bCs/>
          <w:i/>
          <w:lang w:val="es-CO"/>
        </w:rPr>
      </w:pPr>
    </w:p>
    <w:p w:rsidR="006A22D0" w:rsidRDefault="006A22D0" w:rsidP="00A7662C">
      <w:pPr>
        <w:jc w:val="both"/>
        <w:rPr>
          <w:bCs/>
          <w:i/>
          <w:lang w:val="es-CO"/>
        </w:rPr>
      </w:pPr>
    </w:p>
    <w:p w:rsidR="006A22D0" w:rsidRDefault="006A22D0" w:rsidP="00A7662C">
      <w:pPr>
        <w:jc w:val="both"/>
        <w:rPr>
          <w:bCs/>
          <w:i/>
          <w:lang w:val="es-CO"/>
        </w:rPr>
      </w:pPr>
    </w:p>
    <w:p w:rsidR="00B87087" w:rsidRDefault="00B87087" w:rsidP="00A7662C">
      <w:pPr>
        <w:jc w:val="both"/>
        <w:rPr>
          <w:bCs/>
          <w:i/>
          <w:lang w:val="es-CO"/>
        </w:rPr>
      </w:pPr>
    </w:p>
    <w:p w:rsidR="00B87087" w:rsidRDefault="00B87087" w:rsidP="00A7662C">
      <w:pPr>
        <w:jc w:val="both"/>
        <w:rPr>
          <w:bCs/>
          <w:i/>
          <w:lang w:val="es-CO"/>
        </w:rPr>
      </w:pPr>
    </w:p>
    <w:p w:rsidR="005E78B8" w:rsidRDefault="005E78B8" w:rsidP="00A7662C">
      <w:pPr>
        <w:jc w:val="both"/>
        <w:rPr>
          <w:bCs/>
          <w:i/>
          <w:lang w:val="es-CO"/>
        </w:rPr>
      </w:pPr>
    </w:p>
    <w:p w:rsidR="00B87087" w:rsidRDefault="00B87087" w:rsidP="00A7662C">
      <w:pPr>
        <w:jc w:val="both"/>
        <w:rPr>
          <w:bCs/>
          <w:i/>
          <w:lang w:val="es-CO"/>
        </w:rPr>
      </w:pPr>
      <w:bookmarkStart w:id="0" w:name="_GoBack"/>
      <w:bookmarkEnd w:id="0"/>
    </w:p>
    <w:p w:rsidR="00362F50" w:rsidRPr="00B87087" w:rsidRDefault="00362F50" w:rsidP="00362F50">
      <w:pPr>
        <w:jc w:val="center"/>
        <w:rPr>
          <w:b/>
          <w:lang w:val="es-CO" w:eastAsia="es-CO"/>
        </w:rPr>
      </w:pPr>
      <w:r w:rsidRPr="00B87087">
        <w:rPr>
          <w:b/>
          <w:lang w:val="es-CO" w:eastAsia="es-CO"/>
        </w:rPr>
        <w:t>PROYECTO DE ACUERDO No. __</w:t>
      </w:r>
      <w:r w:rsidR="00A62175" w:rsidRPr="00B87087">
        <w:rPr>
          <w:b/>
          <w:lang w:val="es-CO" w:eastAsia="es-CO"/>
        </w:rPr>
        <w:t>_</w:t>
      </w:r>
      <w:r w:rsidRPr="00B87087">
        <w:rPr>
          <w:b/>
          <w:lang w:val="es-CO" w:eastAsia="es-CO"/>
        </w:rPr>
        <w:t>_ DE 201</w:t>
      </w:r>
      <w:r w:rsidR="006A22D0">
        <w:rPr>
          <w:b/>
          <w:lang w:val="es-CO" w:eastAsia="es-CO"/>
        </w:rPr>
        <w:t>9</w:t>
      </w:r>
    </w:p>
    <w:p w:rsidR="004E0B1D" w:rsidRPr="00B87087" w:rsidRDefault="004E0B1D" w:rsidP="004E0B1D">
      <w:pPr>
        <w:pStyle w:val="NormalWeb"/>
        <w:jc w:val="center"/>
        <w:rPr>
          <w:b/>
        </w:rPr>
      </w:pPr>
      <w:r w:rsidRPr="00B87087">
        <w:rPr>
          <w:b/>
        </w:rPr>
        <w:t>¨POR MEDIO DEL CUAL SE MODIFICA EL ACUERDO 595 DE 2015, Y SE CONCEDE EL LIBRE ACCESO AL PERSONAL UNIFORMADO DE LA</w:t>
      </w:r>
      <w:r>
        <w:rPr>
          <w:b/>
        </w:rPr>
        <w:t xml:space="preserve"> FUERZA PÚBLICA </w:t>
      </w:r>
      <w:r w:rsidRPr="00B87087">
        <w:rPr>
          <w:b/>
        </w:rPr>
        <w:t xml:space="preserve">AL SISTEMA </w:t>
      </w:r>
      <w:r>
        <w:rPr>
          <w:b/>
        </w:rPr>
        <w:t>INTEGRADO DE TRANSPORTE PÚBLICO</w:t>
      </w:r>
      <w:r w:rsidRPr="00B87087">
        <w:rPr>
          <w:b/>
        </w:rPr>
        <w:t>¨</w:t>
      </w:r>
    </w:p>
    <w:p w:rsidR="00362F50" w:rsidRPr="00B87087" w:rsidRDefault="00362F50" w:rsidP="004E0B1D">
      <w:pPr>
        <w:pStyle w:val="NormalWeb"/>
        <w:rPr>
          <w:b/>
        </w:rPr>
      </w:pPr>
    </w:p>
    <w:p w:rsidR="00362F50" w:rsidRPr="00B87087" w:rsidRDefault="00362F50" w:rsidP="00362F50">
      <w:pPr>
        <w:jc w:val="center"/>
        <w:rPr>
          <w:bCs/>
          <w:lang w:val="es-CO"/>
        </w:rPr>
      </w:pPr>
      <w:r w:rsidRPr="00B87087">
        <w:rPr>
          <w:bCs/>
          <w:lang w:val="es-CO"/>
        </w:rPr>
        <w:t>EL CONCEJO DE BOGOTÁ, D. C.</w:t>
      </w:r>
    </w:p>
    <w:p w:rsidR="00362F50" w:rsidRPr="00967D79" w:rsidRDefault="00362F50" w:rsidP="00362F50">
      <w:pPr>
        <w:jc w:val="center"/>
        <w:rPr>
          <w:bCs/>
          <w:lang w:val="es-ES"/>
        </w:rPr>
      </w:pPr>
      <w:r w:rsidRPr="00B87087">
        <w:rPr>
          <w:bCs/>
          <w:lang w:val="es-CO"/>
        </w:rPr>
        <w:t>En ejercicio de sus atribuciones constitucionales y legales, en especial las conferidas en el artículo 12, del numeral 1º del Decreto Ley 1421 de 1993</w:t>
      </w:r>
    </w:p>
    <w:p w:rsidR="00362F50" w:rsidRPr="00967D79" w:rsidRDefault="00362F50" w:rsidP="00362F50">
      <w:pPr>
        <w:jc w:val="center"/>
        <w:rPr>
          <w:bCs/>
          <w:lang w:val="es-ES"/>
        </w:rPr>
      </w:pPr>
    </w:p>
    <w:p w:rsidR="00126290" w:rsidRPr="00967D79" w:rsidRDefault="00126290" w:rsidP="00362F50">
      <w:pPr>
        <w:jc w:val="center"/>
        <w:rPr>
          <w:bCs/>
          <w:lang w:val="es-ES"/>
        </w:rPr>
      </w:pPr>
    </w:p>
    <w:p w:rsidR="00A62175" w:rsidRPr="00967D79" w:rsidRDefault="00A62175" w:rsidP="00362F50">
      <w:pPr>
        <w:jc w:val="center"/>
        <w:rPr>
          <w:bCs/>
          <w:lang w:val="es-ES"/>
        </w:rPr>
      </w:pPr>
    </w:p>
    <w:p w:rsidR="00362F50" w:rsidRPr="00967D79" w:rsidRDefault="00362F50" w:rsidP="00362F50">
      <w:pPr>
        <w:jc w:val="center"/>
        <w:rPr>
          <w:b/>
          <w:bCs/>
          <w:lang w:val="es-ES"/>
        </w:rPr>
      </w:pPr>
      <w:r w:rsidRPr="00967D79">
        <w:rPr>
          <w:b/>
          <w:bCs/>
          <w:lang w:val="es-ES"/>
        </w:rPr>
        <w:t>ACUERDA:</w:t>
      </w:r>
    </w:p>
    <w:p w:rsidR="00362F50" w:rsidRPr="00967D79" w:rsidRDefault="00362F50" w:rsidP="00362F50">
      <w:pPr>
        <w:jc w:val="center"/>
        <w:rPr>
          <w:b/>
          <w:bCs/>
          <w:lang w:val="es-ES"/>
        </w:rPr>
      </w:pPr>
    </w:p>
    <w:p w:rsidR="00CD26DA" w:rsidRPr="00B87087" w:rsidRDefault="00CD26DA" w:rsidP="00CD26DA">
      <w:pPr>
        <w:jc w:val="both"/>
        <w:rPr>
          <w:bCs/>
          <w:lang w:val="es-ES"/>
        </w:rPr>
      </w:pPr>
      <w:r w:rsidRPr="00B87087">
        <w:rPr>
          <w:b/>
          <w:bCs/>
          <w:lang w:val="es-ES"/>
        </w:rPr>
        <w:t xml:space="preserve">Artículo 1ro. </w:t>
      </w:r>
      <w:r w:rsidRPr="00B87087">
        <w:rPr>
          <w:bCs/>
          <w:lang w:val="es-ES"/>
        </w:rPr>
        <w:t xml:space="preserve">Modifíquese el </w:t>
      </w:r>
      <w:r w:rsidR="005E78B8" w:rsidRPr="00B87087">
        <w:rPr>
          <w:bCs/>
          <w:lang w:val="es-ES"/>
        </w:rPr>
        <w:t>artículo</w:t>
      </w:r>
      <w:r w:rsidRPr="00B87087">
        <w:rPr>
          <w:bCs/>
          <w:lang w:val="es-ES"/>
        </w:rPr>
        <w:t xml:space="preserve"> primero del Acuerdo Distrital 595 de 2015 quedando así: </w:t>
      </w:r>
      <w:r w:rsidRPr="00B87087">
        <w:rPr>
          <w:bCs/>
          <w:i/>
          <w:lang w:val="es-ES"/>
        </w:rPr>
        <w:t xml:space="preserve">Permitir el libre acceso del personal uniformado de la </w:t>
      </w:r>
      <w:r w:rsidR="004E0B1D">
        <w:rPr>
          <w:bCs/>
          <w:i/>
          <w:lang w:val="es-ES"/>
        </w:rPr>
        <w:t>Fuerza Pública</w:t>
      </w:r>
      <w:r w:rsidRPr="00B87087">
        <w:rPr>
          <w:bCs/>
          <w:i/>
          <w:lang w:val="es-ES"/>
        </w:rPr>
        <w:t xml:space="preserve"> a todos los componentes del Sistema Integrado de Transporte Público – SITP. </w:t>
      </w:r>
    </w:p>
    <w:p w:rsidR="00CD26DA" w:rsidRPr="00B87087" w:rsidRDefault="00CD26DA" w:rsidP="00CD26DA">
      <w:pPr>
        <w:jc w:val="both"/>
        <w:rPr>
          <w:bCs/>
          <w:lang w:val="es-ES"/>
        </w:rPr>
      </w:pPr>
    </w:p>
    <w:p w:rsidR="00CD26DA" w:rsidRPr="00B87087" w:rsidRDefault="00CD26DA" w:rsidP="00CD26DA">
      <w:pPr>
        <w:jc w:val="both"/>
        <w:rPr>
          <w:bCs/>
          <w:i/>
          <w:lang w:val="es-ES"/>
        </w:rPr>
      </w:pPr>
      <w:r w:rsidRPr="00B87087">
        <w:rPr>
          <w:b/>
          <w:bCs/>
          <w:lang w:val="es-ES"/>
        </w:rPr>
        <w:t xml:space="preserve">Artículo 2do. </w:t>
      </w:r>
      <w:r w:rsidRPr="00B87087">
        <w:rPr>
          <w:bCs/>
          <w:lang w:val="es-ES"/>
        </w:rPr>
        <w:t xml:space="preserve">Modifíquese el </w:t>
      </w:r>
      <w:r w:rsidR="005E78B8" w:rsidRPr="00B87087">
        <w:rPr>
          <w:bCs/>
          <w:lang w:val="es-ES"/>
        </w:rPr>
        <w:t>artículo</w:t>
      </w:r>
      <w:r w:rsidRPr="00B87087">
        <w:rPr>
          <w:bCs/>
          <w:lang w:val="es-ES"/>
        </w:rPr>
        <w:t xml:space="preserve"> tercero del Acuerdo Distrital 595 de 2015 quedando así: </w:t>
      </w:r>
      <w:r w:rsidRPr="00B87087">
        <w:rPr>
          <w:bCs/>
          <w:i/>
          <w:lang w:val="es-ES"/>
        </w:rPr>
        <w:t xml:space="preserve">La Administración Distrital reglamentará el procedimiento para garantizar el libre acceso del personal uniformado de la </w:t>
      </w:r>
      <w:r w:rsidR="004E0B1D">
        <w:rPr>
          <w:bCs/>
          <w:i/>
          <w:lang w:val="es-ES"/>
        </w:rPr>
        <w:t>Fuerza Público</w:t>
      </w:r>
      <w:r w:rsidRPr="00B87087">
        <w:rPr>
          <w:bCs/>
          <w:i/>
          <w:lang w:val="es-ES"/>
        </w:rPr>
        <w:t xml:space="preserve"> </w:t>
      </w:r>
      <w:r w:rsidR="00126290" w:rsidRPr="00B87087">
        <w:rPr>
          <w:bCs/>
          <w:i/>
          <w:lang w:val="es-ES"/>
        </w:rPr>
        <w:t xml:space="preserve">a todos los componentes del SITP y establecerá los mecanismos para el cumplimiento del presente Acuerdo. </w:t>
      </w:r>
    </w:p>
    <w:p w:rsidR="00126290" w:rsidRPr="00B87087" w:rsidRDefault="00126290" w:rsidP="00CD26DA">
      <w:pPr>
        <w:jc w:val="both"/>
        <w:rPr>
          <w:bCs/>
          <w:i/>
          <w:lang w:val="es-ES"/>
        </w:rPr>
      </w:pPr>
    </w:p>
    <w:p w:rsidR="00126290" w:rsidRPr="00B87087" w:rsidRDefault="005E78B8" w:rsidP="00CD26DA">
      <w:pPr>
        <w:jc w:val="both"/>
        <w:rPr>
          <w:bCs/>
          <w:lang w:val="es-ES"/>
        </w:rPr>
      </w:pPr>
      <w:r w:rsidRPr="00B87087">
        <w:rPr>
          <w:b/>
          <w:bCs/>
          <w:lang w:val="es-ES"/>
        </w:rPr>
        <w:t>Artículo</w:t>
      </w:r>
      <w:r w:rsidR="00126290" w:rsidRPr="00B87087">
        <w:rPr>
          <w:b/>
          <w:bCs/>
          <w:lang w:val="es-ES"/>
        </w:rPr>
        <w:t xml:space="preserve"> 3ro. </w:t>
      </w:r>
      <w:r w:rsidR="00126290" w:rsidRPr="00B87087">
        <w:rPr>
          <w:bCs/>
          <w:lang w:val="es-ES"/>
        </w:rPr>
        <w:t xml:space="preserve">El presente Acuerdo rige a partir de la fecha de su publicación y le deroga todas las disposiciones que le sean contrarias. </w:t>
      </w:r>
    </w:p>
    <w:p w:rsidR="00126290" w:rsidRPr="00B87087" w:rsidRDefault="00126290" w:rsidP="00CD26DA">
      <w:pPr>
        <w:jc w:val="both"/>
        <w:rPr>
          <w:bCs/>
          <w:lang w:val="es-ES"/>
        </w:rPr>
      </w:pPr>
    </w:p>
    <w:p w:rsidR="00126290" w:rsidRPr="00B87087" w:rsidRDefault="00126290" w:rsidP="00CD26DA">
      <w:pPr>
        <w:jc w:val="both"/>
        <w:rPr>
          <w:bCs/>
          <w:lang w:val="es-ES"/>
        </w:rPr>
      </w:pPr>
    </w:p>
    <w:p w:rsidR="00CD26DA" w:rsidRPr="00B87087" w:rsidRDefault="00CD26DA" w:rsidP="00CD26DA">
      <w:pPr>
        <w:jc w:val="both"/>
        <w:rPr>
          <w:bCs/>
          <w:lang w:val="es-ES"/>
        </w:rPr>
      </w:pPr>
    </w:p>
    <w:p w:rsidR="00BE6D05" w:rsidRPr="00B87087" w:rsidRDefault="00BE6D05" w:rsidP="00CD26DA">
      <w:pPr>
        <w:jc w:val="center"/>
        <w:rPr>
          <w:b/>
          <w:bCs/>
          <w:lang w:val="es-CO"/>
        </w:rPr>
      </w:pPr>
      <w:r w:rsidRPr="00B87087">
        <w:rPr>
          <w:b/>
          <w:bCs/>
          <w:lang w:val="es-CO"/>
        </w:rPr>
        <w:t>PUBLIQUESE Y CUMPLASE</w:t>
      </w:r>
    </w:p>
    <w:p w:rsidR="00613835" w:rsidRPr="00B87087" w:rsidRDefault="00613835" w:rsidP="00A7662C">
      <w:pPr>
        <w:jc w:val="both"/>
        <w:rPr>
          <w:bCs/>
        </w:rPr>
      </w:pPr>
    </w:p>
    <w:sectPr w:rsidR="00613835" w:rsidRPr="00B87087" w:rsidSect="0032360A">
      <w:headerReference w:type="default" r:id="rId8"/>
      <w:footerReference w:type="even" r:id="rId9"/>
      <w:footerReference w:type="default" r:id="rId10"/>
      <w:pgSz w:w="12242" w:h="15842" w:code="1"/>
      <w:pgMar w:top="1701" w:right="1701" w:bottom="1701" w:left="1701" w:header="1134" w:footer="85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45" w:rsidRDefault="002E6B45">
      <w:r>
        <w:separator/>
      </w:r>
    </w:p>
  </w:endnote>
  <w:endnote w:type="continuationSeparator" w:id="0">
    <w:p w:rsidR="002E6B45" w:rsidRDefault="002E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3A" w:rsidRDefault="0056613A" w:rsidP="000D1C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6613A" w:rsidRDefault="0056613A" w:rsidP="007341F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3A" w:rsidRDefault="00630ABC" w:rsidP="00EA5605">
    <w:pPr>
      <w:jc w:val="both"/>
      <w:rPr>
        <w:sz w:val="16"/>
        <w:szCs w:val="16"/>
      </w:rPr>
    </w:pPr>
    <w:r>
      <w:rPr>
        <w:noProof/>
        <w:sz w:val="16"/>
        <w:szCs w:val="16"/>
        <w:lang w:val="es-CO" w:eastAsia="es-CO"/>
      </w:rPr>
      <w:drawing>
        <wp:anchor distT="0" distB="0" distL="114300" distR="114300" simplePos="0" relativeHeight="251660288" behindDoc="1" locked="0" layoutInCell="1" allowOverlap="1" wp14:anchorId="0E9930C5" wp14:editId="25F0B15C">
          <wp:simplePos x="0" y="0"/>
          <wp:positionH relativeFrom="margin">
            <wp:posOffset>4901565</wp:posOffset>
          </wp:positionH>
          <wp:positionV relativeFrom="paragraph">
            <wp:posOffset>-1270</wp:posOffset>
          </wp:positionV>
          <wp:extent cx="647700" cy="64770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13A">
      <w:rPr>
        <w:noProof/>
        <w:sz w:val="16"/>
        <w:szCs w:val="16"/>
        <w:lang w:val="es-CO" w:eastAsia="es-CO"/>
      </w:rPr>
      <w:drawing>
        <wp:anchor distT="0" distB="0" distL="114300" distR="114300" simplePos="0" relativeHeight="251659264" behindDoc="1" locked="0" layoutInCell="1" allowOverlap="1" wp14:anchorId="3A472CCF" wp14:editId="578EE05B">
          <wp:simplePos x="0" y="0"/>
          <wp:positionH relativeFrom="column">
            <wp:posOffset>-327660</wp:posOffset>
          </wp:positionH>
          <wp:positionV relativeFrom="paragraph">
            <wp:posOffset>6985</wp:posOffset>
          </wp:positionV>
          <wp:extent cx="647700" cy="64770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13A">
      <w:rPr>
        <w:noProof/>
        <w:sz w:val="16"/>
        <w:szCs w:val="16"/>
        <w:lang w:val="es-CO" w:eastAsia="es-CO"/>
      </w:rPr>
      <w:drawing>
        <wp:anchor distT="0" distB="0" distL="114300" distR="114300" simplePos="0" relativeHeight="251661312" behindDoc="1" locked="0" layoutInCell="1" allowOverlap="1" wp14:anchorId="1F41F720" wp14:editId="40B247F6">
          <wp:simplePos x="0" y="0"/>
          <wp:positionH relativeFrom="column">
            <wp:posOffset>310515</wp:posOffset>
          </wp:positionH>
          <wp:positionV relativeFrom="paragraph">
            <wp:posOffset>3810</wp:posOffset>
          </wp:positionV>
          <wp:extent cx="647700" cy="6477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13A" w:rsidRDefault="0056613A" w:rsidP="00EA5605">
    <w:pPr>
      <w:jc w:val="both"/>
      <w:rPr>
        <w:sz w:val="16"/>
        <w:szCs w:val="16"/>
      </w:rPr>
    </w:pPr>
  </w:p>
  <w:p w:rsidR="0056613A" w:rsidRDefault="0056613A" w:rsidP="00965CD7">
    <w:pPr>
      <w:jc w:val="center"/>
      <w:rPr>
        <w:sz w:val="16"/>
        <w:szCs w:val="16"/>
      </w:rPr>
    </w:pPr>
  </w:p>
  <w:p w:rsidR="0056613A" w:rsidRDefault="0056613A" w:rsidP="00965CD7">
    <w:pPr>
      <w:rPr>
        <w:sz w:val="16"/>
        <w:szCs w:val="16"/>
      </w:rPr>
    </w:pPr>
  </w:p>
  <w:p w:rsidR="0056613A" w:rsidRPr="00262B1E" w:rsidRDefault="0056613A" w:rsidP="00F91B1B">
    <w:pPr>
      <w:rPr>
        <w:sz w:val="16"/>
        <w:szCs w:val="16"/>
      </w:rPr>
    </w:pPr>
  </w:p>
  <w:p w:rsidR="0056613A" w:rsidRDefault="0056613A" w:rsidP="00262B1E">
    <w:pPr>
      <w:pStyle w:val="Piedepgina"/>
      <w:jc w:val="right"/>
      <w:rPr>
        <w:sz w:val="16"/>
        <w:szCs w:val="16"/>
      </w:rPr>
    </w:pPr>
  </w:p>
  <w:p w:rsidR="0056613A" w:rsidRPr="00262B1E" w:rsidRDefault="0056613A" w:rsidP="00262B1E">
    <w:pPr>
      <w:pStyle w:val="Piedepgina"/>
      <w:jc w:val="right"/>
      <w:rPr>
        <w:sz w:val="16"/>
        <w:szCs w:val="16"/>
      </w:rPr>
    </w:pPr>
    <w:r>
      <w:rPr>
        <w:sz w:val="16"/>
        <w:szCs w:val="16"/>
      </w:rPr>
      <w:t>GD-PR001-FO2 V.1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45" w:rsidRDefault="002E6B45">
      <w:r>
        <w:separator/>
      </w:r>
    </w:p>
  </w:footnote>
  <w:footnote w:type="continuationSeparator" w:id="0">
    <w:p w:rsidR="002E6B45" w:rsidRDefault="002E6B45">
      <w:r>
        <w:continuationSeparator/>
      </w:r>
    </w:p>
  </w:footnote>
  <w:footnote w:id="1">
    <w:p w:rsidR="00C2762A" w:rsidRPr="00FF0F55" w:rsidRDefault="00C2762A" w:rsidP="00C2762A">
      <w:pPr>
        <w:pStyle w:val="Textonotapie"/>
        <w:ind w:left="284" w:hanging="284"/>
        <w:jc w:val="both"/>
        <w:rPr>
          <w:sz w:val="16"/>
          <w:szCs w:val="16"/>
        </w:rPr>
      </w:pPr>
      <w:r>
        <w:rPr>
          <w:rStyle w:val="Refdenotaalpie"/>
        </w:rPr>
        <w:footnoteRef/>
      </w:r>
      <w:r>
        <w:t xml:space="preserve"> </w:t>
      </w:r>
      <w:r>
        <w:tab/>
      </w:r>
      <w:r w:rsidRPr="005F78D6">
        <w:rPr>
          <w:noProof/>
          <w:sz w:val="16"/>
          <w:szCs w:val="16"/>
        </w:rPr>
        <w:t xml:space="preserve">A la fecha la Administración Distrital no ha firmado algún convenio con la Policía Nacional para permitir el acceso gratuito de los policías y/o auxiliares bachilleres al sistema transmilenio y al SITP. </w:t>
      </w:r>
      <w:r w:rsidRPr="005F78D6">
        <w:rPr>
          <w:sz w:val="16"/>
          <w:szCs w:val="16"/>
        </w:rPr>
        <w:t>Respuesta de la Policía Nacional- Metropolitana de Bogotá, con No. de radicado S-2015 – 038938/ MEBOG – ASJUR – 1.10 al derecho de petición instaurado por el H.C. Miguel Uribe Turbay con No. de radicado 2015EE1837 O del Concejo de Bogotá y  No. de radicado E- 014740 de la Policía Me</w:t>
      </w:r>
      <w:r>
        <w:rPr>
          <w:sz w:val="16"/>
          <w:szCs w:val="16"/>
        </w:rPr>
        <w:t>tropolitana de Bogotá.</w:t>
      </w:r>
    </w:p>
  </w:footnote>
  <w:footnote w:id="2">
    <w:p w:rsidR="00C2762A" w:rsidRPr="00C52495" w:rsidRDefault="00C2762A" w:rsidP="00C2762A">
      <w:pPr>
        <w:pStyle w:val="Textonotapie"/>
        <w:ind w:left="284" w:hanging="284"/>
        <w:rPr>
          <w:sz w:val="16"/>
          <w:szCs w:val="16"/>
        </w:rPr>
      </w:pPr>
      <w:r w:rsidRPr="00C52495">
        <w:rPr>
          <w:rStyle w:val="Refdenotaalpie"/>
          <w:sz w:val="16"/>
          <w:szCs w:val="16"/>
        </w:rPr>
        <w:footnoteRef/>
      </w:r>
      <w:r w:rsidRPr="00C52495">
        <w:rPr>
          <w:sz w:val="16"/>
          <w:szCs w:val="16"/>
        </w:rPr>
        <w:t xml:space="preserve"> </w:t>
      </w:r>
      <w:r>
        <w:rPr>
          <w:sz w:val="16"/>
          <w:szCs w:val="16"/>
        </w:rPr>
        <w:tab/>
      </w:r>
      <w:r w:rsidRPr="00C52495">
        <w:rPr>
          <w:sz w:val="16"/>
          <w:szCs w:val="16"/>
        </w:rPr>
        <w:t>Cursiva fu</w:t>
      </w:r>
      <w:r>
        <w:rPr>
          <w:sz w:val="16"/>
          <w:szCs w:val="16"/>
        </w:rPr>
        <w:t>era del texto.</w:t>
      </w:r>
    </w:p>
  </w:footnote>
  <w:footnote w:id="3">
    <w:p w:rsidR="00C2762A" w:rsidRPr="00C52495" w:rsidRDefault="00C2762A" w:rsidP="00C2762A">
      <w:pPr>
        <w:pStyle w:val="Textonotapie"/>
        <w:ind w:left="284" w:hanging="284"/>
        <w:rPr>
          <w:sz w:val="16"/>
          <w:szCs w:val="16"/>
        </w:rPr>
      </w:pPr>
      <w:r w:rsidRPr="00C52495">
        <w:rPr>
          <w:rStyle w:val="Refdenotaalpie"/>
          <w:sz w:val="16"/>
          <w:szCs w:val="16"/>
        </w:rPr>
        <w:footnoteRef/>
      </w:r>
      <w:r w:rsidRPr="00C52495">
        <w:rPr>
          <w:sz w:val="16"/>
          <w:szCs w:val="16"/>
        </w:rPr>
        <w:t xml:space="preserve"> </w:t>
      </w:r>
      <w:r>
        <w:rPr>
          <w:sz w:val="16"/>
          <w:szCs w:val="16"/>
        </w:rPr>
        <w:tab/>
      </w:r>
      <w:r w:rsidRPr="00C52495">
        <w:rPr>
          <w:sz w:val="16"/>
          <w:szCs w:val="16"/>
        </w:rPr>
        <w:t>Cursiva fuera del texto</w:t>
      </w:r>
      <w:r>
        <w:rPr>
          <w:sz w:val="16"/>
          <w:szCs w:val="16"/>
        </w:rPr>
        <w:t>.</w:t>
      </w:r>
    </w:p>
  </w:footnote>
  <w:footnote w:id="4">
    <w:p w:rsidR="00C2762A" w:rsidRPr="005203E4" w:rsidRDefault="00C2762A" w:rsidP="00C2762A">
      <w:pPr>
        <w:pStyle w:val="Bibliografa"/>
        <w:ind w:left="284" w:hanging="284"/>
        <w:rPr>
          <w:noProof/>
          <w:sz w:val="16"/>
          <w:szCs w:val="16"/>
          <w:lang w:val="es-ES"/>
        </w:rPr>
      </w:pPr>
      <w:r w:rsidRPr="00C52495">
        <w:rPr>
          <w:rStyle w:val="Refdenotaalpie"/>
          <w:sz w:val="16"/>
          <w:szCs w:val="16"/>
        </w:rPr>
        <w:footnoteRef/>
      </w:r>
      <w:r w:rsidRPr="00F75903">
        <w:rPr>
          <w:sz w:val="16"/>
          <w:szCs w:val="16"/>
          <w:lang w:val="en-US"/>
        </w:rPr>
        <w:t xml:space="preserve"> </w:t>
      </w:r>
      <w:r w:rsidRPr="00F75903">
        <w:rPr>
          <w:sz w:val="16"/>
          <w:szCs w:val="16"/>
          <w:lang w:val="en-US"/>
        </w:rPr>
        <w:tab/>
      </w:r>
      <w:r w:rsidRPr="00F75903">
        <w:rPr>
          <w:noProof/>
          <w:sz w:val="16"/>
          <w:szCs w:val="16"/>
          <w:lang w:val="en-US"/>
        </w:rPr>
        <w:t xml:space="preserve">Allender, D. (2001). Safe Streets Task Force. </w:t>
      </w:r>
      <w:r w:rsidRPr="00C52495">
        <w:rPr>
          <w:i/>
          <w:iCs/>
          <w:noProof/>
          <w:sz w:val="16"/>
          <w:szCs w:val="16"/>
          <w:lang w:val="es-ES"/>
        </w:rPr>
        <w:t xml:space="preserve">Law Enforcement </w:t>
      </w:r>
      <w:r w:rsidRPr="00C52495">
        <w:rPr>
          <w:noProof/>
          <w:sz w:val="16"/>
          <w:szCs w:val="16"/>
          <w:lang w:val="es-ES"/>
        </w:rPr>
        <w:t>.</w:t>
      </w:r>
      <w:r>
        <w:rPr>
          <w:noProof/>
          <w:sz w:val="16"/>
          <w:szCs w:val="16"/>
          <w:lang w:val="es-ES"/>
        </w:rPr>
        <w:t xml:space="preserve"> Disponible en línea: </w:t>
      </w:r>
      <w:hyperlink r:id="rId1" w:history="1">
        <w:r w:rsidRPr="00FF574B">
          <w:rPr>
            <w:rStyle w:val="Hipervnculo"/>
            <w:noProof/>
            <w:sz w:val="16"/>
            <w:szCs w:val="16"/>
            <w:lang w:val="es-ES"/>
          </w:rPr>
          <w:t>http://leb.fbi.gov/2001-pdfs/leb-march-2001</w:t>
        </w:r>
      </w:hyperlink>
    </w:p>
  </w:footnote>
  <w:footnote w:id="5">
    <w:p w:rsidR="00313973" w:rsidRPr="00C652B8" w:rsidRDefault="00313973" w:rsidP="00313973">
      <w:pPr>
        <w:pStyle w:val="Textonotapie"/>
        <w:ind w:left="284" w:hanging="284"/>
        <w:rPr>
          <w:sz w:val="16"/>
          <w:szCs w:val="16"/>
        </w:rPr>
      </w:pPr>
      <w:r w:rsidRPr="00C652B8">
        <w:rPr>
          <w:rStyle w:val="Refdenotaalpie"/>
          <w:sz w:val="16"/>
          <w:szCs w:val="16"/>
        </w:rPr>
        <w:footnoteRef/>
      </w:r>
      <w:r w:rsidRPr="00C652B8">
        <w:rPr>
          <w:sz w:val="16"/>
          <w:szCs w:val="16"/>
        </w:rPr>
        <w:t xml:space="preserve"> </w:t>
      </w:r>
      <w:r>
        <w:rPr>
          <w:sz w:val="16"/>
          <w:szCs w:val="16"/>
        </w:rPr>
        <w:tab/>
      </w:r>
      <w:r w:rsidRPr="00C652B8">
        <w:rPr>
          <w:sz w:val="16"/>
          <w:szCs w:val="16"/>
        </w:rPr>
        <w:t>Negrilla</w:t>
      </w:r>
      <w:r>
        <w:rPr>
          <w:sz w:val="16"/>
          <w:szCs w:val="16"/>
        </w:rPr>
        <w:t xml:space="preserve"> y cursiva</w:t>
      </w:r>
      <w:r w:rsidRPr="00C652B8">
        <w:rPr>
          <w:sz w:val="16"/>
          <w:szCs w:val="16"/>
        </w:rPr>
        <w:t xml:space="preserve"> fuera del texto</w:t>
      </w:r>
      <w:r>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2361"/>
      <w:gridCol w:w="4235"/>
      <w:gridCol w:w="2234"/>
    </w:tblGrid>
    <w:tr w:rsidR="0056613A" w:rsidTr="00A7662C">
      <w:trPr>
        <w:trHeight w:val="454"/>
      </w:trPr>
      <w:tc>
        <w:tcPr>
          <w:tcW w:w="1337" w:type="pct"/>
          <w:vMerge w:val="restart"/>
          <w:tcBorders>
            <w:top w:val="single" w:sz="4" w:space="0" w:color="auto"/>
            <w:left w:val="single" w:sz="4" w:space="0" w:color="auto"/>
            <w:right w:val="single" w:sz="4" w:space="0" w:color="auto"/>
          </w:tcBorders>
          <w:vAlign w:val="center"/>
        </w:tcPr>
        <w:p w:rsidR="0056613A" w:rsidRPr="00920985" w:rsidRDefault="0056613A" w:rsidP="00A7662C">
          <w:pPr>
            <w:jc w:val="center"/>
            <w:rPr>
              <w:rFonts w:cs="Arial"/>
              <w:sz w:val="16"/>
              <w:szCs w:val="16"/>
            </w:rPr>
          </w:pPr>
          <w:r>
            <w:rPr>
              <w:rFonts w:cs="Arial"/>
              <w:noProof/>
              <w:sz w:val="16"/>
              <w:szCs w:val="16"/>
              <w:lang w:val="es-CO" w:eastAsia="es-CO"/>
            </w:rPr>
            <w:drawing>
              <wp:inline distT="0" distB="0" distL="0" distR="0" wp14:anchorId="4A79EEA5" wp14:editId="42C4FDCB">
                <wp:extent cx="749935" cy="8839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883920"/>
                        </a:xfrm>
                        <a:prstGeom prst="rect">
                          <a:avLst/>
                        </a:prstGeom>
                        <a:noFill/>
                      </pic:spPr>
                    </pic:pic>
                  </a:graphicData>
                </a:graphic>
              </wp:inline>
            </w:drawing>
          </w:r>
        </w:p>
      </w:tc>
      <w:tc>
        <w:tcPr>
          <w:tcW w:w="2398" w:type="pct"/>
          <w:tcBorders>
            <w:top w:val="single" w:sz="4" w:space="0" w:color="auto"/>
            <w:left w:val="nil"/>
            <w:bottom w:val="single" w:sz="4" w:space="0" w:color="auto"/>
            <w:right w:val="single" w:sz="4" w:space="0" w:color="auto"/>
          </w:tcBorders>
          <w:vAlign w:val="center"/>
        </w:tcPr>
        <w:p w:rsidR="0056613A" w:rsidRPr="007E0E2F" w:rsidRDefault="0056613A" w:rsidP="00A7662C">
          <w:pPr>
            <w:jc w:val="center"/>
            <w:rPr>
              <w:rFonts w:cs="Arial"/>
              <w:sz w:val="18"/>
              <w:szCs w:val="18"/>
            </w:rPr>
          </w:pPr>
          <w:r w:rsidRPr="007E0E2F">
            <w:rPr>
              <w:rFonts w:cs="Arial"/>
              <w:sz w:val="18"/>
              <w:szCs w:val="18"/>
            </w:rPr>
            <w:t>PROCESO GESTIÓN NORMATIVA</w:t>
          </w:r>
        </w:p>
      </w:tc>
      <w:tc>
        <w:tcPr>
          <w:tcW w:w="1265" w:type="pct"/>
          <w:tcBorders>
            <w:top w:val="single" w:sz="4" w:space="0" w:color="auto"/>
            <w:left w:val="nil"/>
            <w:bottom w:val="single" w:sz="4" w:space="0" w:color="auto"/>
            <w:right w:val="single" w:sz="4" w:space="0" w:color="000000"/>
          </w:tcBorders>
          <w:noWrap/>
          <w:vAlign w:val="center"/>
        </w:tcPr>
        <w:p w:rsidR="0056613A" w:rsidRPr="00EA3A02" w:rsidRDefault="0056613A" w:rsidP="00A7662C">
          <w:pPr>
            <w:rPr>
              <w:rFonts w:cs="Arial"/>
              <w:sz w:val="16"/>
              <w:szCs w:val="16"/>
            </w:rPr>
          </w:pPr>
          <w:r w:rsidRPr="00EA3A02">
            <w:rPr>
              <w:rFonts w:cs="Arial"/>
              <w:sz w:val="16"/>
              <w:szCs w:val="16"/>
            </w:rPr>
            <w:t>C</w:t>
          </w:r>
          <w:r>
            <w:rPr>
              <w:rFonts w:cs="Arial"/>
              <w:sz w:val="16"/>
              <w:szCs w:val="16"/>
            </w:rPr>
            <w:t>ÓDIGO</w:t>
          </w:r>
          <w:r w:rsidRPr="00EA3A02">
            <w:rPr>
              <w:rFonts w:cs="Arial"/>
              <w:color w:val="3366FF"/>
              <w:sz w:val="16"/>
              <w:szCs w:val="16"/>
            </w:rPr>
            <w:t xml:space="preserve">: </w:t>
          </w:r>
          <w:r w:rsidRPr="00920985">
            <w:rPr>
              <w:rFonts w:cs="Arial"/>
              <w:sz w:val="16"/>
              <w:szCs w:val="16"/>
            </w:rPr>
            <w:t>GN</w:t>
          </w:r>
          <w:r>
            <w:rPr>
              <w:rFonts w:cs="Arial"/>
              <w:sz w:val="16"/>
              <w:szCs w:val="16"/>
            </w:rPr>
            <w:t>-</w:t>
          </w:r>
          <w:r w:rsidRPr="00920985">
            <w:rPr>
              <w:rFonts w:cs="Arial"/>
              <w:sz w:val="16"/>
              <w:szCs w:val="16"/>
            </w:rPr>
            <w:t>PR</w:t>
          </w:r>
          <w:r>
            <w:rPr>
              <w:rFonts w:cs="Arial"/>
              <w:sz w:val="16"/>
              <w:szCs w:val="16"/>
            </w:rPr>
            <w:t>001</w:t>
          </w:r>
          <w:r w:rsidRPr="00920985">
            <w:rPr>
              <w:rFonts w:cs="Arial"/>
              <w:sz w:val="16"/>
              <w:szCs w:val="16"/>
            </w:rPr>
            <w:t>-</w:t>
          </w:r>
          <w:r>
            <w:rPr>
              <w:rFonts w:cs="Arial"/>
              <w:sz w:val="16"/>
              <w:szCs w:val="16"/>
            </w:rPr>
            <w:t xml:space="preserve"> </w:t>
          </w:r>
          <w:r w:rsidRPr="00920985">
            <w:rPr>
              <w:rFonts w:cs="Arial"/>
              <w:sz w:val="16"/>
              <w:szCs w:val="16"/>
            </w:rPr>
            <w:t>FO</w:t>
          </w:r>
          <w:r>
            <w:rPr>
              <w:rFonts w:cs="Arial"/>
              <w:sz w:val="16"/>
              <w:szCs w:val="16"/>
            </w:rPr>
            <w:t>1</w:t>
          </w:r>
        </w:p>
      </w:tc>
    </w:tr>
    <w:tr w:rsidR="0056613A" w:rsidTr="00A7662C">
      <w:trPr>
        <w:trHeight w:val="454"/>
      </w:trPr>
      <w:tc>
        <w:tcPr>
          <w:tcW w:w="1337" w:type="pct"/>
          <w:vMerge/>
          <w:tcBorders>
            <w:left w:val="single" w:sz="4" w:space="0" w:color="auto"/>
            <w:right w:val="single" w:sz="4" w:space="0" w:color="auto"/>
          </w:tcBorders>
          <w:vAlign w:val="center"/>
        </w:tcPr>
        <w:p w:rsidR="0056613A" w:rsidRDefault="0056613A" w:rsidP="00A7662C">
          <w:pPr>
            <w:rPr>
              <w:rFonts w:cs="Arial"/>
              <w:sz w:val="16"/>
              <w:szCs w:val="16"/>
            </w:rPr>
          </w:pPr>
        </w:p>
      </w:tc>
      <w:tc>
        <w:tcPr>
          <w:tcW w:w="2398" w:type="pct"/>
          <w:vMerge w:val="restart"/>
          <w:tcBorders>
            <w:top w:val="single" w:sz="4" w:space="0" w:color="auto"/>
            <w:left w:val="nil"/>
            <w:right w:val="single" w:sz="4" w:space="0" w:color="auto"/>
          </w:tcBorders>
          <w:vAlign w:val="center"/>
        </w:tcPr>
        <w:p w:rsidR="0056613A" w:rsidRPr="00E30442" w:rsidRDefault="0056613A" w:rsidP="00A7662C">
          <w:pPr>
            <w:jc w:val="center"/>
            <w:rPr>
              <w:rFonts w:cs="Arial"/>
              <w:sz w:val="20"/>
            </w:rPr>
          </w:pPr>
          <w:r w:rsidRPr="00E30442">
            <w:rPr>
              <w:rFonts w:cs="Arial"/>
              <w:sz w:val="20"/>
            </w:rPr>
            <w:t>PRESENTACIÓN PROYECTOS DE ACUERDO</w:t>
          </w:r>
        </w:p>
      </w:tc>
      <w:tc>
        <w:tcPr>
          <w:tcW w:w="1265" w:type="pct"/>
          <w:tcBorders>
            <w:top w:val="single" w:sz="4" w:space="0" w:color="auto"/>
            <w:left w:val="nil"/>
            <w:bottom w:val="single" w:sz="4" w:space="0" w:color="auto"/>
            <w:right w:val="single" w:sz="4" w:space="0" w:color="000000"/>
          </w:tcBorders>
          <w:vAlign w:val="center"/>
        </w:tcPr>
        <w:p w:rsidR="0056613A" w:rsidRPr="00EA3A02" w:rsidRDefault="0056613A" w:rsidP="00A7662C">
          <w:pPr>
            <w:rPr>
              <w:rFonts w:cs="Arial"/>
              <w:sz w:val="16"/>
              <w:szCs w:val="16"/>
            </w:rPr>
          </w:pPr>
          <w:r>
            <w:rPr>
              <w:rFonts w:cs="Arial"/>
              <w:sz w:val="16"/>
              <w:szCs w:val="16"/>
            </w:rPr>
            <w:t>VERSIÓN:    00</w:t>
          </w:r>
        </w:p>
      </w:tc>
    </w:tr>
    <w:tr w:rsidR="0056613A" w:rsidTr="00A7662C">
      <w:trPr>
        <w:trHeight w:val="454"/>
      </w:trPr>
      <w:tc>
        <w:tcPr>
          <w:tcW w:w="1337" w:type="pct"/>
          <w:vMerge/>
          <w:tcBorders>
            <w:left w:val="single" w:sz="4" w:space="0" w:color="auto"/>
            <w:bottom w:val="single" w:sz="4" w:space="0" w:color="auto"/>
            <w:right w:val="single" w:sz="4" w:space="0" w:color="auto"/>
          </w:tcBorders>
          <w:vAlign w:val="center"/>
        </w:tcPr>
        <w:p w:rsidR="0056613A" w:rsidRDefault="0056613A" w:rsidP="00A7662C">
          <w:pPr>
            <w:rPr>
              <w:rFonts w:cs="Arial"/>
              <w:sz w:val="16"/>
              <w:szCs w:val="16"/>
            </w:rPr>
          </w:pPr>
        </w:p>
      </w:tc>
      <w:tc>
        <w:tcPr>
          <w:tcW w:w="2398" w:type="pct"/>
          <w:vMerge/>
          <w:tcBorders>
            <w:left w:val="nil"/>
            <w:bottom w:val="single" w:sz="4" w:space="0" w:color="auto"/>
            <w:right w:val="single" w:sz="4" w:space="0" w:color="auto"/>
          </w:tcBorders>
          <w:vAlign w:val="center"/>
        </w:tcPr>
        <w:p w:rsidR="0056613A" w:rsidRDefault="0056613A" w:rsidP="00A7662C">
          <w:pPr>
            <w:jc w:val="center"/>
            <w:rPr>
              <w:rFonts w:cs="Arial"/>
              <w:sz w:val="18"/>
              <w:szCs w:val="18"/>
            </w:rPr>
          </w:pPr>
        </w:p>
      </w:tc>
      <w:tc>
        <w:tcPr>
          <w:tcW w:w="1265" w:type="pct"/>
          <w:tcBorders>
            <w:top w:val="single" w:sz="4" w:space="0" w:color="auto"/>
            <w:left w:val="nil"/>
            <w:bottom w:val="single" w:sz="4" w:space="0" w:color="auto"/>
            <w:right w:val="single" w:sz="4" w:space="0" w:color="000000"/>
          </w:tcBorders>
          <w:vAlign w:val="center"/>
        </w:tcPr>
        <w:p w:rsidR="0056613A" w:rsidRDefault="0056613A" w:rsidP="00A7662C">
          <w:pPr>
            <w:rPr>
              <w:rFonts w:cs="Arial"/>
              <w:sz w:val="16"/>
              <w:szCs w:val="16"/>
            </w:rPr>
          </w:pPr>
          <w:r w:rsidRPr="00EA3A02">
            <w:rPr>
              <w:rFonts w:cs="Arial"/>
              <w:sz w:val="16"/>
              <w:szCs w:val="16"/>
            </w:rPr>
            <w:t>F</w:t>
          </w:r>
          <w:r>
            <w:rPr>
              <w:rFonts w:cs="Arial"/>
              <w:sz w:val="16"/>
              <w:szCs w:val="16"/>
            </w:rPr>
            <w:t>ECHA: 04 DIC. 2015</w:t>
          </w:r>
        </w:p>
      </w:tc>
    </w:tr>
  </w:tbl>
  <w:p w:rsidR="0056613A" w:rsidRPr="005605EB" w:rsidRDefault="0056613A" w:rsidP="008B2CDF">
    <w:pPr>
      <w:pStyle w:val="Encabezad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35B9"/>
    <w:multiLevelType w:val="hybridMultilevel"/>
    <w:tmpl w:val="09F8F084"/>
    <w:lvl w:ilvl="0" w:tplc="DC6499F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330CE2"/>
    <w:multiLevelType w:val="hybridMultilevel"/>
    <w:tmpl w:val="6E868C4A"/>
    <w:lvl w:ilvl="0" w:tplc="4A2CDBE4">
      <w:start w:val="1"/>
      <w:numFmt w:val="decimal"/>
      <w:lvlText w:val="%1."/>
      <w:lvlJc w:val="left"/>
      <w:pPr>
        <w:ind w:left="417" w:hanging="360"/>
      </w:pPr>
      <w:rPr>
        <w:rFonts w:hint="default"/>
      </w:rPr>
    </w:lvl>
    <w:lvl w:ilvl="1" w:tplc="240A0019" w:tentative="1">
      <w:start w:val="1"/>
      <w:numFmt w:val="lowerLetter"/>
      <w:lvlText w:val="%2."/>
      <w:lvlJc w:val="left"/>
      <w:pPr>
        <w:ind w:left="1137" w:hanging="360"/>
      </w:pPr>
    </w:lvl>
    <w:lvl w:ilvl="2" w:tplc="240A001B" w:tentative="1">
      <w:start w:val="1"/>
      <w:numFmt w:val="lowerRoman"/>
      <w:lvlText w:val="%3."/>
      <w:lvlJc w:val="right"/>
      <w:pPr>
        <w:ind w:left="1857" w:hanging="180"/>
      </w:pPr>
    </w:lvl>
    <w:lvl w:ilvl="3" w:tplc="240A000F" w:tentative="1">
      <w:start w:val="1"/>
      <w:numFmt w:val="decimal"/>
      <w:lvlText w:val="%4."/>
      <w:lvlJc w:val="left"/>
      <w:pPr>
        <w:ind w:left="2577" w:hanging="360"/>
      </w:pPr>
    </w:lvl>
    <w:lvl w:ilvl="4" w:tplc="240A0019" w:tentative="1">
      <w:start w:val="1"/>
      <w:numFmt w:val="lowerLetter"/>
      <w:lvlText w:val="%5."/>
      <w:lvlJc w:val="left"/>
      <w:pPr>
        <w:ind w:left="3297" w:hanging="360"/>
      </w:pPr>
    </w:lvl>
    <w:lvl w:ilvl="5" w:tplc="240A001B" w:tentative="1">
      <w:start w:val="1"/>
      <w:numFmt w:val="lowerRoman"/>
      <w:lvlText w:val="%6."/>
      <w:lvlJc w:val="right"/>
      <w:pPr>
        <w:ind w:left="4017" w:hanging="180"/>
      </w:pPr>
    </w:lvl>
    <w:lvl w:ilvl="6" w:tplc="240A000F" w:tentative="1">
      <w:start w:val="1"/>
      <w:numFmt w:val="decimal"/>
      <w:lvlText w:val="%7."/>
      <w:lvlJc w:val="left"/>
      <w:pPr>
        <w:ind w:left="4737" w:hanging="360"/>
      </w:pPr>
    </w:lvl>
    <w:lvl w:ilvl="7" w:tplc="240A0019" w:tentative="1">
      <w:start w:val="1"/>
      <w:numFmt w:val="lowerLetter"/>
      <w:lvlText w:val="%8."/>
      <w:lvlJc w:val="left"/>
      <w:pPr>
        <w:ind w:left="5457" w:hanging="360"/>
      </w:pPr>
    </w:lvl>
    <w:lvl w:ilvl="8" w:tplc="240A001B" w:tentative="1">
      <w:start w:val="1"/>
      <w:numFmt w:val="lowerRoman"/>
      <w:lvlText w:val="%9."/>
      <w:lvlJc w:val="right"/>
      <w:pPr>
        <w:ind w:left="6177" w:hanging="180"/>
      </w:pPr>
    </w:lvl>
  </w:abstractNum>
  <w:abstractNum w:abstractNumId="2" w15:restartNumberingAfterBreak="0">
    <w:nsid w:val="1F247068"/>
    <w:multiLevelType w:val="hybridMultilevel"/>
    <w:tmpl w:val="93744EC6"/>
    <w:lvl w:ilvl="0" w:tplc="D5F4AA3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742B2"/>
    <w:multiLevelType w:val="hybridMultilevel"/>
    <w:tmpl w:val="08E82956"/>
    <w:lvl w:ilvl="0" w:tplc="BAB4FBF8">
      <w:start w:val="1"/>
      <w:numFmt w:val="decimal"/>
      <w:lvlText w:val="%1."/>
      <w:lvlJc w:val="left"/>
      <w:pPr>
        <w:ind w:left="1060" w:hanging="360"/>
      </w:pPr>
      <w:rPr>
        <w:rFonts w:hint="default"/>
        <w:i/>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15:restartNumberingAfterBreak="0">
    <w:nsid w:val="216C5949"/>
    <w:multiLevelType w:val="hybridMultilevel"/>
    <w:tmpl w:val="AB161D6A"/>
    <w:lvl w:ilvl="0" w:tplc="59440E7A">
      <w:start w:val="6"/>
      <w:numFmt w:val="upperRoman"/>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26CA458E"/>
    <w:multiLevelType w:val="hybridMultilevel"/>
    <w:tmpl w:val="3938AC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04230"/>
    <w:multiLevelType w:val="hybridMultilevel"/>
    <w:tmpl w:val="23606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284"/>
  <w:autoHyphenation/>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2C"/>
    <w:rsid w:val="00000AC5"/>
    <w:rsid w:val="00004452"/>
    <w:rsid w:val="00004A50"/>
    <w:rsid w:val="000059B8"/>
    <w:rsid w:val="000076EC"/>
    <w:rsid w:val="00010DD3"/>
    <w:rsid w:val="00011269"/>
    <w:rsid w:val="00011801"/>
    <w:rsid w:val="00011BCE"/>
    <w:rsid w:val="00012611"/>
    <w:rsid w:val="000154B2"/>
    <w:rsid w:val="000159EA"/>
    <w:rsid w:val="0002047E"/>
    <w:rsid w:val="00021C2A"/>
    <w:rsid w:val="00021CBC"/>
    <w:rsid w:val="00025190"/>
    <w:rsid w:val="0002796F"/>
    <w:rsid w:val="00031ABB"/>
    <w:rsid w:val="0003606D"/>
    <w:rsid w:val="0003786D"/>
    <w:rsid w:val="00040A87"/>
    <w:rsid w:val="00041352"/>
    <w:rsid w:val="0004268D"/>
    <w:rsid w:val="000468B2"/>
    <w:rsid w:val="00047D27"/>
    <w:rsid w:val="00050074"/>
    <w:rsid w:val="000512AC"/>
    <w:rsid w:val="00054A48"/>
    <w:rsid w:val="00054C28"/>
    <w:rsid w:val="0005538D"/>
    <w:rsid w:val="000606F2"/>
    <w:rsid w:val="00060C03"/>
    <w:rsid w:val="00062AE1"/>
    <w:rsid w:val="00063A38"/>
    <w:rsid w:val="00065939"/>
    <w:rsid w:val="00066B89"/>
    <w:rsid w:val="000671C0"/>
    <w:rsid w:val="00067395"/>
    <w:rsid w:val="000721C1"/>
    <w:rsid w:val="0007345E"/>
    <w:rsid w:val="000760FF"/>
    <w:rsid w:val="000769A4"/>
    <w:rsid w:val="00083C02"/>
    <w:rsid w:val="0008405D"/>
    <w:rsid w:val="000844A8"/>
    <w:rsid w:val="0008684A"/>
    <w:rsid w:val="00087088"/>
    <w:rsid w:val="00091EB1"/>
    <w:rsid w:val="000925A1"/>
    <w:rsid w:val="00095B51"/>
    <w:rsid w:val="000963D8"/>
    <w:rsid w:val="000963F9"/>
    <w:rsid w:val="00096C70"/>
    <w:rsid w:val="000972D1"/>
    <w:rsid w:val="000977E7"/>
    <w:rsid w:val="00097DB5"/>
    <w:rsid w:val="000A0030"/>
    <w:rsid w:val="000A14D7"/>
    <w:rsid w:val="000A6C08"/>
    <w:rsid w:val="000B2F3D"/>
    <w:rsid w:val="000B4E23"/>
    <w:rsid w:val="000B4E77"/>
    <w:rsid w:val="000B6A9C"/>
    <w:rsid w:val="000B7C3B"/>
    <w:rsid w:val="000C05B0"/>
    <w:rsid w:val="000C3623"/>
    <w:rsid w:val="000C482C"/>
    <w:rsid w:val="000D1C54"/>
    <w:rsid w:val="000D2BCE"/>
    <w:rsid w:val="000D50FE"/>
    <w:rsid w:val="000E1909"/>
    <w:rsid w:val="000E3C29"/>
    <w:rsid w:val="000E418B"/>
    <w:rsid w:val="000E4369"/>
    <w:rsid w:val="000E6583"/>
    <w:rsid w:val="000E6B86"/>
    <w:rsid w:val="000F00B1"/>
    <w:rsid w:val="000F1586"/>
    <w:rsid w:val="000F552A"/>
    <w:rsid w:val="00100E1D"/>
    <w:rsid w:val="00101046"/>
    <w:rsid w:val="00101EBD"/>
    <w:rsid w:val="001031C4"/>
    <w:rsid w:val="0010473C"/>
    <w:rsid w:val="00104872"/>
    <w:rsid w:val="00104FEE"/>
    <w:rsid w:val="0010508F"/>
    <w:rsid w:val="00105763"/>
    <w:rsid w:val="00105A20"/>
    <w:rsid w:val="001067DF"/>
    <w:rsid w:val="00106D51"/>
    <w:rsid w:val="001144A9"/>
    <w:rsid w:val="00115610"/>
    <w:rsid w:val="00120391"/>
    <w:rsid w:val="0012109F"/>
    <w:rsid w:val="00121CCB"/>
    <w:rsid w:val="00121F38"/>
    <w:rsid w:val="00123402"/>
    <w:rsid w:val="00125FA9"/>
    <w:rsid w:val="00126290"/>
    <w:rsid w:val="00127502"/>
    <w:rsid w:val="001277C9"/>
    <w:rsid w:val="001316B7"/>
    <w:rsid w:val="00132BB4"/>
    <w:rsid w:val="00133168"/>
    <w:rsid w:val="00134E79"/>
    <w:rsid w:val="001353FF"/>
    <w:rsid w:val="00135704"/>
    <w:rsid w:val="001363EA"/>
    <w:rsid w:val="001377B6"/>
    <w:rsid w:val="00140AEF"/>
    <w:rsid w:val="001411E5"/>
    <w:rsid w:val="00144512"/>
    <w:rsid w:val="001469EB"/>
    <w:rsid w:val="0015630E"/>
    <w:rsid w:val="00161BE3"/>
    <w:rsid w:val="0016320E"/>
    <w:rsid w:val="00166956"/>
    <w:rsid w:val="001747BA"/>
    <w:rsid w:val="0017605A"/>
    <w:rsid w:val="00176FFA"/>
    <w:rsid w:val="00177AE3"/>
    <w:rsid w:val="00181CD3"/>
    <w:rsid w:val="00183F8F"/>
    <w:rsid w:val="00186190"/>
    <w:rsid w:val="00187DF6"/>
    <w:rsid w:val="00190823"/>
    <w:rsid w:val="001916AF"/>
    <w:rsid w:val="001920BF"/>
    <w:rsid w:val="00193297"/>
    <w:rsid w:val="0019403D"/>
    <w:rsid w:val="001944EB"/>
    <w:rsid w:val="00194546"/>
    <w:rsid w:val="00197A0A"/>
    <w:rsid w:val="001A0BC5"/>
    <w:rsid w:val="001A0EA1"/>
    <w:rsid w:val="001A292B"/>
    <w:rsid w:val="001A5510"/>
    <w:rsid w:val="001A5ED6"/>
    <w:rsid w:val="001B047D"/>
    <w:rsid w:val="001B11EA"/>
    <w:rsid w:val="001B29AE"/>
    <w:rsid w:val="001B6A21"/>
    <w:rsid w:val="001C33C1"/>
    <w:rsid w:val="001C6022"/>
    <w:rsid w:val="001C7725"/>
    <w:rsid w:val="001C798A"/>
    <w:rsid w:val="001C7EB3"/>
    <w:rsid w:val="001D0D50"/>
    <w:rsid w:val="001D1FD3"/>
    <w:rsid w:val="001D78E7"/>
    <w:rsid w:val="001E0250"/>
    <w:rsid w:val="001E214B"/>
    <w:rsid w:val="001E30D7"/>
    <w:rsid w:val="001E5883"/>
    <w:rsid w:val="001F3794"/>
    <w:rsid w:val="001F616B"/>
    <w:rsid w:val="001F6FE2"/>
    <w:rsid w:val="001F72F6"/>
    <w:rsid w:val="001F7DBF"/>
    <w:rsid w:val="00201CD0"/>
    <w:rsid w:val="00202B49"/>
    <w:rsid w:val="00203763"/>
    <w:rsid w:val="0020381D"/>
    <w:rsid w:val="00210853"/>
    <w:rsid w:val="00211ACD"/>
    <w:rsid w:val="0021240F"/>
    <w:rsid w:val="00213574"/>
    <w:rsid w:val="002142AC"/>
    <w:rsid w:val="00214E28"/>
    <w:rsid w:val="002211D8"/>
    <w:rsid w:val="00221CC3"/>
    <w:rsid w:val="00223E4C"/>
    <w:rsid w:val="00223F6A"/>
    <w:rsid w:val="002271E4"/>
    <w:rsid w:val="00230528"/>
    <w:rsid w:val="00232150"/>
    <w:rsid w:val="002334EF"/>
    <w:rsid w:val="00240C73"/>
    <w:rsid w:val="0024488E"/>
    <w:rsid w:val="00246E98"/>
    <w:rsid w:val="00253D21"/>
    <w:rsid w:val="00256A9C"/>
    <w:rsid w:val="00261D8F"/>
    <w:rsid w:val="002623F4"/>
    <w:rsid w:val="00262B1E"/>
    <w:rsid w:val="00265386"/>
    <w:rsid w:val="00266720"/>
    <w:rsid w:val="002668E4"/>
    <w:rsid w:val="00272F20"/>
    <w:rsid w:val="00275E6F"/>
    <w:rsid w:val="002760AB"/>
    <w:rsid w:val="0027684C"/>
    <w:rsid w:val="00282E5F"/>
    <w:rsid w:val="002846D9"/>
    <w:rsid w:val="00290EF7"/>
    <w:rsid w:val="0029282C"/>
    <w:rsid w:val="00295F8B"/>
    <w:rsid w:val="00297F9D"/>
    <w:rsid w:val="002A12C4"/>
    <w:rsid w:val="002A2530"/>
    <w:rsid w:val="002A3B76"/>
    <w:rsid w:val="002A6B6D"/>
    <w:rsid w:val="002A6B6E"/>
    <w:rsid w:val="002B17A5"/>
    <w:rsid w:val="002B7B6E"/>
    <w:rsid w:val="002C4834"/>
    <w:rsid w:val="002C676F"/>
    <w:rsid w:val="002C6B1B"/>
    <w:rsid w:val="002D1A2D"/>
    <w:rsid w:val="002D3F75"/>
    <w:rsid w:val="002D405C"/>
    <w:rsid w:val="002D49D8"/>
    <w:rsid w:val="002D543B"/>
    <w:rsid w:val="002D6CC9"/>
    <w:rsid w:val="002D6D8F"/>
    <w:rsid w:val="002D7C2C"/>
    <w:rsid w:val="002E1B43"/>
    <w:rsid w:val="002E1BCA"/>
    <w:rsid w:val="002E51A9"/>
    <w:rsid w:val="002E55FA"/>
    <w:rsid w:val="002E57B9"/>
    <w:rsid w:val="002E6969"/>
    <w:rsid w:val="002E6B45"/>
    <w:rsid w:val="002F03EC"/>
    <w:rsid w:val="002F1EBF"/>
    <w:rsid w:val="002F23F8"/>
    <w:rsid w:val="002F518B"/>
    <w:rsid w:val="002F5C55"/>
    <w:rsid w:val="002F6A4B"/>
    <w:rsid w:val="002F6C5C"/>
    <w:rsid w:val="002F6D52"/>
    <w:rsid w:val="002F797D"/>
    <w:rsid w:val="003008A0"/>
    <w:rsid w:val="00300C97"/>
    <w:rsid w:val="003028C6"/>
    <w:rsid w:val="00304277"/>
    <w:rsid w:val="003134A6"/>
    <w:rsid w:val="00313973"/>
    <w:rsid w:val="00313CF1"/>
    <w:rsid w:val="003204EA"/>
    <w:rsid w:val="0032360A"/>
    <w:rsid w:val="00324247"/>
    <w:rsid w:val="00326F06"/>
    <w:rsid w:val="00331948"/>
    <w:rsid w:val="00331CD0"/>
    <w:rsid w:val="00333445"/>
    <w:rsid w:val="00336D2A"/>
    <w:rsid w:val="00336DDB"/>
    <w:rsid w:val="0033737C"/>
    <w:rsid w:val="00337B0F"/>
    <w:rsid w:val="00345A63"/>
    <w:rsid w:val="0034706F"/>
    <w:rsid w:val="00347BAB"/>
    <w:rsid w:val="00347DEA"/>
    <w:rsid w:val="0035605D"/>
    <w:rsid w:val="003564D8"/>
    <w:rsid w:val="00362189"/>
    <w:rsid w:val="00362274"/>
    <w:rsid w:val="00362F45"/>
    <w:rsid w:val="00362F50"/>
    <w:rsid w:val="00364183"/>
    <w:rsid w:val="003673C8"/>
    <w:rsid w:val="0037078D"/>
    <w:rsid w:val="0037340A"/>
    <w:rsid w:val="0037605C"/>
    <w:rsid w:val="00376CA3"/>
    <w:rsid w:val="00377440"/>
    <w:rsid w:val="00380F1E"/>
    <w:rsid w:val="00381225"/>
    <w:rsid w:val="00382EA8"/>
    <w:rsid w:val="003830D4"/>
    <w:rsid w:val="00386881"/>
    <w:rsid w:val="003872A7"/>
    <w:rsid w:val="003874C7"/>
    <w:rsid w:val="00396B52"/>
    <w:rsid w:val="00397F98"/>
    <w:rsid w:val="003A2596"/>
    <w:rsid w:val="003A43AD"/>
    <w:rsid w:val="003A473B"/>
    <w:rsid w:val="003A6DC1"/>
    <w:rsid w:val="003B0CCC"/>
    <w:rsid w:val="003B1825"/>
    <w:rsid w:val="003B2AF9"/>
    <w:rsid w:val="003B4B01"/>
    <w:rsid w:val="003B5012"/>
    <w:rsid w:val="003B527A"/>
    <w:rsid w:val="003B7BF3"/>
    <w:rsid w:val="003C0158"/>
    <w:rsid w:val="003C429B"/>
    <w:rsid w:val="003C50FB"/>
    <w:rsid w:val="003D0D48"/>
    <w:rsid w:val="003D4C5F"/>
    <w:rsid w:val="003D66A1"/>
    <w:rsid w:val="003E0716"/>
    <w:rsid w:val="003E1D62"/>
    <w:rsid w:val="003E2652"/>
    <w:rsid w:val="003F5CEE"/>
    <w:rsid w:val="003F6AB6"/>
    <w:rsid w:val="003F701C"/>
    <w:rsid w:val="00402824"/>
    <w:rsid w:val="00403191"/>
    <w:rsid w:val="00404A86"/>
    <w:rsid w:val="00404CBC"/>
    <w:rsid w:val="00405D94"/>
    <w:rsid w:val="00405EB3"/>
    <w:rsid w:val="00411933"/>
    <w:rsid w:val="0041200F"/>
    <w:rsid w:val="0041576C"/>
    <w:rsid w:val="00417170"/>
    <w:rsid w:val="00417970"/>
    <w:rsid w:val="00420498"/>
    <w:rsid w:val="004242F1"/>
    <w:rsid w:val="00425596"/>
    <w:rsid w:val="00426D83"/>
    <w:rsid w:val="004275DB"/>
    <w:rsid w:val="00427A4D"/>
    <w:rsid w:val="00430819"/>
    <w:rsid w:val="004343F3"/>
    <w:rsid w:val="00437D6B"/>
    <w:rsid w:val="00447BC5"/>
    <w:rsid w:val="00450808"/>
    <w:rsid w:val="00450B72"/>
    <w:rsid w:val="004514C5"/>
    <w:rsid w:val="00453793"/>
    <w:rsid w:val="004544DF"/>
    <w:rsid w:val="00455548"/>
    <w:rsid w:val="004562EB"/>
    <w:rsid w:val="00461C38"/>
    <w:rsid w:val="004702E9"/>
    <w:rsid w:val="004710E6"/>
    <w:rsid w:val="00472886"/>
    <w:rsid w:val="0047310A"/>
    <w:rsid w:val="0047391F"/>
    <w:rsid w:val="00476B89"/>
    <w:rsid w:val="00476DAB"/>
    <w:rsid w:val="00477FFB"/>
    <w:rsid w:val="0048745C"/>
    <w:rsid w:val="0048771E"/>
    <w:rsid w:val="004918F0"/>
    <w:rsid w:val="00493933"/>
    <w:rsid w:val="004950D4"/>
    <w:rsid w:val="0049598F"/>
    <w:rsid w:val="004A1073"/>
    <w:rsid w:val="004A1730"/>
    <w:rsid w:val="004A27B0"/>
    <w:rsid w:val="004A345E"/>
    <w:rsid w:val="004B0CBF"/>
    <w:rsid w:val="004B1587"/>
    <w:rsid w:val="004B1D07"/>
    <w:rsid w:val="004B2715"/>
    <w:rsid w:val="004B461E"/>
    <w:rsid w:val="004C1893"/>
    <w:rsid w:val="004C19F0"/>
    <w:rsid w:val="004D4AE7"/>
    <w:rsid w:val="004D6387"/>
    <w:rsid w:val="004D71BC"/>
    <w:rsid w:val="004E0B1D"/>
    <w:rsid w:val="004E1FDE"/>
    <w:rsid w:val="004E43F6"/>
    <w:rsid w:val="004F26E7"/>
    <w:rsid w:val="004F55D2"/>
    <w:rsid w:val="00501C06"/>
    <w:rsid w:val="00503A21"/>
    <w:rsid w:val="00504C41"/>
    <w:rsid w:val="00506FBD"/>
    <w:rsid w:val="0051018D"/>
    <w:rsid w:val="005144B4"/>
    <w:rsid w:val="005179E2"/>
    <w:rsid w:val="00520D4B"/>
    <w:rsid w:val="005225EA"/>
    <w:rsid w:val="00523946"/>
    <w:rsid w:val="00525EB0"/>
    <w:rsid w:val="00532554"/>
    <w:rsid w:val="00532CE4"/>
    <w:rsid w:val="00532F01"/>
    <w:rsid w:val="00540370"/>
    <w:rsid w:val="005411EE"/>
    <w:rsid w:val="005416BC"/>
    <w:rsid w:val="00542B72"/>
    <w:rsid w:val="00543BF4"/>
    <w:rsid w:val="00546935"/>
    <w:rsid w:val="00551561"/>
    <w:rsid w:val="00552857"/>
    <w:rsid w:val="00553FF1"/>
    <w:rsid w:val="005562F4"/>
    <w:rsid w:val="00557140"/>
    <w:rsid w:val="005575C7"/>
    <w:rsid w:val="005605EB"/>
    <w:rsid w:val="005611E8"/>
    <w:rsid w:val="0056613A"/>
    <w:rsid w:val="00567511"/>
    <w:rsid w:val="00567E76"/>
    <w:rsid w:val="00571A5A"/>
    <w:rsid w:val="00572B3B"/>
    <w:rsid w:val="00572FE0"/>
    <w:rsid w:val="0058219F"/>
    <w:rsid w:val="00583340"/>
    <w:rsid w:val="00584BE8"/>
    <w:rsid w:val="00584BF9"/>
    <w:rsid w:val="00590CDE"/>
    <w:rsid w:val="00591D84"/>
    <w:rsid w:val="00592BFA"/>
    <w:rsid w:val="005933EC"/>
    <w:rsid w:val="00594DD9"/>
    <w:rsid w:val="0059518E"/>
    <w:rsid w:val="005965E8"/>
    <w:rsid w:val="005A0680"/>
    <w:rsid w:val="005A0937"/>
    <w:rsid w:val="005A437B"/>
    <w:rsid w:val="005A578B"/>
    <w:rsid w:val="005B0A08"/>
    <w:rsid w:val="005B143F"/>
    <w:rsid w:val="005B273F"/>
    <w:rsid w:val="005B6E32"/>
    <w:rsid w:val="005C212A"/>
    <w:rsid w:val="005C3311"/>
    <w:rsid w:val="005D1C57"/>
    <w:rsid w:val="005D4248"/>
    <w:rsid w:val="005E0653"/>
    <w:rsid w:val="005E0D7D"/>
    <w:rsid w:val="005E0FD4"/>
    <w:rsid w:val="005E371E"/>
    <w:rsid w:val="005E3F28"/>
    <w:rsid w:val="005E44D2"/>
    <w:rsid w:val="005E4EB8"/>
    <w:rsid w:val="005E4F30"/>
    <w:rsid w:val="005E5AC3"/>
    <w:rsid w:val="005E78B8"/>
    <w:rsid w:val="005F1FF0"/>
    <w:rsid w:val="005F487D"/>
    <w:rsid w:val="005F5BEA"/>
    <w:rsid w:val="0060483C"/>
    <w:rsid w:val="00604F54"/>
    <w:rsid w:val="0060625F"/>
    <w:rsid w:val="00610CCE"/>
    <w:rsid w:val="00613835"/>
    <w:rsid w:val="006143E2"/>
    <w:rsid w:val="00615F57"/>
    <w:rsid w:val="006174A0"/>
    <w:rsid w:val="00620339"/>
    <w:rsid w:val="0062138C"/>
    <w:rsid w:val="00621D8E"/>
    <w:rsid w:val="0062393F"/>
    <w:rsid w:val="00625F9C"/>
    <w:rsid w:val="00626FF0"/>
    <w:rsid w:val="00627632"/>
    <w:rsid w:val="00627BF5"/>
    <w:rsid w:val="00630ABC"/>
    <w:rsid w:val="00631165"/>
    <w:rsid w:val="00631A8C"/>
    <w:rsid w:val="00633540"/>
    <w:rsid w:val="0063545F"/>
    <w:rsid w:val="00635E45"/>
    <w:rsid w:val="00636068"/>
    <w:rsid w:val="00636603"/>
    <w:rsid w:val="00640728"/>
    <w:rsid w:val="00644457"/>
    <w:rsid w:val="006455D4"/>
    <w:rsid w:val="00645868"/>
    <w:rsid w:val="00646B36"/>
    <w:rsid w:val="00650775"/>
    <w:rsid w:val="0066006E"/>
    <w:rsid w:val="00660ACF"/>
    <w:rsid w:val="00661248"/>
    <w:rsid w:val="00661A41"/>
    <w:rsid w:val="006635AC"/>
    <w:rsid w:val="006637AA"/>
    <w:rsid w:val="0066403E"/>
    <w:rsid w:val="006675EE"/>
    <w:rsid w:val="0067110A"/>
    <w:rsid w:val="006713B4"/>
    <w:rsid w:val="00671FD9"/>
    <w:rsid w:val="00673BBA"/>
    <w:rsid w:val="006851B8"/>
    <w:rsid w:val="00691851"/>
    <w:rsid w:val="00696EC0"/>
    <w:rsid w:val="006972A3"/>
    <w:rsid w:val="006A13CC"/>
    <w:rsid w:val="006A22D0"/>
    <w:rsid w:val="006B0FE9"/>
    <w:rsid w:val="006B358E"/>
    <w:rsid w:val="006B3AEA"/>
    <w:rsid w:val="006B3C72"/>
    <w:rsid w:val="006B50B7"/>
    <w:rsid w:val="006B7A48"/>
    <w:rsid w:val="006C0E60"/>
    <w:rsid w:val="006C1517"/>
    <w:rsid w:val="006C1BD1"/>
    <w:rsid w:val="006C582E"/>
    <w:rsid w:val="006C69F5"/>
    <w:rsid w:val="006C7192"/>
    <w:rsid w:val="006D0A47"/>
    <w:rsid w:val="006D1D18"/>
    <w:rsid w:val="006D1FA7"/>
    <w:rsid w:val="006D201C"/>
    <w:rsid w:val="006D2C87"/>
    <w:rsid w:val="006D5269"/>
    <w:rsid w:val="006E0CF7"/>
    <w:rsid w:val="006E165C"/>
    <w:rsid w:val="006E29C6"/>
    <w:rsid w:val="006E384D"/>
    <w:rsid w:val="006E46FE"/>
    <w:rsid w:val="006E49F5"/>
    <w:rsid w:val="006F04EF"/>
    <w:rsid w:val="006F069D"/>
    <w:rsid w:val="006F2531"/>
    <w:rsid w:val="006F4B02"/>
    <w:rsid w:val="006F4BA8"/>
    <w:rsid w:val="006F63E5"/>
    <w:rsid w:val="0070286D"/>
    <w:rsid w:val="00702B04"/>
    <w:rsid w:val="00704D7A"/>
    <w:rsid w:val="00707F40"/>
    <w:rsid w:val="00710811"/>
    <w:rsid w:val="00710910"/>
    <w:rsid w:val="00713AE3"/>
    <w:rsid w:val="007152D2"/>
    <w:rsid w:val="00717ACF"/>
    <w:rsid w:val="00721876"/>
    <w:rsid w:val="007220A6"/>
    <w:rsid w:val="0072610A"/>
    <w:rsid w:val="00726301"/>
    <w:rsid w:val="00727155"/>
    <w:rsid w:val="007275DE"/>
    <w:rsid w:val="007341F6"/>
    <w:rsid w:val="007342D1"/>
    <w:rsid w:val="00735F7A"/>
    <w:rsid w:val="00740E80"/>
    <w:rsid w:val="00754E81"/>
    <w:rsid w:val="00756E35"/>
    <w:rsid w:val="00756EBE"/>
    <w:rsid w:val="007616BA"/>
    <w:rsid w:val="007625B2"/>
    <w:rsid w:val="007628CA"/>
    <w:rsid w:val="00764612"/>
    <w:rsid w:val="0077016F"/>
    <w:rsid w:val="007703E2"/>
    <w:rsid w:val="007718C9"/>
    <w:rsid w:val="00773007"/>
    <w:rsid w:val="00774599"/>
    <w:rsid w:val="007764C5"/>
    <w:rsid w:val="00776D41"/>
    <w:rsid w:val="0078000B"/>
    <w:rsid w:val="00780B2F"/>
    <w:rsid w:val="00780E8B"/>
    <w:rsid w:val="00782CEF"/>
    <w:rsid w:val="0078358A"/>
    <w:rsid w:val="00784594"/>
    <w:rsid w:val="0078495C"/>
    <w:rsid w:val="00785774"/>
    <w:rsid w:val="00786592"/>
    <w:rsid w:val="00786A4E"/>
    <w:rsid w:val="007900AB"/>
    <w:rsid w:val="00791F01"/>
    <w:rsid w:val="0079351B"/>
    <w:rsid w:val="00796DAA"/>
    <w:rsid w:val="00797752"/>
    <w:rsid w:val="00797D23"/>
    <w:rsid w:val="007A011B"/>
    <w:rsid w:val="007A327A"/>
    <w:rsid w:val="007A4375"/>
    <w:rsid w:val="007A5254"/>
    <w:rsid w:val="007B133B"/>
    <w:rsid w:val="007B1E5E"/>
    <w:rsid w:val="007B3254"/>
    <w:rsid w:val="007B38A0"/>
    <w:rsid w:val="007B3CB7"/>
    <w:rsid w:val="007B4CC9"/>
    <w:rsid w:val="007B5053"/>
    <w:rsid w:val="007B5D70"/>
    <w:rsid w:val="007B6500"/>
    <w:rsid w:val="007C3050"/>
    <w:rsid w:val="007C50D4"/>
    <w:rsid w:val="007C5B82"/>
    <w:rsid w:val="007C7DA3"/>
    <w:rsid w:val="007D4C84"/>
    <w:rsid w:val="007D6EFA"/>
    <w:rsid w:val="007D7645"/>
    <w:rsid w:val="007D7B5F"/>
    <w:rsid w:val="007E0057"/>
    <w:rsid w:val="007E0591"/>
    <w:rsid w:val="007E471A"/>
    <w:rsid w:val="007E4AC3"/>
    <w:rsid w:val="007E7306"/>
    <w:rsid w:val="007E7ED3"/>
    <w:rsid w:val="007F1FB0"/>
    <w:rsid w:val="007F402A"/>
    <w:rsid w:val="008021B9"/>
    <w:rsid w:val="00803D0D"/>
    <w:rsid w:val="00806A3D"/>
    <w:rsid w:val="00811186"/>
    <w:rsid w:val="00811FE2"/>
    <w:rsid w:val="0081232F"/>
    <w:rsid w:val="0081284A"/>
    <w:rsid w:val="00812F9F"/>
    <w:rsid w:val="00817F9B"/>
    <w:rsid w:val="00822E39"/>
    <w:rsid w:val="008250C2"/>
    <w:rsid w:val="00825259"/>
    <w:rsid w:val="0082590B"/>
    <w:rsid w:val="0082739B"/>
    <w:rsid w:val="00835DF7"/>
    <w:rsid w:val="00836C60"/>
    <w:rsid w:val="00840C8F"/>
    <w:rsid w:val="008413ED"/>
    <w:rsid w:val="0084177E"/>
    <w:rsid w:val="008448FC"/>
    <w:rsid w:val="0084548E"/>
    <w:rsid w:val="008533C3"/>
    <w:rsid w:val="00853D70"/>
    <w:rsid w:val="00854273"/>
    <w:rsid w:val="0086221F"/>
    <w:rsid w:val="00864A2A"/>
    <w:rsid w:val="00865AC5"/>
    <w:rsid w:val="00866D12"/>
    <w:rsid w:val="00866D1F"/>
    <w:rsid w:val="00870127"/>
    <w:rsid w:val="00870CF0"/>
    <w:rsid w:val="00872362"/>
    <w:rsid w:val="00874654"/>
    <w:rsid w:val="00874FC9"/>
    <w:rsid w:val="0087777E"/>
    <w:rsid w:val="00880069"/>
    <w:rsid w:val="00881038"/>
    <w:rsid w:val="008814AD"/>
    <w:rsid w:val="008826AA"/>
    <w:rsid w:val="008839C3"/>
    <w:rsid w:val="00885219"/>
    <w:rsid w:val="008855E1"/>
    <w:rsid w:val="00885E87"/>
    <w:rsid w:val="00892F18"/>
    <w:rsid w:val="008944B3"/>
    <w:rsid w:val="008944E9"/>
    <w:rsid w:val="008968A5"/>
    <w:rsid w:val="008A450F"/>
    <w:rsid w:val="008A53F6"/>
    <w:rsid w:val="008A561F"/>
    <w:rsid w:val="008B064A"/>
    <w:rsid w:val="008B14D8"/>
    <w:rsid w:val="008B1D10"/>
    <w:rsid w:val="008B2CDF"/>
    <w:rsid w:val="008B2FEF"/>
    <w:rsid w:val="008B49BD"/>
    <w:rsid w:val="008B5112"/>
    <w:rsid w:val="008B57EE"/>
    <w:rsid w:val="008B7B25"/>
    <w:rsid w:val="008C1D5C"/>
    <w:rsid w:val="008C5309"/>
    <w:rsid w:val="008C550D"/>
    <w:rsid w:val="008C6DA7"/>
    <w:rsid w:val="008D0911"/>
    <w:rsid w:val="008D1F24"/>
    <w:rsid w:val="008D2980"/>
    <w:rsid w:val="008D3162"/>
    <w:rsid w:val="008D3D4A"/>
    <w:rsid w:val="008D6B13"/>
    <w:rsid w:val="008E0689"/>
    <w:rsid w:val="008E633F"/>
    <w:rsid w:val="008F07A8"/>
    <w:rsid w:val="008F2592"/>
    <w:rsid w:val="00902F08"/>
    <w:rsid w:val="00905BEA"/>
    <w:rsid w:val="009065B1"/>
    <w:rsid w:val="00906CB2"/>
    <w:rsid w:val="00911342"/>
    <w:rsid w:val="00916002"/>
    <w:rsid w:val="009161A8"/>
    <w:rsid w:val="009210C7"/>
    <w:rsid w:val="009212A7"/>
    <w:rsid w:val="009228BA"/>
    <w:rsid w:val="009239A7"/>
    <w:rsid w:val="0092615B"/>
    <w:rsid w:val="009266DB"/>
    <w:rsid w:val="00926BEE"/>
    <w:rsid w:val="00927912"/>
    <w:rsid w:val="00941B06"/>
    <w:rsid w:val="0094232A"/>
    <w:rsid w:val="00944698"/>
    <w:rsid w:val="00944A25"/>
    <w:rsid w:val="009454BB"/>
    <w:rsid w:val="0096063C"/>
    <w:rsid w:val="00963CF1"/>
    <w:rsid w:val="009643D3"/>
    <w:rsid w:val="00965A69"/>
    <w:rsid w:val="00965C3E"/>
    <w:rsid w:val="00965CD7"/>
    <w:rsid w:val="00967D79"/>
    <w:rsid w:val="00971244"/>
    <w:rsid w:val="009713A7"/>
    <w:rsid w:val="00972016"/>
    <w:rsid w:val="00972952"/>
    <w:rsid w:val="009730CD"/>
    <w:rsid w:val="009779E9"/>
    <w:rsid w:val="00980BD0"/>
    <w:rsid w:val="00981B1A"/>
    <w:rsid w:val="0098572D"/>
    <w:rsid w:val="0098756C"/>
    <w:rsid w:val="0099032A"/>
    <w:rsid w:val="0099196C"/>
    <w:rsid w:val="009925A2"/>
    <w:rsid w:val="0099340C"/>
    <w:rsid w:val="00997EE9"/>
    <w:rsid w:val="009A01B2"/>
    <w:rsid w:val="009A441F"/>
    <w:rsid w:val="009A4D9B"/>
    <w:rsid w:val="009A71F7"/>
    <w:rsid w:val="009B2260"/>
    <w:rsid w:val="009B3BE2"/>
    <w:rsid w:val="009C06AF"/>
    <w:rsid w:val="009C35C0"/>
    <w:rsid w:val="009C5DA6"/>
    <w:rsid w:val="009C6843"/>
    <w:rsid w:val="009D68C4"/>
    <w:rsid w:val="009E01C9"/>
    <w:rsid w:val="009E14E1"/>
    <w:rsid w:val="009E1A57"/>
    <w:rsid w:val="009E1DDB"/>
    <w:rsid w:val="009E3871"/>
    <w:rsid w:val="009E3C0B"/>
    <w:rsid w:val="009E5F3D"/>
    <w:rsid w:val="009E7803"/>
    <w:rsid w:val="009F08CA"/>
    <w:rsid w:val="009F47E3"/>
    <w:rsid w:val="009F5641"/>
    <w:rsid w:val="009F7198"/>
    <w:rsid w:val="00A02547"/>
    <w:rsid w:val="00A04821"/>
    <w:rsid w:val="00A04C9C"/>
    <w:rsid w:val="00A050C3"/>
    <w:rsid w:val="00A15CA6"/>
    <w:rsid w:val="00A17F89"/>
    <w:rsid w:val="00A2086F"/>
    <w:rsid w:val="00A23874"/>
    <w:rsid w:val="00A25529"/>
    <w:rsid w:val="00A30BE7"/>
    <w:rsid w:val="00A34CE6"/>
    <w:rsid w:val="00A3571E"/>
    <w:rsid w:val="00A35EF1"/>
    <w:rsid w:val="00A37361"/>
    <w:rsid w:val="00A43A12"/>
    <w:rsid w:val="00A46AE8"/>
    <w:rsid w:val="00A51F84"/>
    <w:rsid w:val="00A528CF"/>
    <w:rsid w:val="00A60485"/>
    <w:rsid w:val="00A61222"/>
    <w:rsid w:val="00A617E5"/>
    <w:rsid w:val="00A6203B"/>
    <w:rsid w:val="00A62175"/>
    <w:rsid w:val="00A721DC"/>
    <w:rsid w:val="00A72624"/>
    <w:rsid w:val="00A72637"/>
    <w:rsid w:val="00A72D5D"/>
    <w:rsid w:val="00A73737"/>
    <w:rsid w:val="00A74B21"/>
    <w:rsid w:val="00A75B4A"/>
    <w:rsid w:val="00A7662C"/>
    <w:rsid w:val="00A77AD3"/>
    <w:rsid w:val="00A77AF9"/>
    <w:rsid w:val="00A804F5"/>
    <w:rsid w:val="00A8158C"/>
    <w:rsid w:val="00A8352F"/>
    <w:rsid w:val="00A83E97"/>
    <w:rsid w:val="00A84651"/>
    <w:rsid w:val="00A8587B"/>
    <w:rsid w:val="00A91A69"/>
    <w:rsid w:val="00A96DCE"/>
    <w:rsid w:val="00A97454"/>
    <w:rsid w:val="00AA27BF"/>
    <w:rsid w:val="00AB2155"/>
    <w:rsid w:val="00AB750F"/>
    <w:rsid w:val="00AB7579"/>
    <w:rsid w:val="00AC2175"/>
    <w:rsid w:val="00AC3F0F"/>
    <w:rsid w:val="00AC53F8"/>
    <w:rsid w:val="00AD0FAC"/>
    <w:rsid w:val="00AD2544"/>
    <w:rsid w:val="00AD4793"/>
    <w:rsid w:val="00AE2566"/>
    <w:rsid w:val="00AE3803"/>
    <w:rsid w:val="00AE5242"/>
    <w:rsid w:val="00AE5259"/>
    <w:rsid w:val="00AE7E3B"/>
    <w:rsid w:val="00AF011B"/>
    <w:rsid w:val="00AF0221"/>
    <w:rsid w:val="00AF268D"/>
    <w:rsid w:val="00AF344B"/>
    <w:rsid w:val="00AF38CF"/>
    <w:rsid w:val="00AF3B81"/>
    <w:rsid w:val="00AF4C56"/>
    <w:rsid w:val="00AF57FD"/>
    <w:rsid w:val="00B00111"/>
    <w:rsid w:val="00B02DA7"/>
    <w:rsid w:val="00B0388A"/>
    <w:rsid w:val="00B03E95"/>
    <w:rsid w:val="00B0497F"/>
    <w:rsid w:val="00B0568C"/>
    <w:rsid w:val="00B06CBF"/>
    <w:rsid w:val="00B10363"/>
    <w:rsid w:val="00B11E25"/>
    <w:rsid w:val="00B17152"/>
    <w:rsid w:val="00B1766D"/>
    <w:rsid w:val="00B20083"/>
    <w:rsid w:val="00B20E6A"/>
    <w:rsid w:val="00B23367"/>
    <w:rsid w:val="00B24C5C"/>
    <w:rsid w:val="00B252B3"/>
    <w:rsid w:val="00B254E3"/>
    <w:rsid w:val="00B25738"/>
    <w:rsid w:val="00B26031"/>
    <w:rsid w:val="00B27AC5"/>
    <w:rsid w:val="00B322BD"/>
    <w:rsid w:val="00B32A84"/>
    <w:rsid w:val="00B3410E"/>
    <w:rsid w:val="00B370D3"/>
    <w:rsid w:val="00B37380"/>
    <w:rsid w:val="00B4004E"/>
    <w:rsid w:val="00B40456"/>
    <w:rsid w:val="00B4055E"/>
    <w:rsid w:val="00B413D5"/>
    <w:rsid w:val="00B419AA"/>
    <w:rsid w:val="00B41A67"/>
    <w:rsid w:val="00B423E9"/>
    <w:rsid w:val="00B46DAE"/>
    <w:rsid w:val="00B51998"/>
    <w:rsid w:val="00B51BB7"/>
    <w:rsid w:val="00B560C7"/>
    <w:rsid w:val="00B579DB"/>
    <w:rsid w:val="00B616BC"/>
    <w:rsid w:val="00B61AC9"/>
    <w:rsid w:val="00B649E0"/>
    <w:rsid w:val="00B64A56"/>
    <w:rsid w:val="00B66120"/>
    <w:rsid w:val="00B677FF"/>
    <w:rsid w:val="00B67A63"/>
    <w:rsid w:val="00B72409"/>
    <w:rsid w:val="00B76AA1"/>
    <w:rsid w:val="00B76AC1"/>
    <w:rsid w:val="00B87087"/>
    <w:rsid w:val="00B90E2E"/>
    <w:rsid w:val="00B921C6"/>
    <w:rsid w:val="00B92A62"/>
    <w:rsid w:val="00B93E2D"/>
    <w:rsid w:val="00B9736A"/>
    <w:rsid w:val="00B97A7A"/>
    <w:rsid w:val="00BA154D"/>
    <w:rsid w:val="00BA2C97"/>
    <w:rsid w:val="00BA71BB"/>
    <w:rsid w:val="00BA79E5"/>
    <w:rsid w:val="00BB29EA"/>
    <w:rsid w:val="00BB59C2"/>
    <w:rsid w:val="00BB5BCF"/>
    <w:rsid w:val="00BC2BC8"/>
    <w:rsid w:val="00BC3BCB"/>
    <w:rsid w:val="00BD0BF0"/>
    <w:rsid w:val="00BD2B8A"/>
    <w:rsid w:val="00BD4055"/>
    <w:rsid w:val="00BD4F10"/>
    <w:rsid w:val="00BD698F"/>
    <w:rsid w:val="00BE0063"/>
    <w:rsid w:val="00BE0C57"/>
    <w:rsid w:val="00BE6915"/>
    <w:rsid w:val="00BE6BB6"/>
    <w:rsid w:val="00BE6D05"/>
    <w:rsid w:val="00BF1BF6"/>
    <w:rsid w:val="00BF4E3A"/>
    <w:rsid w:val="00C003CD"/>
    <w:rsid w:val="00C003E3"/>
    <w:rsid w:val="00C038C2"/>
    <w:rsid w:val="00C038DB"/>
    <w:rsid w:val="00C06E6E"/>
    <w:rsid w:val="00C105D7"/>
    <w:rsid w:val="00C1183C"/>
    <w:rsid w:val="00C1458F"/>
    <w:rsid w:val="00C16F86"/>
    <w:rsid w:val="00C2762A"/>
    <w:rsid w:val="00C30C3E"/>
    <w:rsid w:val="00C421EE"/>
    <w:rsid w:val="00C435FA"/>
    <w:rsid w:val="00C45435"/>
    <w:rsid w:val="00C45FC6"/>
    <w:rsid w:val="00C52D36"/>
    <w:rsid w:val="00C54AA5"/>
    <w:rsid w:val="00C64FAD"/>
    <w:rsid w:val="00C676E6"/>
    <w:rsid w:val="00C7301F"/>
    <w:rsid w:val="00C74723"/>
    <w:rsid w:val="00C749C1"/>
    <w:rsid w:val="00C75106"/>
    <w:rsid w:val="00C75869"/>
    <w:rsid w:val="00C77B60"/>
    <w:rsid w:val="00C809ED"/>
    <w:rsid w:val="00C80DB6"/>
    <w:rsid w:val="00C81054"/>
    <w:rsid w:val="00C811F6"/>
    <w:rsid w:val="00C82B17"/>
    <w:rsid w:val="00C82D95"/>
    <w:rsid w:val="00C8312E"/>
    <w:rsid w:val="00C83994"/>
    <w:rsid w:val="00C8565D"/>
    <w:rsid w:val="00C8742A"/>
    <w:rsid w:val="00C90D31"/>
    <w:rsid w:val="00C92A64"/>
    <w:rsid w:val="00C95659"/>
    <w:rsid w:val="00CA126B"/>
    <w:rsid w:val="00CA3D20"/>
    <w:rsid w:val="00CA3E74"/>
    <w:rsid w:val="00CA4080"/>
    <w:rsid w:val="00CA46BA"/>
    <w:rsid w:val="00CB0E79"/>
    <w:rsid w:val="00CB16AB"/>
    <w:rsid w:val="00CB3330"/>
    <w:rsid w:val="00CB67C2"/>
    <w:rsid w:val="00CC3DEF"/>
    <w:rsid w:val="00CC73A9"/>
    <w:rsid w:val="00CC754C"/>
    <w:rsid w:val="00CD20BE"/>
    <w:rsid w:val="00CD26DA"/>
    <w:rsid w:val="00CD278B"/>
    <w:rsid w:val="00CD3493"/>
    <w:rsid w:val="00CD48C8"/>
    <w:rsid w:val="00CD4CB9"/>
    <w:rsid w:val="00CD512E"/>
    <w:rsid w:val="00CD534C"/>
    <w:rsid w:val="00CD56C5"/>
    <w:rsid w:val="00CD7064"/>
    <w:rsid w:val="00CD7A63"/>
    <w:rsid w:val="00CE497C"/>
    <w:rsid w:val="00CE5425"/>
    <w:rsid w:val="00CE7C11"/>
    <w:rsid w:val="00CF18DE"/>
    <w:rsid w:val="00CF42BD"/>
    <w:rsid w:val="00CF520A"/>
    <w:rsid w:val="00D047A1"/>
    <w:rsid w:val="00D06D79"/>
    <w:rsid w:val="00D15065"/>
    <w:rsid w:val="00D1642A"/>
    <w:rsid w:val="00D17100"/>
    <w:rsid w:val="00D21723"/>
    <w:rsid w:val="00D23F8B"/>
    <w:rsid w:val="00D24420"/>
    <w:rsid w:val="00D24FF1"/>
    <w:rsid w:val="00D26A44"/>
    <w:rsid w:val="00D30582"/>
    <w:rsid w:val="00D3154F"/>
    <w:rsid w:val="00D339CA"/>
    <w:rsid w:val="00D34468"/>
    <w:rsid w:val="00D34E83"/>
    <w:rsid w:val="00D413F5"/>
    <w:rsid w:val="00D44485"/>
    <w:rsid w:val="00D44F98"/>
    <w:rsid w:val="00D46C60"/>
    <w:rsid w:val="00D47BD3"/>
    <w:rsid w:val="00D518A5"/>
    <w:rsid w:val="00D52CE4"/>
    <w:rsid w:val="00D53FFF"/>
    <w:rsid w:val="00D54F32"/>
    <w:rsid w:val="00D56843"/>
    <w:rsid w:val="00D61039"/>
    <w:rsid w:val="00D6332D"/>
    <w:rsid w:val="00D6393F"/>
    <w:rsid w:val="00D646AF"/>
    <w:rsid w:val="00D667F3"/>
    <w:rsid w:val="00D70711"/>
    <w:rsid w:val="00D74F2A"/>
    <w:rsid w:val="00D75820"/>
    <w:rsid w:val="00D76BF9"/>
    <w:rsid w:val="00D8552B"/>
    <w:rsid w:val="00D86310"/>
    <w:rsid w:val="00D87A13"/>
    <w:rsid w:val="00D90D4F"/>
    <w:rsid w:val="00D94ABB"/>
    <w:rsid w:val="00D9504F"/>
    <w:rsid w:val="00D9773F"/>
    <w:rsid w:val="00DA0716"/>
    <w:rsid w:val="00DA1B32"/>
    <w:rsid w:val="00DA28A1"/>
    <w:rsid w:val="00DB26EE"/>
    <w:rsid w:val="00DB30F0"/>
    <w:rsid w:val="00DB58E0"/>
    <w:rsid w:val="00DC03B9"/>
    <w:rsid w:val="00DC070F"/>
    <w:rsid w:val="00DC1BD1"/>
    <w:rsid w:val="00DC2585"/>
    <w:rsid w:val="00DC31AD"/>
    <w:rsid w:val="00DC6DAB"/>
    <w:rsid w:val="00DC7016"/>
    <w:rsid w:val="00DD3031"/>
    <w:rsid w:val="00DD3B3B"/>
    <w:rsid w:val="00DD7435"/>
    <w:rsid w:val="00DE070F"/>
    <w:rsid w:val="00DE0859"/>
    <w:rsid w:val="00DE116F"/>
    <w:rsid w:val="00DE54A7"/>
    <w:rsid w:val="00DE5E0C"/>
    <w:rsid w:val="00DE691D"/>
    <w:rsid w:val="00DF1870"/>
    <w:rsid w:val="00DF5871"/>
    <w:rsid w:val="00DF7B9A"/>
    <w:rsid w:val="00E04DBA"/>
    <w:rsid w:val="00E059F8"/>
    <w:rsid w:val="00E147B4"/>
    <w:rsid w:val="00E14BCC"/>
    <w:rsid w:val="00E15555"/>
    <w:rsid w:val="00E17689"/>
    <w:rsid w:val="00E215D3"/>
    <w:rsid w:val="00E21D8F"/>
    <w:rsid w:val="00E22A86"/>
    <w:rsid w:val="00E26C79"/>
    <w:rsid w:val="00E27267"/>
    <w:rsid w:val="00E30135"/>
    <w:rsid w:val="00E353FC"/>
    <w:rsid w:val="00E36A4C"/>
    <w:rsid w:val="00E378F0"/>
    <w:rsid w:val="00E459C8"/>
    <w:rsid w:val="00E4614A"/>
    <w:rsid w:val="00E46B2B"/>
    <w:rsid w:val="00E50F03"/>
    <w:rsid w:val="00E5344F"/>
    <w:rsid w:val="00E5659A"/>
    <w:rsid w:val="00E57B75"/>
    <w:rsid w:val="00E63051"/>
    <w:rsid w:val="00E673E8"/>
    <w:rsid w:val="00E70942"/>
    <w:rsid w:val="00E73BD6"/>
    <w:rsid w:val="00E757EE"/>
    <w:rsid w:val="00E7671A"/>
    <w:rsid w:val="00E76E59"/>
    <w:rsid w:val="00E8185D"/>
    <w:rsid w:val="00E8319C"/>
    <w:rsid w:val="00E842CB"/>
    <w:rsid w:val="00E84949"/>
    <w:rsid w:val="00E8662F"/>
    <w:rsid w:val="00E9040C"/>
    <w:rsid w:val="00E92499"/>
    <w:rsid w:val="00E9363B"/>
    <w:rsid w:val="00E97E30"/>
    <w:rsid w:val="00EA0E27"/>
    <w:rsid w:val="00EA23A3"/>
    <w:rsid w:val="00EA3483"/>
    <w:rsid w:val="00EA460D"/>
    <w:rsid w:val="00EA5605"/>
    <w:rsid w:val="00EA5B39"/>
    <w:rsid w:val="00EB126D"/>
    <w:rsid w:val="00EB413F"/>
    <w:rsid w:val="00EB47E3"/>
    <w:rsid w:val="00EB7FC0"/>
    <w:rsid w:val="00EC464B"/>
    <w:rsid w:val="00ED4912"/>
    <w:rsid w:val="00EE44E4"/>
    <w:rsid w:val="00EE5FA0"/>
    <w:rsid w:val="00EF1F53"/>
    <w:rsid w:val="00EF2B1E"/>
    <w:rsid w:val="00EF51EE"/>
    <w:rsid w:val="00EF5211"/>
    <w:rsid w:val="00EF7956"/>
    <w:rsid w:val="00EF7EE2"/>
    <w:rsid w:val="00F01206"/>
    <w:rsid w:val="00F0175F"/>
    <w:rsid w:val="00F02C9C"/>
    <w:rsid w:val="00F03AFA"/>
    <w:rsid w:val="00F074F1"/>
    <w:rsid w:val="00F112C3"/>
    <w:rsid w:val="00F15190"/>
    <w:rsid w:val="00F165F8"/>
    <w:rsid w:val="00F1670B"/>
    <w:rsid w:val="00F20C35"/>
    <w:rsid w:val="00F2272B"/>
    <w:rsid w:val="00F2358E"/>
    <w:rsid w:val="00F24C01"/>
    <w:rsid w:val="00F31906"/>
    <w:rsid w:val="00F3283E"/>
    <w:rsid w:val="00F32D7B"/>
    <w:rsid w:val="00F32EC5"/>
    <w:rsid w:val="00F34159"/>
    <w:rsid w:val="00F3587F"/>
    <w:rsid w:val="00F3733C"/>
    <w:rsid w:val="00F442B0"/>
    <w:rsid w:val="00F454E2"/>
    <w:rsid w:val="00F520DB"/>
    <w:rsid w:val="00F542D8"/>
    <w:rsid w:val="00F56373"/>
    <w:rsid w:val="00F613DA"/>
    <w:rsid w:val="00F6253E"/>
    <w:rsid w:val="00F645B1"/>
    <w:rsid w:val="00F75BD5"/>
    <w:rsid w:val="00F76571"/>
    <w:rsid w:val="00F82F09"/>
    <w:rsid w:val="00F85660"/>
    <w:rsid w:val="00F87AB2"/>
    <w:rsid w:val="00F91B1B"/>
    <w:rsid w:val="00F945A3"/>
    <w:rsid w:val="00FA005F"/>
    <w:rsid w:val="00FA0793"/>
    <w:rsid w:val="00FA08C7"/>
    <w:rsid w:val="00FA0D0E"/>
    <w:rsid w:val="00FA11DA"/>
    <w:rsid w:val="00FA1E49"/>
    <w:rsid w:val="00FA3230"/>
    <w:rsid w:val="00FA3B98"/>
    <w:rsid w:val="00FA520B"/>
    <w:rsid w:val="00FA5812"/>
    <w:rsid w:val="00FA5D7B"/>
    <w:rsid w:val="00FB03A1"/>
    <w:rsid w:val="00FB4839"/>
    <w:rsid w:val="00FB6289"/>
    <w:rsid w:val="00FB76E5"/>
    <w:rsid w:val="00FB7A01"/>
    <w:rsid w:val="00FB7B9D"/>
    <w:rsid w:val="00FC3796"/>
    <w:rsid w:val="00FC560C"/>
    <w:rsid w:val="00FD05D8"/>
    <w:rsid w:val="00FD0C4A"/>
    <w:rsid w:val="00FD2C0A"/>
    <w:rsid w:val="00FD38D9"/>
    <w:rsid w:val="00FD4C08"/>
    <w:rsid w:val="00FD5AC1"/>
    <w:rsid w:val="00FD60F3"/>
    <w:rsid w:val="00FD66EA"/>
    <w:rsid w:val="00FD7BC1"/>
    <w:rsid w:val="00FE0354"/>
    <w:rsid w:val="00FE047B"/>
    <w:rsid w:val="00FE2CE8"/>
    <w:rsid w:val="00FE5EFC"/>
    <w:rsid w:val="00FE6381"/>
    <w:rsid w:val="00FE6787"/>
    <w:rsid w:val="00FF0FBC"/>
    <w:rsid w:val="00FF42B0"/>
    <w:rsid w:val="00FF6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E40F6A"/>
  <w15:docId w15:val="{F1EF8686-9F3D-4104-B59E-EF99B797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60"/>
    <w:rPr>
      <w:sz w:val="24"/>
      <w:szCs w:val="24"/>
      <w:lang w:val="en-US" w:eastAsia="en-US"/>
    </w:rPr>
  </w:style>
  <w:style w:type="paragraph" w:styleId="Ttulo1">
    <w:name w:val="heading 1"/>
    <w:basedOn w:val="Normal"/>
    <w:next w:val="Normal"/>
    <w:link w:val="Ttulo1Car"/>
    <w:uiPriority w:val="99"/>
    <w:qFormat/>
    <w:rsid w:val="00AE7E3B"/>
    <w:pPr>
      <w:keepNext/>
      <w:jc w:val="center"/>
      <w:outlineLvl w:val="0"/>
    </w:pPr>
    <w:rPr>
      <w:szCs w:val="20"/>
      <w:lang w:val="es-MX" w:eastAsia="es-ES"/>
    </w:rPr>
  </w:style>
  <w:style w:type="paragraph" w:styleId="Ttulo2">
    <w:name w:val="heading 2"/>
    <w:basedOn w:val="Normal"/>
    <w:next w:val="Normal"/>
    <w:link w:val="Ttulo2Car"/>
    <w:uiPriority w:val="99"/>
    <w:qFormat/>
    <w:rsid w:val="00AE7E3B"/>
    <w:pPr>
      <w:keepNext/>
      <w:outlineLvl w:val="1"/>
    </w:pPr>
    <w:rPr>
      <w:szCs w:val="20"/>
      <w:lang w:val="es-MX" w:eastAsia="es-ES"/>
    </w:rPr>
  </w:style>
  <w:style w:type="paragraph" w:styleId="Ttulo4">
    <w:name w:val="heading 4"/>
    <w:basedOn w:val="Normal"/>
    <w:next w:val="Normal"/>
    <w:link w:val="Ttulo4Car"/>
    <w:uiPriority w:val="99"/>
    <w:qFormat/>
    <w:rsid w:val="00BD4F10"/>
    <w:pPr>
      <w:keepNext/>
      <w:spacing w:before="240" w:after="60"/>
      <w:outlineLvl w:val="3"/>
    </w:pPr>
    <w:rPr>
      <w:b/>
      <w:bCs/>
      <w:sz w:val="28"/>
      <w:szCs w:val="28"/>
      <w:lang w:val="es-ES" w:eastAsia="es-ES"/>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58A"/>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locked/>
    <w:rsid w:val="0078358A"/>
    <w:rPr>
      <w:rFonts w:ascii="Cambria" w:hAnsi="Cambria" w:cs="Times New Roman"/>
      <w:b/>
      <w:bCs/>
      <w:i/>
      <w:iCs/>
      <w:color w:val="000000"/>
      <w:sz w:val="28"/>
      <w:szCs w:val="28"/>
    </w:rPr>
  </w:style>
  <w:style w:type="character" w:customStyle="1" w:styleId="Ttulo4Car">
    <w:name w:val="Título 4 Car"/>
    <w:basedOn w:val="Fuentedeprrafopredeter"/>
    <w:link w:val="Ttulo4"/>
    <w:uiPriority w:val="99"/>
    <w:locked/>
    <w:rsid w:val="00BD4F10"/>
    <w:rPr>
      <w:rFonts w:cs="Times New Roman"/>
      <w:b/>
      <w:sz w:val="28"/>
      <w:lang w:val="es-ES" w:eastAsia="es-ES"/>
    </w:rPr>
  </w:style>
  <w:style w:type="character" w:customStyle="1" w:styleId="Ttulo5Car">
    <w:name w:val="Título 5 Car"/>
    <w:basedOn w:val="Fuentedeprrafopredeter"/>
    <w:link w:val="Ttulo5"/>
    <w:uiPriority w:val="99"/>
    <w:semiHidden/>
    <w:locked/>
    <w:rsid w:val="00776D41"/>
    <w:rPr>
      <w:rFonts w:ascii="Cambria" w:hAnsi="Cambria" w:cs="Times New Roman"/>
      <w:color w:val="243F60"/>
      <w:sz w:val="24"/>
      <w:lang w:val="es-ES" w:eastAsia="es-ES"/>
    </w:rPr>
  </w:style>
  <w:style w:type="paragraph" w:styleId="Encabezado">
    <w:name w:val="header"/>
    <w:basedOn w:val="Normal"/>
    <w:link w:val="EncabezadoCar"/>
    <w:uiPriority w:val="99"/>
    <w:rsid w:val="00AE7E3B"/>
    <w:pPr>
      <w:tabs>
        <w:tab w:val="center" w:pos="4252"/>
        <w:tab w:val="right" w:pos="8504"/>
      </w:tabs>
    </w:pPr>
    <w:rPr>
      <w:rFonts w:ascii="Arial" w:hAnsi="Arial"/>
      <w:color w:val="000000"/>
      <w:szCs w:val="20"/>
      <w:lang w:val="es-ES" w:eastAsia="es-ES"/>
    </w:rPr>
  </w:style>
  <w:style w:type="character" w:customStyle="1" w:styleId="EncabezadoCar">
    <w:name w:val="Encabezado Car"/>
    <w:basedOn w:val="Fuentedeprrafopredeter"/>
    <w:link w:val="Encabezado"/>
    <w:uiPriority w:val="99"/>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rPr>
      <w:rFonts w:ascii="Arial" w:hAnsi="Arial"/>
      <w:color w:val="000000"/>
      <w:szCs w:val="20"/>
      <w:lang w:val="es-ES" w:eastAsia="es-ES"/>
    </w:rPr>
  </w:style>
  <w:style w:type="character" w:customStyle="1" w:styleId="PiedepginaCar">
    <w:name w:val="Pie de página Car"/>
    <w:basedOn w:val="Fuentedeprrafopredete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szCs w:val="20"/>
      <w:lang w:val="es-MX" w:eastAsia="es-ES"/>
    </w:rPr>
  </w:style>
  <w:style w:type="character" w:customStyle="1" w:styleId="TextoindependienteCar">
    <w:name w:val="Texto independiente Car"/>
    <w:basedOn w:val="Fuentedeprrafopredeter"/>
    <w:link w:val="Textoindependiente"/>
    <w:uiPriority w:val="99"/>
    <w:semiHidden/>
    <w:locked/>
    <w:rsid w:val="0078358A"/>
    <w:rPr>
      <w:rFonts w:ascii="Arial" w:hAnsi="Arial" w:cs="Times New Roman"/>
      <w:color w:val="000000"/>
      <w:sz w:val="20"/>
      <w:szCs w:val="20"/>
    </w:rPr>
  </w:style>
  <w:style w:type="character" w:styleId="Refdecomentario">
    <w:name w:val="annotation reference"/>
    <w:basedOn w:val="Fuentedeprrafopredeter"/>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basedOn w:val="Fuentedeprrafopredete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39"/>
    <w:rsid w:val="00C5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0844A8"/>
    <w:rPr>
      <w:rFonts w:cs="Times New Roman"/>
      <w:color w:val="0000FF"/>
      <w:u w:val="single"/>
    </w:rPr>
  </w:style>
  <w:style w:type="character" w:styleId="Nmerodepgina">
    <w:name w:val="page number"/>
    <w:basedOn w:val="Fuentedeprrafopredet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lang w:val="es-ES" w:eastAsia="es-ES"/>
    </w:rPr>
  </w:style>
  <w:style w:type="character" w:customStyle="1" w:styleId="Textoindependiente2Car">
    <w:name w:val="Texto independiente 2 Car"/>
    <w:basedOn w:val="Fuentedeprrafopredete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rFonts w:ascii="Arial" w:hAnsi="Arial"/>
      <w:color w:val="000000"/>
      <w:sz w:val="16"/>
      <w:szCs w:val="16"/>
      <w:lang w:val="es-ES" w:eastAsia="es-ES"/>
    </w:rPr>
  </w:style>
  <w:style w:type="character" w:customStyle="1" w:styleId="Textoindependiente3Car">
    <w:name w:val="Texto independiente 3 Car"/>
    <w:basedOn w:val="Fuentedeprrafopredete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358A"/>
    <w:rPr>
      <w:rFonts w:cs="Times New Roman"/>
      <w:color w:val="000000"/>
      <w:sz w:val="2"/>
    </w:rPr>
  </w:style>
  <w:style w:type="paragraph" w:styleId="Prrafodelista">
    <w:name w:val="List Paragraph"/>
    <w:aliases w:val="Ha,Resume Title,LISTA"/>
    <w:basedOn w:val="Normal"/>
    <w:link w:val="PrrafodelistaCar"/>
    <w:uiPriority w:val="34"/>
    <w:qFormat/>
    <w:rsid w:val="005C3311"/>
    <w:pPr>
      <w:ind w:left="708"/>
    </w:pPr>
    <w:rPr>
      <w:rFonts w:ascii="Arial" w:hAnsi="Arial"/>
      <w:color w:val="000000"/>
      <w:szCs w:val="20"/>
      <w:lang w:val="es-ES" w:eastAsia="es-ES"/>
    </w:rPr>
  </w:style>
  <w:style w:type="paragraph" w:customStyle="1" w:styleId="Table">
    <w:name w:val="Table"/>
    <w:basedOn w:val="Normal"/>
    <w:autoRedefine/>
    <w:uiPriority w:val="99"/>
    <w:rsid w:val="006F04EF"/>
    <w:pPr>
      <w:spacing w:before="40" w:after="40"/>
      <w:ind w:left="4" w:hanging="4"/>
    </w:pPr>
    <w:rPr>
      <w:rFonts w:ascii="Arial" w:hAnsi="Arial"/>
      <w:b/>
      <w:color w:val="000000"/>
      <w:sz w:val="20"/>
      <w:szCs w:val="20"/>
      <w:lang w:val="en-GB"/>
    </w:rPr>
  </w:style>
  <w:style w:type="character" w:customStyle="1" w:styleId="PrrafodelistaCar">
    <w:name w:val="Párrafo de lista Car"/>
    <w:aliases w:val="Ha Car,Resume Title Car,LISTA Car"/>
    <w:link w:val="Prrafodelista"/>
    <w:uiPriority w:val="34"/>
    <w:locked/>
    <w:rsid w:val="00613835"/>
    <w:rPr>
      <w:rFonts w:ascii="Arial" w:hAnsi="Arial"/>
      <w:color w:val="000000"/>
      <w:sz w:val="24"/>
    </w:rPr>
  </w:style>
  <w:style w:type="paragraph" w:customStyle="1" w:styleId="Default">
    <w:name w:val="Default"/>
    <w:rsid w:val="00BE6D05"/>
    <w:pPr>
      <w:autoSpaceDE w:val="0"/>
      <w:autoSpaceDN w:val="0"/>
      <w:adjustRightInd w:val="0"/>
    </w:pPr>
    <w:rPr>
      <w:rFonts w:ascii="Gill Sans MT" w:eastAsiaTheme="minorHAnsi" w:hAnsi="Gill Sans MT" w:cs="Gill Sans MT"/>
      <w:color w:val="000000"/>
      <w:sz w:val="24"/>
      <w:szCs w:val="24"/>
      <w:lang w:val="es-CO" w:eastAsia="en-US"/>
    </w:rPr>
  </w:style>
  <w:style w:type="character" w:styleId="Textoennegrita">
    <w:name w:val="Strong"/>
    <w:basedOn w:val="Fuentedeprrafopredeter"/>
    <w:uiPriority w:val="22"/>
    <w:qFormat/>
    <w:locked/>
    <w:rsid w:val="00BE6D05"/>
    <w:rPr>
      <w:b/>
      <w:bCs/>
    </w:rPr>
  </w:style>
  <w:style w:type="character" w:styleId="Refdenotaalpie">
    <w:name w:val="footnote reference"/>
    <w:uiPriority w:val="99"/>
    <w:rsid w:val="00BE6D05"/>
    <w:rPr>
      <w:vertAlign w:val="superscript"/>
    </w:rPr>
  </w:style>
  <w:style w:type="paragraph" w:styleId="Textonotapie">
    <w:name w:val="footnote text"/>
    <w:aliases w:val="ft,ft Car Car Car,ft Car,Texto nota pie2,ft1,ft Car Car Car1,Texto nota pie Car2,ft Car Car2,Footnote Text Char Char Char Char Char,Footnote Text Char Char Char Char,Footnote reference,FA Fu,texto de nota al pie"/>
    <w:basedOn w:val="Normal"/>
    <w:link w:val="TextonotapieCar"/>
    <w:uiPriority w:val="99"/>
    <w:rsid w:val="00BE6D05"/>
    <w:pPr>
      <w:suppressAutoHyphens/>
      <w:spacing w:after="200" w:line="276" w:lineRule="auto"/>
    </w:pPr>
    <w:rPr>
      <w:rFonts w:ascii="Calibri" w:hAnsi="Calibri" w:cs="Calibri"/>
      <w:sz w:val="20"/>
      <w:lang w:val="es-CO" w:eastAsia="zh-CN"/>
    </w:rPr>
  </w:style>
  <w:style w:type="character" w:customStyle="1" w:styleId="TextonotapieCar">
    <w:name w:val="Texto nota pie Car"/>
    <w:aliases w:val="ft Car1,ft Car Car Car Car,ft Car Car,Texto nota pie2 Car,ft1 Car,ft Car Car Car1 Car,Texto nota pie Car2 Car,ft Car Car2 Car,Footnote Text Char Char Char Char Char Car,Footnote Text Char Char Char Char Car,Footnote reference Car"/>
    <w:basedOn w:val="Fuentedeprrafopredeter"/>
    <w:link w:val="Textonotapie"/>
    <w:uiPriority w:val="99"/>
    <w:rsid w:val="00BE6D05"/>
    <w:rPr>
      <w:rFonts w:ascii="Calibri" w:hAnsi="Calibri" w:cs="Calibri"/>
      <w:szCs w:val="24"/>
      <w:lang w:val="es-CO" w:eastAsia="zh-CN"/>
    </w:rPr>
  </w:style>
  <w:style w:type="character" w:styleId="nfasis">
    <w:name w:val="Emphasis"/>
    <w:basedOn w:val="Fuentedeprrafopredeter"/>
    <w:uiPriority w:val="20"/>
    <w:qFormat/>
    <w:locked/>
    <w:rsid w:val="00BE6D05"/>
    <w:rPr>
      <w:i/>
      <w:iCs/>
    </w:rPr>
  </w:style>
  <w:style w:type="paragraph" w:styleId="NormalWeb">
    <w:name w:val="Normal (Web)"/>
    <w:basedOn w:val="Normal"/>
    <w:uiPriority w:val="99"/>
    <w:unhideWhenUsed/>
    <w:rsid w:val="00BE6D05"/>
    <w:pPr>
      <w:spacing w:before="100" w:beforeAutospacing="1" w:after="100" w:afterAutospacing="1"/>
    </w:pPr>
    <w:rPr>
      <w:lang w:val="es-CO" w:eastAsia="es-CO"/>
    </w:rPr>
  </w:style>
  <w:style w:type="character" w:customStyle="1" w:styleId="apple-converted-space">
    <w:name w:val="apple-converted-space"/>
    <w:rsid w:val="00BE6D05"/>
  </w:style>
  <w:style w:type="paragraph" w:styleId="Sinespaciado">
    <w:name w:val="No Spacing"/>
    <w:uiPriority w:val="1"/>
    <w:qFormat/>
    <w:rsid w:val="00BE6D05"/>
    <w:rPr>
      <w:rFonts w:asciiTheme="minorHAnsi" w:eastAsiaTheme="minorHAnsi" w:hAnsiTheme="minorHAnsi" w:cstheme="minorBidi"/>
      <w:sz w:val="22"/>
      <w:szCs w:val="22"/>
      <w:lang w:val="es-CO" w:eastAsia="en-US"/>
    </w:rPr>
  </w:style>
  <w:style w:type="paragraph" w:styleId="Bibliografa">
    <w:name w:val="Bibliography"/>
    <w:basedOn w:val="Normal"/>
    <w:next w:val="Normal"/>
    <w:uiPriority w:val="37"/>
    <w:unhideWhenUsed/>
    <w:rsid w:val="00C2762A"/>
    <w:rPr>
      <w:rFonts w:ascii="Arial" w:hAnsi="Arial" w:cs="Arial"/>
      <w:color w:val="00000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7550">
      <w:bodyDiv w:val="1"/>
      <w:marLeft w:val="0"/>
      <w:marRight w:val="0"/>
      <w:marTop w:val="0"/>
      <w:marBottom w:val="0"/>
      <w:divBdr>
        <w:top w:val="none" w:sz="0" w:space="0" w:color="auto"/>
        <w:left w:val="none" w:sz="0" w:space="0" w:color="auto"/>
        <w:bottom w:val="none" w:sz="0" w:space="0" w:color="auto"/>
        <w:right w:val="none" w:sz="0" w:space="0" w:color="auto"/>
      </w:divBdr>
    </w:div>
    <w:div w:id="448821285">
      <w:bodyDiv w:val="1"/>
      <w:marLeft w:val="0"/>
      <w:marRight w:val="0"/>
      <w:marTop w:val="0"/>
      <w:marBottom w:val="0"/>
      <w:divBdr>
        <w:top w:val="none" w:sz="0" w:space="0" w:color="auto"/>
        <w:left w:val="none" w:sz="0" w:space="0" w:color="auto"/>
        <w:bottom w:val="none" w:sz="0" w:space="0" w:color="auto"/>
        <w:right w:val="none" w:sz="0" w:space="0" w:color="auto"/>
      </w:divBdr>
    </w:div>
    <w:div w:id="855651712">
      <w:marLeft w:val="0"/>
      <w:marRight w:val="0"/>
      <w:marTop w:val="0"/>
      <w:marBottom w:val="0"/>
      <w:divBdr>
        <w:top w:val="none" w:sz="0" w:space="0" w:color="auto"/>
        <w:left w:val="none" w:sz="0" w:space="0" w:color="auto"/>
        <w:bottom w:val="none" w:sz="0" w:space="0" w:color="auto"/>
        <w:right w:val="none" w:sz="0" w:space="0" w:color="auto"/>
      </w:divBdr>
      <w:divsChild>
        <w:div w:id="855651713">
          <w:marLeft w:val="0"/>
          <w:marRight w:val="0"/>
          <w:marTop w:val="0"/>
          <w:marBottom w:val="0"/>
          <w:divBdr>
            <w:top w:val="none" w:sz="0" w:space="0" w:color="auto"/>
            <w:left w:val="none" w:sz="0" w:space="0" w:color="auto"/>
            <w:bottom w:val="none" w:sz="0" w:space="0" w:color="auto"/>
            <w:right w:val="none" w:sz="0" w:space="0" w:color="auto"/>
          </w:divBdr>
        </w:div>
      </w:divsChild>
    </w:div>
    <w:div w:id="855651722">
      <w:marLeft w:val="0"/>
      <w:marRight w:val="0"/>
      <w:marTop w:val="0"/>
      <w:marBottom w:val="0"/>
      <w:divBdr>
        <w:top w:val="none" w:sz="0" w:space="0" w:color="auto"/>
        <w:left w:val="none" w:sz="0" w:space="0" w:color="auto"/>
        <w:bottom w:val="none" w:sz="0" w:space="0" w:color="auto"/>
        <w:right w:val="none" w:sz="0" w:space="0" w:color="auto"/>
      </w:divBdr>
      <w:divsChild>
        <w:div w:id="855651709">
          <w:marLeft w:val="0"/>
          <w:marRight w:val="0"/>
          <w:marTop w:val="0"/>
          <w:marBottom w:val="0"/>
          <w:divBdr>
            <w:top w:val="none" w:sz="0" w:space="0" w:color="auto"/>
            <w:left w:val="none" w:sz="0" w:space="0" w:color="auto"/>
            <w:bottom w:val="none" w:sz="0" w:space="0" w:color="auto"/>
            <w:right w:val="none" w:sz="0" w:space="0" w:color="auto"/>
          </w:divBdr>
        </w:div>
        <w:div w:id="855651717">
          <w:marLeft w:val="0"/>
          <w:marRight w:val="0"/>
          <w:marTop w:val="0"/>
          <w:marBottom w:val="0"/>
          <w:divBdr>
            <w:top w:val="none" w:sz="0" w:space="0" w:color="auto"/>
            <w:left w:val="none" w:sz="0" w:space="0" w:color="auto"/>
            <w:bottom w:val="none" w:sz="0" w:space="0" w:color="auto"/>
            <w:right w:val="none" w:sz="0" w:space="0" w:color="auto"/>
          </w:divBdr>
        </w:div>
        <w:div w:id="855651719">
          <w:marLeft w:val="0"/>
          <w:marRight w:val="0"/>
          <w:marTop w:val="0"/>
          <w:marBottom w:val="0"/>
          <w:divBdr>
            <w:top w:val="none" w:sz="0" w:space="0" w:color="auto"/>
            <w:left w:val="none" w:sz="0" w:space="0" w:color="auto"/>
            <w:bottom w:val="none" w:sz="0" w:space="0" w:color="auto"/>
            <w:right w:val="none" w:sz="0" w:space="0" w:color="auto"/>
          </w:divBdr>
        </w:div>
        <w:div w:id="855651720">
          <w:marLeft w:val="0"/>
          <w:marRight w:val="0"/>
          <w:marTop w:val="0"/>
          <w:marBottom w:val="0"/>
          <w:divBdr>
            <w:top w:val="none" w:sz="0" w:space="0" w:color="auto"/>
            <w:left w:val="none" w:sz="0" w:space="0" w:color="auto"/>
            <w:bottom w:val="none" w:sz="0" w:space="0" w:color="auto"/>
            <w:right w:val="none" w:sz="0" w:space="0" w:color="auto"/>
          </w:divBdr>
        </w:div>
        <w:div w:id="855651732">
          <w:marLeft w:val="0"/>
          <w:marRight w:val="0"/>
          <w:marTop w:val="0"/>
          <w:marBottom w:val="0"/>
          <w:divBdr>
            <w:top w:val="none" w:sz="0" w:space="0" w:color="auto"/>
            <w:left w:val="none" w:sz="0" w:space="0" w:color="auto"/>
            <w:bottom w:val="none" w:sz="0" w:space="0" w:color="auto"/>
            <w:right w:val="none" w:sz="0" w:space="0" w:color="auto"/>
          </w:divBdr>
        </w:div>
        <w:div w:id="855651734">
          <w:marLeft w:val="0"/>
          <w:marRight w:val="0"/>
          <w:marTop w:val="0"/>
          <w:marBottom w:val="0"/>
          <w:divBdr>
            <w:top w:val="none" w:sz="0" w:space="0" w:color="auto"/>
            <w:left w:val="none" w:sz="0" w:space="0" w:color="auto"/>
            <w:bottom w:val="none" w:sz="0" w:space="0" w:color="auto"/>
            <w:right w:val="none" w:sz="0" w:space="0" w:color="auto"/>
          </w:divBdr>
        </w:div>
        <w:div w:id="855651746">
          <w:marLeft w:val="0"/>
          <w:marRight w:val="0"/>
          <w:marTop w:val="0"/>
          <w:marBottom w:val="0"/>
          <w:divBdr>
            <w:top w:val="none" w:sz="0" w:space="0" w:color="auto"/>
            <w:left w:val="none" w:sz="0" w:space="0" w:color="auto"/>
            <w:bottom w:val="none" w:sz="0" w:space="0" w:color="auto"/>
            <w:right w:val="none" w:sz="0" w:space="0" w:color="auto"/>
          </w:divBdr>
        </w:div>
        <w:div w:id="855651770">
          <w:marLeft w:val="0"/>
          <w:marRight w:val="0"/>
          <w:marTop w:val="0"/>
          <w:marBottom w:val="0"/>
          <w:divBdr>
            <w:top w:val="none" w:sz="0" w:space="0" w:color="auto"/>
            <w:left w:val="none" w:sz="0" w:space="0" w:color="auto"/>
            <w:bottom w:val="none" w:sz="0" w:space="0" w:color="auto"/>
            <w:right w:val="none" w:sz="0" w:space="0" w:color="auto"/>
          </w:divBdr>
        </w:div>
        <w:div w:id="855651773">
          <w:marLeft w:val="0"/>
          <w:marRight w:val="0"/>
          <w:marTop w:val="0"/>
          <w:marBottom w:val="0"/>
          <w:divBdr>
            <w:top w:val="none" w:sz="0" w:space="0" w:color="auto"/>
            <w:left w:val="none" w:sz="0" w:space="0" w:color="auto"/>
            <w:bottom w:val="none" w:sz="0" w:space="0" w:color="auto"/>
            <w:right w:val="none" w:sz="0" w:space="0" w:color="auto"/>
          </w:divBdr>
        </w:div>
        <w:div w:id="855651783">
          <w:marLeft w:val="0"/>
          <w:marRight w:val="0"/>
          <w:marTop w:val="0"/>
          <w:marBottom w:val="0"/>
          <w:divBdr>
            <w:top w:val="none" w:sz="0" w:space="0" w:color="auto"/>
            <w:left w:val="none" w:sz="0" w:space="0" w:color="auto"/>
            <w:bottom w:val="none" w:sz="0" w:space="0" w:color="auto"/>
            <w:right w:val="none" w:sz="0" w:space="0" w:color="auto"/>
          </w:divBdr>
        </w:div>
        <w:div w:id="855651784">
          <w:marLeft w:val="0"/>
          <w:marRight w:val="0"/>
          <w:marTop w:val="0"/>
          <w:marBottom w:val="0"/>
          <w:divBdr>
            <w:top w:val="none" w:sz="0" w:space="0" w:color="auto"/>
            <w:left w:val="none" w:sz="0" w:space="0" w:color="auto"/>
            <w:bottom w:val="none" w:sz="0" w:space="0" w:color="auto"/>
            <w:right w:val="none" w:sz="0" w:space="0" w:color="auto"/>
          </w:divBdr>
        </w:div>
        <w:div w:id="855651786">
          <w:marLeft w:val="0"/>
          <w:marRight w:val="0"/>
          <w:marTop w:val="0"/>
          <w:marBottom w:val="0"/>
          <w:divBdr>
            <w:top w:val="none" w:sz="0" w:space="0" w:color="auto"/>
            <w:left w:val="none" w:sz="0" w:space="0" w:color="auto"/>
            <w:bottom w:val="none" w:sz="0" w:space="0" w:color="auto"/>
            <w:right w:val="none" w:sz="0" w:space="0" w:color="auto"/>
          </w:divBdr>
        </w:div>
        <w:div w:id="855651787">
          <w:marLeft w:val="0"/>
          <w:marRight w:val="0"/>
          <w:marTop w:val="0"/>
          <w:marBottom w:val="0"/>
          <w:divBdr>
            <w:top w:val="none" w:sz="0" w:space="0" w:color="auto"/>
            <w:left w:val="none" w:sz="0" w:space="0" w:color="auto"/>
            <w:bottom w:val="none" w:sz="0" w:space="0" w:color="auto"/>
            <w:right w:val="none" w:sz="0" w:space="0" w:color="auto"/>
          </w:divBdr>
        </w:div>
        <w:div w:id="855651790">
          <w:marLeft w:val="0"/>
          <w:marRight w:val="0"/>
          <w:marTop w:val="0"/>
          <w:marBottom w:val="0"/>
          <w:divBdr>
            <w:top w:val="none" w:sz="0" w:space="0" w:color="auto"/>
            <w:left w:val="none" w:sz="0" w:space="0" w:color="auto"/>
            <w:bottom w:val="none" w:sz="0" w:space="0" w:color="auto"/>
            <w:right w:val="none" w:sz="0" w:space="0" w:color="auto"/>
          </w:divBdr>
        </w:div>
        <w:div w:id="855651796">
          <w:marLeft w:val="0"/>
          <w:marRight w:val="0"/>
          <w:marTop w:val="0"/>
          <w:marBottom w:val="0"/>
          <w:divBdr>
            <w:top w:val="none" w:sz="0" w:space="0" w:color="auto"/>
            <w:left w:val="none" w:sz="0" w:space="0" w:color="auto"/>
            <w:bottom w:val="none" w:sz="0" w:space="0" w:color="auto"/>
            <w:right w:val="none" w:sz="0" w:space="0" w:color="auto"/>
          </w:divBdr>
        </w:div>
        <w:div w:id="855651798">
          <w:marLeft w:val="0"/>
          <w:marRight w:val="0"/>
          <w:marTop w:val="0"/>
          <w:marBottom w:val="0"/>
          <w:divBdr>
            <w:top w:val="none" w:sz="0" w:space="0" w:color="auto"/>
            <w:left w:val="none" w:sz="0" w:space="0" w:color="auto"/>
            <w:bottom w:val="none" w:sz="0" w:space="0" w:color="auto"/>
            <w:right w:val="none" w:sz="0" w:space="0" w:color="auto"/>
          </w:divBdr>
        </w:div>
        <w:div w:id="855651802">
          <w:marLeft w:val="0"/>
          <w:marRight w:val="0"/>
          <w:marTop w:val="0"/>
          <w:marBottom w:val="0"/>
          <w:divBdr>
            <w:top w:val="none" w:sz="0" w:space="0" w:color="auto"/>
            <w:left w:val="none" w:sz="0" w:space="0" w:color="auto"/>
            <w:bottom w:val="none" w:sz="0" w:space="0" w:color="auto"/>
            <w:right w:val="none" w:sz="0" w:space="0" w:color="auto"/>
          </w:divBdr>
        </w:div>
      </w:divsChild>
    </w:div>
    <w:div w:id="855651726">
      <w:marLeft w:val="0"/>
      <w:marRight w:val="0"/>
      <w:marTop w:val="0"/>
      <w:marBottom w:val="0"/>
      <w:divBdr>
        <w:top w:val="none" w:sz="0" w:space="0" w:color="auto"/>
        <w:left w:val="none" w:sz="0" w:space="0" w:color="auto"/>
        <w:bottom w:val="none" w:sz="0" w:space="0" w:color="auto"/>
        <w:right w:val="none" w:sz="0" w:space="0" w:color="auto"/>
      </w:divBdr>
    </w:div>
    <w:div w:id="855651727">
      <w:marLeft w:val="0"/>
      <w:marRight w:val="0"/>
      <w:marTop w:val="0"/>
      <w:marBottom w:val="0"/>
      <w:divBdr>
        <w:top w:val="none" w:sz="0" w:space="0" w:color="auto"/>
        <w:left w:val="none" w:sz="0" w:space="0" w:color="auto"/>
        <w:bottom w:val="none" w:sz="0" w:space="0" w:color="auto"/>
        <w:right w:val="none" w:sz="0" w:space="0" w:color="auto"/>
      </w:divBdr>
    </w:div>
    <w:div w:id="855651744">
      <w:marLeft w:val="0"/>
      <w:marRight w:val="0"/>
      <w:marTop w:val="0"/>
      <w:marBottom w:val="0"/>
      <w:divBdr>
        <w:top w:val="none" w:sz="0" w:space="0" w:color="auto"/>
        <w:left w:val="none" w:sz="0" w:space="0" w:color="auto"/>
        <w:bottom w:val="none" w:sz="0" w:space="0" w:color="auto"/>
        <w:right w:val="none" w:sz="0" w:space="0" w:color="auto"/>
      </w:divBdr>
      <w:divsChild>
        <w:div w:id="855651765">
          <w:marLeft w:val="0"/>
          <w:marRight w:val="0"/>
          <w:marTop w:val="0"/>
          <w:marBottom w:val="0"/>
          <w:divBdr>
            <w:top w:val="none" w:sz="0" w:space="0" w:color="auto"/>
            <w:left w:val="none" w:sz="0" w:space="0" w:color="auto"/>
            <w:bottom w:val="none" w:sz="0" w:space="0" w:color="auto"/>
            <w:right w:val="none" w:sz="0" w:space="0" w:color="auto"/>
          </w:divBdr>
        </w:div>
      </w:divsChild>
    </w:div>
    <w:div w:id="855651748">
      <w:marLeft w:val="0"/>
      <w:marRight w:val="0"/>
      <w:marTop w:val="0"/>
      <w:marBottom w:val="0"/>
      <w:divBdr>
        <w:top w:val="none" w:sz="0" w:space="0" w:color="auto"/>
        <w:left w:val="none" w:sz="0" w:space="0" w:color="auto"/>
        <w:bottom w:val="none" w:sz="0" w:space="0" w:color="auto"/>
        <w:right w:val="none" w:sz="0" w:space="0" w:color="auto"/>
      </w:divBdr>
    </w:div>
    <w:div w:id="855651752">
      <w:marLeft w:val="0"/>
      <w:marRight w:val="0"/>
      <w:marTop w:val="0"/>
      <w:marBottom w:val="0"/>
      <w:divBdr>
        <w:top w:val="none" w:sz="0" w:space="0" w:color="auto"/>
        <w:left w:val="none" w:sz="0" w:space="0" w:color="auto"/>
        <w:bottom w:val="none" w:sz="0" w:space="0" w:color="auto"/>
        <w:right w:val="none" w:sz="0" w:space="0" w:color="auto"/>
      </w:divBdr>
      <w:divsChild>
        <w:div w:id="855651710">
          <w:marLeft w:val="0"/>
          <w:marRight w:val="0"/>
          <w:marTop w:val="0"/>
          <w:marBottom w:val="0"/>
          <w:divBdr>
            <w:top w:val="none" w:sz="0" w:space="0" w:color="auto"/>
            <w:left w:val="none" w:sz="0" w:space="0" w:color="auto"/>
            <w:bottom w:val="none" w:sz="0" w:space="0" w:color="auto"/>
            <w:right w:val="none" w:sz="0" w:space="0" w:color="auto"/>
          </w:divBdr>
        </w:div>
      </w:divsChild>
    </w:div>
    <w:div w:id="855651764">
      <w:marLeft w:val="0"/>
      <w:marRight w:val="0"/>
      <w:marTop w:val="0"/>
      <w:marBottom w:val="0"/>
      <w:divBdr>
        <w:top w:val="none" w:sz="0" w:space="0" w:color="auto"/>
        <w:left w:val="none" w:sz="0" w:space="0" w:color="auto"/>
        <w:bottom w:val="none" w:sz="0" w:space="0" w:color="auto"/>
        <w:right w:val="none" w:sz="0" w:space="0" w:color="auto"/>
      </w:divBdr>
      <w:divsChild>
        <w:div w:id="855651723">
          <w:marLeft w:val="0"/>
          <w:marRight w:val="0"/>
          <w:marTop w:val="0"/>
          <w:marBottom w:val="0"/>
          <w:divBdr>
            <w:top w:val="none" w:sz="0" w:space="0" w:color="auto"/>
            <w:left w:val="none" w:sz="0" w:space="0" w:color="auto"/>
            <w:bottom w:val="none" w:sz="0" w:space="0" w:color="auto"/>
            <w:right w:val="none" w:sz="0" w:space="0" w:color="auto"/>
          </w:divBdr>
        </w:div>
        <w:div w:id="855651730">
          <w:marLeft w:val="0"/>
          <w:marRight w:val="0"/>
          <w:marTop w:val="0"/>
          <w:marBottom w:val="0"/>
          <w:divBdr>
            <w:top w:val="none" w:sz="0" w:space="0" w:color="auto"/>
            <w:left w:val="none" w:sz="0" w:space="0" w:color="auto"/>
            <w:bottom w:val="none" w:sz="0" w:space="0" w:color="auto"/>
            <w:right w:val="none" w:sz="0" w:space="0" w:color="auto"/>
          </w:divBdr>
        </w:div>
        <w:div w:id="855651739">
          <w:marLeft w:val="0"/>
          <w:marRight w:val="0"/>
          <w:marTop w:val="0"/>
          <w:marBottom w:val="0"/>
          <w:divBdr>
            <w:top w:val="none" w:sz="0" w:space="0" w:color="auto"/>
            <w:left w:val="none" w:sz="0" w:space="0" w:color="auto"/>
            <w:bottom w:val="none" w:sz="0" w:space="0" w:color="auto"/>
            <w:right w:val="none" w:sz="0" w:space="0" w:color="auto"/>
          </w:divBdr>
        </w:div>
        <w:div w:id="855651750">
          <w:marLeft w:val="0"/>
          <w:marRight w:val="0"/>
          <w:marTop w:val="0"/>
          <w:marBottom w:val="0"/>
          <w:divBdr>
            <w:top w:val="none" w:sz="0" w:space="0" w:color="auto"/>
            <w:left w:val="none" w:sz="0" w:space="0" w:color="auto"/>
            <w:bottom w:val="none" w:sz="0" w:space="0" w:color="auto"/>
            <w:right w:val="none" w:sz="0" w:space="0" w:color="auto"/>
          </w:divBdr>
        </w:div>
        <w:div w:id="855651758">
          <w:marLeft w:val="0"/>
          <w:marRight w:val="0"/>
          <w:marTop w:val="0"/>
          <w:marBottom w:val="0"/>
          <w:divBdr>
            <w:top w:val="none" w:sz="0" w:space="0" w:color="auto"/>
            <w:left w:val="none" w:sz="0" w:space="0" w:color="auto"/>
            <w:bottom w:val="none" w:sz="0" w:space="0" w:color="auto"/>
            <w:right w:val="none" w:sz="0" w:space="0" w:color="auto"/>
          </w:divBdr>
        </w:div>
        <w:div w:id="855651789">
          <w:marLeft w:val="0"/>
          <w:marRight w:val="0"/>
          <w:marTop w:val="0"/>
          <w:marBottom w:val="0"/>
          <w:divBdr>
            <w:top w:val="none" w:sz="0" w:space="0" w:color="auto"/>
            <w:left w:val="none" w:sz="0" w:space="0" w:color="auto"/>
            <w:bottom w:val="none" w:sz="0" w:space="0" w:color="auto"/>
            <w:right w:val="none" w:sz="0" w:space="0" w:color="auto"/>
          </w:divBdr>
        </w:div>
      </w:divsChild>
    </w:div>
    <w:div w:id="855651767">
      <w:marLeft w:val="0"/>
      <w:marRight w:val="0"/>
      <w:marTop w:val="0"/>
      <w:marBottom w:val="0"/>
      <w:divBdr>
        <w:top w:val="none" w:sz="0" w:space="0" w:color="auto"/>
        <w:left w:val="none" w:sz="0" w:space="0" w:color="auto"/>
        <w:bottom w:val="none" w:sz="0" w:space="0" w:color="auto"/>
        <w:right w:val="none" w:sz="0" w:space="0" w:color="auto"/>
      </w:divBdr>
      <w:divsChild>
        <w:div w:id="855651715">
          <w:marLeft w:val="0"/>
          <w:marRight w:val="0"/>
          <w:marTop w:val="0"/>
          <w:marBottom w:val="0"/>
          <w:divBdr>
            <w:top w:val="none" w:sz="0" w:space="0" w:color="auto"/>
            <w:left w:val="none" w:sz="0" w:space="0" w:color="auto"/>
            <w:bottom w:val="none" w:sz="0" w:space="0" w:color="auto"/>
            <w:right w:val="none" w:sz="0" w:space="0" w:color="auto"/>
          </w:divBdr>
        </w:div>
        <w:div w:id="855651747">
          <w:marLeft w:val="0"/>
          <w:marRight w:val="0"/>
          <w:marTop w:val="0"/>
          <w:marBottom w:val="0"/>
          <w:divBdr>
            <w:top w:val="none" w:sz="0" w:space="0" w:color="auto"/>
            <w:left w:val="none" w:sz="0" w:space="0" w:color="auto"/>
            <w:bottom w:val="none" w:sz="0" w:space="0" w:color="auto"/>
            <w:right w:val="none" w:sz="0" w:space="0" w:color="auto"/>
          </w:divBdr>
        </w:div>
        <w:div w:id="855651751">
          <w:marLeft w:val="0"/>
          <w:marRight w:val="0"/>
          <w:marTop w:val="0"/>
          <w:marBottom w:val="0"/>
          <w:divBdr>
            <w:top w:val="none" w:sz="0" w:space="0" w:color="auto"/>
            <w:left w:val="none" w:sz="0" w:space="0" w:color="auto"/>
            <w:bottom w:val="none" w:sz="0" w:space="0" w:color="auto"/>
            <w:right w:val="none" w:sz="0" w:space="0" w:color="auto"/>
          </w:divBdr>
        </w:div>
        <w:div w:id="855651753">
          <w:marLeft w:val="0"/>
          <w:marRight w:val="0"/>
          <w:marTop w:val="0"/>
          <w:marBottom w:val="0"/>
          <w:divBdr>
            <w:top w:val="none" w:sz="0" w:space="0" w:color="auto"/>
            <w:left w:val="none" w:sz="0" w:space="0" w:color="auto"/>
            <w:bottom w:val="none" w:sz="0" w:space="0" w:color="auto"/>
            <w:right w:val="none" w:sz="0" w:space="0" w:color="auto"/>
          </w:divBdr>
        </w:div>
        <w:div w:id="855651766">
          <w:marLeft w:val="0"/>
          <w:marRight w:val="0"/>
          <w:marTop w:val="0"/>
          <w:marBottom w:val="0"/>
          <w:divBdr>
            <w:top w:val="none" w:sz="0" w:space="0" w:color="auto"/>
            <w:left w:val="none" w:sz="0" w:space="0" w:color="auto"/>
            <w:bottom w:val="none" w:sz="0" w:space="0" w:color="auto"/>
            <w:right w:val="none" w:sz="0" w:space="0" w:color="auto"/>
          </w:divBdr>
        </w:div>
      </w:divsChild>
    </w:div>
    <w:div w:id="855651772">
      <w:marLeft w:val="0"/>
      <w:marRight w:val="0"/>
      <w:marTop w:val="0"/>
      <w:marBottom w:val="0"/>
      <w:divBdr>
        <w:top w:val="none" w:sz="0" w:space="0" w:color="auto"/>
        <w:left w:val="none" w:sz="0" w:space="0" w:color="auto"/>
        <w:bottom w:val="none" w:sz="0" w:space="0" w:color="auto"/>
        <w:right w:val="none" w:sz="0" w:space="0" w:color="auto"/>
      </w:divBdr>
      <w:divsChild>
        <w:div w:id="855651724">
          <w:marLeft w:val="0"/>
          <w:marRight w:val="0"/>
          <w:marTop w:val="0"/>
          <w:marBottom w:val="0"/>
          <w:divBdr>
            <w:top w:val="none" w:sz="0" w:space="0" w:color="auto"/>
            <w:left w:val="none" w:sz="0" w:space="0" w:color="auto"/>
            <w:bottom w:val="none" w:sz="0" w:space="0" w:color="auto"/>
            <w:right w:val="none" w:sz="0" w:space="0" w:color="auto"/>
          </w:divBdr>
        </w:div>
        <w:div w:id="855651733">
          <w:marLeft w:val="0"/>
          <w:marRight w:val="0"/>
          <w:marTop w:val="0"/>
          <w:marBottom w:val="0"/>
          <w:divBdr>
            <w:top w:val="none" w:sz="0" w:space="0" w:color="auto"/>
            <w:left w:val="none" w:sz="0" w:space="0" w:color="auto"/>
            <w:bottom w:val="none" w:sz="0" w:space="0" w:color="auto"/>
            <w:right w:val="none" w:sz="0" w:space="0" w:color="auto"/>
          </w:divBdr>
        </w:div>
        <w:div w:id="855651757">
          <w:marLeft w:val="0"/>
          <w:marRight w:val="0"/>
          <w:marTop w:val="0"/>
          <w:marBottom w:val="0"/>
          <w:divBdr>
            <w:top w:val="none" w:sz="0" w:space="0" w:color="auto"/>
            <w:left w:val="none" w:sz="0" w:space="0" w:color="auto"/>
            <w:bottom w:val="none" w:sz="0" w:space="0" w:color="auto"/>
            <w:right w:val="none" w:sz="0" w:space="0" w:color="auto"/>
          </w:divBdr>
        </w:div>
        <w:div w:id="855651763">
          <w:marLeft w:val="0"/>
          <w:marRight w:val="0"/>
          <w:marTop w:val="0"/>
          <w:marBottom w:val="0"/>
          <w:divBdr>
            <w:top w:val="none" w:sz="0" w:space="0" w:color="auto"/>
            <w:left w:val="none" w:sz="0" w:space="0" w:color="auto"/>
            <w:bottom w:val="none" w:sz="0" w:space="0" w:color="auto"/>
            <w:right w:val="none" w:sz="0" w:space="0" w:color="auto"/>
          </w:divBdr>
        </w:div>
        <w:div w:id="855651769">
          <w:marLeft w:val="0"/>
          <w:marRight w:val="0"/>
          <w:marTop w:val="0"/>
          <w:marBottom w:val="0"/>
          <w:divBdr>
            <w:top w:val="none" w:sz="0" w:space="0" w:color="auto"/>
            <w:left w:val="none" w:sz="0" w:space="0" w:color="auto"/>
            <w:bottom w:val="none" w:sz="0" w:space="0" w:color="auto"/>
            <w:right w:val="none" w:sz="0" w:space="0" w:color="auto"/>
          </w:divBdr>
        </w:div>
      </w:divsChild>
    </w:div>
    <w:div w:id="855651777">
      <w:marLeft w:val="0"/>
      <w:marRight w:val="0"/>
      <w:marTop w:val="0"/>
      <w:marBottom w:val="0"/>
      <w:divBdr>
        <w:top w:val="none" w:sz="0" w:space="0" w:color="auto"/>
        <w:left w:val="none" w:sz="0" w:space="0" w:color="auto"/>
        <w:bottom w:val="none" w:sz="0" w:space="0" w:color="auto"/>
        <w:right w:val="none" w:sz="0" w:space="0" w:color="auto"/>
      </w:divBdr>
    </w:div>
    <w:div w:id="855651791">
      <w:marLeft w:val="80"/>
      <w:marRight w:val="80"/>
      <w:marTop w:val="0"/>
      <w:marBottom w:val="0"/>
      <w:divBdr>
        <w:top w:val="none" w:sz="0" w:space="0" w:color="auto"/>
        <w:left w:val="none" w:sz="0" w:space="0" w:color="auto"/>
        <w:bottom w:val="none" w:sz="0" w:space="0" w:color="auto"/>
        <w:right w:val="none" w:sz="0" w:space="0" w:color="auto"/>
      </w:divBdr>
      <w:divsChild>
        <w:div w:id="855651800">
          <w:marLeft w:val="0"/>
          <w:marRight w:val="0"/>
          <w:marTop w:val="0"/>
          <w:marBottom w:val="0"/>
          <w:divBdr>
            <w:top w:val="none" w:sz="0" w:space="0" w:color="auto"/>
            <w:left w:val="none" w:sz="0" w:space="0" w:color="auto"/>
            <w:bottom w:val="none" w:sz="0" w:space="0" w:color="auto"/>
            <w:right w:val="none" w:sz="0" w:space="0" w:color="auto"/>
          </w:divBdr>
          <w:divsChild>
            <w:div w:id="855651738">
              <w:marLeft w:val="0"/>
              <w:marRight w:val="0"/>
              <w:marTop w:val="0"/>
              <w:marBottom w:val="0"/>
              <w:divBdr>
                <w:top w:val="none" w:sz="0" w:space="0" w:color="auto"/>
                <w:left w:val="none" w:sz="0" w:space="0" w:color="auto"/>
                <w:bottom w:val="none" w:sz="0" w:space="0" w:color="auto"/>
                <w:right w:val="none" w:sz="0" w:space="0" w:color="auto"/>
              </w:divBdr>
              <w:divsChild>
                <w:div w:id="855651761">
                  <w:marLeft w:val="720"/>
                  <w:marRight w:val="720"/>
                  <w:marTop w:val="100"/>
                  <w:marBottom w:val="100"/>
                  <w:divBdr>
                    <w:top w:val="none" w:sz="0" w:space="0" w:color="auto"/>
                    <w:left w:val="none" w:sz="0" w:space="0" w:color="auto"/>
                    <w:bottom w:val="none" w:sz="0" w:space="0" w:color="auto"/>
                    <w:right w:val="none" w:sz="0" w:space="0" w:color="auto"/>
                  </w:divBdr>
                  <w:divsChild>
                    <w:div w:id="855651735">
                      <w:marLeft w:val="720"/>
                      <w:marRight w:val="720"/>
                      <w:marTop w:val="100"/>
                      <w:marBottom w:val="100"/>
                      <w:divBdr>
                        <w:top w:val="none" w:sz="0" w:space="0" w:color="auto"/>
                        <w:left w:val="none" w:sz="0" w:space="0" w:color="auto"/>
                        <w:bottom w:val="none" w:sz="0" w:space="0" w:color="auto"/>
                        <w:right w:val="none" w:sz="0" w:space="0" w:color="auto"/>
                      </w:divBdr>
                      <w:divsChild>
                        <w:div w:id="855651754">
                          <w:marLeft w:val="720"/>
                          <w:marRight w:val="720"/>
                          <w:marTop w:val="100"/>
                          <w:marBottom w:val="100"/>
                          <w:divBdr>
                            <w:top w:val="none" w:sz="0" w:space="0" w:color="auto"/>
                            <w:left w:val="none" w:sz="0" w:space="0" w:color="auto"/>
                            <w:bottom w:val="none" w:sz="0" w:space="0" w:color="auto"/>
                            <w:right w:val="none" w:sz="0" w:space="0" w:color="auto"/>
                          </w:divBdr>
                          <w:divsChild>
                            <w:div w:id="855651762">
                              <w:marLeft w:val="0"/>
                              <w:marRight w:val="0"/>
                              <w:marTop w:val="0"/>
                              <w:marBottom w:val="0"/>
                              <w:divBdr>
                                <w:top w:val="none" w:sz="0" w:space="0" w:color="auto"/>
                                <w:left w:val="none" w:sz="0" w:space="0" w:color="auto"/>
                                <w:bottom w:val="none" w:sz="0" w:space="0" w:color="auto"/>
                                <w:right w:val="none" w:sz="0" w:space="0" w:color="auto"/>
                              </w:divBdr>
                              <w:divsChild>
                                <w:div w:id="855651779">
                                  <w:marLeft w:val="720"/>
                                  <w:marRight w:val="720"/>
                                  <w:marTop w:val="100"/>
                                  <w:marBottom w:val="100"/>
                                  <w:divBdr>
                                    <w:top w:val="none" w:sz="0" w:space="0" w:color="auto"/>
                                    <w:left w:val="none" w:sz="0" w:space="0" w:color="auto"/>
                                    <w:bottom w:val="none" w:sz="0" w:space="0" w:color="auto"/>
                                    <w:right w:val="none" w:sz="0" w:space="0" w:color="auto"/>
                                  </w:divBdr>
                                  <w:divsChild>
                                    <w:div w:id="855651745">
                                      <w:marLeft w:val="720"/>
                                      <w:marRight w:val="720"/>
                                      <w:marTop w:val="100"/>
                                      <w:marBottom w:val="100"/>
                                      <w:divBdr>
                                        <w:top w:val="none" w:sz="0" w:space="0" w:color="auto"/>
                                        <w:left w:val="none" w:sz="0" w:space="0" w:color="auto"/>
                                        <w:bottom w:val="none" w:sz="0" w:space="0" w:color="auto"/>
                                        <w:right w:val="none" w:sz="0" w:space="0" w:color="auto"/>
                                      </w:divBdr>
                                      <w:divsChild>
                                        <w:div w:id="855651760">
                                          <w:marLeft w:val="720"/>
                                          <w:marRight w:val="720"/>
                                          <w:marTop w:val="100"/>
                                          <w:marBottom w:val="100"/>
                                          <w:divBdr>
                                            <w:top w:val="none" w:sz="0" w:space="0" w:color="auto"/>
                                            <w:left w:val="none" w:sz="0" w:space="0" w:color="auto"/>
                                            <w:bottom w:val="none" w:sz="0" w:space="0" w:color="auto"/>
                                            <w:right w:val="none" w:sz="0" w:space="0" w:color="auto"/>
                                          </w:divBdr>
                                          <w:divsChild>
                                            <w:div w:id="855651775">
                                              <w:marLeft w:val="0"/>
                                              <w:marRight w:val="0"/>
                                              <w:marTop w:val="0"/>
                                              <w:marBottom w:val="0"/>
                                              <w:divBdr>
                                                <w:top w:val="none" w:sz="0" w:space="0" w:color="auto"/>
                                                <w:left w:val="none" w:sz="0" w:space="0" w:color="auto"/>
                                                <w:bottom w:val="none" w:sz="0" w:space="0" w:color="auto"/>
                                                <w:right w:val="none" w:sz="0" w:space="0" w:color="auto"/>
                                              </w:divBdr>
                                              <w:divsChild>
                                                <w:div w:id="855651736">
                                                  <w:marLeft w:val="75"/>
                                                  <w:marRight w:val="0"/>
                                                  <w:marTop w:val="100"/>
                                                  <w:marBottom w:val="100"/>
                                                  <w:divBdr>
                                                    <w:top w:val="none" w:sz="0" w:space="0" w:color="auto"/>
                                                    <w:left w:val="single" w:sz="12" w:space="4" w:color="A0C6E5"/>
                                                    <w:bottom w:val="none" w:sz="0" w:space="0" w:color="auto"/>
                                                    <w:right w:val="none" w:sz="0" w:space="0" w:color="auto"/>
                                                  </w:divBdr>
                                                  <w:divsChild>
                                                    <w:div w:id="855651785">
                                                      <w:marLeft w:val="720"/>
                                                      <w:marRight w:val="720"/>
                                                      <w:marTop w:val="100"/>
                                                      <w:marBottom w:val="100"/>
                                                      <w:divBdr>
                                                        <w:top w:val="none" w:sz="0" w:space="0" w:color="auto"/>
                                                        <w:left w:val="none" w:sz="0" w:space="0" w:color="auto"/>
                                                        <w:bottom w:val="none" w:sz="0" w:space="0" w:color="auto"/>
                                                        <w:right w:val="none" w:sz="0" w:space="0" w:color="auto"/>
                                                      </w:divBdr>
                                                      <w:divsChild>
                                                        <w:div w:id="855651794">
                                                          <w:marLeft w:val="720"/>
                                                          <w:marRight w:val="720"/>
                                                          <w:marTop w:val="100"/>
                                                          <w:marBottom w:val="100"/>
                                                          <w:divBdr>
                                                            <w:top w:val="none" w:sz="0" w:space="0" w:color="auto"/>
                                                            <w:left w:val="none" w:sz="0" w:space="0" w:color="auto"/>
                                                            <w:bottom w:val="none" w:sz="0" w:space="0" w:color="auto"/>
                                                            <w:right w:val="none" w:sz="0" w:space="0" w:color="auto"/>
                                                          </w:divBdr>
                                                          <w:divsChild>
                                                            <w:div w:id="855651759">
                                                              <w:marLeft w:val="720"/>
                                                              <w:marRight w:val="720"/>
                                                              <w:marTop w:val="100"/>
                                                              <w:marBottom w:val="100"/>
                                                              <w:divBdr>
                                                                <w:top w:val="none" w:sz="0" w:space="0" w:color="auto"/>
                                                                <w:left w:val="none" w:sz="0" w:space="0" w:color="auto"/>
                                                                <w:bottom w:val="none" w:sz="0" w:space="0" w:color="auto"/>
                                                                <w:right w:val="none" w:sz="0" w:space="0" w:color="auto"/>
                                                              </w:divBdr>
                                                              <w:divsChild>
                                                                <w:div w:id="855651711">
                                                                  <w:marLeft w:val="0"/>
                                                                  <w:marRight w:val="0"/>
                                                                  <w:marTop w:val="0"/>
                                                                  <w:marBottom w:val="0"/>
                                                                  <w:divBdr>
                                                                    <w:top w:val="none" w:sz="0" w:space="0" w:color="auto"/>
                                                                    <w:left w:val="none" w:sz="0" w:space="0" w:color="auto"/>
                                                                    <w:bottom w:val="none" w:sz="0" w:space="0" w:color="auto"/>
                                                                    <w:right w:val="none" w:sz="0" w:space="0" w:color="auto"/>
                                                                  </w:divBdr>
                                                                </w:div>
                                                                <w:div w:id="855651731">
                                                                  <w:marLeft w:val="0"/>
                                                                  <w:marRight w:val="0"/>
                                                                  <w:marTop w:val="0"/>
                                                                  <w:marBottom w:val="0"/>
                                                                  <w:divBdr>
                                                                    <w:top w:val="none" w:sz="0" w:space="0" w:color="auto"/>
                                                                    <w:left w:val="none" w:sz="0" w:space="0" w:color="auto"/>
                                                                    <w:bottom w:val="none" w:sz="0" w:space="0" w:color="auto"/>
                                                                    <w:right w:val="none" w:sz="0" w:space="0" w:color="auto"/>
                                                                  </w:divBdr>
                                                                </w:div>
                                                                <w:div w:id="855651743">
                                                                  <w:marLeft w:val="0"/>
                                                                  <w:marRight w:val="0"/>
                                                                  <w:marTop w:val="0"/>
                                                                  <w:marBottom w:val="0"/>
                                                                  <w:divBdr>
                                                                    <w:top w:val="none" w:sz="0" w:space="0" w:color="auto"/>
                                                                    <w:left w:val="none" w:sz="0" w:space="0" w:color="auto"/>
                                                                    <w:bottom w:val="none" w:sz="0" w:space="0" w:color="auto"/>
                                                                    <w:right w:val="none" w:sz="0" w:space="0" w:color="auto"/>
                                                                  </w:divBdr>
                                                                </w:div>
                                                                <w:div w:id="855651755">
                                                                  <w:marLeft w:val="0"/>
                                                                  <w:marRight w:val="0"/>
                                                                  <w:marTop w:val="0"/>
                                                                  <w:marBottom w:val="0"/>
                                                                  <w:divBdr>
                                                                    <w:top w:val="none" w:sz="0" w:space="0" w:color="auto"/>
                                                                    <w:left w:val="none" w:sz="0" w:space="0" w:color="auto"/>
                                                                    <w:bottom w:val="none" w:sz="0" w:space="0" w:color="auto"/>
                                                                    <w:right w:val="none" w:sz="0" w:space="0" w:color="auto"/>
                                                                  </w:divBdr>
                                                                </w:div>
                                                                <w:div w:id="855651771">
                                                                  <w:marLeft w:val="0"/>
                                                                  <w:marRight w:val="0"/>
                                                                  <w:marTop w:val="0"/>
                                                                  <w:marBottom w:val="0"/>
                                                                  <w:divBdr>
                                                                    <w:top w:val="none" w:sz="0" w:space="0" w:color="auto"/>
                                                                    <w:left w:val="none" w:sz="0" w:space="0" w:color="auto"/>
                                                                    <w:bottom w:val="none" w:sz="0" w:space="0" w:color="auto"/>
                                                                    <w:right w:val="none" w:sz="0" w:space="0" w:color="auto"/>
                                                                  </w:divBdr>
                                                                </w:div>
                                                                <w:div w:id="855651774">
                                                                  <w:marLeft w:val="0"/>
                                                                  <w:marRight w:val="0"/>
                                                                  <w:marTop w:val="0"/>
                                                                  <w:marBottom w:val="0"/>
                                                                  <w:divBdr>
                                                                    <w:top w:val="none" w:sz="0" w:space="0" w:color="auto"/>
                                                                    <w:left w:val="none" w:sz="0" w:space="0" w:color="auto"/>
                                                                    <w:bottom w:val="none" w:sz="0" w:space="0" w:color="auto"/>
                                                                    <w:right w:val="none" w:sz="0" w:space="0" w:color="auto"/>
                                                                  </w:divBdr>
                                                                </w:div>
                                                                <w:div w:id="855651776">
                                                                  <w:marLeft w:val="0"/>
                                                                  <w:marRight w:val="0"/>
                                                                  <w:marTop w:val="0"/>
                                                                  <w:marBottom w:val="0"/>
                                                                  <w:divBdr>
                                                                    <w:top w:val="none" w:sz="0" w:space="0" w:color="auto"/>
                                                                    <w:left w:val="none" w:sz="0" w:space="0" w:color="auto"/>
                                                                    <w:bottom w:val="none" w:sz="0" w:space="0" w:color="auto"/>
                                                                    <w:right w:val="none" w:sz="0" w:space="0" w:color="auto"/>
                                                                  </w:divBdr>
                                                                </w:div>
                                                                <w:div w:id="855651778">
                                                                  <w:marLeft w:val="0"/>
                                                                  <w:marRight w:val="0"/>
                                                                  <w:marTop w:val="0"/>
                                                                  <w:marBottom w:val="0"/>
                                                                  <w:divBdr>
                                                                    <w:top w:val="none" w:sz="0" w:space="0" w:color="auto"/>
                                                                    <w:left w:val="none" w:sz="0" w:space="0" w:color="auto"/>
                                                                    <w:bottom w:val="none" w:sz="0" w:space="0" w:color="auto"/>
                                                                    <w:right w:val="none" w:sz="0" w:space="0" w:color="auto"/>
                                                                  </w:divBdr>
                                                                </w:div>
                                                                <w:div w:id="855651781">
                                                                  <w:marLeft w:val="0"/>
                                                                  <w:marRight w:val="0"/>
                                                                  <w:marTop w:val="0"/>
                                                                  <w:marBottom w:val="0"/>
                                                                  <w:divBdr>
                                                                    <w:top w:val="none" w:sz="0" w:space="0" w:color="auto"/>
                                                                    <w:left w:val="none" w:sz="0" w:space="0" w:color="auto"/>
                                                                    <w:bottom w:val="none" w:sz="0" w:space="0" w:color="auto"/>
                                                                    <w:right w:val="none" w:sz="0" w:space="0" w:color="auto"/>
                                                                  </w:divBdr>
                                                                </w:div>
                                                                <w:div w:id="855651782">
                                                                  <w:marLeft w:val="0"/>
                                                                  <w:marRight w:val="0"/>
                                                                  <w:marTop w:val="0"/>
                                                                  <w:marBottom w:val="0"/>
                                                                  <w:divBdr>
                                                                    <w:top w:val="none" w:sz="0" w:space="0" w:color="auto"/>
                                                                    <w:left w:val="none" w:sz="0" w:space="0" w:color="auto"/>
                                                                    <w:bottom w:val="none" w:sz="0" w:space="0" w:color="auto"/>
                                                                    <w:right w:val="none" w:sz="0" w:space="0" w:color="auto"/>
                                                                  </w:divBdr>
                                                                </w:div>
                                                                <w:div w:id="855651788">
                                                                  <w:marLeft w:val="0"/>
                                                                  <w:marRight w:val="0"/>
                                                                  <w:marTop w:val="0"/>
                                                                  <w:marBottom w:val="0"/>
                                                                  <w:divBdr>
                                                                    <w:top w:val="none" w:sz="0" w:space="0" w:color="auto"/>
                                                                    <w:left w:val="none" w:sz="0" w:space="0" w:color="auto"/>
                                                                    <w:bottom w:val="none" w:sz="0" w:space="0" w:color="auto"/>
                                                                    <w:right w:val="none" w:sz="0" w:space="0" w:color="auto"/>
                                                                  </w:divBdr>
                                                                </w:div>
                                                                <w:div w:id="855651792">
                                                                  <w:marLeft w:val="0"/>
                                                                  <w:marRight w:val="0"/>
                                                                  <w:marTop w:val="0"/>
                                                                  <w:marBottom w:val="0"/>
                                                                  <w:divBdr>
                                                                    <w:top w:val="none" w:sz="0" w:space="0" w:color="auto"/>
                                                                    <w:left w:val="none" w:sz="0" w:space="0" w:color="auto"/>
                                                                    <w:bottom w:val="none" w:sz="0" w:space="0" w:color="auto"/>
                                                                    <w:right w:val="none" w:sz="0" w:space="0" w:color="auto"/>
                                                                  </w:divBdr>
                                                                </w:div>
                                                                <w:div w:id="855651797">
                                                                  <w:marLeft w:val="0"/>
                                                                  <w:marRight w:val="0"/>
                                                                  <w:marTop w:val="0"/>
                                                                  <w:marBottom w:val="0"/>
                                                                  <w:divBdr>
                                                                    <w:top w:val="none" w:sz="0" w:space="0" w:color="auto"/>
                                                                    <w:left w:val="none" w:sz="0" w:space="0" w:color="auto"/>
                                                                    <w:bottom w:val="none" w:sz="0" w:space="0" w:color="auto"/>
                                                                    <w:right w:val="none" w:sz="0" w:space="0" w:color="auto"/>
                                                                  </w:divBdr>
                                                                </w:div>
                                                                <w:div w:id="8556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651793">
      <w:marLeft w:val="0"/>
      <w:marRight w:val="0"/>
      <w:marTop w:val="0"/>
      <w:marBottom w:val="0"/>
      <w:divBdr>
        <w:top w:val="none" w:sz="0" w:space="0" w:color="auto"/>
        <w:left w:val="none" w:sz="0" w:space="0" w:color="auto"/>
        <w:bottom w:val="none" w:sz="0" w:space="0" w:color="auto"/>
        <w:right w:val="none" w:sz="0" w:space="0" w:color="auto"/>
      </w:divBdr>
      <w:divsChild>
        <w:div w:id="855651718">
          <w:marLeft w:val="0"/>
          <w:marRight w:val="0"/>
          <w:marTop w:val="0"/>
          <w:marBottom w:val="0"/>
          <w:divBdr>
            <w:top w:val="none" w:sz="0" w:space="0" w:color="auto"/>
            <w:left w:val="none" w:sz="0" w:space="0" w:color="auto"/>
            <w:bottom w:val="none" w:sz="0" w:space="0" w:color="auto"/>
            <w:right w:val="none" w:sz="0" w:space="0" w:color="auto"/>
          </w:divBdr>
        </w:div>
        <w:div w:id="855651721">
          <w:marLeft w:val="0"/>
          <w:marRight w:val="0"/>
          <w:marTop w:val="0"/>
          <w:marBottom w:val="0"/>
          <w:divBdr>
            <w:top w:val="none" w:sz="0" w:space="0" w:color="auto"/>
            <w:left w:val="none" w:sz="0" w:space="0" w:color="auto"/>
            <w:bottom w:val="none" w:sz="0" w:space="0" w:color="auto"/>
            <w:right w:val="none" w:sz="0" w:space="0" w:color="auto"/>
          </w:divBdr>
        </w:div>
        <w:div w:id="855651729">
          <w:marLeft w:val="0"/>
          <w:marRight w:val="0"/>
          <w:marTop w:val="0"/>
          <w:marBottom w:val="0"/>
          <w:divBdr>
            <w:top w:val="none" w:sz="0" w:space="0" w:color="auto"/>
            <w:left w:val="none" w:sz="0" w:space="0" w:color="auto"/>
            <w:bottom w:val="none" w:sz="0" w:space="0" w:color="auto"/>
            <w:right w:val="none" w:sz="0" w:space="0" w:color="auto"/>
          </w:divBdr>
        </w:div>
        <w:div w:id="855651737">
          <w:marLeft w:val="0"/>
          <w:marRight w:val="0"/>
          <w:marTop w:val="0"/>
          <w:marBottom w:val="0"/>
          <w:divBdr>
            <w:top w:val="none" w:sz="0" w:space="0" w:color="auto"/>
            <w:left w:val="none" w:sz="0" w:space="0" w:color="auto"/>
            <w:bottom w:val="none" w:sz="0" w:space="0" w:color="auto"/>
            <w:right w:val="none" w:sz="0" w:space="0" w:color="auto"/>
          </w:divBdr>
        </w:div>
        <w:div w:id="855651740">
          <w:marLeft w:val="0"/>
          <w:marRight w:val="0"/>
          <w:marTop w:val="0"/>
          <w:marBottom w:val="0"/>
          <w:divBdr>
            <w:top w:val="none" w:sz="0" w:space="0" w:color="auto"/>
            <w:left w:val="none" w:sz="0" w:space="0" w:color="auto"/>
            <w:bottom w:val="none" w:sz="0" w:space="0" w:color="auto"/>
            <w:right w:val="none" w:sz="0" w:space="0" w:color="auto"/>
          </w:divBdr>
        </w:div>
        <w:div w:id="855651741">
          <w:marLeft w:val="0"/>
          <w:marRight w:val="0"/>
          <w:marTop w:val="0"/>
          <w:marBottom w:val="0"/>
          <w:divBdr>
            <w:top w:val="none" w:sz="0" w:space="0" w:color="auto"/>
            <w:left w:val="none" w:sz="0" w:space="0" w:color="auto"/>
            <w:bottom w:val="none" w:sz="0" w:space="0" w:color="auto"/>
            <w:right w:val="none" w:sz="0" w:space="0" w:color="auto"/>
          </w:divBdr>
        </w:div>
        <w:div w:id="855651742">
          <w:marLeft w:val="0"/>
          <w:marRight w:val="0"/>
          <w:marTop w:val="0"/>
          <w:marBottom w:val="0"/>
          <w:divBdr>
            <w:top w:val="none" w:sz="0" w:space="0" w:color="auto"/>
            <w:left w:val="none" w:sz="0" w:space="0" w:color="auto"/>
            <w:bottom w:val="none" w:sz="0" w:space="0" w:color="auto"/>
            <w:right w:val="none" w:sz="0" w:space="0" w:color="auto"/>
          </w:divBdr>
        </w:div>
        <w:div w:id="855651749">
          <w:marLeft w:val="0"/>
          <w:marRight w:val="0"/>
          <w:marTop w:val="0"/>
          <w:marBottom w:val="0"/>
          <w:divBdr>
            <w:top w:val="none" w:sz="0" w:space="0" w:color="auto"/>
            <w:left w:val="none" w:sz="0" w:space="0" w:color="auto"/>
            <w:bottom w:val="none" w:sz="0" w:space="0" w:color="auto"/>
            <w:right w:val="none" w:sz="0" w:space="0" w:color="auto"/>
          </w:divBdr>
        </w:div>
        <w:div w:id="855651768">
          <w:marLeft w:val="0"/>
          <w:marRight w:val="0"/>
          <w:marTop w:val="0"/>
          <w:marBottom w:val="0"/>
          <w:divBdr>
            <w:top w:val="none" w:sz="0" w:space="0" w:color="auto"/>
            <w:left w:val="none" w:sz="0" w:space="0" w:color="auto"/>
            <w:bottom w:val="none" w:sz="0" w:space="0" w:color="auto"/>
            <w:right w:val="none" w:sz="0" w:space="0" w:color="auto"/>
          </w:divBdr>
        </w:div>
        <w:div w:id="855651780">
          <w:marLeft w:val="0"/>
          <w:marRight w:val="0"/>
          <w:marTop w:val="0"/>
          <w:marBottom w:val="0"/>
          <w:divBdr>
            <w:top w:val="none" w:sz="0" w:space="0" w:color="auto"/>
            <w:left w:val="none" w:sz="0" w:space="0" w:color="auto"/>
            <w:bottom w:val="none" w:sz="0" w:space="0" w:color="auto"/>
            <w:right w:val="none" w:sz="0" w:space="0" w:color="auto"/>
          </w:divBdr>
        </w:div>
      </w:divsChild>
    </w:div>
    <w:div w:id="855651795">
      <w:marLeft w:val="0"/>
      <w:marRight w:val="0"/>
      <w:marTop w:val="0"/>
      <w:marBottom w:val="0"/>
      <w:divBdr>
        <w:top w:val="none" w:sz="0" w:space="0" w:color="auto"/>
        <w:left w:val="none" w:sz="0" w:space="0" w:color="auto"/>
        <w:bottom w:val="none" w:sz="0" w:space="0" w:color="auto"/>
        <w:right w:val="none" w:sz="0" w:space="0" w:color="auto"/>
      </w:divBdr>
    </w:div>
    <w:div w:id="855651799">
      <w:marLeft w:val="0"/>
      <w:marRight w:val="0"/>
      <w:marTop w:val="0"/>
      <w:marBottom w:val="0"/>
      <w:divBdr>
        <w:top w:val="none" w:sz="0" w:space="0" w:color="auto"/>
        <w:left w:val="none" w:sz="0" w:space="0" w:color="auto"/>
        <w:bottom w:val="none" w:sz="0" w:space="0" w:color="auto"/>
        <w:right w:val="none" w:sz="0" w:space="0" w:color="auto"/>
      </w:divBdr>
      <w:divsChild>
        <w:div w:id="855651714">
          <w:marLeft w:val="0"/>
          <w:marRight w:val="0"/>
          <w:marTop w:val="0"/>
          <w:marBottom w:val="0"/>
          <w:divBdr>
            <w:top w:val="none" w:sz="0" w:space="0" w:color="auto"/>
            <w:left w:val="none" w:sz="0" w:space="0" w:color="auto"/>
            <w:bottom w:val="none" w:sz="0" w:space="0" w:color="auto"/>
            <w:right w:val="none" w:sz="0" w:space="0" w:color="auto"/>
          </w:divBdr>
        </w:div>
        <w:div w:id="855651716">
          <w:marLeft w:val="0"/>
          <w:marRight w:val="0"/>
          <w:marTop w:val="0"/>
          <w:marBottom w:val="0"/>
          <w:divBdr>
            <w:top w:val="none" w:sz="0" w:space="0" w:color="auto"/>
            <w:left w:val="none" w:sz="0" w:space="0" w:color="auto"/>
            <w:bottom w:val="none" w:sz="0" w:space="0" w:color="auto"/>
            <w:right w:val="none" w:sz="0" w:space="0" w:color="auto"/>
          </w:divBdr>
        </w:div>
        <w:div w:id="855651725">
          <w:marLeft w:val="0"/>
          <w:marRight w:val="0"/>
          <w:marTop w:val="0"/>
          <w:marBottom w:val="0"/>
          <w:divBdr>
            <w:top w:val="none" w:sz="0" w:space="0" w:color="auto"/>
            <w:left w:val="none" w:sz="0" w:space="0" w:color="auto"/>
            <w:bottom w:val="none" w:sz="0" w:space="0" w:color="auto"/>
            <w:right w:val="none" w:sz="0" w:space="0" w:color="auto"/>
          </w:divBdr>
        </w:div>
        <w:div w:id="855651728">
          <w:marLeft w:val="0"/>
          <w:marRight w:val="0"/>
          <w:marTop w:val="0"/>
          <w:marBottom w:val="0"/>
          <w:divBdr>
            <w:top w:val="none" w:sz="0" w:space="0" w:color="auto"/>
            <w:left w:val="none" w:sz="0" w:space="0" w:color="auto"/>
            <w:bottom w:val="none" w:sz="0" w:space="0" w:color="auto"/>
            <w:right w:val="none" w:sz="0" w:space="0" w:color="auto"/>
          </w:divBdr>
        </w:div>
        <w:div w:id="855651756">
          <w:marLeft w:val="0"/>
          <w:marRight w:val="0"/>
          <w:marTop w:val="0"/>
          <w:marBottom w:val="0"/>
          <w:divBdr>
            <w:top w:val="none" w:sz="0" w:space="0" w:color="auto"/>
            <w:left w:val="none" w:sz="0" w:space="0" w:color="auto"/>
            <w:bottom w:val="none" w:sz="0" w:space="0" w:color="auto"/>
            <w:right w:val="none" w:sz="0" w:space="0" w:color="auto"/>
          </w:divBdr>
        </w:div>
      </w:divsChild>
    </w:div>
    <w:div w:id="977995177">
      <w:bodyDiv w:val="1"/>
      <w:marLeft w:val="0"/>
      <w:marRight w:val="0"/>
      <w:marTop w:val="0"/>
      <w:marBottom w:val="0"/>
      <w:divBdr>
        <w:top w:val="none" w:sz="0" w:space="0" w:color="auto"/>
        <w:left w:val="none" w:sz="0" w:space="0" w:color="auto"/>
        <w:bottom w:val="none" w:sz="0" w:space="0" w:color="auto"/>
        <w:right w:val="none" w:sz="0" w:space="0" w:color="auto"/>
      </w:divBdr>
    </w:div>
    <w:div w:id="1279607833">
      <w:bodyDiv w:val="1"/>
      <w:marLeft w:val="0"/>
      <w:marRight w:val="0"/>
      <w:marTop w:val="0"/>
      <w:marBottom w:val="0"/>
      <w:divBdr>
        <w:top w:val="none" w:sz="0" w:space="0" w:color="auto"/>
        <w:left w:val="none" w:sz="0" w:space="0" w:color="auto"/>
        <w:bottom w:val="none" w:sz="0" w:space="0" w:color="auto"/>
        <w:right w:val="none" w:sz="0" w:space="0" w:color="auto"/>
      </w:divBdr>
    </w:div>
    <w:div w:id="1714233646">
      <w:bodyDiv w:val="1"/>
      <w:marLeft w:val="0"/>
      <w:marRight w:val="0"/>
      <w:marTop w:val="0"/>
      <w:marBottom w:val="0"/>
      <w:divBdr>
        <w:top w:val="none" w:sz="0" w:space="0" w:color="auto"/>
        <w:left w:val="none" w:sz="0" w:space="0" w:color="auto"/>
        <w:bottom w:val="none" w:sz="0" w:space="0" w:color="auto"/>
        <w:right w:val="none" w:sz="0" w:space="0" w:color="auto"/>
      </w:divBdr>
    </w:div>
    <w:div w:id="1836800772">
      <w:bodyDiv w:val="1"/>
      <w:marLeft w:val="0"/>
      <w:marRight w:val="0"/>
      <w:marTop w:val="0"/>
      <w:marBottom w:val="0"/>
      <w:divBdr>
        <w:top w:val="none" w:sz="0" w:space="0" w:color="auto"/>
        <w:left w:val="none" w:sz="0" w:space="0" w:color="auto"/>
        <w:bottom w:val="none" w:sz="0" w:space="0" w:color="auto"/>
        <w:right w:val="none" w:sz="0" w:space="0" w:color="auto"/>
      </w:divBdr>
      <w:divsChild>
        <w:div w:id="386228361">
          <w:marLeft w:val="0"/>
          <w:marRight w:val="0"/>
          <w:marTop w:val="225"/>
          <w:marBottom w:val="0"/>
          <w:divBdr>
            <w:top w:val="none" w:sz="0" w:space="0" w:color="auto"/>
            <w:left w:val="none" w:sz="0" w:space="0" w:color="auto"/>
            <w:bottom w:val="none" w:sz="0" w:space="0" w:color="auto"/>
            <w:right w:val="none" w:sz="0" w:space="0" w:color="auto"/>
          </w:divBdr>
          <w:divsChild>
            <w:div w:id="974943507">
              <w:marLeft w:val="0"/>
              <w:marRight w:val="0"/>
              <w:marTop w:val="0"/>
              <w:marBottom w:val="0"/>
              <w:divBdr>
                <w:top w:val="none" w:sz="0" w:space="0" w:color="auto"/>
                <w:left w:val="none" w:sz="0" w:space="0" w:color="auto"/>
                <w:bottom w:val="none" w:sz="0" w:space="0" w:color="auto"/>
                <w:right w:val="none" w:sz="0" w:space="0" w:color="auto"/>
              </w:divBdr>
            </w:div>
          </w:divsChild>
        </w:div>
        <w:div w:id="152257503">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6" Type="http://schemas.microsoft.com/office/2007/relationships/hdphoto" Target="media/hdphoto3.wdp"/><Relationship Id="rId5" Type="http://schemas.openxmlformats.org/officeDocument/2006/relationships/image" Target="media/image4.png"/><Relationship Id="rId4" Type="http://schemas.microsoft.com/office/2007/relationships/hdphoto" Target="media/hdphoto2.wdp"/></Relationships>
</file>

<file path=word/_rels/footnotes.xml.rels><?xml version="1.0" encoding="UTF-8" standalone="yes"?>
<Relationships xmlns="http://schemas.openxmlformats.org/package/2006/relationships"><Relationship Id="rId1" Type="http://schemas.openxmlformats.org/officeDocument/2006/relationships/hyperlink" Target="http://leb.fbi.gov/2001-pdfs/leb-march-2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Car18</b:Tag>
    <b:SourceType>Report</b:SourceType>
    <b:Guid>{E121E0C9-303A-6642-A3B4-A9EEE520D354}</b:Guid>
    <b:Title>Denuncian nuevo atraco masivo en Transmilenio </b:Title>
    <b:City>Bogotá</b:City>
    <b:Publisher>Caracol Radio </b:Publisher>
    <b:Year>2018</b:Year>
    <b:Author>
      <b:Author>
        <b:NameList>
          <b:Person>
            <b:Last>Radio</b:Last>
            <b:First>Caracol</b:First>
          </b:Person>
        </b:NameList>
      </b:Author>
    </b:Author>
    <b:RefOrder>1</b:RefOrder>
  </b:Source>
</b:Sources>
</file>

<file path=customXml/itemProps1.xml><?xml version="1.0" encoding="utf-8"?>
<ds:datastoreItem xmlns:ds="http://schemas.openxmlformats.org/officeDocument/2006/customXml" ds:itemID="{937E6C4E-9B64-4F83-9C01-0106C9A3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4910</Words>
  <Characters>26586</Characters>
  <Application>Microsoft Office Word</Application>
  <DocSecurity>0</DocSecurity>
  <Lines>221</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MEMORANDO</vt:lpstr>
      <vt:lpstr>MEMORANDO</vt:lpstr>
    </vt:vector>
  </TitlesOfParts>
  <Company>CONCEJO SANTAFE DE BOGOTA</Company>
  <LinksUpToDate>false</LinksUpToDate>
  <CharactersWithSpaces>31434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WILSON L. MORENO C.</dc:creator>
  <cp:lastModifiedBy>CLAUDIA SUAREZ NIÑO</cp:lastModifiedBy>
  <cp:revision>3</cp:revision>
  <cp:lastPrinted>2019-01-18T16:18:00Z</cp:lastPrinted>
  <dcterms:created xsi:type="dcterms:W3CDTF">2019-01-28T20:49:00Z</dcterms:created>
  <dcterms:modified xsi:type="dcterms:W3CDTF">2019-01-28T20:50:00Z</dcterms:modified>
</cp:coreProperties>
</file>