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B" w:rsidRPr="00C45D04" w:rsidRDefault="003B1FD4" w:rsidP="00B9608B">
      <w:pPr>
        <w:jc w:val="center"/>
        <w:rPr>
          <w:rFonts w:cs="Arial"/>
          <w:b/>
          <w:color w:val="auto"/>
          <w:szCs w:val="24"/>
          <w:lang w:val="es-CO"/>
        </w:rPr>
      </w:pPr>
      <w:r w:rsidRPr="00C45D04">
        <w:rPr>
          <w:rFonts w:cs="Arial"/>
          <w:b/>
          <w:color w:val="auto"/>
          <w:szCs w:val="24"/>
          <w:lang w:val="es-CO"/>
        </w:rPr>
        <w:t>TEXTO DEL</w:t>
      </w:r>
      <w:r w:rsidR="00B9608B" w:rsidRPr="00C45D04">
        <w:rPr>
          <w:rFonts w:cs="Arial"/>
          <w:b/>
          <w:color w:val="auto"/>
          <w:szCs w:val="24"/>
          <w:lang w:val="es-CO"/>
        </w:rPr>
        <w:t xml:space="preserve"> PROYECTO</w:t>
      </w:r>
      <w:r w:rsidR="00FF017F" w:rsidRPr="00C45D04">
        <w:rPr>
          <w:rFonts w:cs="Arial"/>
          <w:b/>
          <w:color w:val="auto"/>
          <w:szCs w:val="24"/>
          <w:lang w:val="es-CO"/>
        </w:rPr>
        <w:t xml:space="preserve"> DE </w:t>
      </w:r>
      <w:r w:rsidR="004B1E25" w:rsidRPr="00C45D04">
        <w:rPr>
          <w:rFonts w:cs="Arial"/>
          <w:b/>
          <w:color w:val="auto"/>
          <w:szCs w:val="24"/>
          <w:lang w:val="es-CO"/>
        </w:rPr>
        <w:t>ACUERDO 1</w:t>
      </w:r>
      <w:r w:rsidR="00944D79">
        <w:rPr>
          <w:rFonts w:cs="Arial"/>
          <w:b/>
          <w:color w:val="auto"/>
          <w:szCs w:val="24"/>
          <w:lang w:val="es-CO"/>
        </w:rPr>
        <w:t>62</w:t>
      </w:r>
      <w:r w:rsidR="004B1E25" w:rsidRPr="00C45D04">
        <w:rPr>
          <w:rFonts w:cs="Arial"/>
          <w:b/>
          <w:color w:val="auto"/>
          <w:szCs w:val="24"/>
          <w:lang w:val="es-CO"/>
        </w:rPr>
        <w:t>,1</w:t>
      </w:r>
      <w:r w:rsidR="00944D79">
        <w:rPr>
          <w:rFonts w:cs="Arial"/>
          <w:b/>
          <w:color w:val="auto"/>
          <w:szCs w:val="24"/>
          <w:lang w:val="es-CO"/>
        </w:rPr>
        <w:t>70</w:t>
      </w:r>
      <w:r w:rsidR="00BF5A9E">
        <w:rPr>
          <w:rFonts w:cs="Arial"/>
          <w:b/>
          <w:color w:val="auto"/>
          <w:szCs w:val="24"/>
          <w:lang w:val="es-CO"/>
        </w:rPr>
        <w:t>,</w:t>
      </w:r>
      <w:r w:rsidR="009E5F3F" w:rsidRPr="00C45D04">
        <w:rPr>
          <w:rFonts w:cs="Arial"/>
          <w:b/>
          <w:color w:val="auto"/>
          <w:szCs w:val="24"/>
          <w:lang w:val="es-CO"/>
        </w:rPr>
        <w:t xml:space="preserve"> </w:t>
      </w:r>
      <w:proofErr w:type="gramStart"/>
      <w:r w:rsidR="004B1E25" w:rsidRPr="00C45D04">
        <w:rPr>
          <w:rFonts w:cs="Arial"/>
          <w:b/>
          <w:color w:val="auto"/>
          <w:szCs w:val="24"/>
          <w:lang w:val="es-CO"/>
        </w:rPr>
        <w:t>1</w:t>
      </w:r>
      <w:r w:rsidR="00944D79">
        <w:rPr>
          <w:rFonts w:cs="Arial"/>
          <w:b/>
          <w:color w:val="auto"/>
          <w:szCs w:val="24"/>
          <w:lang w:val="es-CO"/>
        </w:rPr>
        <w:t>96</w:t>
      </w:r>
      <w:r w:rsidR="00BF5A9E">
        <w:rPr>
          <w:rFonts w:cs="Arial"/>
          <w:b/>
          <w:color w:val="auto"/>
          <w:szCs w:val="24"/>
          <w:lang w:val="es-CO"/>
        </w:rPr>
        <w:t xml:space="preserve">  Y</w:t>
      </w:r>
      <w:proofErr w:type="gramEnd"/>
      <w:r w:rsidR="00BF5A9E">
        <w:rPr>
          <w:rFonts w:cs="Arial"/>
          <w:b/>
          <w:color w:val="auto"/>
          <w:szCs w:val="24"/>
          <w:lang w:val="es-CO"/>
        </w:rPr>
        <w:t xml:space="preserve"> </w:t>
      </w:r>
      <w:r w:rsidR="00610A5E">
        <w:rPr>
          <w:rFonts w:cs="Arial"/>
          <w:b/>
          <w:color w:val="auto"/>
          <w:szCs w:val="24"/>
          <w:lang w:val="es-CO"/>
        </w:rPr>
        <w:t xml:space="preserve">232 </w:t>
      </w:r>
      <w:r w:rsidR="004B1E25" w:rsidRPr="00C45D04">
        <w:rPr>
          <w:rFonts w:cs="Arial"/>
          <w:b/>
          <w:color w:val="auto"/>
          <w:szCs w:val="24"/>
          <w:lang w:val="es-CO"/>
        </w:rPr>
        <w:t xml:space="preserve"> DE</w:t>
      </w:r>
      <w:r w:rsidR="00B9608B" w:rsidRPr="00C45D04">
        <w:rPr>
          <w:rFonts w:cs="Arial"/>
          <w:b/>
          <w:color w:val="auto"/>
          <w:szCs w:val="24"/>
          <w:lang w:val="es-CO"/>
        </w:rPr>
        <w:t xml:space="preserve"> 201</w:t>
      </w:r>
      <w:r w:rsidRPr="00C45D04">
        <w:rPr>
          <w:rFonts w:cs="Arial"/>
          <w:b/>
          <w:color w:val="auto"/>
          <w:szCs w:val="24"/>
          <w:lang w:val="es-CO"/>
        </w:rPr>
        <w:t>9</w:t>
      </w:r>
      <w:r w:rsidR="00ED75BB" w:rsidRPr="00C45D04">
        <w:rPr>
          <w:rFonts w:cs="Arial"/>
          <w:b/>
          <w:color w:val="auto"/>
          <w:szCs w:val="24"/>
          <w:lang w:val="es-CO"/>
        </w:rPr>
        <w:t>, APROBADO EN LA SESIÒN DE LA COMISIÒN SEGUNDA PERMANENT</w:t>
      </w:r>
      <w:r w:rsidR="00544B7E" w:rsidRPr="00C45D04">
        <w:rPr>
          <w:rFonts w:cs="Arial"/>
          <w:b/>
          <w:color w:val="auto"/>
          <w:szCs w:val="24"/>
          <w:lang w:val="es-CO"/>
        </w:rPr>
        <w:t>E DE GOBIERNO RALIZADA</w:t>
      </w:r>
      <w:r w:rsidR="00944D79">
        <w:rPr>
          <w:rFonts w:cs="Arial"/>
          <w:b/>
          <w:color w:val="auto"/>
          <w:szCs w:val="24"/>
          <w:lang w:val="es-CO"/>
        </w:rPr>
        <w:t xml:space="preserve"> EL DÌA 2 DE JUNIO </w:t>
      </w:r>
      <w:r w:rsidRPr="00C45D04">
        <w:rPr>
          <w:rFonts w:cs="Arial"/>
          <w:b/>
          <w:color w:val="auto"/>
          <w:szCs w:val="24"/>
          <w:lang w:val="es-CO"/>
        </w:rPr>
        <w:t>DE</w:t>
      </w:r>
      <w:r w:rsidR="00ED75BB" w:rsidRPr="00C45D04">
        <w:rPr>
          <w:rFonts w:cs="Arial"/>
          <w:b/>
          <w:color w:val="auto"/>
          <w:szCs w:val="24"/>
          <w:lang w:val="es-CO"/>
        </w:rPr>
        <w:t xml:space="preserve"> 201</w:t>
      </w:r>
      <w:r w:rsidR="00EF4608" w:rsidRPr="00C45D04">
        <w:rPr>
          <w:rFonts w:cs="Arial"/>
          <w:b/>
          <w:color w:val="auto"/>
          <w:szCs w:val="24"/>
          <w:lang w:val="es-CO"/>
        </w:rPr>
        <w:t>9</w:t>
      </w:r>
      <w:r w:rsidR="00C34EBF" w:rsidRPr="00C45D04">
        <w:rPr>
          <w:rFonts w:cs="Arial"/>
          <w:b/>
          <w:color w:val="auto"/>
          <w:szCs w:val="24"/>
          <w:lang w:val="es-CO"/>
        </w:rPr>
        <w:t>.</w:t>
      </w:r>
    </w:p>
    <w:p w:rsidR="00ED75BB" w:rsidRPr="00C45D04" w:rsidRDefault="00ED75BB" w:rsidP="00B9608B">
      <w:pPr>
        <w:jc w:val="center"/>
        <w:rPr>
          <w:rFonts w:cs="Arial"/>
          <w:b/>
          <w:color w:val="auto"/>
          <w:szCs w:val="24"/>
          <w:lang w:val="es-CO"/>
        </w:rPr>
      </w:pPr>
    </w:p>
    <w:p w:rsidR="002A7CB1" w:rsidRPr="00C45D04" w:rsidRDefault="002A7CB1" w:rsidP="002A7CB1">
      <w:pPr>
        <w:jc w:val="center"/>
        <w:rPr>
          <w:b/>
          <w:szCs w:val="24"/>
        </w:rPr>
      </w:pPr>
      <w:r w:rsidRPr="00C45D04">
        <w:rPr>
          <w:b/>
          <w:szCs w:val="24"/>
        </w:rPr>
        <w:t>PROYECTO DE ACUERDO No. _________ de 2019</w:t>
      </w:r>
    </w:p>
    <w:p w:rsidR="00944D79" w:rsidRDefault="00944D79" w:rsidP="00944D79">
      <w:pPr>
        <w:jc w:val="center"/>
        <w:rPr>
          <w:rFonts w:ascii="Calibri" w:eastAsia="Calibri" w:hAnsi="Calibri" w:cs="Calibri"/>
          <w:szCs w:val="24"/>
        </w:rPr>
      </w:pPr>
    </w:p>
    <w:p w:rsidR="00A54615" w:rsidRPr="00F169B2" w:rsidRDefault="00A54615" w:rsidP="00A54615">
      <w:pPr>
        <w:jc w:val="center"/>
        <w:rPr>
          <w:rFonts w:cs="Arial"/>
          <w:i/>
          <w:szCs w:val="24"/>
        </w:rPr>
      </w:pPr>
      <w:r w:rsidRPr="00F169B2">
        <w:rPr>
          <w:rFonts w:cs="Arial"/>
          <w:b/>
          <w:bCs/>
          <w:i/>
          <w:szCs w:val="24"/>
          <w:lang w:val="es-ES_tradnl"/>
        </w:rPr>
        <w:t>“POR EL CUAL SE ADOPTAN MEDIDAS PARA LA PROTECCIÓN DE LA SALUD PÚBLICA Y SE PROHÍBE LA UTILIZACIÓN DEL ASBESTO Y SUS PRODUCTOS DERIVADOS EN LOS CONTRATOS DE OBRA PÚBLICA EN BOGOTÁ D.C.”</w:t>
      </w:r>
    </w:p>
    <w:p w:rsidR="00A54615" w:rsidRPr="00F169B2" w:rsidRDefault="00A54615" w:rsidP="00A54615">
      <w:pPr>
        <w:jc w:val="both"/>
        <w:rPr>
          <w:rFonts w:cs="Arial"/>
          <w:szCs w:val="24"/>
          <w:lang w:eastAsia="es-CO"/>
        </w:rPr>
      </w:pP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szCs w:val="24"/>
          <w:lang w:val="es-ES_tradnl"/>
        </w:rPr>
      </w:pPr>
      <w:r w:rsidRPr="00F169B2">
        <w:rPr>
          <w:rFonts w:cs="Arial"/>
          <w:b/>
          <w:bCs/>
          <w:szCs w:val="24"/>
          <w:lang w:val="es-ES_tradnl"/>
        </w:rPr>
        <w:t>EL CONCEJO DE BOGOTÁ, D.C.,</w:t>
      </w: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bCs/>
          <w:szCs w:val="24"/>
          <w:lang w:val="es-ES_tradnl"/>
        </w:rPr>
      </w:pP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szCs w:val="24"/>
          <w:lang w:val="es-ES_tradnl"/>
        </w:rPr>
      </w:pPr>
      <w:r w:rsidRPr="00F169B2">
        <w:rPr>
          <w:rFonts w:cs="Arial"/>
          <w:bCs/>
          <w:szCs w:val="24"/>
          <w:lang w:val="es-ES_tradnl"/>
        </w:rPr>
        <w:t>En uso de sus facultades constitucionales y legales, establecidas en los artículos 313 y 322 de la Constitución Política, y en especial las conferidas por los numerales 1 y 19 del artículo 12 del Decreto Ley 1421 de 1993,</w:t>
      </w: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b/>
          <w:szCs w:val="24"/>
          <w:lang w:val="es-ES_tradnl"/>
        </w:rPr>
      </w:pP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szCs w:val="24"/>
          <w:lang w:val="es-ES_tradnl"/>
        </w:rPr>
      </w:pPr>
      <w:r w:rsidRPr="00F169B2">
        <w:rPr>
          <w:rFonts w:cs="Arial"/>
          <w:b/>
          <w:bCs/>
          <w:szCs w:val="24"/>
          <w:lang w:val="es-ES_tradnl"/>
        </w:rPr>
        <w:t>ACUERDA:</w:t>
      </w:r>
    </w:p>
    <w:p w:rsidR="00A54615" w:rsidRPr="00F169B2" w:rsidRDefault="00A54615" w:rsidP="00A54615">
      <w:pPr>
        <w:shd w:val="clear" w:color="auto" w:fill="FFFFFF"/>
        <w:jc w:val="center"/>
        <w:rPr>
          <w:rFonts w:cs="Arial"/>
          <w:b/>
          <w:szCs w:val="24"/>
          <w:lang w:val="es-ES_tradnl"/>
        </w:rPr>
      </w:pPr>
    </w:p>
    <w:p w:rsidR="00A54615" w:rsidRPr="00F169B2" w:rsidRDefault="00A54615" w:rsidP="00A54615">
      <w:pPr>
        <w:jc w:val="both"/>
        <w:rPr>
          <w:rFonts w:cs="Arial"/>
          <w:szCs w:val="24"/>
          <w:shd w:val="clear" w:color="auto" w:fill="FFFFFF"/>
        </w:rPr>
      </w:pPr>
      <w:r w:rsidRPr="00F169B2">
        <w:rPr>
          <w:rFonts w:cs="Arial"/>
          <w:b/>
          <w:bCs/>
          <w:szCs w:val="24"/>
          <w:lang w:val="es-ES_tradnl"/>
        </w:rPr>
        <w:t>ARTICULO</w:t>
      </w:r>
      <w:r w:rsidRPr="00F169B2">
        <w:rPr>
          <w:rFonts w:cs="Arial"/>
          <w:b/>
          <w:szCs w:val="24"/>
          <w:lang w:eastAsia="es-CO"/>
        </w:rPr>
        <w:t xml:space="preserve"> </w:t>
      </w:r>
      <w:r w:rsidRPr="00F169B2">
        <w:rPr>
          <w:rFonts w:cs="Arial"/>
          <w:b/>
          <w:szCs w:val="24"/>
          <w:lang w:eastAsia="es-CO"/>
        </w:rPr>
        <w:t>PRIMERO</w:t>
      </w:r>
      <w:r>
        <w:rPr>
          <w:rFonts w:cs="Arial"/>
          <w:b/>
          <w:szCs w:val="24"/>
          <w:lang w:eastAsia="es-CO"/>
        </w:rPr>
        <w:t xml:space="preserve">. - </w:t>
      </w:r>
      <w:r>
        <w:rPr>
          <w:rFonts w:cs="Arial"/>
          <w:szCs w:val="24"/>
          <w:shd w:val="clear" w:color="auto" w:fill="FFFFFF"/>
        </w:rPr>
        <w:t xml:space="preserve"> </w:t>
      </w:r>
      <w:r w:rsidRPr="009D3E37">
        <w:rPr>
          <w:rFonts w:cs="Arial"/>
        </w:rPr>
        <w:t>A partir de la entrada en vigencia del presente acuerdo</w:t>
      </w:r>
      <w:r>
        <w:rPr>
          <w:rFonts w:cs="Arial"/>
        </w:rPr>
        <w:t>, e</w:t>
      </w:r>
      <w:r w:rsidRPr="00F169B2">
        <w:rPr>
          <w:rFonts w:cs="Arial"/>
          <w:szCs w:val="24"/>
          <w:shd w:val="clear" w:color="auto" w:fill="FFFFFF"/>
        </w:rPr>
        <w:t>n los pliegos de condiciones o términos de referencia que publiquen las entidades distritales en cualquier tipo de contratación, indicarán de manera expresa la prohibición del uso de elementos y productos que contengan la fibra de asbesto y/o sus derivados y promoverán el uso de materias primas que no atenten contra la salud pública.</w:t>
      </w:r>
    </w:p>
    <w:p w:rsidR="00A54615" w:rsidRPr="00F169B2" w:rsidRDefault="00A54615" w:rsidP="00A54615">
      <w:pPr>
        <w:jc w:val="both"/>
        <w:rPr>
          <w:rFonts w:cs="Arial"/>
          <w:szCs w:val="24"/>
          <w:shd w:val="clear" w:color="auto" w:fill="FFFFFF"/>
        </w:rPr>
      </w:pPr>
    </w:p>
    <w:p w:rsidR="00A54615" w:rsidRPr="00F169B2" w:rsidRDefault="00A54615" w:rsidP="00A54615">
      <w:pPr>
        <w:jc w:val="both"/>
        <w:rPr>
          <w:rFonts w:cs="Arial"/>
          <w:szCs w:val="24"/>
          <w:shd w:val="clear" w:color="auto" w:fill="FFFFFF"/>
        </w:rPr>
      </w:pPr>
      <w:r w:rsidRPr="00F169B2">
        <w:rPr>
          <w:rFonts w:cs="Arial"/>
          <w:b/>
          <w:bCs/>
          <w:szCs w:val="24"/>
          <w:lang w:val="es-ES_tradnl"/>
        </w:rPr>
        <w:t xml:space="preserve">ARTICULO </w:t>
      </w:r>
      <w:r w:rsidRPr="00F169B2">
        <w:rPr>
          <w:rFonts w:cs="Arial"/>
          <w:b/>
          <w:bCs/>
          <w:szCs w:val="24"/>
          <w:lang w:val="es-ES_tradnl"/>
        </w:rPr>
        <w:t>SEGUNDO</w:t>
      </w:r>
      <w:r>
        <w:rPr>
          <w:rFonts w:cs="Arial"/>
          <w:b/>
          <w:bCs/>
          <w:szCs w:val="24"/>
          <w:lang w:val="es-ES_tradnl"/>
        </w:rPr>
        <w:t xml:space="preserve">. - </w:t>
      </w:r>
      <w:r w:rsidRPr="00F169B2">
        <w:rPr>
          <w:rFonts w:cs="Arial"/>
          <w:b/>
          <w:bCs/>
          <w:szCs w:val="24"/>
          <w:lang w:val="es-ES_tradnl"/>
        </w:rPr>
        <w:t xml:space="preserve"> </w:t>
      </w:r>
      <w:r w:rsidRPr="00F169B2">
        <w:rPr>
          <w:rFonts w:cs="Arial"/>
          <w:bCs/>
          <w:szCs w:val="24"/>
          <w:lang w:val="es-ES_tradnl"/>
        </w:rPr>
        <w:t>Se fijará como criterio de selección objetiva</w:t>
      </w:r>
      <w:r w:rsidRPr="00F169B2">
        <w:rPr>
          <w:rFonts w:cs="Arial"/>
          <w:b/>
          <w:bCs/>
          <w:szCs w:val="24"/>
          <w:lang w:val="es-ES_tradnl"/>
        </w:rPr>
        <w:t xml:space="preserve"> </w:t>
      </w:r>
      <w:r w:rsidRPr="00F169B2">
        <w:rPr>
          <w:rFonts w:cs="Arial"/>
          <w:szCs w:val="24"/>
          <w:shd w:val="clear" w:color="auto" w:fill="FFFFFF"/>
        </w:rPr>
        <w:t xml:space="preserve">el uso de nuevas materias primas, sustitutos materiales o las nuevas alternativas tecnológicas con los cuales se puedan reemplazar la fibra de asbesto, acorde con los principios generales de la contratación pública. </w:t>
      </w:r>
    </w:p>
    <w:p w:rsidR="00A54615" w:rsidRPr="00F169B2" w:rsidRDefault="00A54615" w:rsidP="00A54615">
      <w:pPr>
        <w:jc w:val="both"/>
        <w:rPr>
          <w:rFonts w:cs="Arial"/>
          <w:b/>
          <w:szCs w:val="24"/>
          <w:shd w:val="clear" w:color="auto" w:fill="FFFFFF"/>
        </w:rPr>
      </w:pPr>
    </w:p>
    <w:p w:rsidR="00A54615" w:rsidRPr="00F169B2" w:rsidRDefault="00A54615" w:rsidP="00A54615">
      <w:pPr>
        <w:jc w:val="both"/>
        <w:rPr>
          <w:rFonts w:cs="Arial"/>
          <w:szCs w:val="24"/>
          <w:shd w:val="clear" w:color="auto" w:fill="FFFFFF"/>
        </w:rPr>
      </w:pPr>
      <w:r w:rsidRPr="00F169B2">
        <w:rPr>
          <w:rFonts w:cs="Arial"/>
          <w:b/>
          <w:szCs w:val="24"/>
          <w:shd w:val="clear" w:color="auto" w:fill="FFFFFF"/>
        </w:rPr>
        <w:t xml:space="preserve">ARTICULO </w:t>
      </w:r>
      <w:r w:rsidRPr="00F169B2">
        <w:rPr>
          <w:rFonts w:cs="Arial"/>
          <w:b/>
          <w:szCs w:val="24"/>
          <w:shd w:val="clear" w:color="auto" w:fill="FFFFFF"/>
        </w:rPr>
        <w:t>TERCERO</w:t>
      </w:r>
      <w:r>
        <w:rPr>
          <w:rFonts w:cs="Arial"/>
          <w:b/>
          <w:szCs w:val="24"/>
          <w:shd w:val="clear" w:color="auto" w:fill="FFFFFF"/>
        </w:rPr>
        <w:t xml:space="preserve">. - </w:t>
      </w:r>
      <w:r w:rsidRPr="00F169B2">
        <w:rPr>
          <w:rFonts w:cs="Arial"/>
          <w:b/>
          <w:szCs w:val="24"/>
          <w:shd w:val="clear" w:color="auto" w:fill="FFFFFF"/>
        </w:rPr>
        <w:t xml:space="preserve"> </w:t>
      </w:r>
      <w:r w:rsidRPr="00F169B2">
        <w:rPr>
          <w:rFonts w:cs="Arial"/>
          <w:szCs w:val="24"/>
          <w:shd w:val="clear" w:color="auto" w:fill="FFFFFF"/>
        </w:rPr>
        <w:t>Cada Entidad Distrital que realice contratación pública para obra pública, llevará una relación detallada o inventario de los bienes inmuebles del distrito que cuentan con las nuevas tecnologías, con la finalidad de que de manera gradual y con el trascurso del tiempo se elimine definitivamente la presencia de la fibra de asbesto de las construcciones por salud pública.</w:t>
      </w:r>
    </w:p>
    <w:p w:rsidR="00A54615" w:rsidRPr="00F169B2" w:rsidRDefault="00A54615" w:rsidP="00A54615">
      <w:pPr>
        <w:jc w:val="both"/>
        <w:rPr>
          <w:rFonts w:cs="Arial"/>
          <w:szCs w:val="24"/>
          <w:shd w:val="clear" w:color="auto" w:fill="FFFFFF"/>
        </w:rPr>
      </w:pPr>
    </w:p>
    <w:p w:rsidR="00A54615" w:rsidRDefault="00A54615" w:rsidP="00A546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3E37">
        <w:rPr>
          <w:rFonts w:ascii="Arial" w:hAnsi="Arial" w:cs="Arial"/>
          <w:b/>
        </w:rPr>
        <w:lastRenderedPageBreak/>
        <w:t xml:space="preserve">ARTICULO </w:t>
      </w:r>
      <w:r w:rsidRPr="009D3E37">
        <w:rPr>
          <w:rFonts w:ascii="Arial" w:hAnsi="Arial" w:cs="Arial"/>
          <w:b/>
        </w:rPr>
        <w:t>CUARTO</w:t>
      </w:r>
      <w:r>
        <w:rPr>
          <w:rFonts w:ascii="Arial" w:hAnsi="Arial" w:cs="Arial"/>
          <w:b/>
        </w:rPr>
        <w:t xml:space="preserve">. - </w:t>
      </w:r>
      <w:r w:rsidRPr="009D3E37">
        <w:rPr>
          <w:rFonts w:ascii="Arial" w:hAnsi="Arial" w:cs="Arial"/>
        </w:rPr>
        <w:t xml:space="preserve"> Declarase a BOGOTA LIBRE DE ASBESTO, en homenaje a la lucha que adelantó ANA CECILIA NIÑO en contra el uso del asbesto.</w:t>
      </w:r>
      <w:r>
        <w:rPr>
          <w:rFonts w:ascii="Arial" w:hAnsi="Arial" w:cs="Arial"/>
        </w:rPr>
        <w:t xml:space="preserve"> </w:t>
      </w:r>
    </w:p>
    <w:p w:rsidR="00A54615" w:rsidRPr="009D3E37" w:rsidRDefault="00A54615" w:rsidP="00A546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54615" w:rsidRPr="009D3E37" w:rsidRDefault="00A54615" w:rsidP="00A5461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9D3E37">
        <w:rPr>
          <w:rFonts w:ascii="Arial" w:hAnsi="Arial" w:cs="Arial"/>
          <w:b/>
        </w:rPr>
        <w:t xml:space="preserve">ARTICULO </w:t>
      </w:r>
      <w:r w:rsidRPr="009D3E37">
        <w:rPr>
          <w:rFonts w:ascii="Arial" w:hAnsi="Arial" w:cs="Arial"/>
          <w:b/>
        </w:rPr>
        <w:t>QUINTO</w:t>
      </w:r>
      <w:r>
        <w:rPr>
          <w:rFonts w:ascii="Arial" w:hAnsi="Arial" w:cs="Arial"/>
          <w:b/>
        </w:rPr>
        <w:t>. -</w:t>
      </w:r>
      <w:r w:rsidRPr="009D3E37">
        <w:rPr>
          <w:rFonts w:ascii="Arial" w:hAnsi="Arial" w:cs="Arial"/>
        </w:rPr>
        <w:t xml:space="preserve"> </w:t>
      </w:r>
      <w:r w:rsidRPr="009D3E37">
        <w:rPr>
          <w:rFonts w:ascii="Arial" w:hAnsi="Arial" w:cs="Arial"/>
          <w:lang w:val="es-ES_tradnl"/>
        </w:rPr>
        <w:t xml:space="preserve">El presente Acuerdo rige a partir de la fecha de su publicación. </w:t>
      </w:r>
    </w:p>
    <w:p w:rsidR="00A54615" w:rsidRDefault="00A54615" w:rsidP="00A54615">
      <w:pPr>
        <w:pStyle w:val="NormalWeb"/>
        <w:spacing w:before="0" w:beforeAutospacing="0" w:after="0" w:afterAutospacing="0"/>
        <w:jc w:val="both"/>
        <w:rPr>
          <w:rFonts w:cs="Arial"/>
          <w:lang w:val="es-ES_tradnl"/>
        </w:rPr>
      </w:pPr>
      <w:r>
        <w:rPr>
          <w:rFonts w:ascii="Arial" w:hAnsi="Arial" w:cs="Arial"/>
        </w:rPr>
        <w:t xml:space="preserve"> </w:t>
      </w:r>
    </w:p>
    <w:p w:rsidR="00A54615" w:rsidRPr="009D3E37" w:rsidRDefault="00A54615" w:rsidP="00A54615">
      <w:pPr>
        <w:jc w:val="both"/>
        <w:rPr>
          <w:rFonts w:cs="Arial"/>
          <w:szCs w:val="24"/>
          <w:lang w:val="es-ES_tradnl"/>
        </w:rPr>
      </w:pPr>
    </w:p>
    <w:p w:rsidR="00A54615" w:rsidRPr="00F169B2" w:rsidRDefault="00A54615" w:rsidP="00A54615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s-ES_tradnl"/>
        </w:rPr>
      </w:pPr>
      <w:r w:rsidRPr="009D3E37">
        <w:rPr>
          <w:rFonts w:cs="Arial"/>
          <w:b/>
          <w:bCs/>
          <w:szCs w:val="24"/>
          <w:lang w:val="es-ES_tradnl"/>
        </w:rPr>
        <w:t>PUBLÍQUESE Y CÚMPLASE</w:t>
      </w:r>
    </w:p>
    <w:p w:rsidR="00A54615" w:rsidRPr="00F169B2" w:rsidRDefault="00A54615" w:rsidP="00A54615">
      <w:pPr>
        <w:rPr>
          <w:rFonts w:cs="Arial"/>
          <w:szCs w:val="24"/>
        </w:rPr>
      </w:pPr>
    </w:p>
    <w:p w:rsidR="00900B97" w:rsidRPr="00C45D04" w:rsidRDefault="00A54615" w:rsidP="002A7CB1">
      <w:pPr>
        <w:jc w:val="both"/>
        <w:rPr>
          <w:rFonts w:cs="Arial"/>
          <w:bCs/>
          <w:color w:val="FF0000"/>
          <w:szCs w:val="24"/>
          <w:lang w:val="es-MX"/>
        </w:rPr>
      </w:pPr>
      <w:r>
        <w:rPr>
          <w:rFonts w:cs="Arial"/>
          <w:bCs/>
          <w:color w:val="FF0000"/>
          <w:szCs w:val="24"/>
          <w:lang w:val="es-MX"/>
        </w:rPr>
        <w:t xml:space="preserve"> </w:t>
      </w:r>
    </w:p>
    <w:p w:rsidR="00900B97" w:rsidRPr="00C45D04" w:rsidRDefault="00900B97" w:rsidP="002A7CB1">
      <w:pPr>
        <w:jc w:val="both"/>
        <w:rPr>
          <w:rFonts w:cs="Arial"/>
          <w:bCs/>
          <w:color w:val="FF0000"/>
          <w:szCs w:val="24"/>
          <w:lang w:val="es-MX"/>
        </w:rPr>
      </w:pPr>
    </w:p>
    <w:p w:rsidR="00900B97" w:rsidRPr="00C45D04" w:rsidRDefault="00900B97" w:rsidP="002A7CB1">
      <w:pPr>
        <w:jc w:val="both"/>
        <w:rPr>
          <w:rFonts w:cs="Arial"/>
          <w:bCs/>
          <w:color w:val="FF0000"/>
          <w:szCs w:val="24"/>
          <w:lang w:val="es-MX"/>
        </w:rPr>
      </w:pPr>
    </w:p>
    <w:p w:rsidR="00D60CA2" w:rsidRPr="00C45D04" w:rsidRDefault="007077BF" w:rsidP="002A7CB1">
      <w:pPr>
        <w:jc w:val="both"/>
        <w:rPr>
          <w:rFonts w:cs="Arial"/>
          <w:bCs/>
          <w:color w:val="FF0000"/>
          <w:szCs w:val="24"/>
          <w:lang w:val="es-MX"/>
        </w:rPr>
      </w:pPr>
      <w:r w:rsidRPr="00C45D04">
        <w:rPr>
          <w:rFonts w:cs="Arial"/>
          <w:bCs/>
          <w:color w:val="FF0000"/>
          <w:szCs w:val="24"/>
          <w:lang w:val="es-MX"/>
        </w:rPr>
        <w:t xml:space="preserve"> </w:t>
      </w:r>
    </w:p>
    <w:p w:rsidR="00D60CA2" w:rsidRPr="00C45D04" w:rsidRDefault="00D60CA2" w:rsidP="002A7CB1">
      <w:pPr>
        <w:jc w:val="both"/>
        <w:rPr>
          <w:rFonts w:cs="Arial"/>
          <w:bCs/>
          <w:color w:val="FF0000"/>
          <w:szCs w:val="24"/>
          <w:lang w:val="es-MX"/>
        </w:rPr>
      </w:pPr>
    </w:p>
    <w:p w:rsidR="00294F8A" w:rsidRPr="00C45D04" w:rsidRDefault="00BD21DE" w:rsidP="002A7CB1">
      <w:pPr>
        <w:jc w:val="both"/>
        <w:rPr>
          <w:rFonts w:cs="Arial"/>
          <w:bCs/>
          <w:szCs w:val="24"/>
          <w:lang w:val="es-MX"/>
        </w:rPr>
      </w:pPr>
      <w:r w:rsidRPr="00C45D04">
        <w:rPr>
          <w:rFonts w:cs="Arial"/>
          <w:bCs/>
          <w:szCs w:val="24"/>
          <w:lang w:val="es-MX"/>
        </w:rPr>
        <w:t xml:space="preserve">   </w:t>
      </w:r>
      <w:r w:rsidR="00294F8A" w:rsidRPr="00C45D04">
        <w:rPr>
          <w:rFonts w:cs="Arial"/>
          <w:bCs/>
          <w:szCs w:val="24"/>
          <w:lang w:val="es-MX"/>
        </w:rPr>
        <w:t xml:space="preserve">  </w:t>
      </w:r>
      <w:r w:rsidR="002A7CB1" w:rsidRPr="00C45D04">
        <w:rPr>
          <w:rFonts w:cs="Arial"/>
          <w:bCs/>
          <w:szCs w:val="24"/>
          <w:lang w:val="es-MX"/>
        </w:rPr>
        <w:t xml:space="preserve"> </w:t>
      </w:r>
    </w:p>
    <w:p w:rsidR="00781B3C" w:rsidRPr="00C45D04" w:rsidRDefault="00781B3C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Pr="00C45D04" w:rsidRDefault="00773220" w:rsidP="003B1FD4">
      <w:pPr>
        <w:jc w:val="center"/>
        <w:rPr>
          <w:szCs w:val="24"/>
        </w:rPr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81B3C" w:rsidRPr="00566AD4" w:rsidRDefault="00781B3C" w:rsidP="00BC176E">
      <w:pPr>
        <w:rPr>
          <w:lang w:val="es-CO"/>
        </w:rPr>
      </w:pPr>
    </w:p>
    <w:p w:rsidR="00781B3C" w:rsidRDefault="00781B3C" w:rsidP="001765BC"/>
    <w:p w:rsidR="00781B3C" w:rsidRPr="004031A0" w:rsidRDefault="00781B3C" w:rsidP="00781B3C">
      <w:pPr>
        <w:suppressAutoHyphens/>
        <w:jc w:val="center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MEMORANDO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PARA:</w:t>
      </w:r>
      <w:r w:rsidRPr="004031A0">
        <w:rPr>
          <w:rFonts w:cs="Arial"/>
          <w:bCs/>
          <w:szCs w:val="24"/>
        </w:rPr>
        <w:tab/>
        <w:t>Doctor</w:t>
      </w:r>
      <w:r w:rsidR="00091166">
        <w:rPr>
          <w:rFonts w:cs="Arial"/>
          <w:bCs/>
          <w:szCs w:val="24"/>
        </w:rPr>
        <w:t xml:space="preserve"> </w:t>
      </w:r>
      <w:proofErr w:type="spellStart"/>
      <w:r w:rsidR="00091166">
        <w:rPr>
          <w:rFonts w:cs="Arial"/>
          <w:bCs/>
          <w:szCs w:val="24"/>
        </w:rPr>
        <w:t>Danilsón</w:t>
      </w:r>
      <w:proofErr w:type="spellEnd"/>
      <w:r w:rsidR="00091166">
        <w:rPr>
          <w:rFonts w:cs="Arial"/>
          <w:bCs/>
          <w:szCs w:val="24"/>
        </w:rPr>
        <w:t xml:space="preserve"> Guevara </w:t>
      </w:r>
      <w:proofErr w:type="spellStart"/>
      <w:r w:rsidR="00091166">
        <w:rPr>
          <w:rFonts w:cs="Arial"/>
          <w:bCs/>
          <w:szCs w:val="24"/>
        </w:rPr>
        <w:t>Villab</w:t>
      </w:r>
      <w:r w:rsidR="006719C4">
        <w:rPr>
          <w:rFonts w:cs="Arial"/>
          <w:bCs/>
          <w:szCs w:val="24"/>
        </w:rPr>
        <w:t>ó</w:t>
      </w:r>
      <w:r w:rsidR="00091166">
        <w:rPr>
          <w:rFonts w:cs="Arial"/>
          <w:bCs/>
          <w:szCs w:val="24"/>
        </w:rPr>
        <w:t>n</w:t>
      </w:r>
      <w:proofErr w:type="spellEnd"/>
      <w:r w:rsidR="00091166">
        <w:rPr>
          <w:rFonts w:cs="Arial"/>
          <w:bCs/>
          <w:szCs w:val="24"/>
        </w:rPr>
        <w:t xml:space="preserve"> </w:t>
      </w:r>
      <w:r w:rsidR="00C45D04"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 xml:space="preserve">     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Secretari</w:t>
      </w:r>
      <w:r w:rsidR="00CA6194">
        <w:rPr>
          <w:rFonts w:cs="Arial"/>
          <w:bCs/>
          <w:szCs w:val="24"/>
        </w:rPr>
        <w:t>o</w:t>
      </w:r>
      <w:r w:rsidRPr="004031A0">
        <w:rPr>
          <w:rFonts w:cs="Arial"/>
          <w:bCs/>
          <w:szCs w:val="24"/>
        </w:rPr>
        <w:t xml:space="preserve"> General de Organismo de </w:t>
      </w:r>
      <w:r w:rsidR="00C45D04" w:rsidRPr="004031A0">
        <w:rPr>
          <w:rFonts w:cs="Arial"/>
          <w:bCs/>
          <w:szCs w:val="24"/>
        </w:rPr>
        <w:t>Control</w:t>
      </w:r>
      <w:r w:rsidRPr="004031A0">
        <w:rPr>
          <w:rFonts w:cs="Arial"/>
          <w:bCs/>
          <w:szCs w:val="24"/>
        </w:rPr>
        <w:t xml:space="preserve">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DE</w:t>
      </w:r>
      <w:r w:rsidRPr="004031A0">
        <w:rPr>
          <w:rFonts w:cs="Arial"/>
          <w:bCs/>
          <w:szCs w:val="24"/>
        </w:rPr>
        <w:tab/>
      </w:r>
      <w:r w:rsidRPr="004031A0">
        <w:rPr>
          <w:rFonts w:cs="Arial"/>
          <w:bCs/>
          <w:szCs w:val="24"/>
        </w:rPr>
        <w:tab/>
        <w:t xml:space="preserve">Subsecretario de Despacho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 Comisión Segunda Permanente de Gobierno </w:t>
      </w:r>
      <w:r w:rsidR="00773220">
        <w:rPr>
          <w:rFonts w:cs="Arial"/>
          <w:bCs/>
          <w:szCs w:val="24"/>
        </w:rPr>
        <w:t xml:space="preserve">(E)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04137D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ASUNTO:</w:t>
      </w:r>
      <w:r>
        <w:rPr>
          <w:rFonts w:cs="Arial"/>
          <w:bCs/>
          <w:szCs w:val="24"/>
        </w:rPr>
        <w:t xml:space="preserve">     </w:t>
      </w:r>
      <w:r w:rsidRPr="004031A0">
        <w:rPr>
          <w:rFonts w:cs="Arial"/>
          <w:bCs/>
          <w:szCs w:val="24"/>
        </w:rPr>
        <w:t>Remisión expediente Proyecto</w:t>
      </w:r>
      <w:r w:rsidR="00C45D04">
        <w:rPr>
          <w:rFonts w:cs="Arial"/>
          <w:bCs/>
          <w:szCs w:val="24"/>
        </w:rPr>
        <w:t>s</w:t>
      </w:r>
      <w:r w:rsidRPr="004031A0">
        <w:rPr>
          <w:rFonts w:cs="Arial"/>
          <w:bCs/>
          <w:szCs w:val="24"/>
        </w:rPr>
        <w:t xml:space="preserve"> de </w:t>
      </w:r>
      <w:r w:rsidR="0004137D" w:rsidRPr="004031A0">
        <w:rPr>
          <w:rFonts w:cs="Arial"/>
          <w:bCs/>
          <w:szCs w:val="24"/>
        </w:rPr>
        <w:t xml:space="preserve">Acuerdo </w:t>
      </w:r>
      <w:r w:rsidR="0004137D">
        <w:rPr>
          <w:rFonts w:cs="Arial"/>
          <w:bCs/>
          <w:szCs w:val="24"/>
        </w:rPr>
        <w:t>1</w:t>
      </w:r>
      <w:r w:rsidR="00091166">
        <w:rPr>
          <w:rFonts w:cs="Arial"/>
          <w:bCs/>
          <w:szCs w:val="24"/>
        </w:rPr>
        <w:t xml:space="preserve">62, 170, </w:t>
      </w:r>
      <w:r w:rsidR="006719C4">
        <w:rPr>
          <w:rFonts w:cs="Arial"/>
          <w:bCs/>
          <w:szCs w:val="24"/>
        </w:rPr>
        <w:t>196 y</w:t>
      </w:r>
      <w:r w:rsidR="00C45D04">
        <w:rPr>
          <w:rFonts w:cs="Arial"/>
          <w:bCs/>
          <w:szCs w:val="24"/>
        </w:rPr>
        <w:t xml:space="preserve"> </w:t>
      </w:r>
      <w:r w:rsidR="00091166">
        <w:rPr>
          <w:rFonts w:cs="Arial"/>
          <w:bCs/>
          <w:szCs w:val="24"/>
        </w:rPr>
        <w:t>232</w:t>
      </w:r>
      <w:r w:rsidR="00C45D04"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de 201</w:t>
      </w:r>
      <w:r>
        <w:rPr>
          <w:rFonts w:cs="Arial"/>
          <w:bCs/>
          <w:szCs w:val="24"/>
        </w:rPr>
        <w:t>9</w:t>
      </w:r>
      <w:r w:rsidRPr="004031A0">
        <w:rPr>
          <w:rFonts w:cs="Arial"/>
          <w:bCs/>
          <w:szCs w:val="24"/>
        </w:rPr>
        <w:t xml:space="preserve">, </w:t>
      </w:r>
      <w:r w:rsidR="0004137D">
        <w:rPr>
          <w:rFonts w:cs="Arial"/>
          <w:bCs/>
          <w:szCs w:val="24"/>
        </w:rPr>
        <w:t xml:space="preserve">   </w:t>
      </w:r>
      <w:bookmarkStart w:id="0" w:name="_GoBack"/>
      <w:bookmarkEnd w:id="0"/>
    </w:p>
    <w:p w:rsidR="00781B3C" w:rsidRPr="004031A0" w:rsidRDefault="0004137D" w:rsidP="00781B3C">
      <w:pPr>
        <w:suppressAutoHyphens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Para segundo debate. </w:t>
      </w:r>
      <w:r w:rsidR="00781B3C" w:rsidRPr="004031A0">
        <w:rPr>
          <w:rFonts w:cs="Arial"/>
          <w:bCs/>
          <w:szCs w:val="24"/>
        </w:rPr>
        <w:t xml:space="preserve"> 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jc w:val="both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Respetado Doctor. </w:t>
      </w:r>
    </w:p>
    <w:p w:rsidR="00781B3C" w:rsidRPr="004031A0" w:rsidRDefault="00781B3C" w:rsidP="00D64E99">
      <w:pPr>
        <w:suppressAutoHyphens/>
        <w:jc w:val="both"/>
        <w:rPr>
          <w:rFonts w:cs="Arial"/>
          <w:bCs/>
          <w:szCs w:val="24"/>
        </w:rPr>
      </w:pPr>
    </w:p>
    <w:p w:rsidR="00781B3C" w:rsidRPr="00F85319" w:rsidRDefault="00781B3C" w:rsidP="0004137D">
      <w:pPr>
        <w:jc w:val="both"/>
        <w:rPr>
          <w:rFonts w:cs="Arial"/>
          <w:color w:val="auto"/>
          <w:szCs w:val="24"/>
          <w:lang w:val="es-CO"/>
        </w:rPr>
      </w:pPr>
      <w:r w:rsidRPr="004031A0">
        <w:rPr>
          <w:rFonts w:cs="Arial"/>
          <w:bCs/>
          <w:color w:val="auto"/>
          <w:szCs w:val="24"/>
          <w:shd w:val="clear" w:color="auto" w:fill="FFFFFF"/>
        </w:rPr>
        <w:t>Atentamente me permito remitirle el expediente</w:t>
      </w:r>
      <w:r w:rsidR="0004137D" w:rsidRPr="0004137D">
        <w:rPr>
          <w:rFonts w:cs="Arial"/>
          <w:bCs/>
          <w:szCs w:val="24"/>
        </w:rPr>
        <w:t xml:space="preserve"> </w:t>
      </w:r>
      <w:r w:rsidR="0004137D">
        <w:rPr>
          <w:rFonts w:cs="Arial"/>
          <w:bCs/>
          <w:szCs w:val="24"/>
        </w:rPr>
        <w:t xml:space="preserve">de los </w:t>
      </w:r>
      <w:r w:rsidR="0004137D" w:rsidRPr="004031A0">
        <w:rPr>
          <w:rFonts w:cs="Arial"/>
          <w:bCs/>
          <w:szCs w:val="24"/>
        </w:rPr>
        <w:t>Proyecto</w:t>
      </w:r>
      <w:r w:rsidR="0004137D">
        <w:rPr>
          <w:rFonts w:cs="Arial"/>
          <w:bCs/>
          <w:szCs w:val="24"/>
        </w:rPr>
        <w:t>s</w:t>
      </w:r>
      <w:r w:rsidR="0004137D" w:rsidRPr="004031A0">
        <w:rPr>
          <w:rFonts w:cs="Arial"/>
          <w:bCs/>
          <w:szCs w:val="24"/>
        </w:rPr>
        <w:t xml:space="preserve"> de Acuerdo </w:t>
      </w:r>
      <w:r w:rsidR="00091166">
        <w:rPr>
          <w:rFonts w:cs="Arial"/>
          <w:bCs/>
          <w:szCs w:val="24"/>
        </w:rPr>
        <w:t xml:space="preserve">162, 170, 196 y 232 </w:t>
      </w:r>
      <w:r w:rsidR="00091166" w:rsidRPr="004031A0">
        <w:rPr>
          <w:rFonts w:cs="Arial"/>
          <w:bCs/>
          <w:szCs w:val="24"/>
        </w:rPr>
        <w:t>de 201</w:t>
      </w:r>
      <w:r w:rsidR="00091166">
        <w:rPr>
          <w:rFonts w:cs="Arial"/>
          <w:bCs/>
          <w:szCs w:val="24"/>
        </w:rPr>
        <w:t>9</w:t>
      </w:r>
      <w:r w:rsidR="00091166" w:rsidRPr="004031A0">
        <w:rPr>
          <w:rFonts w:cs="Arial"/>
          <w:bCs/>
          <w:szCs w:val="24"/>
        </w:rPr>
        <w:t>,</w:t>
      </w:r>
      <w:r w:rsidR="0004137D">
        <w:rPr>
          <w:rFonts w:cs="Arial"/>
          <w:bCs/>
          <w:szCs w:val="24"/>
        </w:rPr>
        <w:t xml:space="preserve"> </w:t>
      </w:r>
      <w:r w:rsidR="0004137D" w:rsidRPr="004031A0">
        <w:rPr>
          <w:rFonts w:cs="Arial"/>
          <w:bCs/>
          <w:color w:val="auto"/>
          <w:szCs w:val="24"/>
          <w:shd w:val="clear" w:color="auto" w:fill="FFFFFF"/>
        </w:rPr>
        <w:t>y</w:t>
      </w:r>
      <w:r w:rsidRPr="004031A0">
        <w:rPr>
          <w:rFonts w:cs="Arial"/>
          <w:bCs/>
          <w:color w:val="auto"/>
          <w:szCs w:val="24"/>
          <w:shd w:val="clear" w:color="auto" w:fill="FFFFFF"/>
        </w:rPr>
        <w:t xml:space="preserve"> el texto del Proyecto de </w:t>
      </w:r>
      <w:r w:rsidR="0004137D" w:rsidRPr="004031A0">
        <w:rPr>
          <w:rFonts w:cs="Arial"/>
          <w:bCs/>
          <w:color w:val="auto"/>
          <w:szCs w:val="24"/>
          <w:shd w:val="clear" w:color="auto" w:fill="FFFFFF"/>
        </w:rPr>
        <w:t xml:space="preserve">Acuerdo </w:t>
      </w:r>
      <w:r w:rsidR="0004137D" w:rsidRPr="00C45D04">
        <w:rPr>
          <w:b/>
          <w:szCs w:val="24"/>
        </w:rPr>
        <w:t>“</w:t>
      </w:r>
      <w:r w:rsidR="00091166">
        <w:rPr>
          <w:rFonts w:cs="Arial"/>
          <w:b/>
          <w:bCs/>
          <w:i/>
          <w:szCs w:val="24"/>
          <w:lang w:val="es-ES_tradnl"/>
        </w:rPr>
        <w:t>P</w:t>
      </w:r>
      <w:r w:rsidR="00091166" w:rsidRPr="00F169B2">
        <w:rPr>
          <w:rFonts w:cs="Arial"/>
          <w:b/>
          <w:bCs/>
          <w:i/>
          <w:szCs w:val="24"/>
          <w:lang w:val="es-ES_tradnl"/>
        </w:rPr>
        <w:t xml:space="preserve">or el cual se adoptan medidas para la protección de la salud pública y se prohíbe la utilización del asbesto y sus productos derivados en los contratos de obra pública en </w:t>
      </w:r>
      <w:r w:rsidR="00091166">
        <w:rPr>
          <w:rFonts w:cs="Arial"/>
          <w:b/>
          <w:bCs/>
          <w:i/>
          <w:szCs w:val="24"/>
          <w:lang w:val="es-ES_tradnl"/>
        </w:rPr>
        <w:t>B</w:t>
      </w:r>
      <w:r w:rsidR="00091166" w:rsidRPr="00F169B2">
        <w:rPr>
          <w:rFonts w:cs="Arial"/>
          <w:b/>
          <w:bCs/>
          <w:i/>
          <w:szCs w:val="24"/>
          <w:lang w:val="es-ES_tradnl"/>
        </w:rPr>
        <w:t>ogotá D.C.”</w:t>
      </w:r>
      <w:r w:rsidR="00D64E99">
        <w:rPr>
          <w:rFonts w:eastAsia="Arial" w:cs="Arial"/>
          <w:color w:val="1B1B1B"/>
          <w:szCs w:val="24"/>
        </w:rPr>
        <w:t xml:space="preserve"> </w:t>
      </w:r>
      <w:r w:rsidR="009B3BD9">
        <w:rPr>
          <w:rFonts w:cs="Arial"/>
          <w:bCs/>
          <w:color w:val="auto"/>
          <w:szCs w:val="24"/>
          <w:lang w:val="es-ES_tradnl"/>
        </w:rPr>
        <w:t>a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probado en primer debate en la Comisión Segunda Permanente de Gobierno, </w:t>
      </w:r>
      <w:r w:rsidR="00091166">
        <w:rPr>
          <w:rFonts w:cs="Arial"/>
          <w:bCs/>
          <w:color w:val="auto"/>
          <w:szCs w:val="24"/>
          <w:lang w:val="es-ES_tradnl"/>
        </w:rPr>
        <w:t xml:space="preserve"> el día  2 de junio </w:t>
      </w:r>
      <w:r w:rsidRPr="004031A0">
        <w:rPr>
          <w:rFonts w:cs="Arial"/>
          <w:bCs/>
          <w:color w:val="auto"/>
          <w:szCs w:val="24"/>
          <w:lang w:val="es-ES_tradnl"/>
        </w:rPr>
        <w:t>de 201</w:t>
      </w:r>
      <w:r>
        <w:rPr>
          <w:rFonts w:cs="Arial"/>
          <w:bCs/>
          <w:color w:val="auto"/>
          <w:szCs w:val="24"/>
          <w:lang w:val="es-ES_tradnl"/>
        </w:rPr>
        <w:t>9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, para que se dé el trámite correspondiente, de conformidad con </w:t>
      </w:r>
      <w:r w:rsidR="00B97343" w:rsidRPr="004031A0">
        <w:rPr>
          <w:rFonts w:cs="Arial"/>
          <w:bCs/>
          <w:color w:val="auto"/>
          <w:szCs w:val="24"/>
          <w:lang w:val="es-ES_tradnl"/>
        </w:rPr>
        <w:t>el Reglamento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Interno del Concejo de Bogotá D.C. Acuerdos 348 de 2008, 501 de 2012, 635 y 639 de 2016,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  <w:r w:rsidRPr="004031A0">
        <w:rPr>
          <w:rFonts w:cs="Arial"/>
          <w:bCs/>
          <w:color w:val="auto"/>
          <w:szCs w:val="24"/>
          <w:lang w:val="es-ES_tradnl"/>
        </w:rPr>
        <w:t xml:space="preserve">Cordialmente, 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04137D" w:rsidP="00781B3C">
      <w:pPr>
        <w:suppressAutoHyphens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ELIAS APONTE BUSTAMANTE </w:t>
      </w:r>
      <w:r w:rsidR="00D64E99">
        <w:rPr>
          <w:rFonts w:cs="Arial"/>
          <w:b/>
          <w:bCs/>
          <w:szCs w:val="24"/>
        </w:rPr>
        <w:t xml:space="preserve"> </w:t>
      </w:r>
      <w:r w:rsidR="00781B3C" w:rsidRPr="004031A0">
        <w:rPr>
          <w:rFonts w:cs="Arial"/>
          <w:b/>
          <w:bCs/>
          <w:szCs w:val="24"/>
        </w:rPr>
        <w:t xml:space="preserve"> </w:t>
      </w:r>
    </w:p>
    <w:p w:rsidR="00781B3C" w:rsidRDefault="00781B3C" w:rsidP="00781B3C">
      <w:pPr>
        <w:suppressAutoHyphens/>
        <w:rPr>
          <w:bCs/>
          <w:sz w:val="20"/>
        </w:rPr>
      </w:pPr>
    </w:p>
    <w:p w:rsidR="00781B3C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</w:p>
    <w:p w:rsidR="00781B3C" w:rsidRPr="005E7D72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Anexo lo anunciado </w:t>
      </w:r>
      <w:r w:rsidR="006719C4" w:rsidRPr="005E7D72">
        <w:rPr>
          <w:rFonts w:cs="Arial"/>
          <w:b/>
          <w:bCs/>
          <w:color w:val="auto"/>
          <w:sz w:val="16"/>
          <w:szCs w:val="16"/>
          <w:lang w:val="es-ES_tradnl"/>
        </w:rPr>
        <w:t>en</w:t>
      </w:r>
      <w:r w:rsidR="006719C4">
        <w:rPr>
          <w:rFonts w:cs="Arial"/>
          <w:b/>
          <w:bCs/>
          <w:color w:val="auto"/>
          <w:sz w:val="16"/>
          <w:szCs w:val="16"/>
          <w:lang w:val="es-ES_tradnl"/>
        </w:rPr>
        <w:t xml:space="preserve"> ciento once </w:t>
      </w:r>
      <w:r w:rsidR="00DA720F">
        <w:rPr>
          <w:rFonts w:cs="Arial"/>
          <w:b/>
          <w:bCs/>
          <w:color w:val="auto"/>
          <w:sz w:val="16"/>
          <w:szCs w:val="16"/>
          <w:lang w:val="es-ES_tradnl"/>
        </w:rPr>
        <w:t>(</w:t>
      </w:r>
      <w:r w:rsidR="006719C4">
        <w:rPr>
          <w:rFonts w:cs="Arial"/>
          <w:b/>
          <w:bCs/>
          <w:color w:val="auto"/>
          <w:sz w:val="16"/>
          <w:szCs w:val="16"/>
          <w:lang w:val="es-ES_tradnl"/>
        </w:rPr>
        <w:t>111</w:t>
      </w: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) folios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 w:rsidRPr="002F6C5C">
        <w:rPr>
          <w:bCs/>
          <w:sz w:val="16"/>
          <w:szCs w:val="16"/>
        </w:rPr>
        <w:t>Elaboró:</w:t>
      </w:r>
      <w:r>
        <w:rPr>
          <w:bCs/>
          <w:sz w:val="16"/>
          <w:szCs w:val="16"/>
        </w:rPr>
        <w:tab/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Revisó:</w:t>
      </w:r>
    </w:p>
    <w:p w:rsidR="00781B3C" w:rsidRDefault="00D64E99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E</w:t>
      </w:r>
      <w:r w:rsidR="00566AD4">
        <w:rPr>
          <w:bCs/>
          <w:sz w:val="16"/>
          <w:szCs w:val="16"/>
        </w:rPr>
        <w:t xml:space="preserve">lías Aponte Bustamante </w:t>
      </w:r>
      <w:r w:rsidR="00781B3C">
        <w:rPr>
          <w:bCs/>
          <w:sz w:val="16"/>
          <w:szCs w:val="16"/>
        </w:rPr>
        <w:t xml:space="preserve">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Subsecretari</w:t>
      </w:r>
      <w:r w:rsidR="00566AD4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de Despacho</w:t>
      </w:r>
      <w:r w:rsidR="00091166">
        <w:rPr>
          <w:bCs/>
          <w:sz w:val="16"/>
          <w:szCs w:val="16"/>
        </w:rPr>
        <w:t xml:space="preserve"> </w:t>
      </w:r>
      <w:proofErr w:type="gramStart"/>
      <w:r w:rsidR="00091166">
        <w:rPr>
          <w:bCs/>
          <w:sz w:val="16"/>
          <w:szCs w:val="16"/>
        </w:rPr>
        <w:t>( E</w:t>
      </w:r>
      <w:proofErr w:type="gramEnd"/>
      <w:r w:rsidR="00091166">
        <w:rPr>
          <w:bCs/>
          <w:sz w:val="16"/>
          <w:szCs w:val="16"/>
        </w:rPr>
        <w:t xml:space="preserve">) </w:t>
      </w:r>
    </w:p>
    <w:p w:rsidR="007B0138" w:rsidRDefault="00781B3C" w:rsidP="003B1FD4">
      <w:pPr>
        <w:jc w:val="center"/>
      </w:pPr>
      <w:r>
        <w:t xml:space="preserve"> </w:t>
      </w:r>
      <w:r w:rsidR="003B1FD4">
        <w:t xml:space="preserve"> </w:t>
      </w:r>
    </w:p>
    <w:sectPr w:rsidR="007B0138" w:rsidSect="003A2D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85" w:right="1701" w:bottom="1418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15" w:rsidRDefault="00E32715">
      <w:r>
        <w:separator/>
      </w:r>
    </w:p>
  </w:endnote>
  <w:endnote w:type="continuationSeparator" w:id="0">
    <w:p w:rsidR="00E32715" w:rsidRDefault="00E3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C18" w:rsidRDefault="00E32715" w:rsidP="008C3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4148A1D8" wp14:editId="1A75B443">
          <wp:simplePos x="0" y="0"/>
          <wp:positionH relativeFrom="margin">
            <wp:posOffset>4615815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0912B2F" wp14:editId="4C32706E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22952A74" wp14:editId="4F8A6ACC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E32715" w:rsidP="008C336E">
    <w:pPr>
      <w:jc w:val="both"/>
      <w:rPr>
        <w:sz w:val="16"/>
        <w:szCs w:val="16"/>
      </w:rPr>
    </w:pPr>
  </w:p>
  <w:p w:rsidR="00342C18" w:rsidRDefault="00E32715" w:rsidP="008C336E">
    <w:pPr>
      <w:jc w:val="both"/>
      <w:rPr>
        <w:sz w:val="16"/>
        <w:szCs w:val="16"/>
      </w:rPr>
    </w:pPr>
  </w:p>
  <w:p w:rsidR="00342C18" w:rsidRDefault="00E32715" w:rsidP="008C336E">
    <w:pPr>
      <w:jc w:val="both"/>
      <w:rPr>
        <w:sz w:val="16"/>
        <w:szCs w:val="16"/>
      </w:rPr>
    </w:pPr>
  </w:p>
  <w:p w:rsidR="00342C18" w:rsidRDefault="00E32715" w:rsidP="008C336E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3A2D54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63DE9598" wp14:editId="6D1DC727">
          <wp:simplePos x="0" y="0"/>
          <wp:positionH relativeFrom="column">
            <wp:posOffset>-327660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3E05CB6C" wp14:editId="7F59CED0">
          <wp:simplePos x="0" y="0"/>
          <wp:positionH relativeFrom="column">
            <wp:posOffset>310515</wp:posOffset>
          </wp:positionH>
          <wp:positionV relativeFrom="paragraph">
            <wp:posOffset>3810</wp:posOffset>
          </wp:positionV>
          <wp:extent cx="647700" cy="6477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336006F0" wp14:editId="05F6E4F5">
          <wp:simplePos x="0" y="0"/>
          <wp:positionH relativeFrom="margin">
            <wp:posOffset>4615815</wp:posOffset>
          </wp:positionH>
          <wp:positionV relativeFrom="paragraph">
            <wp:posOffset>-1270</wp:posOffset>
          </wp:positionV>
          <wp:extent cx="647700" cy="6477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E32715" w:rsidP="003A2D54">
    <w:pPr>
      <w:rPr>
        <w:sz w:val="16"/>
        <w:szCs w:val="16"/>
      </w:rPr>
    </w:pPr>
  </w:p>
  <w:p w:rsidR="00342C18" w:rsidRPr="00262B1E" w:rsidRDefault="00E32715" w:rsidP="003A2D54">
    <w:pPr>
      <w:rPr>
        <w:sz w:val="16"/>
        <w:szCs w:val="16"/>
      </w:rPr>
    </w:pPr>
  </w:p>
  <w:p w:rsidR="00342C18" w:rsidRDefault="00E32715" w:rsidP="003A2D54">
    <w:pPr>
      <w:pStyle w:val="Piedepgina"/>
      <w:jc w:val="right"/>
      <w:rPr>
        <w:sz w:val="16"/>
        <w:szCs w:val="16"/>
      </w:rPr>
    </w:pPr>
  </w:p>
  <w:p w:rsidR="00342C18" w:rsidRDefault="00E32715" w:rsidP="003A2D54">
    <w:pPr>
      <w:pStyle w:val="Piedepgina"/>
      <w:jc w:val="right"/>
      <w:rPr>
        <w:sz w:val="16"/>
        <w:szCs w:val="16"/>
      </w:rPr>
    </w:pPr>
  </w:p>
  <w:p w:rsidR="00342C18" w:rsidRDefault="00E32715" w:rsidP="003A2D54">
    <w:pPr>
      <w:pStyle w:val="Piedepgina"/>
      <w:jc w:val="right"/>
      <w:rPr>
        <w:sz w:val="16"/>
        <w:szCs w:val="16"/>
      </w:rPr>
    </w:pPr>
  </w:p>
  <w:p w:rsidR="00342C18" w:rsidRPr="003A2D54" w:rsidRDefault="00947D1D" w:rsidP="003A2D54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GD-PR001-FO2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15" w:rsidRDefault="00E32715">
      <w:r>
        <w:separator/>
      </w:r>
    </w:p>
  </w:footnote>
  <w:footnote w:type="continuationSeparator" w:id="0">
    <w:p w:rsidR="00E32715" w:rsidRDefault="00E3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342C18" w:rsidTr="008C336E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2C18" w:rsidRPr="00920985" w:rsidRDefault="00E32715" w:rsidP="008C336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Pr="007E0E2F" w:rsidRDefault="00947D1D" w:rsidP="008C336E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Pr="00920985">
            <w:rPr>
              <w:rFonts w:cs="Arial"/>
              <w:sz w:val="16"/>
              <w:szCs w:val="16"/>
            </w:rPr>
            <w:t>GN</w:t>
          </w:r>
          <w:r>
            <w:rPr>
              <w:rFonts w:cs="Arial"/>
              <w:sz w:val="16"/>
              <w:szCs w:val="16"/>
            </w:rPr>
            <w:t>-</w:t>
          </w:r>
          <w:r w:rsidRPr="00920985">
            <w:rPr>
              <w:rFonts w:cs="Arial"/>
              <w:sz w:val="16"/>
              <w:szCs w:val="16"/>
            </w:rPr>
            <w:t>PR</w:t>
          </w:r>
          <w:r>
            <w:rPr>
              <w:rFonts w:cs="Arial"/>
              <w:sz w:val="16"/>
              <w:szCs w:val="16"/>
            </w:rPr>
            <w:t>001</w:t>
          </w:r>
          <w:r w:rsidRPr="0092098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20985">
            <w:rPr>
              <w:rFonts w:cs="Arial"/>
              <w:sz w:val="16"/>
              <w:szCs w:val="16"/>
            </w:rPr>
            <w:t>FO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2C18" w:rsidRDefault="00E32715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42C18" w:rsidRPr="002D294D" w:rsidRDefault="00947D1D" w:rsidP="008C336E">
          <w:pPr>
            <w:jc w:val="center"/>
            <w:rPr>
              <w:rFonts w:cs="Arial"/>
              <w:sz w:val="20"/>
            </w:rPr>
          </w:pPr>
          <w:r w:rsidRPr="002D294D">
            <w:rPr>
              <w:rFonts w:cs="Arial"/>
              <w:sz w:val="20"/>
            </w:rPr>
            <w:t>PRESENTACIÓN PONENCIAS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00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E32715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E32715" w:rsidP="008C336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04 DIC. 2015</w:t>
          </w:r>
        </w:p>
      </w:tc>
    </w:tr>
  </w:tbl>
  <w:p w:rsidR="00342C18" w:rsidRPr="002D294D" w:rsidRDefault="00947D1D" w:rsidP="008C336E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377358" wp14:editId="5B50AEA4">
          <wp:simplePos x="0" y="0"/>
          <wp:positionH relativeFrom="column">
            <wp:posOffset>327025</wp:posOffset>
          </wp:positionH>
          <wp:positionV relativeFrom="paragraph">
            <wp:posOffset>-895350</wp:posOffset>
          </wp:positionV>
          <wp:extent cx="75247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Pr="00DB26EE" w:rsidRDefault="00947D1D" w:rsidP="003A2D54">
    <w:pPr>
      <w:pStyle w:val="Encabezado"/>
      <w:spacing w:line="360" w:lineRule="auto"/>
      <w:jc w:val="center"/>
    </w:pPr>
    <w:r>
      <w:t>REPÚ</w:t>
    </w:r>
    <w:r w:rsidRPr="00DB26EE">
      <w:t>BLICA DE COLOMBIA</w:t>
    </w:r>
  </w:p>
  <w:p w:rsidR="00342C18" w:rsidRPr="00DE54A7" w:rsidRDefault="00947D1D" w:rsidP="003A2D54">
    <w:pPr>
      <w:pStyle w:val="Encabezado"/>
      <w:tabs>
        <w:tab w:val="left" w:pos="3994"/>
        <w:tab w:val="center" w:pos="4420"/>
        <w:tab w:val="right" w:pos="8789"/>
      </w:tabs>
      <w:spacing w:line="360" w:lineRule="auto"/>
      <w:jc w:val="center"/>
    </w:pPr>
    <w:r>
      <w:rPr>
        <w:noProof/>
        <w:lang w:val="es-CO" w:eastAsia="es-CO"/>
      </w:rPr>
      <w:drawing>
        <wp:inline distT="0" distB="0" distL="0" distR="0" wp14:anchorId="0C2FF8F7" wp14:editId="276EE1F1">
          <wp:extent cx="514350" cy="609600"/>
          <wp:effectExtent l="0" t="0" r="0" b="0"/>
          <wp:docPr id="6" name="Imagen 6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C18" w:rsidRDefault="00947D1D" w:rsidP="003A2D54">
    <w:pPr>
      <w:pStyle w:val="Encabezado"/>
      <w:spacing w:line="360" w:lineRule="auto"/>
      <w:jc w:val="center"/>
    </w:pPr>
    <w:r>
      <w:t>CONCEJO DE BOGOTÁ,</w:t>
    </w:r>
    <w:r w:rsidRPr="00DB26EE">
      <w:t xml:space="preserve"> D.C</w:t>
    </w:r>
    <w:r>
      <w:t>.</w:t>
    </w:r>
  </w:p>
  <w:p w:rsidR="00342C18" w:rsidRDefault="00E327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F9"/>
    <w:multiLevelType w:val="hybridMultilevel"/>
    <w:tmpl w:val="354A9F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88F"/>
    <w:multiLevelType w:val="hybridMultilevel"/>
    <w:tmpl w:val="248A4982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CD64C9"/>
    <w:multiLevelType w:val="hybridMultilevel"/>
    <w:tmpl w:val="87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B52"/>
    <w:multiLevelType w:val="hybridMultilevel"/>
    <w:tmpl w:val="2C528D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489"/>
    <w:multiLevelType w:val="hybridMultilevel"/>
    <w:tmpl w:val="2556C7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0FE5"/>
    <w:multiLevelType w:val="multilevel"/>
    <w:tmpl w:val="0778F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6B1"/>
    <w:multiLevelType w:val="multilevel"/>
    <w:tmpl w:val="C3841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33F45"/>
    <w:multiLevelType w:val="multilevel"/>
    <w:tmpl w:val="00342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335"/>
    <w:multiLevelType w:val="hybridMultilevel"/>
    <w:tmpl w:val="61F2D6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1E6B"/>
    <w:multiLevelType w:val="multilevel"/>
    <w:tmpl w:val="291EA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5760F"/>
    <w:multiLevelType w:val="multilevel"/>
    <w:tmpl w:val="5EDA687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A7254"/>
    <w:multiLevelType w:val="hybridMultilevel"/>
    <w:tmpl w:val="906AAF0E"/>
    <w:lvl w:ilvl="0" w:tplc="4AEEEF32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F6307"/>
    <w:multiLevelType w:val="hybridMultilevel"/>
    <w:tmpl w:val="7B9CAA80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E903016"/>
    <w:multiLevelType w:val="hybridMultilevel"/>
    <w:tmpl w:val="E0F6CA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8B"/>
    <w:rsid w:val="00014516"/>
    <w:rsid w:val="000251F1"/>
    <w:rsid w:val="00031BB8"/>
    <w:rsid w:val="0004137D"/>
    <w:rsid w:val="00054FC4"/>
    <w:rsid w:val="000826C9"/>
    <w:rsid w:val="00091166"/>
    <w:rsid w:val="000C7D98"/>
    <w:rsid w:val="001249B6"/>
    <w:rsid w:val="00143637"/>
    <w:rsid w:val="00160552"/>
    <w:rsid w:val="001671B9"/>
    <w:rsid w:val="00171354"/>
    <w:rsid w:val="0017179E"/>
    <w:rsid w:val="001765BC"/>
    <w:rsid w:val="00184693"/>
    <w:rsid w:val="00195948"/>
    <w:rsid w:val="001B4C23"/>
    <w:rsid w:val="001F60A1"/>
    <w:rsid w:val="00203445"/>
    <w:rsid w:val="00227D54"/>
    <w:rsid w:val="00242A99"/>
    <w:rsid w:val="002505A4"/>
    <w:rsid w:val="002528DC"/>
    <w:rsid w:val="00294F8A"/>
    <w:rsid w:val="00296B76"/>
    <w:rsid w:val="002A7CB1"/>
    <w:rsid w:val="002B7A90"/>
    <w:rsid w:val="00307465"/>
    <w:rsid w:val="003124F0"/>
    <w:rsid w:val="003B1FD4"/>
    <w:rsid w:val="003F5AF6"/>
    <w:rsid w:val="0040613F"/>
    <w:rsid w:val="00416BB7"/>
    <w:rsid w:val="00445925"/>
    <w:rsid w:val="00446953"/>
    <w:rsid w:val="004B1E25"/>
    <w:rsid w:val="004E2BA0"/>
    <w:rsid w:val="00526182"/>
    <w:rsid w:val="00544B7E"/>
    <w:rsid w:val="00554631"/>
    <w:rsid w:val="00565E66"/>
    <w:rsid w:val="00566AD4"/>
    <w:rsid w:val="00572DEF"/>
    <w:rsid w:val="00586D35"/>
    <w:rsid w:val="005A7481"/>
    <w:rsid w:val="00610A5E"/>
    <w:rsid w:val="00616EEF"/>
    <w:rsid w:val="00645803"/>
    <w:rsid w:val="00662517"/>
    <w:rsid w:val="006719C4"/>
    <w:rsid w:val="0068109E"/>
    <w:rsid w:val="00684B3A"/>
    <w:rsid w:val="006B167A"/>
    <w:rsid w:val="006C6235"/>
    <w:rsid w:val="00703270"/>
    <w:rsid w:val="007077BF"/>
    <w:rsid w:val="007311E5"/>
    <w:rsid w:val="00773220"/>
    <w:rsid w:val="00781B3C"/>
    <w:rsid w:val="00793C0D"/>
    <w:rsid w:val="00851E46"/>
    <w:rsid w:val="0085446F"/>
    <w:rsid w:val="008668C1"/>
    <w:rsid w:val="008B0BA9"/>
    <w:rsid w:val="008D7FEA"/>
    <w:rsid w:val="00900B97"/>
    <w:rsid w:val="009120F4"/>
    <w:rsid w:val="009371C6"/>
    <w:rsid w:val="00944D79"/>
    <w:rsid w:val="00947D1D"/>
    <w:rsid w:val="0098562D"/>
    <w:rsid w:val="009B3BD9"/>
    <w:rsid w:val="009E5F3F"/>
    <w:rsid w:val="009E67D3"/>
    <w:rsid w:val="009F7F8D"/>
    <w:rsid w:val="00A0033B"/>
    <w:rsid w:val="00A03732"/>
    <w:rsid w:val="00A30075"/>
    <w:rsid w:val="00A433A7"/>
    <w:rsid w:val="00A54615"/>
    <w:rsid w:val="00A66620"/>
    <w:rsid w:val="00A74151"/>
    <w:rsid w:val="00A84E7B"/>
    <w:rsid w:val="00AC030E"/>
    <w:rsid w:val="00AD0CF2"/>
    <w:rsid w:val="00B472A9"/>
    <w:rsid w:val="00B7290A"/>
    <w:rsid w:val="00B942DC"/>
    <w:rsid w:val="00B95590"/>
    <w:rsid w:val="00B9608B"/>
    <w:rsid w:val="00B97343"/>
    <w:rsid w:val="00BC176E"/>
    <w:rsid w:val="00BC4D92"/>
    <w:rsid w:val="00BD21DE"/>
    <w:rsid w:val="00BF15EB"/>
    <w:rsid w:val="00BF5A9E"/>
    <w:rsid w:val="00C01000"/>
    <w:rsid w:val="00C34EBF"/>
    <w:rsid w:val="00C45D04"/>
    <w:rsid w:val="00C92999"/>
    <w:rsid w:val="00CA6194"/>
    <w:rsid w:val="00D47C43"/>
    <w:rsid w:val="00D60CA2"/>
    <w:rsid w:val="00D63AF6"/>
    <w:rsid w:val="00D64E99"/>
    <w:rsid w:val="00D72706"/>
    <w:rsid w:val="00DA720F"/>
    <w:rsid w:val="00E16B6A"/>
    <w:rsid w:val="00E32715"/>
    <w:rsid w:val="00E35580"/>
    <w:rsid w:val="00E418F8"/>
    <w:rsid w:val="00E51F41"/>
    <w:rsid w:val="00E603DC"/>
    <w:rsid w:val="00E74F64"/>
    <w:rsid w:val="00E9281B"/>
    <w:rsid w:val="00ED75BB"/>
    <w:rsid w:val="00EE7B63"/>
    <w:rsid w:val="00EF4608"/>
    <w:rsid w:val="00F03023"/>
    <w:rsid w:val="00F4422F"/>
    <w:rsid w:val="00FB535F"/>
    <w:rsid w:val="00FE4A0D"/>
    <w:rsid w:val="00FE7C6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B7D"/>
  <w15:chartTrackingRefBased/>
  <w15:docId w15:val="{03E940FA-EF71-4F18-94C3-CD07B25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8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6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9608B"/>
    <w:rPr>
      <w:rFonts w:cs="Times New Roman"/>
    </w:rPr>
  </w:style>
  <w:style w:type="paragraph" w:styleId="Prrafodelista">
    <w:name w:val="List Paragraph"/>
    <w:basedOn w:val="Normal"/>
    <w:qFormat/>
    <w:rsid w:val="00B9608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9608B"/>
    <w:rPr>
      <w:color w:val="0000FF"/>
      <w:u w:val="single"/>
    </w:rPr>
  </w:style>
  <w:style w:type="paragraph" w:customStyle="1" w:styleId="Standard">
    <w:name w:val="Standard"/>
    <w:rsid w:val="00B9608B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64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link w:val="NormalWebCar"/>
    <w:uiPriority w:val="99"/>
    <w:unhideWhenUsed/>
    <w:rsid w:val="003B1F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character" w:customStyle="1" w:styleId="NormalWebCar">
    <w:name w:val="Normal (Web) Car"/>
    <w:link w:val="NormalWeb"/>
    <w:uiPriority w:val="99"/>
    <w:locked/>
    <w:rsid w:val="00944D79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7CC0-4153-4BC3-B051-4988C27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APONTE BUSTAMANTE</dc:creator>
  <cp:keywords/>
  <dc:description/>
  <cp:lastModifiedBy>ELIAS APONTE BUSTAMANTE</cp:lastModifiedBy>
  <cp:revision>5</cp:revision>
  <cp:lastPrinted>2019-06-05T14:50:00Z</cp:lastPrinted>
  <dcterms:created xsi:type="dcterms:W3CDTF">2019-06-05T13:40:00Z</dcterms:created>
  <dcterms:modified xsi:type="dcterms:W3CDTF">2019-06-05T14:54:00Z</dcterms:modified>
</cp:coreProperties>
</file>