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735" w:rsidRDefault="00A31735" w:rsidP="00A31735">
      <w:pPr>
        <w:jc w:val="center"/>
        <w:rPr>
          <w:sz w:val="28"/>
          <w:szCs w:val="28"/>
        </w:rPr>
      </w:pPr>
      <w:r>
        <w:rPr>
          <w:sz w:val="28"/>
          <w:szCs w:val="28"/>
        </w:rPr>
        <w:t>PROYECTO DE ACUERDO No</w:t>
      </w:r>
      <w:r w:rsidR="00943FB0">
        <w:rPr>
          <w:sz w:val="28"/>
          <w:szCs w:val="28"/>
        </w:rPr>
        <w:t>.</w:t>
      </w:r>
      <w:r>
        <w:rPr>
          <w:sz w:val="28"/>
          <w:szCs w:val="28"/>
        </w:rPr>
        <w:t xml:space="preserve"> </w:t>
      </w:r>
      <w:r w:rsidR="007356A6">
        <w:rPr>
          <w:sz w:val="28"/>
          <w:szCs w:val="28"/>
        </w:rPr>
        <w:t>341</w:t>
      </w:r>
      <w:bookmarkStart w:id="0" w:name="_GoBack"/>
      <w:bookmarkEnd w:id="0"/>
      <w:r>
        <w:rPr>
          <w:sz w:val="28"/>
          <w:szCs w:val="28"/>
        </w:rPr>
        <w:t xml:space="preserve"> 2019</w:t>
      </w:r>
    </w:p>
    <w:p w:rsidR="00A31735" w:rsidRDefault="00A31735" w:rsidP="00A31735">
      <w:pPr>
        <w:jc w:val="center"/>
        <w:rPr>
          <w:b/>
          <w:sz w:val="28"/>
          <w:szCs w:val="28"/>
        </w:rPr>
      </w:pPr>
    </w:p>
    <w:p w:rsidR="00A31735" w:rsidRPr="002C21D3" w:rsidRDefault="00A31735" w:rsidP="00A31735">
      <w:pPr>
        <w:jc w:val="center"/>
        <w:rPr>
          <w:b/>
          <w:szCs w:val="24"/>
        </w:rPr>
      </w:pPr>
      <w:r w:rsidRPr="002C21D3">
        <w:rPr>
          <w:b/>
          <w:szCs w:val="24"/>
        </w:rPr>
        <w:t>“</w:t>
      </w:r>
      <w:r w:rsidR="006B4C0C">
        <w:rPr>
          <w:b/>
          <w:szCs w:val="24"/>
        </w:rPr>
        <w:t xml:space="preserve">Por medio del cual se declara </w:t>
      </w:r>
      <w:r w:rsidR="006B4C0C" w:rsidRPr="002C21D3">
        <w:rPr>
          <w:b/>
          <w:szCs w:val="24"/>
        </w:rPr>
        <w:t>la</w:t>
      </w:r>
      <w:r w:rsidRPr="002C21D3">
        <w:rPr>
          <w:b/>
          <w:szCs w:val="24"/>
        </w:rPr>
        <w:t xml:space="preserve"> semana de concientización y sensibilización contra el maltrato, violencia y abandono del adulto mayor</w:t>
      </w:r>
      <w:r w:rsidR="006B4C0C">
        <w:rPr>
          <w:b/>
          <w:szCs w:val="24"/>
        </w:rPr>
        <w:t xml:space="preserve"> en Bogotá D.C</w:t>
      </w:r>
      <w:r w:rsidRPr="002C21D3">
        <w:rPr>
          <w:b/>
          <w:szCs w:val="24"/>
        </w:rPr>
        <w:t>.</w:t>
      </w:r>
      <w:r w:rsidR="00C231DE">
        <w:rPr>
          <w:b/>
          <w:szCs w:val="24"/>
        </w:rPr>
        <w:t xml:space="preserve"> y se dictan otras disposiciones</w:t>
      </w:r>
      <w:r w:rsidRPr="002C21D3">
        <w:rPr>
          <w:b/>
          <w:szCs w:val="24"/>
        </w:rPr>
        <w:t>”</w:t>
      </w:r>
    </w:p>
    <w:p w:rsidR="00A31735" w:rsidRDefault="00A31735" w:rsidP="00A31735">
      <w:pPr>
        <w:jc w:val="both"/>
        <w:rPr>
          <w:sz w:val="28"/>
          <w:szCs w:val="28"/>
        </w:rPr>
      </w:pPr>
    </w:p>
    <w:p w:rsidR="00A31735" w:rsidRDefault="00A31735" w:rsidP="00A31735">
      <w:pPr>
        <w:jc w:val="both"/>
        <w:rPr>
          <w:sz w:val="28"/>
          <w:szCs w:val="28"/>
        </w:rPr>
      </w:pPr>
      <w:r>
        <w:rPr>
          <w:rFonts w:ascii="Georgia" w:eastAsia="Georgia" w:hAnsi="Georgia" w:cs="Georgia"/>
          <w:i/>
          <w:color w:val="222222"/>
          <w:sz w:val="33"/>
          <w:szCs w:val="33"/>
          <w:highlight w:val="white"/>
        </w:rPr>
        <w:t xml:space="preserve">                                                     </w:t>
      </w:r>
    </w:p>
    <w:p w:rsidR="00A31735" w:rsidRPr="002C21D3" w:rsidRDefault="00A31735" w:rsidP="00A31735">
      <w:pPr>
        <w:rPr>
          <w:b/>
          <w:szCs w:val="24"/>
        </w:rPr>
      </w:pPr>
      <w:r>
        <w:rPr>
          <w:b/>
          <w:sz w:val="28"/>
          <w:szCs w:val="28"/>
        </w:rPr>
        <w:t xml:space="preserve">1. </w:t>
      </w:r>
      <w:r w:rsidRPr="002C21D3">
        <w:rPr>
          <w:b/>
          <w:szCs w:val="24"/>
        </w:rPr>
        <w:t>OBJETO DEL PROYECTO</w:t>
      </w:r>
    </w:p>
    <w:p w:rsidR="00A31735" w:rsidRDefault="00A31735" w:rsidP="00A31735">
      <w:pPr>
        <w:jc w:val="both"/>
        <w:rPr>
          <w:sz w:val="28"/>
          <w:szCs w:val="28"/>
        </w:rPr>
      </w:pPr>
    </w:p>
    <w:p w:rsidR="00A31735" w:rsidRPr="002C21D3" w:rsidRDefault="00A31735" w:rsidP="00A31735">
      <w:pPr>
        <w:spacing w:line="360" w:lineRule="auto"/>
        <w:jc w:val="both"/>
        <w:rPr>
          <w:color w:val="000000" w:themeColor="text1"/>
          <w:szCs w:val="24"/>
        </w:rPr>
      </w:pPr>
      <w:r w:rsidRPr="002C21D3">
        <w:rPr>
          <w:color w:val="000000" w:themeColor="text1"/>
          <w:szCs w:val="24"/>
        </w:rPr>
        <w:t xml:space="preserve">Declarar la segunda semana de junio de cada año como la “Semana de concientización y sensibilización del maltrato, violencia y abandono del Adulto Mayor”, con el fin de generar entre los ciudadanos comportamientos de respeto por los derechos fundamentales y de esta manera garantizar a </w:t>
      </w:r>
      <w:r w:rsidR="00F6507F" w:rsidRPr="002C21D3">
        <w:rPr>
          <w:color w:val="000000" w:themeColor="text1"/>
          <w:szCs w:val="24"/>
        </w:rPr>
        <w:t>la población</w:t>
      </w:r>
      <w:r w:rsidRPr="002C21D3">
        <w:rPr>
          <w:color w:val="000000" w:themeColor="text1"/>
          <w:szCs w:val="24"/>
        </w:rPr>
        <w:t xml:space="preserve"> </w:t>
      </w:r>
      <w:r w:rsidR="00F6507F" w:rsidRPr="002C21D3">
        <w:rPr>
          <w:color w:val="000000" w:themeColor="text1"/>
          <w:szCs w:val="24"/>
        </w:rPr>
        <w:t>bienestar,</w:t>
      </w:r>
      <w:r w:rsidRPr="002C21D3">
        <w:rPr>
          <w:color w:val="000000" w:themeColor="text1"/>
          <w:szCs w:val="24"/>
        </w:rPr>
        <w:t xml:space="preserve"> calidad de vida y una </w:t>
      </w:r>
      <w:r w:rsidR="00F6507F" w:rsidRPr="002C21D3">
        <w:rPr>
          <w:color w:val="000000" w:themeColor="text1"/>
          <w:szCs w:val="24"/>
        </w:rPr>
        <w:t>vejez digna</w:t>
      </w:r>
      <w:r w:rsidRPr="002C21D3">
        <w:rPr>
          <w:color w:val="000000" w:themeColor="text1"/>
          <w:szCs w:val="24"/>
        </w:rPr>
        <w:t xml:space="preserve"> y feliz.</w:t>
      </w:r>
    </w:p>
    <w:p w:rsidR="00A31735" w:rsidRPr="00F6507F" w:rsidRDefault="00A31735" w:rsidP="00A31735">
      <w:pPr>
        <w:spacing w:line="360" w:lineRule="auto"/>
        <w:jc w:val="center"/>
        <w:rPr>
          <w:color w:val="000000" w:themeColor="text1"/>
          <w:sz w:val="28"/>
          <w:szCs w:val="28"/>
        </w:rPr>
      </w:pPr>
    </w:p>
    <w:p w:rsidR="00A31735" w:rsidRPr="002C21D3" w:rsidRDefault="00A31735" w:rsidP="00A31735">
      <w:pPr>
        <w:spacing w:line="360" w:lineRule="auto"/>
        <w:rPr>
          <w:color w:val="000000" w:themeColor="text1"/>
          <w:szCs w:val="24"/>
        </w:rPr>
      </w:pPr>
      <w:r w:rsidRPr="00F6507F">
        <w:rPr>
          <w:b/>
          <w:color w:val="000000" w:themeColor="text1"/>
          <w:sz w:val="28"/>
          <w:szCs w:val="28"/>
        </w:rPr>
        <w:t xml:space="preserve">2. </w:t>
      </w:r>
      <w:r w:rsidRPr="002C21D3">
        <w:rPr>
          <w:b/>
          <w:color w:val="000000" w:themeColor="text1"/>
          <w:szCs w:val="24"/>
        </w:rPr>
        <w:t>EXPOSICIÓN DE MOTIVOS</w:t>
      </w:r>
    </w:p>
    <w:p w:rsidR="00A31735" w:rsidRPr="002C21D3" w:rsidRDefault="00A31735" w:rsidP="00A31735">
      <w:pPr>
        <w:widowControl w:val="0"/>
        <w:jc w:val="both"/>
        <w:rPr>
          <w:color w:val="000000" w:themeColor="text1"/>
          <w:szCs w:val="24"/>
        </w:rPr>
      </w:pPr>
    </w:p>
    <w:p w:rsidR="00A31735" w:rsidRPr="002C21D3" w:rsidRDefault="00A31735" w:rsidP="00A31735">
      <w:pPr>
        <w:widowControl w:val="0"/>
        <w:spacing w:line="360" w:lineRule="auto"/>
        <w:jc w:val="both"/>
        <w:rPr>
          <w:color w:val="000000" w:themeColor="text1"/>
          <w:szCs w:val="24"/>
          <w:highlight w:val="white"/>
        </w:rPr>
      </w:pPr>
      <w:r w:rsidRPr="002C21D3">
        <w:rPr>
          <w:color w:val="000000" w:themeColor="text1"/>
          <w:szCs w:val="24"/>
          <w:highlight w:val="white"/>
        </w:rPr>
        <w:t>El envejecimiento de la población es un problema demográfico, que a través de los años ha ido en aumento no solo en Colombia, si no en</w:t>
      </w:r>
      <w:r w:rsidR="00AD1E29" w:rsidRPr="002C21D3">
        <w:rPr>
          <w:color w:val="000000" w:themeColor="text1"/>
          <w:szCs w:val="24"/>
          <w:highlight w:val="white"/>
        </w:rPr>
        <w:t xml:space="preserve"> Bogotá</w:t>
      </w:r>
      <w:r w:rsidRPr="002C21D3">
        <w:rPr>
          <w:color w:val="000000" w:themeColor="text1"/>
          <w:szCs w:val="24"/>
          <w:highlight w:val="white"/>
        </w:rPr>
        <w:t>,  el cual</w:t>
      </w:r>
      <w:r w:rsidR="00622CDF">
        <w:rPr>
          <w:color w:val="000000" w:themeColor="text1"/>
          <w:szCs w:val="24"/>
          <w:highlight w:val="white"/>
        </w:rPr>
        <w:t>,</w:t>
      </w:r>
      <w:r w:rsidRPr="002C21D3">
        <w:rPr>
          <w:color w:val="000000" w:themeColor="text1"/>
          <w:szCs w:val="24"/>
          <w:highlight w:val="white"/>
        </w:rPr>
        <w:t xml:space="preserve">   se ha  traído consigo infinidad de problemáticas que ha afectado la calidad de vida</w:t>
      </w:r>
      <w:r w:rsidR="00AD1E29" w:rsidRPr="002C21D3">
        <w:rPr>
          <w:color w:val="000000" w:themeColor="text1"/>
          <w:szCs w:val="24"/>
          <w:highlight w:val="white"/>
        </w:rPr>
        <w:t>,</w:t>
      </w:r>
      <w:r w:rsidRPr="002C21D3">
        <w:rPr>
          <w:color w:val="000000" w:themeColor="text1"/>
          <w:szCs w:val="24"/>
          <w:highlight w:val="white"/>
        </w:rPr>
        <w:t xml:space="preserve"> tal como  el comportamiento inhumano de diferentes entornos, la familia, los vecinos y la misma sociedad que se ha   excedido en contra de ellos, a través del abandono, malos tratos y malas acciones que se ha afectado su calidad de vida,</w:t>
      </w:r>
      <w:r w:rsidR="00622CDF">
        <w:rPr>
          <w:color w:val="000000" w:themeColor="text1"/>
          <w:szCs w:val="24"/>
          <w:highlight w:val="white"/>
        </w:rPr>
        <w:t xml:space="preserve"> es por eso , que </w:t>
      </w:r>
      <w:r w:rsidRPr="002C21D3">
        <w:rPr>
          <w:color w:val="000000" w:themeColor="text1"/>
          <w:szCs w:val="24"/>
          <w:highlight w:val="white"/>
        </w:rPr>
        <w:t xml:space="preserve"> es  indispensable que el Distrito implemente estrategias de educación y capacitación encaminadas a la protección contra el maltrato, la violencia y el abandono y de esta forma disminuir los índices  por este flagelo.</w:t>
      </w:r>
    </w:p>
    <w:p w:rsidR="00A31735" w:rsidRPr="002C21D3" w:rsidRDefault="00A31735" w:rsidP="00A31735">
      <w:pPr>
        <w:widowControl w:val="0"/>
        <w:spacing w:line="360" w:lineRule="auto"/>
        <w:jc w:val="both"/>
        <w:rPr>
          <w:color w:val="000000" w:themeColor="text1"/>
          <w:szCs w:val="24"/>
          <w:highlight w:val="white"/>
        </w:rPr>
      </w:pPr>
    </w:p>
    <w:p w:rsidR="005D0E4E" w:rsidRDefault="00A31735" w:rsidP="00A31735">
      <w:pPr>
        <w:widowControl w:val="0"/>
        <w:spacing w:line="360" w:lineRule="auto"/>
        <w:jc w:val="both"/>
        <w:rPr>
          <w:color w:val="000000" w:themeColor="text1"/>
          <w:szCs w:val="24"/>
          <w:highlight w:val="white"/>
        </w:rPr>
      </w:pPr>
      <w:r w:rsidRPr="002C21D3">
        <w:rPr>
          <w:color w:val="000000" w:themeColor="text1"/>
          <w:szCs w:val="24"/>
          <w:highlight w:val="white"/>
        </w:rPr>
        <w:t xml:space="preserve">Entre </w:t>
      </w:r>
      <w:r w:rsidR="001B28B2">
        <w:rPr>
          <w:color w:val="000000" w:themeColor="text1"/>
          <w:szCs w:val="24"/>
          <w:highlight w:val="white"/>
        </w:rPr>
        <w:t>“</w:t>
      </w:r>
      <w:r w:rsidRPr="002C21D3">
        <w:rPr>
          <w:color w:val="000000" w:themeColor="text1"/>
          <w:szCs w:val="24"/>
          <w:highlight w:val="white"/>
        </w:rPr>
        <w:t xml:space="preserve">2015 y 2030 se prevé </w:t>
      </w:r>
      <w:r w:rsidR="00F6507F" w:rsidRPr="002C21D3">
        <w:rPr>
          <w:color w:val="000000" w:themeColor="text1"/>
          <w:szCs w:val="24"/>
          <w:highlight w:val="white"/>
        </w:rPr>
        <w:t>que,</w:t>
      </w:r>
      <w:r w:rsidRPr="002C21D3">
        <w:rPr>
          <w:color w:val="000000" w:themeColor="text1"/>
          <w:szCs w:val="24"/>
          <w:highlight w:val="white"/>
        </w:rPr>
        <w:t xml:space="preserve"> en todos los países del mundo, habrá un aumento sustancial de población</w:t>
      </w:r>
      <w:r w:rsidR="00622CDF">
        <w:rPr>
          <w:color w:val="000000" w:themeColor="text1"/>
          <w:szCs w:val="24"/>
          <w:highlight w:val="white"/>
        </w:rPr>
        <w:t xml:space="preserve"> de personas mayores de 60 años; e</w:t>
      </w:r>
      <w:r w:rsidRPr="002C21D3">
        <w:rPr>
          <w:color w:val="000000" w:themeColor="text1"/>
          <w:szCs w:val="24"/>
          <w:highlight w:val="white"/>
        </w:rPr>
        <w:t xml:space="preserve">ste crecimiento será </w:t>
      </w:r>
      <w:r w:rsidRPr="002C21D3">
        <w:rPr>
          <w:color w:val="000000" w:themeColor="text1"/>
          <w:szCs w:val="24"/>
          <w:highlight w:val="white"/>
        </w:rPr>
        <w:lastRenderedPageBreak/>
        <w:t xml:space="preserve">especialmente más rápido en las regiones en vías de desarrollo. Si hay un aumento </w:t>
      </w:r>
      <w:r w:rsidR="00622CDF">
        <w:rPr>
          <w:color w:val="000000" w:themeColor="text1"/>
          <w:szCs w:val="24"/>
          <w:highlight w:val="white"/>
        </w:rPr>
        <w:t xml:space="preserve">en </w:t>
      </w:r>
      <w:r w:rsidRPr="002C21D3">
        <w:rPr>
          <w:color w:val="000000" w:themeColor="text1"/>
          <w:szCs w:val="24"/>
          <w:highlight w:val="white"/>
        </w:rPr>
        <w:t xml:space="preserve">este sector de la población, se puede </w:t>
      </w:r>
      <w:r w:rsidR="00F6507F" w:rsidRPr="002C21D3">
        <w:rPr>
          <w:color w:val="000000" w:themeColor="text1"/>
          <w:szCs w:val="24"/>
          <w:highlight w:val="white"/>
        </w:rPr>
        <w:t>predecir</w:t>
      </w:r>
      <w:r w:rsidRPr="002C21D3">
        <w:rPr>
          <w:color w:val="000000" w:themeColor="text1"/>
          <w:szCs w:val="24"/>
          <w:highlight w:val="white"/>
        </w:rPr>
        <w:t xml:space="preserve"> que aumentarán también los casos de abusos de las personas de edad</w:t>
      </w:r>
      <w:r w:rsidR="001B28B2">
        <w:rPr>
          <w:color w:val="000000" w:themeColor="text1"/>
          <w:szCs w:val="24"/>
          <w:highlight w:val="white"/>
        </w:rPr>
        <w:t>”</w:t>
      </w:r>
      <w:r w:rsidR="001B28B2">
        <w:rPr>
          <w:rStyle w:val="Refdenotaalpie"/>
          <w:color w:val="000000" w:themeColor="text1"/>
          <w:szCs w:val="24"/>
          <w:highlight w:val="white"/>
        </w:rPr>
        <w:footnoteReference w:id="1"/>
      </w:r>
      <w:r w:rsidRPr="002C21D3">
        <w:rPr>
          <w:color w:val="000000" w:themeColor="text1"/>
          <w:szCs w:val="24"/>
          <w:highlight w:val="white"/>
        </w:rPr>
        <w:t xml:space="preserve">. </w:t>
      </w:r>
      <w:r w:rsidR="00C231DE">
        <w:rPr>
          <w:color w:val="000000" w:themeColor="text1"/>
          <w:szCs w:val="24"/>
          <w:highlight w:val="white"/>
        </w:rPr>
        <w:t>Por lo que se   deben tomar las medidas adecuadas para evitar el aumento desmesurado y el abuso contra esta población.</w:t>
      </w:r>
    </w:p>
    <w:p w:rsidR="005D0E4E" w:rsidRDefault="005D0E4E" w:rsidP="00A31735">
      <w:pPr>
        <w:widowControl w:val="0"/>
        <w:spacing w:line="360" w:lineRule="auto"/>
        <w:jc w:val="both"/>
        <w:rPr>
          <w:color w:val="000000" w:themeColor="text1"/>
          <w:szCs w:val="24"/>
          <w:highlight w:val="white"/>
        </w:rPr>
      </w:pPr>
    </w:p>
    <w:p w:rsidR="00A31735" w:rsidRPr="002C21D3" w:rsidRDefault="001B28B2" w:rsidP="00A31735">
      <w:pPr>
        <w:widowControl w:val="0"/>
        <w:spacing w:line="360" w:lineRule="auto"/>
        <w:jc w:val="both"/>
        <w:rPr>
          <w:color w:val="000000" w:themeColor="text1"/>
          <w:szCs w:val="24"/>
          <w:highlight w:val="white"/>
        </w:rPr>
      </w:pPr>
      <w:r>
        <w:rPr>
          <w:color w:val="000000" w:themeColor="text1"/>
          <w:szCs w:val="24"/>
          <w:highlight w:val="white"/>
        </w:rPr>
        <w:t>“</w:t>
      </w:r>
      <w:r w:rsidR="00A31735" w:rsidRPr="002C21D3">
        <w:rPr>
          <w:color w:val="000000" w:themeColor="text1"/>
          <w:szCs w:val="24"/>
          <w:highlight w:val="white"/>
        </w:rPr>
        <w:t>A pesar de que es un tema tabú, el maltrato de las personas mayores ha comenzado a ganar una mayor visibilidad como problema en todo el mundo. Aun así, sigue siendo uno de los tipos de violencia menos tratados en los estudios que se llevan a cabo a nivel nacional y menos abordados en los planes de acción contra la violencia</w:t>
      </w:r>
      <w:r>
        <w:rPr>
          <w:color w:val="000000" w:themeColor="text1"/>
          <w:szCs w:val="24"/>
          <w:highlight w:val="white"/>
        </w:rPr>
        <w:t>”</w:t>
      </w:r>
      <w:r>
        <w:rPr>
          <w:rStyle w:val="Refdenotaalpie"/>
          <w:color w:val="000000" w:themeColor="text1"/>
          <w:szCs w:val="24"/>
          <w:highlight w:val="white"/>
        </w:rPr>
        <w:footnoteReference w:id="2"/>
      </w:r>
      <w:r w:rsidR="00A31735" w:rsidRPr="002C21D3">
        <w:rPr>
          <w:color w:val="000000" w:themeColor="text1"/>
          <w:szCs w:val="24"/>
          <w:highlight w:val="white"/>
        </w:rPr>
        <w:t>.</w:t>
      </w:r>
      <w:r w:rsidR="00C231DE">
        <w:rPr>
          <w:color w:val="000000" w:themeColor="text1"/>
          <w:szCs w:val="24"/>
          <w:highlight w:val="white"/>
        </w:rPr>
        <w:t xml:space="preserve"> Es así como la presente iniciativa contribuye a minimizar el impacto y las acciones que vulnera los derechos fundamentales del adulto mayor en la ciudad.</w:t>
      </w:r>
    </w:p>
    <w:p w:rsidR="00A31735" w:rsidRPr="002C21D3" w:rsidRDefault="00A31735" w:rsidP="00A31735">
      <w:pPr>
        <w:widowControl w:val="0"/>
        <w:spacing w:line="360" w:lineRule="auto"/>
        <w:jc w:val="both"/>
        <w:rPr>
          <w:color w:val="333333"/>
          <w:szCs w:val="24"/>
          <w:highlight w:val="white"/>
        </w:rPr>
      </w:pPr>
    </w:p>
    <w:p w:rsidR="00A31735" w:rsidRPr="002C21D3" w:rsidRDefault="00A31735" w:rsidP="00A31735">
      <w:pPr>
        <w:widowControl w:val="0"/>
        <w:spacing w:line="360" w:lineRule="auto"/>
        <w:jc w:val="both"/>
        <w:rPr>
          <w:color w:val="000000" w:themeColor="text1"/>
          <w:szCs w:val="24"/>
          <w:highlight w:val="white"/>
        </w:rPr>
      </w:pPr>
      <w:r w:rsidRPr="002C21D3">
        <w:rPr>
          <w:color w:val="3C4245"/>
          <w:szCs w:val="24"/>
          <w:highlight w:val="white"/>
        </w:rPr>
        <w:t>“</w:t>
      </w:r>
      <w:r w:rsidRPr="002C21D3">
        <w:rPr>
          <w:color w:val="000000" w:themeColor="text1"/>
          <w:szCs w:val="24"/>
          <w:highlight w:val="white"/>
        </w:rPr>
        <w:t>El maltrato a personas mayores es un problema importante de salud pública. Según un estudio de 2017 basado en la mejor evidencia disponible de 52 investigaciones realizadas en 28 países de diversas regiones, incluidos 12 países de ingresos bajos y medianos, durante el último año el 15,7% de las personas de 60 años o más fueron obj</w:t>
      </w:r>
      <w:r w:rsidR="001B28B2">
        <w:rPr>
          <w:color w:val="000000" w:themeColor="text1"/>
          <w:szCs w:val="24"/>
          <w:highlight w:val="white"/>
        </w:rPr>
        <w:t>eto de alguna forma de maltrato</w:t>
      </w:r>
      <w:r w:rsidRPr="002C21D3">
        <w:rPr>
          <w:color w:val="000000" w:themeColor="text1"/>
          <w:szCs w:val="24"/>
          <w:highlight w:val="white"/>
        </w:rPr>
        <w:t>”</w:t>
      </w:r>
      <w:r w:rsidR="005D0E4E">
        <w:rPr>
          <w:rStyle w:val="Refdenotaalpie"/>
          <w:color w:val="000000" w:themeColor="text1"/>
          <w:szCs w:val="24"/>
          <w:highlight w:val="white"/>
        </w:rPr>
        <w:footnoteReference w:id="3"/>
      </w:r>
      <w:r w:rsidR="00C231DE">
        <w:rPr>
          <w:color w:val="000000" w:themeColor="text1"/>
          <w:szCs w:val="24"/>
          <w:highlight w:val="white"/>
        </w:rPr>
        <w:t>, es así que  los países deben tomar las medidas inmediatas que garanticen  la calidad de vida de los adultos mayores.</w:t>
      </w:r>
    </w:p>
    <w:p w:rsidR="00A31735" w:rsidRPr="002C21D3" w:rsidRDefault="00A31735" w:rsidP="00A31735">
      <w:pPr>
        <w:widowControl w:val="0"/>
        <w:spacing w:line="360" w:lineRule="auto"/>
        <w:jc w:val="both"/>
        <w:rPr>
          <w:color w:val="000000" w:themeColor="text1"/>
          <w:szCs w:val="24"/>
          <w:highlight w:val="white"/>
        </w:rPr>
      </w:pPr>
    </w:p>
    <w:p w:rsidR="00C811FE" w:rsidRPr="002C21D3" w:rsidRDefault="005D0E4E" w:rsidP="00A31735">
      <w:pPr>
        <w:widowControl w:val="0"/>
        <w:spacing w:line="360" w:lineRule="auto"/>
        <w:jc w:val="both"/>
        <w:rPr>
          <w:color w:val="000000" w:themeColor="text1"/>
          <w:szCs w:val="24"/>
          <w:highlight w:val="white"/>
        </w:rPr>
      </w:pPr>
      <w:r>
        <w:rPr>
          <w:color w:val="000000" w:themeColor="text1"/>
          <w:szCs w:val="24"/>
          <w:highlight w:val="white"/>
        </w:rPr>
        <w:t>S</w:t>
      </w:r>
      <w:r w:rsidR="00A31735" w:rsidRPr="002C21D3">
        <w:rPr>
          <w:color w:val="000000" w:themeColor="text1"/>
          <w:szCs w:val="24"/>
          <w:highlight w:val="white"/>
        </w:rPr>
        <w:t xml:space="preserve">egún Un informe preliminar del </w:t>
      </w:r>
      <w:proofErr w:type="spellStart"/>
      <w:r w:rsidR="00F6507F" w:rsidRPr="002C21D3">
        <w:rPr>
          <w:color w:val="000000" w:themeColor="text1"/>
          <w:szCs w:val="24"/>
          <w:highlight w:val="white"/>
        </w:rPr>
        <w:t>Dane</w:t>
      </w:r>
      <w:proofErr w:type="spellEnd"/>
      <w:r w:rsidR="00F6507F" w:rsidRPr="002C21D3">
        <w:rPr>
          <w:color w:val="000000" w:themeColor="text1"/>
          <w:szCs w:val="24"/>
          <w:highlight w:val="white"/>
        </w:rPr>
        <w:t xml:space="preserve"> denominado índices Demográficos: Juventud, Envejecimiento y Relación de dependencia, 1964 – 2018</w:t>
      </w:r>
      <w:r w:rsidR="00F6507F" w:rsidRPr="002C21D3">
        <w:rPr>
          <w:b/>
          <w:color w:val="000000" w:themeColor="text1"/>
          <w:szCs w:val="24"/>
          <w:highlight w:val="white"/>
        </w:rPr>
        <w:t xml:space="preserve"> </w:t>
      </w:r>
      <w:r w:rsidR="00F6507F" w:rsidRPr="002C21D3">
        <w:rPr>
          <w:color w:val="000000" w:themeColor="text1"/>
          <w:szCs w:val="24"/>
          <w:highlight w:val="white"/>
        </w:rPr>
        <w:t xml:space="preserve">indica </w:t>
      </w:r>
      <w:r w:rsidR="00A31735" w:rsidRPr="002C21D3">
        <w:rPr>
          <w:color w:val="000000" w:themeColor="text1"/>
          <w:szCs w:val="24"/>
          <w:highlight w:val="white"/>
        </w:rPr>
        <w:t xml:space="preserve">que: </w:t>
      </w:r>
      <w:r w:rsidR="00F6507F" w:rsidRPr="002C21D3">
        <w:rPr>
          <w:color w:val="000000" w:themeColor="text1"/>
          <w:szCs w:val="24"/>
          <w:highlight w:val="white"/>
        </w:rPr>
        <w:t>“</w:t>
      </w:r>
      <w:r w:rsidR="00A31735" w:rsidRPr="002C21D3">
        <w:rPr>
          <w:color w:val="000000" w:themeColor="text1"/>
          <w:szCs w:val="24"/>
          <w:highlight w:val="white"/>
        </w:rPr>
        <w:t xml:space="preserve">en </w:t>
      </w:r>
      <w:r w:rsidR="00F6507F" w:rsidRPr="002C21D3">
        <w:rPr>
          <w:color w:val="000000" w:themeColor="text1"/>
          <w:szCs w:val="24"/>
          <w:highlight w:val="white"/>
        </w:rPr>
        <w:t>Colombia</w:t>
      </w:r>
      <w:r w:rsidR="00A31735" w:rsidRPr="002C21D3">
        <w:rPr>
          <w:color w:val="000000" w:themeColor="text1"/>
          <w:szCs w:val="24"/>
          <w:highlight w:val="white"/>
        </w:rPr>
        <w:t xml:space="preserve"> la tasa de envejecimiento ha pasado de </w:t>
      </w:r>
      <w:r w:rsidR="008F7B13" w:rsidRPr="002C21D3">
        <w:rPr>
          <w:color w:val="000000" w:themeColor="text1"/>
          <w:szCs w:val="24"/>
          <w:highlight w:val="white"/>
        </w:rPr>
        <w:t>21 en</w:t>
      </w:r>
      <w:r w:rsidR="00A31735" w:rsidRPr="002C21D3">
        <w:rPr>
          <w:color w:val="000000" w:themeColor="text1"/>
          <w:szCs w:val="24"/>
          <w:highlight w:val="white"/>
        </w:rPr>
        <w:t xml:space="preserve"> el año 2005 a </w:t>
      </w:r>
      <w:r w:rsidR="002C21D3" w:rsidRPr="002C21D3">
        <w:rPr>
          <w:color w:val="000000" w:themeColor="text1"/>
          <w:szCs w:val="24"/>
          <w:highlight w:val="white"/>
        </w:rPr>
        <w:t>41 al</w:t>
      </w:r>
      <w:r w:rsidR="00A31735" w:rsidRPr="002C21D3">
        <w:rPr>
          <w:color w:val="000000" w:themeColor="text1"/>
          <w:szCs w:val="24"/>
          <w:highlight w:val="white"/>
        </w:rPr>
        <w:t xml:space="preserve"> año 2018, es </w:t>
      </w:r>
      <w:r w:rsidR="002C21D3" w:rsidRPr="002C21D3">
        <w:rPr>
          <w:color w:val="000000" w:themeColor="text1"/>
          <w:szCs w:val="24"/>
          <w:highlight w:val="white"/>
        </w:rPr>
        <w:t>decir, por</w:t>
      </w:r>
      <w:r w:rsidR="00A31735" w:rsidRPr="002C21D3">
        <w:rPr>
          <w:color w:val="000000" w:themeColor="text1"/>
          <w:szCs w:val="24"/>
          <w:highlight w:val="white"/>
        </w:rPr>
        <w:t xml:space="preserve"> cada 100 personas menores de 15 años hay 41 personas mayores de 64 años</w:t>
      </w:r>
      <w:r>
        <w:rPr>
          <w:color w:val="000000" w:themeColor="text1"/>
          <w:szCs w:val="24"/>
          <w:highlight w:val="white"/>
        </w:rPr>
        <w:t>”</w:t>
      </w:r>
      <w:r>
        <w:rPr>
          <w:rStyle w:val="Refdenotaalpie"/>
          <w:color w:val="000000" w:themeColor="text1"/>
          <w:szCs w:val="24"/>
          <w:highlight w:val="white"/>
        </w:rPr>
        <w:footnoteReference w:id="4"/>
      </w:r>
      <w:r w:rsidR="00A31735" w:rsidRPr="002C21D3">
        <w:rPr>
          <w:color w:val="000000" w:themeColor="text1"/>
          <w:szCs w:val="24"/>
          <w:highlight w:val="white"/>
        </w:rPr>
        <w:t xml:space="preserve">, tal como lo </w:t>
      </w:r>
      <w:r w:rsidR="002C21D3" w:rsidRPr="002C21D3">
        <w:rPr>
          <w:color w:val="000000" w:themeColor="text1"/>
          <w:szCs w:val="24"/>
          <w:highlight w:val="white"/>
        </w:rPr>
        <w:t>muestra el</w:t>
      </w:r>
      <w:r w:rsidR="00A31735" w:rsidRPr="002C21D3">
        <w:rPr>
          <w:color w:val="000000" w:themeColor="text1"/>
          <w:szCs w:val="24"/>
          <w:highlight w:val="white"/>
        </w:rPr>
        <w:t xml:space="preserve"> siguiente cuadro:</w:t>
      </w:r>
    </w:p>
    <w:p w:rsidR="00A31735" w:rsidRPr="00F6507F" w:rsidRDefault="00A31735" w:rsidP="00A31735">
      <w:pPr>
        <w:widowControl w:val="0"/>
        <w:spacing w:line="360" w:lineRule="auto"/>
        <w:jc w:val="center"/>
        <w:rPr>
          <w:color w:val="000000" w:themeColor="text1"/>
          <w:sz w:val="28"/>
          <w:szCs w:val="28"/>
          <w:highlight w:val="white"/>
        </w:rPr>
      </w:pPr>
      <w:r w:rsidRPr="00F6507F">
        <w:rPr>
          <w:noProof/>
          <w:color w:val="000000" w:themeColor="text1"/>
          <w:sz w:val="28"/>
          <w:szCs w:val="28"/>
          <w:highlight w:val="white"/>
          <w:lang w:val="es-CO" w:eastAsia="es-CO"/>
        </w:rPr>
        <w:lastRenderedPageBreak/>
        <w:drawing>
          <wp:inline distT="114300" distB="114300" distL="114300" distR="114300" wp14:anchorId="0FA5AA3B" wp14:editId="61805633">
            <wp:extent cx="3850983" cy="137525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904088" cy="1394223"/>
                    </a:xfrm>
                    <a:prstGeom prst="rect">
                      <a:avLst/>
                    </a:prstGeom>
                    <a:ln/>
                  </pic:spPr>
                </pic:pic>
              </a:graphicData>
            </a:graphic>
          </wp:inline>
        </w:drawing>
      </w:r>
    </w:p>
    <w:p w:rsidR="00A31735" w:rsidRDefault="00A31735" w:rsidP="00A31735">
      <w:pPr>
        <w:widowControl w:val="0"/>
        <w:spacing w:line="360" w:lineRule="auto"/>
        <w:jc w:val="center"/>
        <w:rPr>
          <w:b/>
          <w:color w:val="000000" w:themeColor="text1"/>
          <w:sz w:val="18"/>
          <w:szCs w:val="18"/>
          <w:highlight w:val="white"/>
        </w:rPr>
      </w:pPr>
      <w:proofErr w:type="spellStart"/>
      <w:r w:rsidRPr="00F6507F">
        <w:rPr>
          <w:b/>
          <w:color w:val="000000" w:themeColor="text1"/>
          <w:sz w:val="18"/>
          <w:szCs w:val="18"/>
          <w:highlight w:val="white"/>
        </w:rPr>
        <w:t>Dane</w:t>
      </w:r>
      <w:proofErr w:type="spellEnd"/>
      <w:r w:rsidRPr="00F6507F">
        <w:rPr>
          <w:b/>
          <w:color w:val="000000" w:themeColor="text1"/>
          <w:sz w:val="18"/>
          <w:szCs w:val="18"/>
          <w:highlight w:val="white"/>
        </w:rPr>
        <w:t xml:space="preserve">: Cuadro Preliminar </w:t>
      </w:r>
    </w:p>
    <w:p w:rsidR="00A31735" w:rsidRPr="00E92298" w:rsidRDefault="00A31735" w:rsidP="00A31735">
      <w:pPr>
        <w:widowControl w:val="0"/>
        <w:spacing w:line="360" w:lineRule="auto"/>
        <w:jc w:val="both"/>
        <w:rPr>
          <w:rFonts w:cs="Arial"/>
          <w:color w:val="000000" w:themeColor="text1"/>
          <w:szCs w:val="24"/>
          <w:highlight w:val="white"/>
        </w:rPr>
      </w:pPr>
      <w:r w:rsidRPr="00E92298">
        <w:rPr>
          <w:rFonts w:cs="Arial"/>
          <w:color w:val="000000" w:themeColor="text1"/>
          <w:szCs w:val="24"/>
          <w:highlight w:val="white"/>
        </w:rPr>
        <w:t xml:space="preserve">Así mismo, el </w:t>
      </w:r>
      <w:proofErr w:type="spellStart"/>
      <w:r w:rsidRPr="00E92298">
        <w:rPr>
          <w:rFonts w:cs="Arial"/>
          <w:color w:val="000000" w:themeColor="text1"/>
          <w:szCs w:val="24"/>
          <w:highlight w:val="white"/>
        </w:rPr>
        <w:t>Dane</w:t>
      </w:r>
      <w:proofErr w:type="spellEnd"/>
      <w:r w:rsidRPr="00E92298">
        <w:rPr>
          <w:rFonts w:cs="Arial"/>
          <w:color w:val="000000" w:themeColor="text1"/>
          <w:szCs w:val="24"/>
          <w:highlight w:val="white"/>
        </w:rPr>
        <w:t xml:space="preserve"> en su informe índice de envejecimiento por departamentos 2018 </w:t>
      </w:r>
      <w:r w:rsidR="00622CDF">
        <w:rPr>
          <w:rFonts w:cs="Arial"/>
          <w:color w:val="000000" w:themeColor="text1"/>
          <w:szCs w:val="24"/>
          <w:highlight w:val="white"/>
        </w:rPr>
        <w:t>(</w:t>
      </w:r>
      <w:r w:rsidRPr="00E92298">
        <w:rPr>
          <w:rFonts w:cs="Arial"/>
          <w:color w:val="000000" w:themeColor="text1"/>
          <w:szCs w:val="24"/>
          <w:highlight w:val="white"/>
        </w:rPr>
        <w:t>60 años y más</w:t>
      </w:r>
      <w:r w:rsidR="00622CDF">
        <w:rPr>
          <w:rFonts w:cs="Arial"/>
          <w:color w:val="000000" w:themeColor="text1"/>
          <w:szCs w:val="24"/>
          <w:highlight w:val="white"/>
        </w:rPr>
        <w:t>)</w:t>
      </w:r>
      <w:r w:rsidRPr="00E92298">
        <w:rPr>
          <w:rFonts w:cs="Arial"/>
          <w:color w:val="000000" w:themeColor="text1"/>
          <w:szCs w:val="24"/>
          <w:highlight w:val="white"/>
        </w:rPr>
        <w:t xml:space="preserve">, </w:t>
      </w:r>
      <w:r w:rsidR="005D0E4E">
        <w:rPr>
          <w:rFonts w:cs="Arial"/>
          <w:color w:val="000000" w:themeColor="text1"/>
          <w:szCs w:val="24"/>
          <w:highlight w:val="white"/>
        </w:rPr>
        <w:t>“</w:t>
      </w:r>
      <w:r w:rsidRPr="00E92298">
        <w:rPr>
          <w:rFonts w:cs="Arial"/>
          <w:color w:val="000000" w:themeColor="text1"/>
          <w:szCs w:val="24"/>
          <w:highlight w:val="white"/>
        </w:rPr>
        <w:t>evidenciando un nivel de envejecimiento más alto en la zona central y occidental del país y se suma Antioquia</w:t>
      </w:r>
      <w:r w:rsidR="005D0E4E">
        <w:rPr>
          <w:rFonts w:cs="Arial"/>
          <w:color w:val="000000" w:themeColor="text1"/>
          <w:szCs w:val="24"/>
          <w:highlight w:val="white"/>
        </w:rPr>
        <w:t>”</w:t>
      </w:r>
      <w:r w:rsidR="005D0E4E">
        <w:rPr>
          <w:rStyle w:val="Refdenotaalpie"/>
          <w:rFonts w:cs="Arial"/>
          <w:color w:val="000000" w:themeColor="text1"/>
          <w:szCs w:val="24"/>
          <w:highlight w:val="white"/>
        </w:rPr>
        <w:footnoteReference w:id="5"/>
      </w:r>
      <w:r w:rsidRPr="00E92298">
        <w:rPr>
          <w:rFonts w:cs="Arial"/>
          <w:color w:val="000000" w:themeColor="text1"/>
          <w:szCs w:val="24"/>
          <w:highlight w:val="white"/>
        </w:rPr>
        <w:t xml:space="preserve"> tal como se puede evidenciar en el siguiente mapa de Colombia:</w:t>
      </w:r>
    </w:p>
    <w:p w:rsidR="00A31735" w:rsidRPr="00F6507F" w:rsidRDefault="00A31735" w:rsidP="00A31735">
      <w:pPr>
        <w:widowControl w:val="0"/>
        <w:spacing w:line="360" w:lineRule="auto"/>
        <w:jc w:val="both"/>
        <w:rPr>
          <w:color w:val="000000" w:themeColor="text1"/>
          <w:sz w:val="28"/>
          <w:szCs w:val="28"/>
          <w:highlight w:val="white"/>
        </w:rPr>
      </w:pPr>
    </w:p>
    <w:p w:rsidR="00A31735" w:rsidRPr="00F6507F" w:rsidRDefault="00A31735" w:rsidP="00A31735">
      <w:pPr>
        <w:widowControl w:val="0"/>
        <w:spacing w:line="360" w:lineRule="auto"/>
        <w:jc w:val="center"/>
        <w:rPr>
          <w:color w:val="000000" w:themeColor="text1"/>
          <w:sz w:val="28"/>
          <w:szCs w:val="28"/>
          <w:highlight w:val="white"/>
        </w:rPr>
      </w:pPr>
      <w:r w:rsidRPr="00F6507F">
        <w:rPr>
          <w:noProof/>
          <w:color w:val="000000" w:themeColor="text1"/>
          <w:sz w:val="28"/>
          <w:szCs w:val="28"/>
          <w:highlight w:val="white"/>
          <w:lang w:val="es-CO" w:eastAsia="es-CO"/>
        </w:rPr>
        <w:drawing>
          <wp:inline distT="114300" distB="114300" distL="114300" distR="114300" wp14:anchorId="1377C848" wp14:editId="754B3F41">
            <wp:extent cx="3233319" cy="3050233"/>
            <wp:effectExtent l="0" t="0" r="5715"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405888" cy="3213030"/>
                    </a:xfrm>
                    <a:prstGeom prst="rect">
                      <a:avLst/>
                    </a:prstGeom>
                    <a:ln/>
                  </pic:spPr>
                </pic:pic>
              </a:graphicData>
            </a:graphic>
          </wp:inline>
        </w:drawing>
      </w:r>
    </w:p>
    <w:p w:rsidR="00A31735" w:rsidRDefault="00A31735" w:rsidP="00A31735">
      <w:pPr>
        <w:widowControl w:val="0"/>
        <w:spacing w:line="360" w:lineRule="auto"/>
        <w:jc w:val="center"/>
        <w:rPr>
          <w:b/>
          <w:color w:val="000000" w:themeColor="text1"/>
          <w:highlight w:val="white"/>
        </w:rPr>
      </w:pPr>
      <w:proofErr w:type="spellStart"/>
      <w:r w:rsidRPr="00F6507F">
        <w:rPr>
          <w:b/>
          <w:color w:val="000000" w:themeColor="text1"/>
          <w:highlight w:val="white"/>
        </w:rPr>
        <w:t>Dane</w:t>
      </w:r>
      <w:proofErr w:type="spellEnd"/>
      <w:r w:rsidRPr="00F6507F">
        <w:rPr>
          <w:b/>
          <w:color w:val="000000" w:themeColor="text1"/>
          <w:highlight w:val="white"/>
        </w:rPr>
        <w:t xml:space="preserve">: Informe Preliminar </w:t>
      </w:r>
    </w:p>
    <w:p w:rsidR="00A31735" w:rsidRPr="00E92298" w:rsidRDefault="00A31735" w:rsidP="00A31735">
      <w:pPr>
        <w:widowControl w:val="0"/>
        <w:spacing w:line="360" w:lineRule="auto"/>
        <w:jc w:val="both"/>
        <w:rPr>
          <w:rFonts w:cs="Arial"/>
          <w:color w:val="000000" w:themeColor="text1"/>
          <w:szCs w:val="24"/>
          <w:highlight w:val="white"/>
        </w:rPr>
      </w:pPr>
      <w:r w:rsidRPr="00E92298">
        <w:rPr>
          <w:rFonts w:cs="Arial"/>
          <w:color w:val="000000" w:themeColor="text1"/>
          <w:szCs w:val="24"/>
          <w:highlight w:val="white"/>
        </w:rPr>
        <w:lastRenderedPageBreak/>
        <w:t>Asimismo, en un artículo del espectador del 4 de septiembre de 2018, señala que “ Los departamentos con mayor índice de envejecimiento son:</w:t>
      </w:r>
      <w:r w:rsidRPr="00E92298">
        <w:rPr>
          <w:rFonts w:cs="Arial"/>
          <w:b/>
          <w:color w:val="000000" w:themeColor="text1"/>
          <w:szCs w:val="24"/>
          <w:highlight w:val="white"/>
        </w:rPr>
        <w:t xml:space="preserve"> </w:t>
      </w:r>
      <w:r w:rsidRPr="00E92298">
        <w:rPr>
          <w:rFonts w:cs="Arial"/>
          <w:color w:val="000000" w:themeColor="text1"/>
          <w:szCs w:val="24"/>
          <w:highlight w:val="white"/>
        </w:rPr>
        <w:t xml:space="preserve">Quindío (70,43), Caldas (69,34), Valle del Cauca (60,28), Risaralda (59,54), Tolima (52,08), Nariño (50,82), </w:t>
      </w:r>
      <w:r w:rsidRPr="00E92298">
        <w:rPr>
          <w:rFonts w:cs="Arial"/>
          <w:b/>
          <w:color w:val="000000" w:themeColor="text1"/>
          <w:szCs w:val="24"/>
          <w:highlight w:val="white"/>
        </w:rPr>
        <w:t xml:space="preserve">Bogotá (50,17), </w:t>
      </w:r>
      <w:r w:rsidRPr="00E92298">
        <w:rPr>
          <w:rFonts w:cs="Arial"/>
          <w:color w:val="000000" w:themeColor="text1"/>
          <w:szCs w:val="24"/>
          <w:highlight w:val="white"/>
        </w:rPr>
        <w:t>Boyacá (50,13), Antioquia (48,73) y Santander (44,23)</w:t>
      </w:r>
      <w:r w:rsidRPr="00E92298">
        <w:rPr>
          <w:rFonts w:cs="Arial"/>
          <w:color w:val="000000" w:themeColor="text1"/>
          <w:szCs w:val="24"/>
          <w:highlight w:val="white"/>
          <w:vertAlign w:val="superscript"/>
        </w:rPr>
        <w:footnoteReference w:id="6"/>
      </w:r>
      <w:r w:rsidRPr="00E92298">
        <w:rPr>
          <w:rFonts w:cs="Arial"/>
          <w:color w:val="000000" w:themeColor="text1"/>
          <w:szCs w:val="24"/>
          <w:highlight w:val="white"/>
        </w:rPr>
        <w:t xml:space="preserve">.  Esto demuestra   que en nuestra ciudad tiene un índice alto de población adulta, por lo </w:t>
      </w:r>
      <w:r w:rsidR="008F7B13" w:rsidRPr="00E92298">
        <w:rPr>
          <w:rFonts w:cs="Arial"/>
          <w:color w:val="000000" w:themeColor="text1"/>
          <w:szCs w:val="24"/>
          <w:highlight w:val="white"/>
        </w:rPr>
        <w:t>que el</w:t>
      </w:r>
      <w:r w:rsidRPr="00E92298">
        <w:rPr>
          <w:rFonts w:cs="Arial"/>
          <w:color w:val="000000" w:themeColor="text1"/>
          <w:szCs w:val="24"/>
          <w:highlight w:val="white"/>
        </w:rPr>
        <w:t xml:space="preserve"> </w:t>
      </w:r>
      <w:r w:rsidR="008F7B13" w:rsidRPr="00E92298">
        <w:rPr>
          <w:rFonts w:cs="Arial"/>
          <w:color w:val="000000" w:themeColor="text1"/>
          <w:szCs w:val="24"/>
          <w:highlight w:val="white"/>
        </w:rPr>
        <w:t>Estado debe implementar nuevos</w:t>
      </w:r>
      <w:r w:rsidRPr="00E92298">
        <w:rPr>
          <w:rFonts w:cs="Arial"/>
          <w:color w:val="000000" w:themeColor="text1"/>
          <w:szCs w:val="24"/>
          <w:highlight w:val="white"/>
        </w:rPr>
        <w:t xml:space="preserve"> proyectos encaminados a la </w:t>
      </w:r>
      <w:proofErr w:type="gramStart"/>
      <w:r w:rsidRPr="00E92298">
        <w:rPr>
          <w:rFonts w:cs="Arial"/>
          <w:color w:val="000000" w:themeColor="text1"/>
          <w:szCs w:val="24"/>
          <w:highlight w:val="white"/>
        </w:rPr>
        <w:t>atención  y</w:t>
      </w:r>
      <w:proofErr w:type="gramEnd"/>
      <w:r w:rsidRPr="00E92298">
        <w:rPr>
          <w:rFonts w:cs="Arial"/>
          <w:color w:val="000000" w:themeColor="text1"/>
          <w:szCs w:val="24"/>
          <w:highlight w:val="white"/>
        </w:rPr>
        <w:t xml:space="preserve"> protección , pero también</w:t>
      </w:r>
      <w:r w:rsidR="00622CDF">
        <w:rPr>
          <w:rFonts w:cs="Arial"/>
          <w:color w:val="000000" w:themeColor="text1"/>
          <w:szCs w:val="24"/>
          <w:highlight w:val="white"/>
        </w:rPr>
        <w:t xml:space="preserve"> de </w:t>
      </w:r>
      <w:r w:rsidRPr="00E92298">
        <w:rPr>
          <w:rFonts w:cs="Arial"/>
          <w:color w:val="000000" w:themeColor="text1"/>
          <w:szCs w:val="24"/>
          <w:highlight w:val="white"/>
        </w:rPr>
        <w:t xml:space="preserve"> concientización y sensibilización a la ciudadanía </w:t>
      </w:r>
    </w:p>
    <w:p w:rsidR="00A31735" w:rsidRPr="00E92298" w:rsidRDefault="00A31735" w:rsidP="00A31735">
      <w:pPr>
        <w:widowControl w:val="0"/>
        <w:spacing w:line="360" w:lineRule="auto"/>
        <w:jc w:val="both"/>
        <w:rPr>
          <w:rFonts w:cs="Arial"/>
          <w:color w:val="000000" w:themeColor="text1"/>
          <w:szCs w:val="24"/>
          <w:highlight w:val="white"/>
        </w:rPr>
      </w:pPr>
    </w:p>
    <w:p w:rsidR="00A31735" w:rsidRPr="00E92298" w:rsidRDefault="00A31735" w:rsidP="00A31735">
      <w:pPr>
        <w:widowControl w:val="0"/>
        <w:spacing w:line="360" w:lineRule="auto"/>
        <w:jc w:val="both"/>
        <w:rPr>
          <w:rFonts w:cs="Arial"/>
          <w:color w:val="000000" w:themeColor="text1"/>
          <w:szCs w:val="24"/>
          <w:highlight w:val="white"/>
        </w:rPr>
      </w:pPr>
      <w:r w:rsidRPr="00E92298">
        <w:rPr>
          <w:rFonts w:cs="Arial"/>
          <w:color w:val="000000" w:themeColor="text1"/>
          <w:szCs w:val="24"/>
          <w:highlight w:val="white"/>
        </w:rPr>
        <w:t>De otra parte, la ONU define el maltrato al adulto mayor como “un acto único o repetido que causa daño o sufrimiento a una persona de edad, o la falta de medidas apropiadas para evitarlo, que se produce en una relación basada en la confianza. Puede adoptar diversas formas, como el maltrato físico, psíquico, emocional o sexual, y el abuso de confianza en cuestiones económicas. También puede ser el resultado de la negligencia, sea esta intencional o no”</w:t>
      </w:r>
      <w:r w:rsidRPr="00E92298">
        <w:rPr>
          <w:rFonts w:cs="Arial"/>
          <w:color w:val="000000" w:themeColor="text1"/>
          <w:szCs w:val="24"/>
          <w:highlight w:val="white"/>
          <w:vertAlign w:val="superscript"/>
        </w:rPr>
        <w:footnoteReference w:id="7"/>
      </w:r>
      <w:r w:rsidR="00C231DE">
        <w:rPr>
          <w:rFonts w:cs="Arial"/>
          <w:color w:val="000000" w:themeColor="text1"/>
          <w:szCs w:val="24"/>
          <w:highlight w:val="white"/>
        </w:rPr>
        <w:t xml:space="preserve">. Esto </w:t>
      </w:r>
      <w:proofErr w:type="gramStart"/>
      <w:r w:rsidR="00C231DE">
        <w:rPr>
          <w:rFonts w:cs="Arial"/>
          <w:color w:val="000000" w:themeColor="text1"/>
          <w:szCs w:val="24"/>
          <w:highlight w:val="white"/>
        </w:rPr>
        <w:t xml:space="preserve">evidencia </w:t>
      </w:r>
      <w:r w:rsidRPr="00E92298">
        <w:rPr>
          <w:rFonts w:cs="Arial"/>
          <w:color w:val="000000" w:themeColor="text1"/>
          <w:szCs w:val="24"/>
          <w:highlight w:val="white"/>
        </w:rPr>
        <w:t xml:space="preserve"> que</w:t>
      </w:r>
      <w:proofErr w:type="gramEnd"/>
      <w:r w:rsidRPr="00E92298">
        <w:rPr>
          <w:rFonts w:cs="Arial"/>
          <w:color w:val="000000" w:themeColor="text1"/>
          <w:szCs w:val="24"/>
          <w:highlight w:val="white"/>
        </w:rPr>
        <w:t xml:space="preserve"> hay actos   que vulnera los derechos fundamentales de   estas personas y que es necesario buscar soluciones para minimizar y erradicar esta problemática.  </w:t>
      </w:r>
    </w:p>
    <w:p w:rsidR="00E92298" w:rsidRDefault="00E92298" w:rsidP="00A31735">
      <w:pPr>
        <w:widowControl w:val="0"/>
        <w:spacing w:line="360" w:lineRule="auto"/>
        <w:jc w:val="both"/>
        <w:rPr>
          <w:rFonts w:cs="Arial"/>
          <w:color w:val="000000" w:themeColor="text1"/>
          <w:szCs w:val="24"/>
          <w:highlight w:val="white"/>
        </w:rPr>
      </w:pPr>
    </w:p>
    <w:p w:rsidR="00A31735" w:rsidRDefault="00A31735" w:rsidP="00A31735">
      <w:pPr>
        <w:widowControl w:val="0"/>
        <w:spacing w:line="360" w:lineRule="auto"/>
        <w:jc w:val="both"/>
        <w:rPr>
          <w:rFonts w:cs="Arial"/>
          <w:color w:val="000000" w:themeColor="text1"/>
          <w:szCs w:val="24"/>
          <w:highlight w:val="white"/>
        </w:rPr>
      </w:pPr>
      <w:r w:rsidRPr="00E92298">
        <w:rPr>
          <w:rFonts w:cs="Arial"/>
          <w:color w:val="000000" w:themeColor="text1"/>
          <w:szCs w:val="24"/>
          <w:highlight w:val="white"/>
        </w:rPr>
        <w:t xml:space="preserve">En un informe del Ámbito </w:t>
      </w:r>
      <w:r w:rsidR="00C811FE" w:rsidRPr="00E92298">
        <w:rPr>
          <w:rFonts w:cs="Arial"/>
          <w:color w:val="000000" w:themeColor="text1"/>
          <w:szCs w:val="24"/>
          <w:highlight w:val="white"/>
        </w:rPr>
        <w:t xml:space="preserve">Jurídico, </w:t>
      </w:r>
      <w:r w:rsidRPr="00E92298">
        <w:rPr>
          <w:rFonts w:cs="Arial"/>
          <w:color w:val="000000" w:themeColor="text1"/>
          <w:szCs w:val="24"/>
          <w:highlight w:val="white"/>
        </w:rPr>
        <w:t xml:space="preserve">indica que según un </w:t>
      </w:r>
      <w:r w:rsidR="00E92298" w:rsidRPr="00E92298">
        <w:rPr>
          <w:rFonts w:cs="Arial"/>
          <w:color w:val="000000" w:themeColor="text1"/>
          <w:szCs w:val="24"/>
          <w:highlight w:val="white"/>
        </w:rPr>
        <w:t>estudio de</w:t>
      </w:r>
      <w:r w:rsidRPr="00E92298">
        <w:rPr>
          <w:rFonts w:cs="Arial"/>
          <w:color w:val="000000" w:themeColor="text1"/>
          <w:szCs w:val="24"/>
          <w:highlight w:val="white"/>
        </w:rPr>
        <w:t xml:space="preserve">   la </w:t>
      </w:r>
      <w:r w:rsidR="005D0E4E" w:rsidRPr="00E92298">
        <w:rPr>
          <w:rFonts w:cs="Arial"/>
          <w:color w:val="000000" w:themeColor="text1"/>
          <w:szCs w:val="24"/>
          <w:highlight w:val="white"/>
        </w:rPr>
        <w:t>OMS:</w:t>
      </w:r>
      <w:r w:rsidRPr="00E92298">
        <w:rPr>
          <w:rFonts w:cs="Arial"/>
          <w:color w:val="000000" w:themeColor="text1"/>
          <w:szCs w:val="24"/>
          <w:highlight w:val="white"/>
        </w:rPr>
        <w:t xml:space="preserve"> “el maltrato de las personas mayores es un problema importante de salud pública. Si bien hay poca información sobre el alcance de este, se calcula que una de cada 10 personas mayores ha sufrido malos tratos en el último mes”</w:t>
      </w:r>
      <w:r w:rsidRPr="00E92298">
        <w:rPr>
          <w:rFonts w:cs="Arial"/>
          <w:color w:val="000000" w:themeColor="text1"/>
          <w:szCs w:val="24"/>
          <w:highlight w:val="white"/>
          <w:vertAlign w:val="superscript"/>
        </w:rPr>
        <w:footnoteReference w:id="8"/>
      </w:r>
      <w:r w:rsidR="00C231DE">
        <w:rPr>
          <w:rFonts w:cs="Arial"/>
          <w:color w:val="000000" w:themeColor="text1"/>
          <w:szCs w:val="24"/>
          <w:highlight w:val="white"/>
        </w:rPr>
        <w:t xml:space="preserve">, hecho que corrobora  el crecimiento de esta flagelo  que afecta a esta población tan vulnerable tal como </w:t>
      </w:r>
      <w:r w:rsidR="00C231DE">
        <w:rPr>
          <w:rFonts w:cs="Arial"/>
          <w:color w:val="000000" w:themeColor="text1"/>
          <w:szCs w:val="24"/>
          <w:highlight w:val="white"/>
        </w:rPr>
        <w:lastRenderedPageBreak/>
        <w:t xml:space="preserve">lo muestra la siguiente estadística: </w:t>
      </w:r>
    </w:p>
    <w:p w:rsidR="00E92298" w:rsidRPr="00E92298" w:rsidRDefault="00E92298" w:rsidP="00A31735">
      <w:pPr>
        <w:widowControl w:val="0"/>
        <w:spacing w:line="360" w:lineRule="auto"/>
        <w:jc w:val="both"/>
        <w:rPr>
          <w:rFonts w:cs="Arial"/>
          <w:color w:val="000000" w:themeColor="text1"/>
          <w:szCs w:val="24"/>
          <w:highlight w:val="white"/>
        </w:rPr>
      </w:pPr>
    </w:p>
    <w:p w:rsidR="00A31735" w:rsidRPr="00E92298" w:rsidRDefault="00A31735" w:rsidP="00A31735">
      <w:pPr>
        <w:widowControl w:val="0"/>
        <w:spacing w:line="360" w:lineRule="auto"/>
        <w:jc w:val="center"/>
        <w:rPr>
          <w:rFonts w:cs="Arial"/>
          <w:color w:val="000000" w:themeColor="text1"/>
          <w:szCs w:val="24"/>
          <w:highlight w:val="white"/>
        </w:rPr>
      </w:pPr>
      <w:r w:rsidRPr="00E92298">
        <w:rPr>
          <w:rFonts w:cs="Arial"/>
          <w:noProof/>
          <w:color w:val="000000" w:themeColor="text1"/>
          <w:szCs w:val="24"/>
          <w:highlight w:val="white"/>
          <w:lang w:val="es-CO" w:eastAsia="es-CO"/>
        </w:rPr>
        <w:drawing>
          <wp:inline distT="114300" distB="114300" distL="114300" distR="114300" wp14:anchorId="62C69D4B" wp14:editId="788D29AC">
            <wp:extent cx="2355495" cy="1050137"/>
            <wp:effectExtent l="0" t="0" r="6985"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552181" cy="1137824"/>
                    </a:xfrm>
                    <a:prstGeom prst="rect">
                      <a:avLst/>
                    </a:prstGeom>
                    <a:ln/>
                  </pic:spPr>
                </pic:pic>
              </a:graphicData>
            </a:graphic>
          </wp:inline>
        </w:drawing>
      </w:r>
    </w:p>
    <w:p w:rsidR="00A31735" w:rsidRDefault="00A31735" w:rsidP="00A31735">
      <w:pPr>
        <w:widowControl w:val="0"/>
        <w:spacing w:line="276" w:lineRule="auto"/>
        <w:jc w:val="center"/>
        <w:rPr>
          <w:rFonts w:cs="Arial"/>
          <w:b/>
          <w:color w:val="000000" w:themeColor="text1"/>
          <w:sz w:val="18"/>
          <w:szCs w:val="18"/>
          <w:highlight w:val="white"/>
        </w:rPr>
      </w:pPr>
      <w:r w:rsidRPr="00622CDF">
        <w:rPr>
          <w:rFonts w:cs="Arial"/>
          <w:b/>
          <w:color w:val="000000" w:themeColor="text1"/>
          <w:sz w:val="18"/>
          <w:szCs w:val="18"/>
          <w:highlight w:val="white"/>
        </w:rPr>
        <w:t>Fuente: Ámbito Jurídico</w:t>
      </w:r>
    </w:p>
    <w:p w:rsidR="007C25C9" w:rsidRPr="00622CDF" w:rsidRDefault="007C25C9" w:rsidP="00A31735">
      <w:pPr>
        <w:widowControl w:val="0"/>
        <w:spacing w:line="276" w:lineRule="auto"/>
        <w:jc w:val="center"/>
        <w:rPr>
          <w:rFonts w:cs="Arial"/>
          <w:b/>
          <w:color w:val="000000" w:themeColor="text1"/>
          <w:sz w:val="18"/>
          <w:szCs w:val="18"/>
          <w:highlight w:val="white"/>
        </w:rPr>
      </w:pPr>
    </w:p>
    <w:p w:rsidR="00A31735" w:rsidRPr="00E92298" w:rsidRDefault="00C811FE" w:rsidP="00A31735">
      <w:pPr>
        <w:widowControl w:val="0"/>
        <w:spacing w:line="360" w:lineRule="auto"/>
        <w:jc w:val="both"/>
        <w:rPr>
          <w:rFonts w:cs="Arial"/>
          <w:color w:val="000000" w:themeColor="text1"/>
          <w:szCs w:val="24"/>
          <w:highlight w:val="white"/>
        </w:rPr>
      </w:pPr>
      <w:r w:rsidRPr="00E92298">
        <w:rPr>
          <w:rFonts w:cs="Arial"/>
          <w:color w:val="000000" w:themeColor="text1"/>
          <w:szCs w:val="24"/>
          <w:highlight w:val="white"/>
        </w:rPr>
        <w:t>Ahora, en</w:t>
      </w:r>
      <w:r w:rsidR="00A31735" w:rsidRPr="00E92298">
        <w:rPr>
          <w:rFonts w:cs="Arial"/>
          <w:color w:val="000000" w:themeColor="text1"/>
          <w:szCs w:val="24"/>
          <w:highlight w:val="white"/>
        </w:rPr>
        <w:t xml:space="preserve"> </w:t>
      </w:r>
      <w:r w:rsidRPr="00E92298">
        <w:rPr>
          <w:rFonts w:cs="Arial"/>
          <w:color w:val="000000" w:themeColor="text1"/>
          <w:szCs w:val="24"/>
          <w:highlight w:val="white"/>
        </w:rPr>
        <w:t>lo que</w:t>
      </w:r>
      <w:r w:rsidR="00A31735" w:rsidRPr="00E92298">
        <w:rPr>
          <w:rFonts w:cs="Arial"/>
          <w:color w:val="000000" w:themeColor="text1"/>
          <w:szCs w:val="24"/>
          <w:highlight w:val="white"/>
        </w:rPr>
        <w:t xml:space="preserve"> respecta a los índices de </w:t>
      </w:r>
      <w:r w:rsidRPr="00E92298">
        <w:rPr>
          <w:rFonts w:cs="Arial"/>
          <w:color w:val="000000" w:themeColor="text1"/>
          <w:szCs w:val="24"/>
          <w:highlight w:val="white"/>
        </w:rPr>
        <w:t>abandono del</w:t>
      </w:r>
      <w:r w:rsidR="00A31735" w:rsidRPr="00E92298">
        <w:rPr>
          <w:rFonts w:cs="Arial"/>
          <w:color w:val="000000" w:themeColor="text1"/>
          <w:szCs w:val="24"/>
          <w:highlight w:val="white"/>
        </w:rPr>
        <w:t xml:space="preserve"> adulto mayor en Bogotá, un informe de la Secretaría Distrital de Salud muestra </w:t>
      </w:r>
      <w:r w:rsidR="005D0E4E">
        <w:rPr>
          <w:rFonts w:cs="Arial"/>
          <w:color w:val="000000" w:themeColor="text1"/>
          <w:szCs w:val="24"/>
          <w:highlight w:val="white"/>
        </w:rPr>
        <w:t>“</w:t>
      </w:r>
      <w:r w:rsidR="00A31735" w:rsidRPr="00E92298">
        <w:rPr>
          <w:rFonts w:cs="Arial"/>
          <w:color w:val="000000" w:themeColor="text1"/>
          <w:szCs w:val="24"/>
          <w:highlight w:val="white"/>
        </w:rPr>
        <w:t xml:space="preserve">524 casos </w:t>
      </w:r>
      <w:r w:rsidRPr="00E92298">
        <w:rPr>
          <w:rFonts w:cs="Arial"/>
          <w:color w:val="000000" w:themeColor="text1"/>
          <w:szCs w:val="24"/>
          <w:highlight w:val="white"/>
        </w:rPr>
        <w:t>y las</w:t>
      </w:r>
      <w:r w:rsidR="00A31735" w:rsidRPr="00E92298">
        <w:rPr>
          <w:rFonts w:cs="Arial"/>
          <w:color w:val="000000" w:themeColor="text1"/>
          <w:szCs w:val="24"/>
          <w:highlight w:val="white"/>
        </w:rPr>
        <w:t xml:space="preserve"> </w:t>
      </w:r>
      <w:r w:rsidRPr="00E92298">
        <w:rPr>
          <w:rFonts w:cs="Arial"/>
          <w:color w:val="000000" w:themeColor="text1"/>
          <w:szCs w:val="24"/>
          <w:highlight w:val="white"/>
        </w:rPr>
        <w:t>localidades con</w:t>
      </w:r>
      <w:r w:rsidR="00A31735" w:rsidRPr="00E92298">
        <w:rPr>
          <w:rFonts w:cs="Arial"/>
          <w:color w:val="000000" w:themeColor="text1"/>
          <w:szCs w:val="24"/>
          <w:highlight w:val="white"/>
        </w:rPr>
        <w:t xml:space="preserve"> </w:t>
      </w:r>
      <w:r w:rsidR="008F7B13" w:rsidRPr="00E92298">
        <w:rPr>
          <w:rFonts w:cs="Arial"/>
          <w:color w:val="000000" w:themeColor="text1"/>
          <w:szCs w:val="24"/>
          <w:highlight w:val="white"/>
        </w:rPr>
        <w:t>mayores indicadores</w:t>
      </w:r>
      <w:r w:rsidR="00A31735" w:rsidRPr="00E92298">
        <w:rPr>
          <w:rFonts w:cs="Arial"/>
          <w:color w:val="000000" w:themeColor="text1"/>
          <w:szCs w:val="24"/>
          <w:highlight w:val="white"/>
        </w:rPr>
        <w:t xml:space="preserve"> es Usme con 13.2%, Ciudad Bolívar </w:t>
      </w:r>
      <w:r w:rsidR="008F7B13" w:rsidRPr="00E92298">
        <w:rPr>
          <w:rFonts w:cs="Arial"/>
          <w:color w:val="000000" w:themeColor="text1"/>
          <w:szCs w:val="24"/>
          <w:highlight w:val="white"/>
        </w:rPr>
        <w:t>con 12.2</w:t>
      </w:r>
      <w:r w:rsidR="00A31735" w:rsidRPr="00E92298">
        <w:rPr>
          <w:rFonts w:cs="Arial"/>
          <w:color w:val="000000" w:themeColor="text1"/>
          <w:szCs w:val="24"/>
          <w:highlight w:val="white"/>
        </w:rPr>
        <w:t xml:space="preserve">% </w:t>
      </w:r>
      <w:r w:rsidR="008F7B13" w:rsidRPr="00E92298">
        <w:rPr>
          <w:rFonts w:cs="Arial"/>
          <w:color w:val="000000" w:themeColor="text1"/>
          <w:szCs w:val="24"/>
          <w:highlight w:val="white"/>
        </w:rPr>
        <w:t>y Kennedy</w:t>
      </w:r>
      <w:r w:rsidR="00A31735" w:rsidRPr="00E92298">
        <w:rPr>
          <w:rFonts w:cs="Arial"/>
          <w:color w:val="000000" w:themeColor="text1"/>
          <w:szCs w:val="24"/>
          <w:highlight w:val="white"/>
        </w:rPr>
        <w:t xml:space="preserve"> con 7.4%</w:t>
      </w:r>
      <w:r w:rsidR="005D0E4E">
        <w:rPr>
          <w:rFonts w:cs="Arial"/>
          <w:color w:val="000000" w:themeColor="text1"/>
          <w:szCs w:val="24"/>
          <w:highlight w:val="white"/>
        </w:rPr>
        <w:t>”</w:t>
      </w:r>
      <w:r w:rsidR="005D0E4E">
        <w:rPr>
          <w:rStyle w:val="Refdenotaalpie"/>
          <w:rFonts w:cs="Arial"/>
          <w:color w:val="000000" w:themeColor="text1"/>
          <w:szCs w:val="24"/>
          <w:highlight w:val="white"/>
        </w:rPr>
        <w:footnoteReference w:id="9"/>
      </w:r>
      <w:r w:rsidR="00A31735" w:rsidRPr="00E92298">
        <w:rPr>
          <w:rFonts w:cs="Arial"/>
          <w:color w:val="000000" w:themeColor="text1"/>
          <w:szCs w:val="24"/>
          <w:highlight w:val="white"/>
        </w:rPr>
        <w:t xml:space="preserve">   tal como se puede ver </w:t>
      </w:r>
      <w:r w:rsidR="008F7B13" w:rsidRPr="00E92298">
        <w:rPr>
          <w:rFonts w:cs="Arial"/>
          <w:color w:val="000000" w:themeColor="text1"/>
          <w:szCs w:val="24"/>
          <w:highlight w:val="white"/>
        </w:rPr>
        <w:t>en el</w:t>
      </w:r>
      <w:r w:rsidR="00A31735" w:rsidRPr="00E92298">
        <w:rPr>
          <w:rFonts w:cs="Arial"/>
          <w:color w:val="000000" w:themeColor="text1"/>
          <w:szCs w:val="24"/>
          <w:highlight w:val="white"/>
        </w:rPr>
        <w:t xml:space="preserve"> siguiente cuadro:</w:t>
      </w:r>
    </w:p>
    <w:p w:rsidR="00A31735" w:rsidRPr="00E92298" w:rsidRDefault="00A31735" w:rsidP="00C811FE">
      <w:pPr>
        <w:widowControl w:val="0"/>
        <w:spacing w:line="360" w:lineRule="auto"/>
        <w:jc w:val="center"/>
        <w:rPr>
          <w:rFonts w:cs="Arial"/>
          <w:color w:val="000000" w:themeColor="text1"/>
          <w:szCs w:val="24"/>
          <w:highlight w:val="white"/>
        </w:rPr>
      </w:pPr>
      <w:r w:rsidRPr="00E92298">
        <w:rPr>
          <w:rFonts w:cs="Arial"/>
          <w:noProof/>
          <w:color w:val="000000" w:themeColor="text1"/>
          <w:szCs w:val="24"/>
          <w:highlight w:val="white"/>
          <w:lang w:val="es-CO" w:eastAsia="es-CO"/>
        </w:rPr>
        <w:drawing>
          <wp:inline distT="114300" distB="114300" distL="114300" distR="114300" wp14:anchorId="5A84AD1C" wp14:editId="2EF1EE4E">
            <wp:extent cx="4681079" cy="2945917"/>
            <wp:effectExtent l="0" t="0" r="5715" b="698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923078" cy="3098213"/>
                    </a:xfrm>
                    <a:prstGeom prst="rect">
                      <a:avLst/>
                    </a:prstGeom>
                    <a:ln/>
                  </pic:spPr>
                </pic:pic>
              </a:graphicData>
            </a:graphic>
          </wp:inline>
        </w:drawing>
      </w:r>
    </w:p>
    <w:p w:rsidR="00A31735" w:rsidRPr="00E92298" w:rsidRDefault="00A31735" w:rsidP="00A31735">
      <w:pPr>
        <w:widowControl w:val="0"/>
        <w:spacing w:line="360" w:lineRule="auto"/>
        <w:jc w:val="center"/>
        <w:rPr>
          <w:rFonts w:cs="Arial"/>
          <w:color w:val="000000" w:themeColor="text1"/>
          <w:sz w:val="18"/>
          <w:szCs w:val="18"/>
          <w:highlight w:val="white"/>
        </w:rPr>
      </w:pPr>
      <w:r w:rsidRPr="00E92298">
        <w:rPr>
          <w:rFonts w:cs="Arial"/>
          <w:color w:val="000000" w:themeColor="text1"/>
          <w:szCs w:val="24"/>
          <w:highlight w:val="white"/>
          <w:vertAlign w:val="superscript"/>
        </w:rPr>
        <w:footnoteReference w:id="10"/>
      </w:r>
      <w:r w:rsidR="00C811FE" w:rsidRPr="00E92298">
        <w:rPr>
          <w:rFonts w:cs="Arial"/>
          <w:b/>
          <w:color w:val="000000" w:themeColor="text1"/>
          <w:sz w:val="18"/>
          <w:szCs w:val="18"/>
          <w:highlight w:val="white"/>
        </w:rPr>
        <w:t xml:space="preserve">Fuente: </w:t>
      </w:r>
      <w:r w:rsidRPr="00E92298">
        <w:rPr>
          <w:rFonts w:cs="Arial"/>
          <w:b/>
          <w:color w:val="000000" w:themeColor="text1"/>
          <w:sz w:val="18"/>
          <w:szCs w:val="18"/>
          <w:highlight w:val="white"/>
        </w:rPr>
        <w:t>Respuesta</w:t>
      </w:r>
      <w:r w:rsidR="00C811FE" w:rsidRPr="00E92298">
        <w:rPr>
          <w:rFonts w:cs="Arial"/>
          <w:b/>
          <w:color w:val="000000" w:themeColor="text1"/>
          <w:sz w:val="18"/>
          <w:szCs w:val="18"/>
          <w:highlight w:val="white"/>
        </w:rPr>
        <w:t xml:space="preserve"> Secretaría Distrital de Salud </w:t>
      </w:r>
      <w:r w:rsidRPr="00E92298">
        <w:rPr>
          <w:rFonts w:cs="Arial"/>
          <w:b/>
          <w:color w:val="000000" w:themeColor="text1"/>
          <w:sz w:val="18"/>
          <w:szCs w:val="18"/>
          <w:highlight w:val="white"/>
        </w:rPr>
        <w:t>Proposición 676 de 2018</w:t>
      </w:r>
    </w:p>
    <w:p w:rsidR="00C811FE" w:rsidRPr="00E92298" w:rsidRDefault="00C811FE" w:rsidP="00A31735">
      <w:pPr>
        <w:widowControl w:val="0"/>
        <w:spacing w:line="360" w:lineRule="auto"/>
        <w:jc w:val="both"/>
        <w:rPr>
          <w:rFonts w:cs="Arial"/>
          <w:color w:val="000000" w:themeColor="text1"/>
          <w:sz w:val="18"/>
          <w:szCs w:val="18"/>
          <w:highlight w:val="white"/>
        </w:rPr>
      </w:pPr>
    </w:p>
    <w:p w:rsidR="00A31735" w:rsidRPr="00E92298" w:rsidRDefault="00A31735" w:rsidP="00A31735">
      <w:pPr>
        <w:widowControl w:val="0"/>
        <w:spacing w:line="360" w:lineRule="auto"/>
        <w:jc w:val="both"/>
        <w:rPr>
          <w:rFonts w:cs="Arial"/>
          <w:color w:val="000000" w:themeColor="text1"/>
          <w:szCs w:val="24"/>
          <w:highlight w:val="white"/>
        </w:rPr>
      </w:pPr>
      <w:r w:rsidRPr="00E92298">
        <w:rPr>
          <w:rFonts w:cs="Arial"/>
          <w:color w:val="000000" w:themeColor="text1"/>
          <w:szCs w:val="24"/>
          <w:highlight w:val="white"/>
        </w:rPr>
        <w:t>Asimismo, el informe muestra los casos en adulto</w:t>
      </w:r>
      <w:r w:rsidR="00622CDF">
        <w:rPr>
          <w:rFonts w:cs="Arial"/>
          <w:color w:val="000000" w:themeColor="text1"/>
          <w:szCs w:val="24"/>
          <w:highlight w:val="white"/>
        </w:rPr>
        <w:t>s</w:t>
      </w:r>
      <w:r w:rsidRPr="00E92298">
        <w:rPr>
          <w:rFonts w:cs="Arial"/>
          <w:color w:val="000000" w:themeColor="text1"/>
          <w:szCs w:val="24"/>
          <w:highlight w:val="white"/>
        </w:rPr>
        <w:t xml:space="preserve"> </w:t>
      </w:r>
      <w:r w:rsidR="0021587B" w:rsidRPr="00E92298">
        <w:rPr>
          <w:rFonts w:cs="Arial"/>
          <w:color w:val="000000" w:themeColor="text1"/>
          <w:szCs w:val="24"/>
          <w:highlight w:val="white"/>
        </w:rPr>
        <w:t>mayor</w:t>
      </w:r>
      <w:r w:rsidR="0021587B">
        <w:rPr>
          <w:rFonts w:cs="Arial"/>
          <w:color w:val="000000" w:themeColor="text1"/>
          <w:szCs w:val="24"/>
          <w:highlight w:val="white"/>
        </w:rPr>
        <w:t xml:space="preserve">es </w:t>
      </w:r>
      <w:r w:rsidR="0021587B" w:rsidRPr="00E92298">
        <w:rPr>
          <w:rFonts w:cs="Arial"/>
          <w:color w:val="000000" w:themeColor="text1"/>
          <w:szCs w:val="24"/>
          <w:highlight w:val="white"/>
        </w:rPr>
        <w:t>de</w:t>
      </w:r>
      <w:r w:rsidRPr="00E92298">
        <w:rPr>
          <w:rFonts w:cs="Arial"/>
          <w:color w:val="000000" w:themeColor="text1"/>
          <w:szCs w:val="24"/>
          <w:highlight w:val="white"/>
        </w:rPr>
        <w:t xml:space="preserve"> 60 años o </w:t>
      </w:r>
      <w:r w:rsidR="00C811FE" w:rsidRPr="00E92298">
        <w:rPr>
          <w:rFonts w:cs="Arial"/>
          <w:color w:val="000000" w:themeColor="text1"/>
          <w:szCs w:val="24"/>
          <w:highlight w:val="white"/>
        </w:rPr>
        <w:t>más,</w:t>
      </w:r>
      <w:r w:rsidRPr="00E92298">
        <w:rPr>
          <w:rFonts w:cs="Arial"/>
          <w:color w:val="000000" w:themeColor="text1"/>
          <w:szCs w:val="24"/>
          <w:highlight w:val="white"/>
        </w:rPr>
        <w:t xml:space="preserve"> según localidad, tipo de violencia y años 2016-marzo 2018, el </w:t>
      </w:r>
      <w:r w:rsidR="001B28B2" w:rsidRPr="00E92298">
        <w:rPr>
          <w:rFonts w:cs="Arial"/>
          <w:color w:val="000000" w:themeColor="text1"/>
          <w:szCs w:val="24"/>
          <w:highlight w:val="white"/>
        </w:rPr>
        <w:t xml:space="preserve">cual </w:t>
      </w:r>
      <w:r w:rsidR="001B28B2">
        <w:rPr>
          <w:rFonts w:cs="Arial"/>
          <w:color w:val="000000" w:themeColor="text1"/>
          <w:szCs w:val="24"/>
          <w:highlight w:val="white"/>
        </w:rPr>
        <w:t>“</w:t>
      </w:r>
      <w:r w:rsidR="005D0E4E">
        <w:rPr>
          <w:rFonts w:cs="Arial"/>
          <w:color w:val="000000" w:themeColor="text1"/>
          <w:szCs w:val="24"/>
          <w:highlight w:val="white"/>
        </w:rPr>
        <w:t>para el año 2016</w:t>
      </w:r>
      <w:r w:rsidR="00B17C4E">
        <w:rPr>
          <w:rFonts w:cs="Arial"/>
          <w:color w:val="000000" w:themeColor="text1"/>
          <w:szCs w:val="24"/>
          <w:highlight w:val="white"/>
        </w:rPr>
        <w:t>,</w:t>
      </w:r>
      <w:r w:rsidR="005D0E4E">
        <w:rPr>
          <w:rFonts w:cs="Arial"/>
          <w:color w:val="000000" w:themeColor="text1"/>
          <w:szCs w:val="24"/>
          <w:highlight w:val="white"/>
        </w:rPr>
        <w:t xml:space="preserve"> hubo 1.427 casos, para el 2017</w:t>
      </w:r>
      <w:r w:rsidR="00B17C4E">
        <w:rPr>
          <w:rFonts w:cs="Arial"/>
          <w:color w:val="000000" w:themeColor="text1"/>
          <w:szCs w:val="24"/>
          <w:highlight w:val="white"/>
        </w:rPr>
        <w:t>,</w:t>
      </w:r>
      <w:r w:rsidR="005D0E4E">
        <w:rPr>
          <w:rFonts w:cs="Arial"/>
          <w:color w:val="000000" w:themeColor="text1"/>
          <w:szCs w:val="24"/>
          <w:highlight w:val="white"/>
        </w:rPr>
        <w:t xml:space="preserve"> 1.322 y a corte de septiembre de 2018</w:t>
      </w:r>
      <w:r w:rsidR="00B17C4E">
        <w:rPr>
          <w:rFonts w:cs="Arial"/>
          <w:color w:val="000000" w:themeColor="text1"/>
          <w:szCs w:val="24"/>
          <w:highlight w:val="white"/>
        </w:rPr>
        <w:t>,</w:t>
      </w:r>
      <w:r w:rsidR="001B28B2">
        <w:rPr>
          <w:rFonts w:cs="Arial"/>
          <w:color w:val="000000" w:themeColor="text1"/>
          <w:szCs w:val="24"/>
          <w:highlight w:val="white"/>
        </w:rPr>
        <w:t xml:space="preserve"> 931”</w:t>
      </w:r>
      <w:r w:rsidR="001B28B2">
        <w:rPr>
          <w:rStyle w:val="Refdenotaalpie"/>
          <w:rFonts w:cs="Arial"/>
          <w:color w:val="000000" w:themeColor="text1"/>
          <w:szCs w:val="24"/>
          <w:highlight w:val="white"/>
        </w:rPr>
        <w:footnoteReference w:id="11"/>
      </w:r>
      <w:r w:rsidR="005D0E4E">
        <w:rPr>
          <w:rFonts w:cs="Arial"/>
          <w:color w:val="000000" w:themeColor="text1"/>
          <w:szCs w:val="24"/>
          <w:highlight w:val="white"/>
        </w:rPr>
        <w:t xml:space="preserve">casos  tal como  </w:t>
      </w:r>
      <w:r w:rsidRPr="00E92298">
        <w:rPr>
          <w:rFonts w:cs="Arial"/>
          <w:color w:val="000000" w:themeColor="text1"/>
          <w:szCs w:val="24"/>
          <w:highlight w:val="white"/>
        </w:rPr>
        <w:t xml:space="preserve">se evidencia en el siguiente cuadro:  </w:t>
      </w:r>
    </w:p>
    <w:p w:rsidR="00A31735" w:rsidRPr="00E92298" w:rsidRDefault="00A31735" w:rsidP="00A31735">
      <w:pPr>
        <w:widowControl w:val="0"/>
        <w:spacing w:line="360" w:lineRule="auto"/>
        <w:jc w:val="center"/>
        <w:rPr>
          <w:rFonts w:cs="Arial"/>
          <w:color w:val="000000" w:themeColor="text1"/>
          <w:szCs w:val="24"/>
          <w:highlight w:val="white"/>
        </w:rPr>
      </w:pPr>
      <w:r w:rsidRPr="00E92298">
        <w:rPr>
          <w:rFonts w:cs="Arial"/>
          <w:noProof/>
          <w:color w:val="000000" w:themeColor="text1"/>
          <w:szCs w:val="24"/>
          <w:highlight w:val="white"/>
          <w:lang w:val="es-CO" w:eastAsia="es-CO"/>
        </w:rPr>
        <w:drawing>
          <wp:inline distT="114300" distB="114300" distL="114300" distR="114300" wp14:anchorId="124FE5BA" wp14:editId="1E2CDDAD">
            <wp:extent cx="4849977" cy="4703648"/>
            <wp:effectExtent l="0" t="0" r="0" b="190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6367" r="-1535"/>
                    <a:stretch>
                      <a:fillRect/>
                    </a:stretch>
                  </pic:blipFill>
                  <pic:spPr>
                    <a:xfrm>
                      <a:off x="0" y="0"/>
                      <a:ext cx="4884811" cy="4737431"/>
                    </a:xfrm>
                    <a:prstGeom prst="rect">
                      <a:avLst/>
                    </a:prstGeom>
                    <a:ln/>
                  </pic:spPr>
                </pic:pic>
              </a:graphicData>
            </a:graphic>
          </wp:inline>
        </w:drawing>
      </w:r>
    </w:p>
    <w:p w:rsidR="00A31735" w:rsidRPr="00E92298" w:rsidRDefault="00A31735" w:rsidP="00A31735">
      <w:pPr>
        <w:widowControl w:val="0"/>
        <w:spacing w:line="360" w:lineRule="auto"/>
        <w:jc w:val="center"/>
        <w:rPr>
          <w:rFonts w:cs="Arial"/>
          <w:b/>
          <w:color w:val="000000" w:themeColor="text1"/>
          <w:szCs w:val="24"/>
          <w:highlight w:val="white"/>
        </w:rPr>
      </w:pPr>
      <w:r w:rsidRPr="00E92298">
        <w:rPr>
          <w:rFonts w:cs="Arial"/>
          <w:color w:val="000000" w:themeColor="text1"/>
          <w:szCs w:val="24"/>
          <w:highlight w:val="white"/>
          <w:vertAlign w:val="superscript"/>
        </w:rPr>
        <w:footnoteReference w:id="12"/>
      </w:r>
      <w:r w:rsidR="002C21D3" w:rsidRPr="00E92298">
        <w:rPr>
          <w:rFonts w:cs="Arial"/>
          <w:color w:val="000000" w:themeColor="text1"/>
          <w:szCs w:val="24"/>
          <w:highlight w:val="white"/>
        </w:rPr>
        <w:t xml:space="preserve"> </w:t>
      </w:r>
      <w:r w:rsidR="00C811FE" w:rsidRPr="00E92298">
        <w:rPr>
          <w:rFonts w:cs="Arial"/>
          <w:b/>
          <w:color w:val="000000" w:themeColor="text1"/>
          <w:sz w:val="18"/>
          <w:szCs w:val="18"/>
          <w:highlight w:val="white"/>
        </w:rPr>
        <w:t>Fuente:</w:t>
      </w:r>
      <w:r w:rsidR="00C811FE" w:rsidRPr="00E92298">
        <w:rPr>
          <w:rFonts w:cs="Arial"/>
          <w:color w:val="000000" w:themeColor="text1"/>
          <w:sz w:val="18"/>
          <w:szCs w:val="18"/>
          <w:highlight w:val="white"/>
        </w:rPr>
        <w:t xml:space="preserve"> </w:t>
      </w:r>
      <w:r w:rsidRPr="00E92298">
        <w:rPr>
          <w:rFonts w:cs="Arial"/>
          <w:b/>
          <w:color w:val="000000" w:themeColor="text1"/>
          <w:sz w:val="18"/>
          <w:szCs w:val="18"/>
          <w:highlight w:val="white"/>
        </w:rPr>
        <w:t xml:space="preserve">Respuesta Secretaría Distrital de </w:t>
      </w:r>
      <w:r w:rsidR="00C811FE" w:rsidRPr="00E92298">
        <w:rPr>
          <w:rFonts w:cs="Arial"/>
          <w:b/>
          <w:color w:val="000000" w:themeColor="text1"/>
          <w:sz w:val="18"/>
          <w:szCs w:val="18"/>
          <w:highlight w:val="white"/>
        </w:rPr>
        <w:t>Salud Proposición</w:t>
      </w:r>
      <w:r w:rsidRPr="00E92298">
        <w:rPr>
          <w:rFonts w:cs="Arial"/>
          <w:b/>
          <w:color w:val="000000" w:themeColor="text1"/>
          <w:sz w:val="18"/>
          <w:szCs w:val="18"/>
          <w:highlight w:val="white"/>
        </w:rPr>
        <w:t xml:space="preserve"> 676 de 2018</w:t>
      </w:r>
    </w:p>
    <w:p w:rsidR="00B36FB2" w:rsidRDefault="00B36FB2" w:rsidP="00A31735">
      <w:pPr>
        <w:widowControl w:val="0"/>
        <w:spacing w:line="360" w:lineRule="auto"/>
        <w:jc w:val="both"/>
        <w:rPr>
          <w:rFonts w:cs="Arial"/>
          <w:color w:val="000000" w:themeColor="text1"/>
          <w:szCs w:val="24"/>
          <w:highlight w:val="white"/>
        </w:rPr>
      </w:pPr>
    </w:p>
    <w:p w:rsidR="00A31735" w:rsidRPr="00E92298" w:rsidRDefault="00A31735" w:rsidP="00A31735">
      <w:pPr>
        <w:widowControl w:val="0"/>
        <w:spacing w:line="360" w:lineRule="auto"/>
        <w:jc w:val="both"/>
        <w:rPr>
          <w:rFonts w:cs="Arial"/>
          <w:color w:val="000000" w:themeColor="text1"/>
          <w:szCs w:val="24"/>
          <w:highlight w:val="white"/>
        </w:rPr>
      </w:pPr>
      <w:r w:rsidRPr="00E92298">
        <w:rPr>
          <w:rFonts w:cs="Arial"/>
          <w:color w:val="000000" w:themeColor="text1"/>
          <w:szCs w:val="24"/>
          <w:highlight w:val="white"/>
        </w:rPr>
        <w:lastRenderedPageBreak/>
        <w:t xml:space="preserve">Por los anteriores </w:t>
      </w:r>
      <w:r w:rsidR="00C811FE" w:rsidRPr="00E92298">
        <w:rPr>
          <w:rFonts w:cs="Arial"/>
          <w:color w:val="000000" w:themeColor="text1"/>
          <w:szCs w:val="24"/>
          <w:highlight w:val="white"/>
        </w:rPr>
        <w:t>argumentos se</w:t>
      </w:r>
      <w:r w:rsidRPr="00E92298">
        <w:rPr>
          <w:rFonts w:cs="Arial"/>
          <w:color w:val="000000" w:themeColor="text1"/>
          <w:szCs w:val="24"/>
          <w:highlight w:val="white"/>
        </w:rPr>
        <w:t xml:space="preserve"> hace </w:t>
      </w:r>
      <w:r w:rsidR="00E92298" w:rsidRPr="00E92298">
        <w:rPr>
          <w:rFonts w:cs="Arial"/>
          <w:color w:val="000000" w:themeColor="text1"/>
          <w:szCs w:val="24"/>
          <w:highlight w:val="white"/>
        </w:rPr>
        <w:t>necesario implementar</w:t>
      </w:r>
      <w:r w:rsidRPr="00E92298">
        <w:rPr>
          <w:rFonts w:cs="Arial"/>
          <w:color w:val="000000" w:themeColor="text1"/>
          <w:szCs w:val="24"/>
          <w:highlight w:val="white"/>
        </w:rPr>
        <w:t xml:space="preserve"> estrategias </w:t>
      </w:r>
      <w:r w:rsidR="00E92298" w:rsidRPr="00E92298">
        <w:rPr>
          <w:rFonts w:cs="Arial"/>
          <w:color w:val="000000" w:themeColor="text1"/>
          <w:szCs w:val="24"/>
          <w:highlight w:val="white"/>
        </w:rPr>
        <w:t xml:space="preserve">para </w:t>
      </w:r>
      <w:r w:rsidR="0021587B" w:rsidRPr="00E92298">
        <w:rPr>
          <w:rFonts w:cs="Arial"/>
          <w:color w:val="000000" w:themeColor="text1"/>
          <w:szCs w:val="24"/>
          <w:highlight w:val="white"/>
        </w:rPr>
        <w:t>prevenir el</w:t>
      </w:r>
      <w:r w:rsidRPr="00E92298">
        <w:rPr>
          <w:rFonts w:cs="Arial"/>
          <w:color w:val="000000" w:themeColor="text1"/>
          <w:szCs w:val="24"/>
          <w:highlight w:val="white"/>
        </w:rPr>
        <w:t xml:space="preserve"> maltrato, la violencia y el abandono en el adulto mayor, por ende, se propone “</w:t>
      </w:r>
      <w:r w:rsidR="002C21D3" w:rsidRPr="00E92298">
        <w:rPr>
          <w:rFonts w:cs="Arial"/>
          <w:b/>
          <w:color w:val="000000" w:themeColor="text1"/>
          <w:szCs w:val="24"/>
          <w:highlight w:val="white"/>
        </w:rPr>
        <w:t>D</w:t>
      </w:r>
      <w:r w:rsidRPr="00E92298">
        <w:rPr>
          <w:rFonts w:cs="Arial"/>
          <w:b/>
          <w:color w:val="000000" w:themeColor="text1"/>
          <w:szCs w:val="24"/>
          <w:highlight w:val="white"/>
        </w:rPr>
        <w:t xml:space="preserve">eclarar la segunda semana de Junio de todos los años como </w:t>
      </w:r>
      <w:r w:rsidR="0021587B" w:rsidRPr="00E92298">
        <w:rPr>
          <w:rFonts w:cs="Arial"/>
          <w:b/>
          <w:color w:val="000000" w:themeColor="text1"/>
          <w:szCs w:val="24"/>
          <w:highlight w:val="white"/>
        </w:rPr>
        <w:t xml:space="preserve">la </w:t>
      </w:r>
      <w:r w:rsidR="0021587B" w:rsidRPr="00E92298">
        <w:rPr>
          <w:rFonts w:cs="Arial"/>
          <w:color w:val="000000" w:themeColor="text1"/>
          <w:szCs w:val="24"/>
          <w:highlight w:val="white"/>
        </w:rPr>
        <w:t>semana</w:t>
      </w:r>
      <w:r w:rsidRPr="00E92298">
        <w:rPr>
          <w:rFonts w:cs="Arial"/>
          <w:b/>
          <w:color w:val="000000" w:themeColor="text1"/>
          <w:szCs w:val="24"/>
        </w:rPr>
        <w:t xml:space="preserve"> de concientización y sensibilización contra el maltrato, violencia y </w:t>
      </w:r>
      <w:proofErr w:type="gramStart"/>
      <w:r w:rsidRPr="00E92298">
        <w:rPr>
          <w:rFonts w:cs="Arial"/>
          <w:b/>
          <w:color w:val="000000" w:themeColor="text1"/>
          <w:szCs w:val="24"/>
        </w:rPr>
        <w:t>abandono  del</w:t>
      </w:r>
      <w:proofErr w:type="gramEnd"/>
      <w:r w:rsidRPr="00E92298">
        <w:rPr>
          <w:rFonts w:cs="Arial"/>
          <w:b/>
          <w:color w:val="000000" w:themeColor="text1"/>
          <w:szCs w:val="24"/>
        </w:rPr>
        <w:t xml:space="preserve"> adulto mayor</w:t>
      </w:r>
      <w:r w:rsidR="00C811FE" w:rsidRPr="00E92298">
        <w:rPr>
          <w:rFonts w:cs="Arial"/>
          <w:b/>
          <w:color w:val="000000" w:themeColor="text1"/>
          <w:szCs w:val="24"/>
        </w:rPr>
        <w:t>”</w:t>
      </w:r>
      <w:r w:rsidRPr="00E92298">
        <w:rPr>
          <w:rFonts w:cs="Arial"/>
          <w:b/>
          <w:color w:val="000000" w:themeColor="text1"/>
          <w:szCs w:val="24"/>
        </w:rPr>
        <w:t xml:space="preserve">, </w:t>
      </w:r>
      <w:r w:rsidRPr="00E92298">
        <w:rPr>
          <w:rFonts w:cs="Arial"/>
          <w:color w:val="000000" w:themeColor="text1"/>
          <w:szCs w:val="24"/>
        </w:rPr>
        <w:t xml:space="preserve">aprovechando  que el 15 de junio  es el día </w:t>
      </w:r>
      <w:r w:rsidRPr="00E92298">
        <w:rPr>
          <w:rFonts w:eastAsia="Roboto" w:cs="Arial"/>
          <w:color w:val="000000" w:themeColor="text1"/>
          <w:szCs w:val="24"/>
          <w:highlight w:val="white"/>
        </w:rPr>
        <w:t xml:space="preserve"> </w:t>
      </w:r>
      <w:r w:rsidRPr="00E92298">
        <w:rPr>
          <w:rFonts w:cs="Arial"/>
          <w:color w:val="000000" w:themeColor="text1"/>
          <w:szCs w:val="24"/>
          <w:highlight w:val="white"/>
        </w:rPr>
        <w:t>Mundial de Toma de Con</w:t>
      </w:r>
      <w:r w:rsidR="007D724F">
        <w:rPr>
          <w:rFonts w:cs="Arial"/>
          <w:color w:val="000000" w:themeColor="text1"/>
          <w:szCs w:val="24"/>
          <w:highlight w:val="white"/>
        </w:rPr>
        <w:t>ciencia del Abuso y  Maltrato a</w:t>
      </w:r>
      <w:r w:rsidRPr="00E92298">
        <w:rPr>
          <w:rFonts w:cs="Arial"/>
          <w:color w:val="000000" w:themeColor="text1"/>
          <w:szCs w:val="24"/>
          <w:highlight w:val="white"/>
        </w:rPr>
        <w:t xml:space="preserve"> la Vejez.</w:t>
      </w:r>
      <w:r w:rsidR="0021587B">
        <w:rPr>
          <w:rFonts w:cs="Arial"/>
          <w:color w:val="000000" w:themeColor="text1"/>
          <w:szCs w:val="24"/>
          <w:highlight w:val="white"/>
        </w:rPr>
        <w:t xml:space="preserve"> </w:t>
      </w:r>
      <w:r w:rsidRPr="00E92298">
        <w:rPr>
          <w:rFonts w:cs="Arial"/>
          <w:color w:val="000000" w:themeColor="text1"/>
          <w:szCs w:val="24"/>
          <w:highlight w:val="white"/>
        </w:rPr>
        <w:t xml:space="preserve">La </w:t>
      </w:r>
      <w:proofErr w:type="gramStart"/>
      <w:r w:rsidRPr="00E92298">
        <w:rPr>
          <w:rFonts w:cs="Arial"/>
          <w:color w:val="000000" w:themeColor="text1"/>
          <w:szCs w:val="24"/>
          <w:highlight w:val="white"/>
        </w:rPr>
        <w:t xml:space="preserve">celebración </w:t>
      </w:r>
      <w:r w:rsidR="00C231DE">
        <w:rPr>
          <w:rFonts w:cs="Arial"/>
          <w:color w:val="000000" w:themeColor="text1"/>
          <w:szCs w:val="24"/>
          <w:highlight w:val="white"/>
        </w:rPr>
        <w:t xml:space="preserve"> de</w:t>
      </w:r>
      <w:proofErr w:type="gramEnd"/>
      <w:r w:rsidR="00C231DE">
        <w:rPr>
          <w:rFonts w:cs="Arial"/>
          <w:color w:val="000000" w:themeColor="text1"/>
          <w:szCs w:val="24"/>
          <w:highlight w:val="white"/>
        </w:rPr>
        <w:t xml:space="preserve">  esta fecha </w:t>
      </w:r>
      <w:r w:rsidRPr="00E92298">
        <w:rPr>
          <w:rFonts w:cs="Arial"/>
          <w:color w:val="000000" w:themeColor="text1"/>
          <w:szCs w:val="24"/>
          <w:highlight w:val="white"/>
        </w:rPr>
        <w:t xml:space="preserve">sirve para que todo el mundo exprese su oposición a los abusos y los sufrimientos </w:t>
      </w:r>
      <w:r w:rsidR="00C231DE">
        <w:rPr>
          <w:rFonts w:cs="Arial"/>
          <w:color w:val="000000" w:themeColor="text1"/>
          <w:szCs w:val="24"/>
          <w:highlight w:val="white"/>
        </w:rPr>
        <w:t xml:space="preserve">a los que son sometidos </w:t>
      </w:r>
      <w:r w:rsidRPr="00E92298">
        <w:rPr>
          <w:rFonts w:cs="Arial"/>
          <w:color w:val="000000" w:themeColor="text1"/>
          <w:szCs w:val="24"/>
          <w:highlight w:val="white"/>
        </w:rPr>
        <w:t xml:space="preserve"> </w:t>
      </w:r>
      <w:r w:rsidR="003A70B6">
        <w:rPr>
          <w:rFonts w:cs="Arial"/>
          <w:color w:val="000000" w:themeColor="text1"/>
          <w:szCs w:val="24"/>
          <w:highlight w:val="white"/>
        </w:rPr>
        <w:t xml:space="preserve">las </w:t>
      </w:r>
      <w:r w:rsidRPr="00E92298">
        <w:rPr>
          <w:rFonts w:cs="Arial"/>
          <w:color w:val="000000" w:themeColor="text1"/>
          <w:szCs w:val="24"/>
          <w:highlight w:val="white"/>
        </w:rPr>
        <w:t xml:space="preserve">generaciones mayores. </w:t>
      </w:r>
    </w:p>
    <w:p w:rsidR="00A31735" w:rsidRPr="00E92298" w:rsidRDefault="00A31735" w:rsidP="00A31735">
      <w:pPr>
        <w:widowControl w:val="0"/>
        <w:spacing w:line="360" w:lineRule="auto"/>
        <w:jc w:val="both"/>
        <w:rPr>
          <w:rFonts w:cs="Arial"/>
          <w:color w:val="000000" w:themeColor="text1"/>
          <w:szCs w:val="24"/>
          <w:highlight w:val="white"/>
        </w:rPr>
      </w:pPr>
    </w:p>
    <w:p w:rsidR="00A31735" w:rsidRDefault="00C600DF" w:rsidP="00A31735">
      <w:pPr>
        <w:widowControl w:val="0"/>
        <w:spacing w:line="360" w:lineRule="auto"/>
        <w:jc w:val="both"/>
        <w:rPr>
          <w:rFonts w:cs="Arial"/>
          <w:color w:val="000000" w:themeColor="text1"/>
          <w:szCs w:val="24"/>
          <w:highlight w:val="white"/>
        </w:rPr>
      </w:pPr>
      <w:r w:rsidRPr="00E92298">
        <w:rPr>
          <w:rFonts w:cs="Arial"/>
          <w:color w:val="000000" w:themeColor="text1"/>
          <w:szCs w:val="24"/>
          <w:highlight w:val="white"/>
        </w:rPr>
        <w:t xml:space="preserve">Igualmente, se genera la oportunidad </w:t>
      </w:r>
      <w:r w:rsidR="002C21D3" w:rsidRPr="00E92298">
        <w:rPr>
          <w:rFonts w:cs="Arial"/>
          <w:color w:val="000000" w:themeColor="text1"/>
          <w:szCs w:val="24"/>
          <w:highlight w:val="white"/>
        </w:rPr>
        <w:t>de concientización</w:t>
      </w:r>
      <w:r w:rsidR="00A31735" w:rsidRPr="00E92298">
        <w:rPr>
          <w:rFonts w:cs="Arial"/>
          <w:color w:val="000000" w:themeColor="text1"/>
          <w:szCs w:val="24"/>
          <w:highlight w:val="white"/>
        </w:rPr>
        <w:t xml:space="preserve"> y sensibilización </w:t>
      </w:r>
      <w:r w:rsidRPr="00E92298">
        <w:rPr>
          <w:rFonts w:cs="Arial"/>
          <w:color w:val="000000" w:themeColor="text1"/>
          <w:szCs w:val="24"/>
          <w:highlight w:val="white"/>
        </w:rPr>
        <w:t xml:space="preserve">de </w:t>
      </w:r>
      <w:r w:rsidR="00A31735" w:rsidRPr="00E92298">
        <w:rPr>
          <w:rFonts w:cs="Arial"/>
          <w:color w:val="000000" w:themeColor="text1"/>
          <w:szCs w:val="24"/>
          <w:highlight w:val="white"/>
        </w:rPr>
        <w:t>la población sobre el valor tan importante que tiene</w:t>
      </w:r>
      <w:r w:rsidR="007D724F">
        <w:rPr>
          <w:rFonts w:cs="Arial"/>
          <w:color w:val="000000" w:themeColor="text1"/>
          <w:szCs w:val="24"/>
          <w:highlight w:val="white"/>
        </w:rPr>
        <w:t>n</w:t>
      </w:r>
      <w:r w:rsidR="00A31735" w:rsidRPr="00E92298">
        <w:rPr>
          <w:rFonts w:cs="Arial"/>
          <w:color w:val="000000" w:themeColor="text1"/>
          <w:szCs w:val="24"/>
          <w:highlight w:val="white"/>
        </w:rPr>
        <w:t xml:space="preserve"> los adultos mayores para el desarrollo y el crecimiento de la ciudad, pues </w:t>
      </w:r>
      <w:r w:rsidR="002C21D3" w:rsidRPr="00E92298">
        <w:rPr>
          <w:rFonts w:cs="Arial"/>
          <w:color w:val="000000" w:themeColor="text1"/>
          <w:szCs w:val="24"/>
          <w:highlight w:val="white"/>
        </w:rPr>
        <w:t xml:space="preserve">ellos, </w:t>
      </w:r>
      <w:r w:rsidR="00926D20" w:rsidRPr="00E92298">
        <w:rPr>
          <w:rFonts w:cs="Arial"/>
          <w:color w:val="000000" w:themeColor="text1"/>
          <w:szCs w:val="24"/>
          <w:highlight w:val="white"/>
        </w:rPr>
        <w:t>entregaron toda</w:t>
      </w:r>
      <w:r w:rsidR="00A31735" w:rsidRPr="00E92298">
        <w:rPr>
          <w:rFonts w:cs="Arial"/>
          <w:color w:val="000000" w:themeColor="text1"/>
          <w:szCs w:val="24"/>
          <w:highlight w:val="white"/>
        </w:rPr>
        <w:t xml:space="preserve"> su vida al trabajo, </w:t>
      </w:r>
      <w:r w:rsidRPr="00E92298">
        <w:rPr>
          <w:rFonts w:cs="Arial"/>
          <w:color w:val="000000" w:themeColor="text1"/>
          <w:szCs w:val="24"/>
        </w:rPr>
        <w:t xml:space="preserve">por lo tanto, </w:t>
      </w:r>
      <w:r w:rsidR="00926D20" w:rsidRPr="00E92298">
        <w:rPr>
          <w:rFonts w:cs="Arial"/>
          <w:color w:val="000000" w:themeColor="text1"/>
          <w:szCs w:val="24"/>
        </w:rPr>
        <w:t>la experiencia</w:t>
      </w:r>
      <w:r w:rsidR="00A31735" w:rsidRPr="00E92298">
        <w:rPr>
          <w:rFonts w:cs="Arial"/>
          <w:color w:val="000000" w:themeColor="text1"/>
          <w:szCs w:val="24"/>
          <w:highlight w:val="white"/>
        </w:rPr>
        <w:t xml:space="preserve"> que debe ser valorada y respetada por toda la sociedad.</w:t>
      </w:r>
    </w:p>
    <w:p w:rsidR="007C25C9" w:rsidRDefault="007C25C9" w:rsidP="00A31735">
      <w:pPr>
        <w:widowControl w:val="0"/>
        <w:spacing w:line="360" w:lineRule="auto"/>
        <w:jc w:val="both"/>
        <w:rPr>
          <w:rFonts w:cs="Arial"/>
          <w:color w:val="000000" w:themeColor="text1"/>
          <w:szCs w:val="24"/>
          <w:highlight w:val="white"/>
        </w:rPr>
      </w:pPr>
    </w:p>
    <w:p w:rsidR="007C25C9" w:rsidRDefault="007C25C9" w:rsidP="00A31735">
      <w:pPr>
        <w:widowControl w:val="0"/>
        <w:spacing w:line="360" w:lineRule="auto"/>
        <w:jc w:val="both"/>
        <w:rPr>
          <w:rFonts w:cs="Arial"/>
          <w:color w:val="000000" w:themeColor="text1"/>
          <w:szCs w:val="24"/>
          <w:highlight w:val="white"/>
        </w:rPr>
      </w:pPr>
      <w:r>
        <w:rPr>
          <w:rFonts w:cs="Arial"/>
          <w:color w:val="000000" w:themeColor="text1"/>
          <w:szCs w:val="24"/>
          <w:highlight w:val="white"/>
        </w:rPr>
        <w:t xml:space="preserve">Se busca </w:t>
      </w:r>
      <w:r w:rsidR="005D0E4E">
        <w:rPr>
          <w:rFonts w:cs="Arial"/>
          <w:color w:val="000000" w:themeColor="text1"/>
          <w:szCs w:val="24"/>
          <w:highlight w:val="white"/>
        </w:rPr>
        <w:t>lograr que</w:t>
      </w:r>
      <w:r>
        <w:rPr>
          <w:rFonts w:cs="Arial"/>
          <w:color w:val="000000" w:themeColor="text1"/>
          <w:szCs w:val="24"/>
          <w:highlight w:val="white"/>
        </w:rPr>
        <w:t xml:space="preserve"> las personas </w:t>
      </w:r>
      <w:r w:rsidR="005D0E4E">
        <w:rPr>
          <w:rFonts w:cs="Arial"/>
          <w:color w:val="000000" w:themeColor="text1"/>
          <w:szCs w:val="24"/>
          <w:highlight w:val="white"/>
        </w:rPr>
        <w:t>respeten, atiendan</w:t>
      </w:r>
      <w:r>
        <w:rPr>
          <w:rFonts w:cs="Arial"/>
          <w:color w:val="000000" w:themeColor="text1"/>
          <w:szCs w:val="24"/>
          <w:highlight w:val="white"/>
        </w:rPr>
        <w:t xml:space="preserve">, </w:t>
      </w:r>
      <w:r w:rsidR="00BC505B">
        <w:rPr>
          <w:rFonts w:cs="Arial"/>
          <w:color w:val="000000" w:themeColor="text1"/>
          <w:szCs w:val="24"/>
          <w:highlight w:val="white"/>
        </w:rPr>
        <w:t>escuchen, acompañen</w:t>
      </w:r>
      <w:r>
        <w:rPr>
          <w:rFonts w:cs="Arial"/>
          <w:color w:val="000000" w:themeColor="text1"/>
          <w:szCs w:val="24"/>
          <w:highlight w:val="white"/>
        </w:rPr>
        <w:t xml:space="preserve">, cuiden e </w:t>
      </w:r>
      <w:r w:rsidR="003A70B6">
        <w:rPr>
          <w:rFonts w:cs="Arial"/>
          <w:color w:val="000000" w:themeColor="text1"/>
          <w:szCs w:val="24"/>
          <w:highlight w:val="white"/>
        </w:rPr>
        <w:t>integren a</w:t>
      </w:r>
      <w:r>
        <w:rPr>
          <w:rFonts w:cs="Arial"/>
          <w:color w:val="000000" w:themeColor="text1"/>
          <w:szCs w:val="24"/>
          <w:highlight w:val="white"/>
        </w:rPr>
        <w:t xml:space="preserve"> los adultos mayores en todos los ámbitos de la sociedad y de esta manera gocen </w:t>
      </w:r>
      <w:r w:rsidR="003A70B6">
        <w:rPr>
          <w:rFonts w:cs="Arial"/>
          <w:color w:val="000000" w:themeColor="text1"/>
          <w:szCs w:val="24"/>
          <w:highlight w:val="white"/>
        </w:rPr>
        <w:t>plenamente todos</w:t>
      </w:r>
      <w:r>
        <w:rPr>
          <w:rFonts w:cs="Arial"/>
          <w:color w:val="000000" w:themeColor="text1"/>
          <w:szCs w:val="24"/>
          <w:highlight w:val="white"/>
        </w:rPr>
        <w:t xml:space="preserve"> los </w:t>
      </w:r>
      <w:proofErr w:type="gramStart"/>
      <w:r>
        <w:rPr>
          <w:rFonts w:cs="Arial"/>
          <w:color w:val="000000" w:themeColor="text1"/>
          <w:szCs w:val="24"/>
          <w:highlight w:val="white"/>
        </w:rPr>
        <w:t>derechos  para</w:t>
      </w:r>
      <w:proofErr w:type="gramEnd"/>
      <w:r>
        <w:rPr>
          <w:rFonts w:cs="Arial"/>
          <w:color w:val="000000" w:themeColor="text1"/>
          <w:szCs w:val="24"/>
          <w:highlight w:val="white"/>
        </w:rPr>
        <w:t xml:space="preserve"> que tengan una vejez digna y feliz.</w:t>
      </w:r>
    </w:p>
    <w:p w:rsidR="006052D0" w:rsidRDefault="006052D0" w:rsidP="00A31735">
      <w:pPr>
        <w:widowControl w:val="0"/>
        <w:spacing w:line="360" w:lineRule="auto"/>
        <w:jc w:val="both"/>
        <w:rPr>
          <w:rFonts w:cs="Arial"/>
          <w:color w:val="000000" w:themeColor="text1"/>
          <w:szCs w:val="24"/>
          <w:highlight w:val="white"/>
        </w:rPr>
      </w:pPr>
    </w:p>
    <w:p w:rsidR="0021587B" w:rsidRDefault="00C811FE" w:rsidP="0021587B">
      <w:pPr>
        <w:widowControl w:val="0"/>
        <w:spacing w:after="700" w:line="306" w:lineRule="auto"/>
        <w:jc w:val="both"/>
        <w:rPr>
          <w:rFonts w:cs="Arial"/>
          <w:b/>
          <w:color w:val="000000" w:themeColor="text1"/>
          <w:szCs w:val="24"/>
        </w:rPr>
      </w:pPr>
      <w:r w:rsidRPr="00E92298">
        <w:rPr>
          <w:rFonts w:cs="Arial"/>
          <w:b/>
          <w:color w:val="000000" w:themeColor="text1"/>
          <w:szCs w:val="24"/>
        </w:rPr>
        <w:t xml:space="preserve">3. NOTICIAS DE CASOS DE MALTRATO, VIOLENCIA Y ABANDONO EN BOGOTÁ </w:t>
      </w:r>
    </w:p>
    <w:p w:rsidR="00E92298" w:rsidRDefault="00C811FE" w:rsidP="0021587B">
      <w:pPr>
        <w:widowControl w:val="0"/>
        <w:spacing w:after="700" w:line="306" w:lineRule="auto"/>
        <w:jc w:val="both"/>
        <w:rPr>
          <w:rFonts w:ascii="Merriweather" w:eastAsia="Merriweather" w:hAnsi="Merriweather" w:cs="Merriweather"/>
          <w:noProof/>
          <w:color w:val="000000" w:themeColor="text1"/>
          <w:sz w:val="21"/>
          <w:szCs w:val="21"/>
          <w:highlight w:val="white"/>
          <w:lang w:val="es-CO"/>
        </w:rPr>
      </w:pPr>
      <w:r w:rsidRPr="00E92298">
        <w:rPr>
          <w:rFonts w:eastAsia="Montserrat" w:cs="Arial"/>
          <w:b/>
          <w:color w:val="000000" w:themeColor="text1"/>
          <w:szCs w:val="24"/>
          <w:highlight w:val="white"/>
        </w:rPr>
        <w:t>3.1</w:t>
      </w:r>
      <w:r w:rsidR="00A31735" w:rsidRPr="00E92298">
        <w:rPr>
          <w:rFonts w:eastAsia="Montserrat" w:cs="Arial"/>
          <w:color w:val="000000" w:themeColor="text1"/>
          <w:szCs w:val="24"/>
          <w:highlight w:val="white"/>
        </w:rPr>
        <w:t>“POR NOTICIAS RCN</w:t>
      </w:r>
      <w:r w:rsidR="00BC505B">
        <w:rPr>
          <w:rFonts w:eastAsia="Montserrat" w:cs="Arial"/>
          <w:color w:val="000000" w:themeColor="text1"/>
          <w:szCs w:val="24"/>
          <w:highlight w:val="white"/>
        </w:rPr>
        <w:t xml:space="preserve"> RADIO</w:t>
      </w:r>
      <w:r w:rsidR="00A31735" w:rsidRPr="00E92298">
        <w:rPr>
          <w:rFonts w:eastAsia="Montserrat" w:cs="Arial"/>
          <w:color w:val="000000" w:themeColor="text1"/>
          <w:szCs w:val="24"/>
          <w:highlight w:val="white"/>
        </w:rPr>
        <w:t xml:space="preserve">: </w:t>
      </w:r>
      <w:r w:rsidR="00A31735" w:rsidRPr="00E92298">
        <w:rPr>
          <w:rFonts w:cs="Arial"/>
          <w:b/>
          <w:color w:val="000000" w:themeColor="text1"/>
          <w:szCs w:val="24"/>
          <w:highlight w:val="white"/>
        </w:rPr>
        <w:t>Cada día abandonan a un adulto mayor en Bogotá</w:t>
      </w:r>
      <w:r w:rsidR="00C600DF" w:rsidRPr="00E92298">
        <w:rPr>
          <w:rFonts w:cs="Arial"/>
          <w:b/>
          <w:color w:val="000000" w:themeColor="text1"/>
          <w:szCs w:val="24"/>
          <w:highlight w:val="white"/>
        </w:rPr>
        <w:t xml:space="preserve">. </w:t>
      </w:r>
      <w:r w:rsidR="00A31735" w:rsidRPr="00E92298">
        <w:rPr>
          <w:rFonts w:eastAsia="Montserrat" w:cs="Arial"/>
          <w:color w:val="000000" w:themeColor="text1"/>
          <w:szCs w:val="24"/>
          <w:highlight w:val="white"/>
        </w:rPr>
        <w:t>Los adultos mayores son víctimas de maltrato y</w:t>
      </w:r>
      <w:r w:rsidR="00A31735" w:rsidRPr="00F6507F">
        <w:rPr>
          <w:rFonts w:eastAsia="Montserrat" w:cs="Arial"/>
          <w:color w:val="000000" w:themeColor="text1"/>
          <w:sz w:val="28"/>
          <w:szCs w:val="28"/>
          <w:highlight w:val="white"/>
        </w:rPr>
        <w:t xml:space="preserve"> abandono a nivel mundial.</w:t>
      </w:r>
      <w:r w:rsidR="00A31735" w:rsidRPr="00F6507F">
        <w:rPr>
          <w:rFonts w:eastAsia="Merriweather" w:cs="Arial"/>
          <w:color w:val="000000" w:themeColor="text1"/>
          <w:sz w:val="28"/>
          <w:szCs w:val="28"/>
          <w:highlight w:val="white"/>
        </w:rPr>
        <w:t xml:space="preserve"> </w:t>
      </w:r>
    </w:p>
    <w:p w:rsidR="00E92298" w:rsidRDefault="00A31735" w:rsidP="00E92298">
      <w:pPr>
        <w:widowControl w:val="0"/>
        <w:spacing w:after="700"/>
        <w:jc w:val="center"/>
        <w:rPr>
          <w:rFonts w:eastAsia="Merriweather" w:cs="Arial"/>
          <w:color w:val="000000" w:themeColor="text1"/>
          <w:sz w:val="28"/>
          <w:szCs w:val="28"/>
          <w:highlight w:val="white"/>
        </w:rPr>
      </w:pPr>
      <w:r w:rsidRPr="00F6507F">
        <w:rPr>
          <w:rFonts w:ascii="Merriweather" w:eastAsia="Merriweather" w:hAnsi="Merriweather" w:cs="Merriweather"/>
          <w:noProof/>
          <w:color w:val="000000" w:themeColor="text1"/>
          <w:sz w:val="21"/>
          <w:szCs w:val="21"/>
          <w:highlight w:val="white"/>
          <w:lang w:val="es-CO" w:eastAsia="es-CO"/>
        </w:rPr>
        <w:lastRenderedPageBreak/>
        <w:drawing>
          <wp:inline distT="114300" distB="114300" distL="114300" distR="114300" wp14:anchorId="3A40E5CD" wp14:editId="66BCCCE7">
            <wp:extent cx="1148486" cy="1133475"/>
            <wp:effectExtent l="0" t="0" r="0" b="0"/>
            <wp:docPr id="3" name="image13.jpg" descr="Adulto mayor"/>
            <wp:cNvGraphicFramePr/>
            <a:graphic xmlns:a="http://schemas.openxmlformats.org/drawingml/2006/main">
              <a:graphicData uri="http://schemas.openxmlformats.org/drawingml/2006/picture">
                <pic:pic xmlns:pic="http://schemas.openxmlformats.org/drawingml/2006/picture">
                  <pic:nvPicPr>
                    <pic:cNvPr id="0" name="image13.jpg" descr="Adulto mayor"/>
                    <pic:cNvPicPr preferRelativeResize="0"/>
                  </pic:nvPicPr>
                  <pic:blipFill>
                    <a:blip r:embed="rId13"/>
                    <a:srcRect/>
                    <a:stretch>
                      <a:fillRect/>
                    </a:stretch>
                  </pic:blipFill>
                  <pic:spPr>
                    <a:xfrm>
                      <a:off x="0" y="0"/>
                      <a:ext cx="1210635" cy="1194812"/>
                    </a:xfrm>
                    <a:prstGeom prst="rect">
                      <a:avLst/>
                    </a:prstGeom>
                    <a:ln/>
                  </pic:spPr>
                </pic:pic>
              </a:graphicData>
            </a:graphic>
          </wp:inline>
        </w:drawing>
      </w:r>
    </w:p>
    <w:p w:rsidR="00C600DF" w:rsidRPr="00F6507F" w:rsidRDefault="00A31735" w:rsidP="00E92298">
      <w:pPr>
        <w:widowControl w:val="0"/>
        <w:spacing w:after="700"/>
        <w:jc w:val="center"/>
        <w:rPr>
          <w:color w:val="000000" w:themeColor="text1"/>
          <w:sz w:val="28"/>
          <w:szCs w:val="28"/>
          <w:highlight w:val="white"/>
        </w:rPr>
      </w:pPr>
      <w:r w:rsidRPr="00F6507F">
        <w:rPr>
          <w:rFonts w:eastAsia="Montserrat" w:cs="Arial"/>
          <w:color w:val="000000" w:themeColor="text1"/>
          <w:sz w:val="18"/>
          <w:szCs w:val="18"/>
          <w:highlight w:val="white"/>
        </w:rPr>
        <w:t>125 adultos mayores abandonados en varios hospitales de Bogotá se han registrado en 2018</w:t>
      </w:r>
      <w:r w:rsidRPr="00F6507F">
        <w:rPr>
          <w:rFonts w:eastAsia="Montserrat" w:cs="Arial"/>
          <w:color w:val="000000" w:themeColor="text1"/>
          <w:sz w:val="20"/>
          <w:highlight w:val="white"/>
        </w:rPr>
        <w:t>.</w:t>
      </w:r>
      <w:r w:rsidR="00C600DF" w:rsidRPr="00F6507F">
        <w:rPr>
          <w:color w:val="000000" w:themeColor="text1"/>
          <w:sz w:val="28"/>
          <w:szCs w:val="28"/>
          <w:highlight w:val="white"/>
        </w:rPr>
        <w:t xml:space="preserve"> </w:t>
      </w:r>
    </w:p>
    <w:p w:rsidR="00A31735" w:rsidRPr="00E92298" w:rsidRDefault="00C811FE" w:rsidP="00C811FE">
      <w:pPr>
        <w:widowControl w:val="0"/>
        <w:spacing w:after="100" w:afterAutospacing="1" w:line="360" w:lineRule="auto"/>
        <w:jc w:val="both"/>
        <w:rPr>
          <w:color w:val="000000" w:themeColor="text1"/>
          <w:szCs w:val="24"/>
          <w:highlight w:val="white"/>
        </w:rPr>
      </w:pPr>
      <w:r w:rsidRPr="00E92298">
        <w:rPr>
          <w:color w:val="000000" w:themeColor="text1"/>
          <w:szCs w:val="24"/>
          <w:highlight w:val="white"/>
        </w:rPr>
        <w:t>C</w:t>
      </w:r>
      <w:r w:rsidR="00A31735" w:rsidRPr="00E92298">
        <w:rPr>
          <w:color w:val="000000" w:themeColor="text1"/>
          <w:szCs w:val="24"/>
          <w:highlight w:val="white"/>
        </w:rPr>
        <w:t>ifras de la Alcaldía de Bogotá revelaron que durante el</w:t>
      </w:r>
      <w:r w:rsidRPr="00E92298">
        <w:rPr>
          <w:color w:val="000000" w:themeColor="text1"/>
          <w:szCs w:val="24"/>
          <w:highlight w:val="white"/>
        </w:rPr>
        <w:t xml:space="preserve"> </w:t>
      </w:r>
      <w:r w:rsidR="00A31735" w:rsidRPr="00E92298">
        <w:rPr>
          <w:color w:val="000000" w:themeColor="text1"/>
          <w:szCs w:val="24"/>
          <w:highlight w:val="white"/>
        </w:rPr>
        <w:t xml:space="preserve">2018 se han registrado 125 adultos mayores abandonados en varios hospitales de la ciudad, lo que se traduce que en promedio se presenta un caso diario. Este problema tiende a aumentar durante la temporada de vacaciones.  </w:t>
      </w:r>
    </w:p>
    <w:p w:rsidR="00A31735" w:rsidRPr="00E92298" w:rsidRDefault="00A31735" w:rsidP="00C811FE">
      <w:pPr>
        <w:widowControl w:val="0"/>
        <w:spacing w:after="100" w:afterAutospacing="1" w:line="360" w:lineRule="auto"/>
        <w:jc w:val="both"/>
        <w:rPr>
          <w:color w:val="000000" w:themeColor="text1"/>
          <w:szCs w:val="24"/>
          <w:highlight w:val="white"/>
        </w:rPr>
      </w:pPr>
      <w:r w:rsidRPr="00E92298">
        <w:rPr>
          <w:color w:val="000000" w:themeColor="text1"/>
          <w:szCs w:val="24"/>
          <w:highlight w:val="white"/>
        </w:rPr>
        <w:t>Engativá, Kennedy, Suba, Puente Aranda y Usaquén</w:t>
      </w:r>
      <w:r w:rsidRPr="00E92298">
        <w:rPr>
          <w:b/>
          <w:color w:val="000000" w:themeColor="text1"/>
          <w:szCs w:val="24"/>
          <w:highlight w:val="white"/>
        </w:rPr>
        <w:t xml:space="preserve">, </w:t>
      </w:r>
      <w:r w:rsidRPr="00E92298">
        <w:rPr>
          <w:color w:val="000000" w:themeColor="text1"/>
          <w:szCs w:val="24"/>
          <w:highlight w:val="white"/>
        </w:rPr>
        <w:t xml:space="preserve">son las localidades con mayor número de casos registrados por violencia contra los ancianos. Durante el año pasado se atendieron 1.706 casos en toda la ciudad, y de enero a mayo del 2018, 856 adultos mayores fueron víctimas de violencia intrafamiliar.  </w:t>
      </w:r>
    </w:p>
    <w:p w:rsidR="00A31735" w:rsidRPr="00E92298" w:rsidRDefault="00A31735" w:rsidP="00C811FE">
      <w:pPr>
        <w:widowControl w:val="0"/>
        <w:spacing w:after="100" w:afterAutospacing="1" w:line="360" w:lineRule="auto"/>
        <w:jc w:val="both"/>
        <w:rPr>
          <w:color w:val="000000" w:themeColor="text1"/>
          <w:szCs w:val="24"/>
          <w:highlight w:val="white"/>
        </w:rPr>
      </w:pPr>
      <w:r w:rsidRPr="00E92298">
        <w:rPr>
          <w:color w:val="000000" w:themeColor="text1"/>
          <w:szCs w:val="24"/>
          <w:highlight w:val="white"/>
        </w:rPr>
        <w:t xml:space="preserve">Según proyecciones de la ONU, la población mundial de personas mayores de 60 años será más del doble en los próximos años, y pasará de 542 millones en 1995 a 1.200 millones en 2025. Se estima que entre el 4 y el 6% de todas las personas mayores en el mundo han sufrido alguna forma de abuso o maltrato.  </w:t>
      </w:r>
    </w:p>
    <w:p w:rsidR="00A31735" w:rsidRDefault="007D724F" w:rsidP="00C600DF">
      <w:pPr>
        <w:widowControl w:val="0"/>
        <w:spacing w:after="100" w:afterAutospacing="1" w:line="360" w:lineRule="auto"/>
        <w:jc w:val="both"/>
        <w:rPr>
          <w:b/>
          <w:color w:val="000000" w:themeColor="text1"/>
          <w:szCs w:val="24"/>
          <w:highlight w:val="white"/>
        </w:rPr>
      </w:pPr>
      <w:r>
        <w:rPr>
          <w:color w:val="000000" w:themeColor="text1"/>
          <w:szCs w:val="24"/>
          <w:highlight w:val="white"/>
        </w:rPr>
        <w:t>S</w:t>
      </w:r>
      <w:r w:rsidR="00A31735" w:rsidRPr="00E92298">
        <w:rPr>
          <w:color w:val="000000" w:themeColor="text1"/>
          <w:szCs w:val="24"/>
          <w:highlight w:val="white"/>
        </w:rPr>
        <w:t>egún la Secretaría Distrital de Integración Social, se atienden diariamente un promedio de cinco casos de maltrato a la vejez, en el 70% de los casos las víctimas son mujeres</w:t>
      </w:r>
      <w:r w:rsidR="00A31735" w:rsidRPr="00E92298">
        <w:rPr>
          <w:b/>
          <w:color w:val="000000" w:themeColor="text1"/>
          <w:szCs w:val="24"/>
          <w:highlight w:val="white"/>
        </w:rPr>
        <w:t xml:space="preserve">.  </w:t>
      </w:r>
    </w:p>
    <w:p w:rsidR="003A70B6" w:rsidRPr="00E92298" w:rsidRDefault="003A70B6" w:rsidP="00C600DF">
      <w:pPr>
        <w:widowControl w:val="0"/>
        <w:spacing w:after="100" w:afterAutospacing="1" w:line="360" w:lineRule="auto"/>
        <w:jc w:val="both"/>
        <w:rPr>
          <w:color w:val="000000" w:themeColor="text1"/>
          <w:szCs w:val="24"/>
          <w:highlight w:val="white"/>
        </w:rPr>
      </w:pPr>
    </w:p>
    <w:p w:rsidR="00A31735" w:rsidRPr="00E92298" w:rsidRDefault="00A31735" w:rsidP="00C600DF">
      <w:pPr>
        <w:widowControl w:val="0"/>
        <w:spacing w:after="100" w:afterAutospacing="1" w:line="360" w:lineRule="auto"/>
        <w:jc w:val="both"/>
        <w:rPr>
          <w:color w:val="000000" w:themeColor="text1"/>
          <w:szCs w:val="24"/>
          <w:highlight w:val="white"/>
        </w:rPr>
      </w:pPr>
      <w:r w:rsidRPr="00E92298">
        <w:rPr>
          <w:color w:val="000000" w:themeColor="text1"/>
          <w:szCs w:val="24"/>
          <w:highlight w:val="white"/>
        </w:rPr>
        <w:lastRenderedPageBreak/>
        <w:t xml:space="preserve">Según las autoridades, el 55% de las personas mayores víctimas de algún tipo de agresión no busca ayuda porque se siente intimidada, puesto que en algunos casos sufren de dependencia económica y afectiva por parte de sus agresores. El 13% de los casos de violencia reportados son por violencia intrafamiliar y la mayor parte están relacionados con maltrato a personas mayores por parte de familiares (8,76%) y en el 4,24% el responsable es el cónyuge.  </w:t>
      </w:r>
    </w:p>
    <w:p w:rsidR="00A31735" w:rsidRPr="00E92298" w:rsidRDefault="00A31735" w:rsidP="00C600DF">
      <w:pPr>
        <w:widowControl w:val="0"/>
        <w:spacing w:after="100" w:afterAutospacing="1" w:line="360" w:lineRule="auto"/>
        <w:jc w:val="both"/>
        <w:rPr>
          <w:color w:val="000000" w:themeColor="text1"/>
          <w:szCs w:val="24"/>
          <w:highlight w:val="white"/>
        </w:rPr>
      </w:pPr>
      <w:r w:rsidRPr="00E92298">
        <w:rPr>
          <w:color w:val="000000" w:themeColor="text1"/>
          <w:szCs w:val="24"/>
          <w:highlight w:val="white"/>
        </w:rPr>
        <w:t>Durante el año pasado se atendieron en 34 Comisarías de Familia fijas y 2 móviles, a 1.706 personas mayores por casos de violencia intrafamiliar y 2.410 por conflictos familiares. En el 2017, 564 hombres y 1.142 mujeres mayores de 60 años se acercaron a las Comisarías de familia para denunciar casos de violencia intrafamiliar. Más de 1.700 adultos mayores víctimas tuvieron que ser cobijados con medidas de protección especial, mientras que el 10% de los ancianos en Bogotá viven solos”</w:t>
      </w:r>
      <w:r w:rsidRPr="00E92298">
        <w:rPr>
          <w:color w:val="000000" w:themeColor="text1"/>
          <w:szCs w:val="24"/>
          <w:highlight w:val="white"/>
          <w:vertAlign w:val="superscript"/>
        </w:rPr>
        <w:footnoteReference w:id="13"/>
      </w:r>
    </w:p>
    <w:p w:rsidR="00A31735" w:rsidRPr="00E92298" w:rsidRDefault="00C600DF" w:rsidP="00C600DF">
      <w:pPr>
        <w:widowControl w:val="0"/>
        <w:spacing w:after="100" w:afterAutospacing="1" w:line="360" w:lineRule="auto"/>
        <w:jc w:val="both"/>
        <w:rPr>
          <w:b/>
          <w:color w:val="000000" w:themeColor="text1"/>
          <w:szCs w:val="24"/>
          <w:highlight w:val="white"/>
        </w:rPr>
      </w:pPr>
      <w:r w:rsidRPr="00E92298">
        <w:rPr>
          <w:b/>
          <w:color w:val="000000" w:themeColor="text1"/>
          <w:szCs w:val="24"/>
          <w:highlight w:val="white"/>
        </w:rPr>
        <w:t>3.2</w:t>
      </w:r>
      <w:r w:rsidR="00A31735" w:rsidRPr="00E92298">
        <w:rPr>
          <w:b/>
          <w:color w:val="000000" w:themeColor="text1"/>
          <w:szCs w:val="24"/>
          <w:highlight w:val="white"/>
        </w:rPr>
        <w:t xml:space="preserve"> “</w:t>
      </w:r>
      <w:r w:rsidR="00A31735" w:rsidRPr="00E92298">
        <w:rPr>
          <w:color w:val="000000" w:themeColor="text1"/>
          <w:szCs w:val="24"/>
          <w:highlight w:val="white"/>
        </w:rPr>
        <w:t>POR NOTICIAS CARACOL</w:t>
      </w:r>
      <w:r w:rsidR="00E92298" w:rsidRPr="00E92298">
        <w:rPr>
          <w:color w:val="000000" w:themeColor="text1"/>
          <w:szCs w:val="24"/>
          <w:highlight w:val="white"/>
        </w:rPr>
        <w:t xml:space="preserve">: </w:t>
      </w:r>
      <w:r w:rsidR="00E92298" w:rsidRPr="00E92298">
        <w:rPr>
          <w:b/>
          <w:color w:val="000000" w:themeColor="text1"/>
          <w:szCs w:val="24"/>
          <w:highlight w:val="white"/>
        </w:rPr>
        <w:t>“</w:t>
      </w:r>
      <w:r w:rsidR="00A31735" w:rsidRPr="00E92298">
        <w:rPr>
          <w:b/>
          <w:color w:val="000000" w:themeColor="text1"/>
          <w:szCs w:val="24"/>
          <w:highlight w:val="white"/>
        </w:rPr>
        <w:t>Los dejan tirados”: cada día son abandonados dos adultos mayores en Bogotá</w:t>
      </w:r>
    </w:p>
    <w:p w:rsidR="00A31735" w:rsidRPr="00E92298" w:rsidRDefault="00A31735" w:rsidP="00C600DF">
      <w:pPr>
        <w:spacing w:line="360" w:lineRule="auto"/>
        <w:jc w:val="both"/>
        <w:rPr>
          <w:color w:val="000000" w:themeColor="text1"/>
          <w:szCs w:val="24"/>
        </w:rPr>
      </w:pPr>
      <w:r w:rsidRPr="00E92298">
        <w:rPr>
          <w:color w:val="000000" w:themeColor="text1"/>
          <w:szCs w:val="24"/>
        </w:rPr>
        <w:t>También han aumentado los casos de maltrato por parte de familias y cónyuges. En 2018, según cifras del Distrito, se registraron 800 denuncias.</w:t>
      </w:r>
    </w:p>
    <w:p w:rsidR="00A31735" w:rsidRPr="00E92298" w:rsidRDefault="00A31735" w:rsidP="00C600DF">
      <w:pPr>
        <w:spacing w:line="360" w:lineRule="auto"/>
        <w:jc w:val="center"/>
        <w:rPr>
          <w:color w:val="000000" w:themeColor="text1"/>
          <w:szCs w:val="24"/>
        </w:rPr>
      </w:pPr>
      <w:r w:rsidRPr="00E92298">
        <w:rPr>
          <w:noProof/>
          <w:color w:val="000000" w:themeColor="text1"/>
          <w:szCs w:val="24"/>
          <w:lang w:val="es-CO" w:eastAsia="es-CO"/>
        </w:rPr>
        <w:drawing>
          <wp:inline distT="114300" distB="114300" distL="114300" distR="114300" wp14:anchorId="740D952E" wp14:editId="4820E8B1">
            <wp:extent cx="2165468" cy="1338681"/>
            <wp:effectExtent l="0" t="0" r="635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332389" cy="1441871"/>
                    </a:xfrm>
                    <a:prstGeom prst="rect">
                      <a:avLst/>
                    </a:prstGeom>
                    <a:ln/>
                  </pic:spPr>
                </pic:pic>
              </a:graphicData>
            </a:graphic>
          </wp:inline>
        </w:drawing>
      </w:r>
    </w:p>
    <w:p w:rsidR="00C600DF" w:rsidRPr="00E92298" w:rsidRDefault="00C600DF" w:rsidP="00C600DF">
      <w:pPr>
        <w:spacing w:line="360" w:lineRule="auto"/>
        <w:jc w:val="center"/>
        <w:rPr>
          <w:b/>
          <w:color w:val="000000" w:themeColor="text1"/>
          <w:szCs w:val="24"/>
        </w:rPr>
      </w:pPr>
      <w:r w:rsidRPr="00E92298">
        <w:rPr>
          <w:b/>
          <w:color w:val="000000" w:themeColor="text1"/>
          <w:szCs w:val="24"/>
        </w:rPr>
        <w:t>Fuente: Noticias Caracol</w:t>
      </w:r>
    </w:p>
    <w:p w:rsidR="00C600DF" w:rsidRPr="00E92298" w:rsidRDefault="00C600DF" w:rsidP="00C600DF">
      <w:pPr>
        <w:spacing w:line="360" w:lineRule="auto"/>
        <w:jc w:val="both"/>
        <w:rPr>
          <w:color w:val="000000" w:themeColor="text1"/>
          <w:szCs w:val="24"/>
        </w:rPr>
      </w:pPr>
    </w:p>
    <w:p w:rsidR="00A31735" w:rsidRPr="00E92298" w:rsidRDefault="00A31735" w:rsidP="00C600DF">
      <w:pPr>
        <w:spacing w:line="360" w:lineRule="auto"/>
        <w:jc w:val="both"/>
        <w:rPr>
          <w:color w:val="000000" w:themeColor="text1"/>
          <w:szCs w:val="24"/>
        </w:rPr>
      </w:pPr>
      <w:r w:rsidRPr="00E92298">
        <w:rPr>
          <w:color w:val="000000" w:themeColor="text1"/>
          <w:szCs w:val="24"/>
        </w:rPr>
        <w:t>Muchas familias llevan al abuelito a un hospital que por un dolor de estómago y ya lo dejan tirado… ya no vuelve a la casa”, dice Mario Morales, uno de tantos adultos mayores que deben rebuscarse el diario en las calles pese a su edad.</w:t>
      </w:r>
    </w:p>
    <w:p w:rsidR="00C600DF" w:rsidRPr="00E92298" w:rsidRDefault="00C600DF" w:rsidP="00C600DF">
      <w:pPr>
        <w:spacing w:line="360" w:lineRule="auto"/>
        <w:jc w:val="both"/>
        <w:rPr>
          <w:color w:val="000000" w:themeColor="text1"/>
          <w:szCs w:val="24"/>
        </w:rPr>
      </w:pPr>
    </w:p>
    <w:p w:rsidR="00A31735" w:rsidRPr="00E92298" w:rsidRDefault="00A31735" w:rsidP="00C600DF">
      <w:pPr>
        <w:spacing w:line="360" w:lineRule="auto"/>
        <w:jc w:val="both"/>
        <w:rPr>
          <w:color w:val="000000" w:themeColor="text1"/>
          <w:szCs w:val="24"/>
        </w:rPr>
      </w:pPr>
      <w:r w:rsidRPr="00E92298">
        <w:rPr>
          <w:color w:val="000000" w:themeColor="text1"/>
          <w:szCs w:val="24"/>
        </w:rPr>
        <w:t>Según la psicóloga Liliana Moreno, de la Universidad Central, estos episodios pueden causar “afectaciones de la autoestima, hasta llegar a episodios depresivos que pueden terminar con un deseo de no querer seguir viviendo”.</w:t>
      </w:r>
    </w:p>
    <w:p w:rsidR="00C600DF" w:rsidRPr="00E92298" w:rsidRDefault="00C600DF" w:rsidP="00C600DF">
      <w:pPr>
        <w:spacing w:line="360" w:lineRule="auto"/>
        <w:jc w:val="both"/>
        <w:rPr>
          <w:color w:val="000000" w:themeColor="text1"/>
          <w:szCs w:val="24"/>
        </w:rPr>
      </w:pPr>
    </w:p>
    <w:p w:rsidR="00A31735" w:rsidRDefault="00A31735" w:rsidP="00C600DF">
      <w:pPr>
        <w:spacing w:line="360" w:lineRule="auto"/>
        <w:jc w:val="both"/>
        <w:rPr>
          <w:rFonts w:cs="Arial"/>
          <w:color w:val="000000" w:themeColor="text1"/>
          <w:szCs w:val="24"/>
        </w:rPr>
      </w:pPr>
      <w:r w:rsidRPr="00E92298">
        <w:rPr>
          <w:rFonts w:cs="Arial"/>
          <w:color w:val="000000" w:themeColor="text1"/>
          <w:szCs w:val="24"/>
        </w:rPr>
        <w:t>Añade que estas situaciones de abandono se dan porque “hay una negación un poco del joven de vivir en una fantasía de salud, de belleza, de éxito, y no quiere enfrentar esa etapa a la que todos vamos a llegar, que es natural”</w:t>
      </w:r>
      <w:r w:rsidR="00BC505B">
        <w:rPr>
          <w:rStyle w:val="Refdenotaalpie"/>
          <w:rFonts w:cs="Arial"/>
          <w:color w:val="000000" w:themeColor="text1"/>
          <w:szCs w:val="24"/>
        </w:rPr>
        <w:footnoteReference w:id="14"/>
      </w:r>
    </w:p>
    <w:p w:rsidR="00C600DF" w:rsidRPr="00E92298" w:rsidRDefault="00C600DF" w:rsidP="00C600DF">
      <w:pPr>
        <w:spacing w:line="360" w:lineRule="auto"/>
        <w:jc w:val="both"/>
        <w:rPr>
          <w:rFonts w:cs="Arial"/>
          <w:color w:val="000000" w:themeColor="text1"/>
          <w:szCs w:val="24"/>
        </w:rPr>
      </w:pPr>
    </w:p>
    <w:p w:rsidR="00A31735" w:rsidRPr="00E92298" w:rsidRDefault="00C600DF" w:rsidP="00C600DF">
      <w:pPr>
        <w:widowControl w:val="0"/>
        <w:spacing w:after="300" w:line="400" w:lineRule="auto"/>
        <w:jc w:val="both"/>
        <w:rPr>
          <w:b/>
          <w:color w:val="000000" w:themeColor="text1"/>
          <w:szCs w:val="24"/>
          <w:highlight w:val="white"/>
        </w:rPr>
      </w:pPr>
      <w:r w:rsidRPr="00E92298">
        <w:rPr>
          <w:color w:val="000000" w:themeColor="text1"/>
          <w:szCs w:val="24"/>
          <w:highlight w:val="white"/>
        </w:rPr>
        <w:t xml:space="preserve">3.3 </w:t>
      </w:r>
      <w:r w:rsidR="00BC505B">
        <w:rPr>
          <w:color w:val="000000" w:themeColor="text1"/>
          <w:szCs w:val="24"/>
          <w:highlight w:val="white"/>
        </w:rPr>
        <w:t>POR NOTICIAS RCN RADIO</w:t>
      </w:r>
      <w:proofErr w:type="gramStart"/>
      <w:r w:rsidR="00BC505B">
        <w:rPr>
          <w:color w:val="000000" w:themeColor="text1"/>
          <w:szCs w:val="24"/>
          <w:highlight w:val="white"/>
        </w:rPr>
        <w:t xml:space="preserve">: </w:t>
      </w:r>
      <w:r w:rsidR="00A31735" w:rsidRPr="00E92298">
        <w:rPr>
          <w:color w:val="000000" w:themeColor="text1"/>
          <w:szCs w:val="24"/>
          <w:highlight w:val="white"/>
        </w:rPr>
        <w:t xml:space="preserve"> </w:t>
      </w:r>
      <w:r w:rsidRPr="00E92298">
        <w:rPr>
          <w:color w:val="000000" w:themeColor="text1"/>
          <w:szCs w:val="24"/>
          <w:highlight w:val="white"/>
        </w:rPr>
        <w:t>“</w:t>
      </w:r>
      <w:proofErr w:type="gramEnd"/>
      <w:r w:rsidR="00A31735" w:rsidRPr="00E92298">
        <w:rPr>
          <w:b/>
          <w:color w:val="000000" w:themeColor="text1"/>
          <w:szCs w:val="24"/>
          <w:highlight w:val="white"/>
        </w:rPr>
        <w:t>Cada día cinco adultos mayores son maltratados en Bogotá</w:t>
      </w:r>
      <w:r w:rsidRPr="00E92298">
        <w:rPr>
          <w:b/>
          <w:color w:val="000000" w:themeColor="text1"/>
          <w:szCs w:val="24"/>
          <w:highlight w:val="white"/>
        </w:rPr>
        <w:t xml:space="preserve">, </w:t>
      </w:r>
      <w:r w:rsidR="00A31735" w:rsidRPr="00E92298">
        <w:rPr>
          <w:b/>
          <w:color w:val="000000" w:themeColor="text1"/>
          <w:szCs w:val="24"/>
          <w:highlight w:val="white"/>
        </w:rPr>
        <w:t>La Secretaría de Integración Social reveló las preocupantes cifras.</w:t>
      </w:r>
    </w:p>
    <w:p w:rsidR="00A31735" w:rsidRPr="00E92298" w:rsidRDefault="00A31735" w:rsidP="00C600DF">
      <w:pPr>
        <w:widowControl w:val="0"/>
        <w:spacing w:after="300" w:line="360" w:lineRule="auto"/>
        <w:jc w:val="both"/>
        <w:rPr>
          <w:rFonts w:cs="Arial"/>
          <w:color w:val="000000" w:themeColor="text1"/>
          <w:szCs w:val="24"/>
          <w:highlight w:val="white"/>
        </w:rPr>
      </w:pPr>
      <w:r w:rsidRPr="00E92298">
        <w:rPr>
          <w:rFonts w:cs="Arial"/>
          <w:color w:val="000000" w:themeColor="text1"/>
          <w:szCs w:val="24"/>
          <w:highlight w:val="white"/>
        </w:rPr>
        <w:t>Las personas que laboren de manera temporal en un cargo público no son cobijadas por la ley que elevó de 65 a 70 años la edad de retiro forzoso.</w:t>
      </w:r>
    </w:p>
    <w:p w:rsidR="00A31735" w:rsidRPr="00E92298" w:rsidRDefault="00A31735" w:rsidP="00A31735">
      <w:pPr>
        <w:widowControl w:val="0"/>
        <w:shd w:val="clear" w:color="auto" w:fill="FFFFFF"/>
        <w:spacing w:after="460" w:line="346" w:lineRule="auto"/>
        <w:jc w:val="both"/>
        <w:rPr>
          <w:rFonts w:cs="Arial"/>
          <w:color w:val="000000" w:themeColor="text1"/>
          <w:szCs w:val="24"/>
          <w:highlight w:val="white"/>
        </w:rPr>
      </w:pPr>
      <w:r w:rsidRPr="00E92298">
        <w:rPr>
          <w:rFonts w:cs="Arial"/>
          <w:color w:val="000000" w:themeColor="text1"/>
          <w:szCs w:val="24"/>
          <w:highlight w:val="white"/>
        </w:rPr>
        <w:t>Un preocupante panorama se vive en la ciudad de Bogotá por el elevado número de casos registrados de maltrato hacia adultos mayores.</w:t>
      </w:r>
    </w:p>
    <w:p w:rsidR="00A31735" w:rsidRPr="00E92298" w:rsidRDefault="00A31735" w:rsidP="00A31735">
      <w:pPr>
        <w:widowControl w:val="0"/>
        <w:shd w:val="clear" w:color="auto" w:fill="FFFFFF"/>
        <w:spacing w:after="460" w:line="346" w:lineRule="auto"/>
        <w:jc w:val="both"/>
        <w:rPr>
          <w:rFonts w:cs="Arial"/>
          <w:color w:val="000000" w:themeColor="text1"/>
          <w:szCs w:val="24"/>
          <w:highlight w:val="white"/>
        </w:rPr>
      </w:pPr>
      <w:r w:rsidRPr="00E92298">
        <w:rPr>
          <w:rFonts w:cs="Arial"/>
          <w:color w:val="000000" w:themeColor="text1"/>
          <w:szCs w:val="24"/>
          <w:highlight w:val="white"/>
        </w:rPr>
        <w:t xml:space="preserve">Así lo reveló la Secretaría de Integración Social, que dio a conocer un reciente estudio en el que se muestran datos actualizados de esta problemática que cada </w:t>
      </w:r>
      <w:r w:rsidRPr="00E92298">
        <w:rPr>
          <w:rFonts w:cs="Arial"/>
          <w:color w:val="000000" w:themeColor="text1"/>
          <w:szCs w:val="24"/>
          <w:highlight w:val="white"/>
        </w:rPr>
        <w:lastRenderedPageBreak/>
        <w:t>vez afecta a más personas.</w:t>
      </w:r>
      <w:r w:rsidR="00C600DF" w:rsidRPr="00E92298">
        <w:rPr>
          <w:rFonts w:cs="Arial"/>
          <w:color w:val="000000" w:themeColor="text1"/>
          <w:szCs w:val="24"/>
          <w:highlight w:val="white"/>
        </w:rPr>
        <w:t xml:space="preserve"> </w:t>
      </w:r>
      <w:r w:rsidRPr="00E92298">
        <w:rPr>
          <w:rFonts w:cs="Arial"/>
          <w:color w:val="000000" w:themeColor="text1"/>
          <w:szCs w:val="24"/>
          <w:highlight w:val="white"/>
        </w:rPr>
        <w:t>De acuerdo con la entidad, nada más durante el año 2018 se registraron 1.944 casos de adultos mayores de 60 años que fueron maltratados. Esto son nada más los datos que reposan en las 36 comisarías de familia de Bogotá. Sin embargo, se cree que el número real puede ser mayor contando los episodios que no llegan a ser conocidos por las autoridades</w:t>
      </w:r>
    </w:p>
    <w:p w:rsidR="00A31735" w:rsidRPr="00E92298" w:rsidRDefault="00A31735" w:rsidP="00A31735">
      <w:pPr>
        <w:widowControl w:val="0"/>
        <w:shd w:val="clear" w:color="auto" w:fill="FFFFFF"/>
        <w:spacing w:after="460" w:line="346" w:lineRule="auto"/>
        <w:jc w:val="both"/>
        <w:rPr>
          <w:rFonts w:cs="Arial"/>
          <w:color w:val="000000" w:themeColor="text1"/>
          <w:szCs w:val="24"/>
          <w:highlight w:val="white"/>
        </w:rPr>
      </w:pPr>
      <w:r w:rsidRPr="00E92298">
        <w:rPr>
          <w:rFonts w:cs="Arial"/>
          <w:color w:val="000000" w:themeColor="text1"/>
          <w:szCs w:val="24"/>
          <w:highlight w:val="white"/>
        </w:rPr>
        <w:t>Así las cosas, en promedio son 5 personas mayores las que cada día sufren de violencia intrafamiliar en la capital de la república. Lo más lamentable del caso es que a menudo son los propios hijos de los afectados los que son agresores.</w:t>
      </w:r>
      <w:r w:rsidR="00C600DF" w:rsidRPr="00E92298">
        <w:rPr>
          <w:rFonts w:cs="Arial"/>
          <w:color w:val="000000" w:themeColor="text1"/>
          <w:szCs w:val="24"/>
          <w:highlight w:val="white"/>
        </w:rPr>
        <w:t xml:space="preserve"> </w:t>
      </w:r>
      <w:r w:rsidRPr="00E92298">
        <w:rPr>
          <w:rFonts w:cs="Arial"/>
          <w:color w:val="000000" w:themeColor="text1"/>
          <w:szCs w:val="24"/>
          <w:highlight w:val="white"/>
        </w:rPr>
        <w:t>Entre las muchas modalidades de maltrato hacia esta población, una de las que más predomina es el abandono. Se trata de personas ancianas que no son atendidos por sus familiares, siendo obligados a vivir solos o en una casa de retiro, pasando hambre y penurias económicas.</w:t>
      </w:r>
    </w:p>
    <w:p w:rsidR="00A31735" w:rsidRPr="00E92298" w:rsidRDefault="00A31735" w:rsidP="00A31735">
      <w:pPr>
        <w:widowControl w:val="0"/>
        <w:shd w:val="clear" w:color="auto" w:fill="FFFFFF"/>
        <w:spacing w:after="460" w:line="346" w:lineRule="auto"/>
        <w:jc w:val="both"/>
        <w:rPr>
          <w:rFonts w:cs="Arial"/>
          <w:color w:val="000000" w:themeColor="text1"/>
          <w:szCs w:val="24"/>
          <w:highlight w:val="white"/>
        </w:rPr>
      </w:pPr>
      <w:r w:rsidRPr="00E92298">
        <w:rPr>
          <w:rFonts w:cs="Arial"/>
          <w:color w:val="000000" w:themeColor="text1"/>
          <w:szCs w:val="24"/>
          <w:highlight w:val="white"/>
        </w:rPr>
        <w:t>Pero este no es el único problema al que se enfrentan. También se presenta violencia psicológica y hasta física por parte de familiares o cuidadores que son contratados por estos para garantizar el bienestar de la persona mayor.</w:t>
      </w:r>
    </w:p>
    <w:p w:rsidR="00A31735" w:rsidRPr="00E92298" w:rsidRDefault="00A31735" w:rsidP="00A31735">
      <w:pPr>
        <w:widowControl w:val="0"/>
        <w:shd w:val="clear" w:color="auto" w:fill="FFFFFF"/>
        <w:spacing w:after="460" w:line="346" w:lineRule="auto"/>
        <w:jc w:val="both"/>
        <w:rPr>
          <w:rFonts w:cs="Arial"/>
          <w:color w:val="000000" w:themeColor="text1"/>
          <w:szCs w:val="24"/>
          <w:highlight w:val="white"/>
        </w:rPr>
      </w:pPr>
      <w:r w:rsidRPr="00E92298">
        <w:rPr>
          <w:rFonts w:cs="Arial"/>
          <w:color w:val="000000" w:themeColor="text1"/>
          <w:szCs w:val="24"/>
          <w:highlight w:val="white"/>
        </w:rPr>
        <w:t>Ante esta situación, varias iniciativas ciudadanas han surgido en diferentes puntos de la ciudad con el fin de reducir este tipo de hechos. Uno de ellos es un grupo de jóvenes de la localidad de Tunjuelito que trabajan en compañía con la Personería Distrital para atender a esta población.</w:t>
      </w:r>
    </w:p>
    <w:p w:rsidR="00A31735" w:rsidRPr="00E92298" w:rsidRDefault="00A31735" w:rsidP="00A31735">
      <w:pPr>
        <w:widowControl w:val="0"/>
        <w:shd w:val="clear" w:color="auto" w:fill="FFFFFF"/>
        <w:spacing w:after="460" w:line="346" w:lineRule="auto"/>
        <w:jc w:val="both"/>
        <w:rPr>
          <w:rFonts w:cs="Arial"/>
          <w:color w:val="000000" w:themeColor="text1"/>
          <w:szCs w:val="24"/>
          <w:highlight w:val="white"/>
        </w:rPr>
      </w:pPr>
      <w:r w:rsidRPr="00E92298">
        <w:rPr>
          <w:rFonts w:cs="Arial"/>
          <w:color w:val="000000" w:themeColor="text1"/>
          <w:szCs w:val="24"/>
          <w:highlight w:val="white"/>
        </w:rPr>
        <w:t xml:space="preserve">Este tipo de iniciativas se han replicado en otras partes de la capital, como en las localidades de Engativá, Kennedy y Suba, que de acuerdo con la Secretaría Social </w:t>
      </w:r>
      <w:r w:rsidRPr="00E92298">
        <w:rPr>
          <w:rFonts w:cs="Arial"/>
          <w:color w:val="000000" w:themeColor="text1"/>
          <w:szCs w:val="24"/>
          <w:highlight w:val="white"/>
        </w:rPr>
        <w:lastRenderedPageBreak/>
        <w:t>son en las que más se ha registrado violencia contra adultos mayores</w:t>
      </w:r>
      <w:r w:rsidR="00C600DF" w:rsidRPr="00E92298">
        <w:rPr>
          <w:rFonts w:cs="Arial"/>
          <w:color w:val="000000" w:themeColor="text1"/>
          <w:szCs w:val="24"/>
          <w:highlight w:val="white"/>
        </w:rPr>
        <w:t>”</w:t>
      </w:r>
      <w:r w:rsidR="00C600DF" w:rsidRPr="00E92298">
        <w:rPr>
          <w:rStyle w:val="Refdenotaalpie"/>
          <w:rFonts w:cs="Arial"/>
          <w:color w:val="000000" w:themeColor="text1"/>
          <w:szCs w:val="24"/>
          <w:highlight w:val="white"/>
        </w:rPr>
        <w:footnoteReference w:id="15"/>
      </w:r>
      <w:r w:rsidRPr="00E92298">
        <w:rPr>
          <w:rFonts w:cs="Arial"/>
          <w:color w:val="000000" w:themeColor="text1"/>
          <w:szCs w:val="24"/>
          <w:highlight w:val="white"/>
        </w:rPr>
        <w:t>.</w:t>
      </w:r>
    </w:p>
    <w:p w:rsidR="00E34A6B" w:rsidRPr="00E92298" w:rsidRDefault="00C600DF" w:rsidP="00C600DF">
      <w:pPr>
        <w:pStyle w:val="Ttulo2"/>
        <w:keepNext w:val="0"/>
        <w:widowControl w:val="0"/>
        <w:shd w:val="clear" w:color="auto" w:fill="FFFFFF"/>
        <w:spacing w:before="220" w:after="220" w:line="360" w:lineRule="auto"/>
        <w:jc w:val="both"/>
        <w:rPr>
          <w:rFonts w:ascii="Arial" w:hAnsi="Arial" w:cs="Arial"/>
          <w:b/>
          <w:color w:val="000000" w:themeColor="text1"/>
          <w:szCs w:val="24"/>
          <w:highlight w:val="white"/>
        </w:rPr>
      </w:pPr>
      <w:bookmarkStart w:id="1" w:name="_ysk4sqw9a7w9" w:colFirst="0" w:colLast="0"/>
      <w:bookmarkEnd w:id="1"/>
      <w:r w:rsidRPr="00E92298">
        <w:rPr>
          <w:rFonts w:ascii="Arial" w:eastAsia="Roboto" w:hAnsi="Arial" w:cs="Arial"/>
          <w:b/>
          <w:color w:val="333333"/>
          <w:szCs w:val="24"/>
          <w:highlight w:val="white"/>
        </w:rPr>
        <w:t>4</w:t>
      </w:r>
      <w:r w:rsidRPr="00E92298">
        <w:rPr>
          <w:rFonts w:ascii="Arial" w:eastAsia="Roboto" w:hAnsi="Arial" w:cs="Arial"/>
          <w:b/>
          <w:color w:val="000000" w:themeColor="text1"/>
          <w:szCs w:val="24"/>
          <w:highlight w:val="white"/>
        </w:rPr>
        <w:t xml:space="preserve">. </w:t>
      </w:r>
      <w:r w:rsidR="00E34A6B" w:rsidRPr="00E92298">
        <w:rPr>
          <w:rFonts w:ascii="Arial" w:hAnsi="Arial" w:cs="Arial"/>
          <w:b/>
          <w:color w:val="000000" w:themeColor="text1"/>
          <w:szCs w:val="24"/>
          <w:highlight w:val="white"/>
        </w:rPr>
        <w:t>“LOS PRINCIPIOS DE LAS NACIONES UNIDAS EN FAVOR DE LAS PERSONAS DE EDAD</w:t>
      </w:r>
    </w:p>
    <w:p w:rsidR="00A31735" w:rsidRPr="00E92298" w:rsidRDefault="00E34A6B" w:rsidP="00C600DF">
      <w:pPr>
        <w:pStyle w:val="Ttulo2"/>
        <w:keepNext w:val="0"/>
        <w:widowControl w:val="0"/>
        <w:shd w:val="clear" w:color="auto" w:fill="FFFFFF"/>
        <w:spacing w:before="220" w:after="220" w:line="360" w:lineRule="auto"/>
        <w:jc w:val="both"/>
        <w:rPr>
          <w:rFonts w:ascii="Arial" w:hAnsi="Arial" w:cs="Arial"/>
          <w:color w:val="000000" w:themeColor="text1"/>
          <w:szCs w:val="24"/>
          <w:highlight w:val="white"/>
        </w:rPr>
      </w:pPr>
      <w:r w:rsidRPr="00E92298">
        <w:rPr>
          <w:rFonts w:ascii="Arial" w:hAnsi="Arial" w:cs="Arial"/>
          <w:color w:val="000000" w:themeColor="text1"/>
          <w:szCs w:val="24"/>
          <w:highlight w:val="white"/>
        </w:rPr>
        <w:t>F</w:t>
      </w:r>
      <w:r w:rsidR="00A31735" w:rsidRPr="00E92298">
        <w:rPr>
          <w:rFonts w:ascii="Arial" w:hAnsi="Arial" w:cs="Arial"/>
          <w:color w:val="000000" w:themeColor="text1"/>
          <w:szCs w:val="24"/>
          <w:highlight w:val="white"/>
        </w:rPr>
        <w:t>ueron adoptados por la Asamblea General de las Naciones Unidas (resolución 46/91) el 16 de diciembre de 1991. Independencia”</w:t>
      </w:r>
      <w:r w:rsidR="00A31735" w:rsidRPr="00E92298">
        <w:rPr>
          <w:rFonts w:ascii="Arial" w:hAnsi="Arial" w:cs="Arial"/>
          <w:color w:val="000000" w:themeColor="text1"/>
          <w:szCs w:val="24"/>
          <w:highlight w:val="white"/>
          <w:vertAlign w:val="superscript"/>
        </w:rPr>
        <w:footnoteReference w:id="16"/>
      </w:r>
    </w:p>
    <w:p w:rsidR="00A31735" w:rsidRPr="00E92298" w:rsidRDefault="00A31735" w:rsidP="00C600DF">
      <w:pPr>
        <w:widowControl w:val="0"/>
        <w:spacing w:after="420" w:line="360" w:lineRule="auto"/>
        <w:rPr>
          <w:rFonts w:cs="Arial"/>
          <w:color w:val="000000" w:themeColor="text1"/>
          <w:szCs w:val="24"/>
          <w:highlight w:val="white"/>
        </w:rPr>
      </w:pPr>
      <w:r w:rsidRPr="00E92298">
        <w:rPr>
          <w:rFonts w:cs="Arial"/>
          <w:color w:val="000000" w:themeColor="text1"/>
          <w:szCs w:val="24"/>
          <w:highlight w:val="white"/>
        </w:rPr>
        <w:t>“Las personas de edad deberán:</w:t>
      </w:r>
    </w:p>
    <w:p w:rsidR="00A31735" w:rsidRPr="00E92298" w:rsidRDefault="00A31735" w:rsidP="00C600DF">
      <w:pPr>
        <w:widowControl w:val="0"/>
        <w:numPr>
          <w:ilvl w:val="0"/>
          <w:numId w:val="6"/>
        </w:numPr>
        <w:spacing w:line="360" w:lineRule="auto"/>
        <w:jc w:val="both"/>
        <w:rPr>
          <w:rFonts w:cs="Arial"/>
          <w:color w:val="000000" w:themeColor="text1"/>
          <w:szCs w:val="24"/>
        </w:rPr>
      </w:pPr>
      <w:r w:rsidRPr="00E92298">
        <w:rPr>
          <w:rFonts w:cs="Arial"/>
          <w:color w:val="000000" w:themeColor="text1"/>
          <w:szCs w:val="24"/>
          <w:highlight w:val="white"/>
        </w:rPr>
        <w:t>Tener acceso a alimentación, agua, vivienda, vestimenta y atención de salud adecuados, mediante ingresos, apoyo de sus familias y de la comunidad y su propia autosuficiencia</w:t>
      </w:r>
      <w:r w:rsidR="006E0F70">
        <w:rPr>
          <w:rFonts w:cs="Arial"/>
          <w:color w:val="000000" w:themeColor="text1"/>
          <w:szCs w:val="24"/>
          <w:highlight w:val="white"/>
        </w:rPr>
        <w:t>.</w:t>
      </w:r>
    </w:p>
    <w:p w:rsidR="00A31735" w:rsidRPr="00E92298" w:rsidRDefault="00A31735" w:rsidP="00C600DF">
      <w:pPr>
        <w:widowControl w:val="0"/>
        <w:numPr>
          <w:ilvl w:val="0"/>
          <w:numId w:val="6"/>
        </w:numPr>
        <w:spacing w:line="360" w:lineRule="auto"/>
        <w:jc w:val="both"/>
        <w:rPr>
          <w:rFonts w:cs="Arial"/>
          <w:color w:val="000000" w:themeColor="text1"/>
          <w:szCs w:val="24"/>
        </w:rPr>
      </w:pPr>
      <w:r w:rsidRPr="00E92298">
        <w:rPr>
          <w:rFonts w:cs="Arial"/>
          <w:color w:val="000000" w:themeColor="text1"/>
          <w:szCs w:val="24"/>
          <w:highlight w:val="white"/>
        </w:rPr>
        <w:t>Tener la oportunidad de trabajar o de tener acceso a otras posibilidades de obten</w:t>
      </w:r>
      <w:r w:rsidR="006E0F70">
        <w:rPr>
          <w:rFonts w:cs="Arial"/>
          <w:color w:val="000000" w:themeColor="text1"/>
          <w:szCs w:val="24"/>
          <w:highlight w:val="white"/>
        </w:rPr>
        <w:t>er ingresos.</w:t>
      </w:r>
    </w:p>
    <w:p w:rsidR="00A31735" w:rsidRPr="00E92298" w:rsidRDefault="00A31735" w:rsidP="00C600DF">
      <w:pPr>
        <w:widowControl w:val="0"/>
        <w:numPr>
          <w:ilvl w:val="0"/>
          <w:numId w:val="6"/>
        </w:numPr>
        <w:spacing w:line="360" w:lineRule="auto"/>
        <w:jc w:val="both"/>
        <w:rPr>
          <w:rFonts w:cs="Arial"/>
          <w:color w:val="000000" w:themeColor="text1"/>
          <w:szCs w:val="24"/>
        </w:rPr>
      </w:pPr>
      <w:r w:rsidRPr="00E92298">
        <w:rPr>
          <w:rFonts w:cs="Arial"/>
          <w:color w:val="000000" w:themeColor="text1"/>
          <w:szCs w:val="24"/>
          <w:highlight w:val="white"/>
        </w:rPr>
        <w:t>Poder participar en la determinación de cuándo y en qué medida dejarán de d</w:t>
      </w:r>
      <w:r w:rsidR="006E0F70">
        <w:rPr>
          <w:rFonts w:cs="Arial"/>
          <w:color w:val="000000" w:themeColor="text1"/>
          <w:szCs w:val="24"/>
          <w:highlight w:val="white"/>
        </w:rPr>
        <w:t>esempeñar actividades laborales.</w:t>
      </w:r>
    </w:p>
    <w:p w:rsidR="00A31735" w:rsidRPr="00E92298" w:rsidRDefault="00A31735" w:rsidP="00C600DF">
      <w:pPr>
        <w:widowControl w:val="0"/>
        <w:numPr>
          <w:ilvl w:val="0"/>
          <w:numId w:val="6"/>
        </w:numPr>
        <w:spacing w:line="360" w:lineRule="auto"/>
        <w:jc w:val="both"/>
        <w:rPr>
          <w:rFonts w:cs="Arial"/>
          <w:color w:val="000000" w:themeColor="text1"/>
          <w:szCs w:val="24"/>
        </w:rPr>
      </w:pPr>
      <w:r w:rsidRPr="00E92298">
        <w:rPr>
          <w:rFonts w:cs="Arial"/>
          <w:color w:val="000000" w:themeColor="text1"/>
          <w:szCs w:val="24"/>
          <w:highlight w:val="white"/>
        </w:rPr>
        <w:t>Tener acceso a programas educ</w:t>
      </w:r>
      <w:r w:rsidR="006E0F70">
        <w:rPr>
          <w:rFonts w:cs="Arial"/>
          <w:color w:val="000000" w:themeColor="text1"/>
          <w:szCs w:val="24"/>
          <w:highlight w:val="white"/>
        </w:rPr>
        <w:t>ativos y de formación adecuados.</w:t>
      </w:r>
    </w:p>
    <w:p w:rsidR="00A31735" w:rsidRPr="00E92298" w:rsidRDefault="00A31735" w:rsidP="00C600DF">
      <w:pPr>
        <w:widowControl w:val="0"/>
        <w:numPr>
          <w:ilvl w:val="0"/>
          <w:numId w:val="6"/>
        </w:numPr>
        <w:spacing w:line="360" w:lineRule="auto"/>
        <w:jc w:val="both"/>
        <w:rPr>
          <w:rFonts w:cs="Arial"/>
          <w:color w:val="000000" w:themeColor="text1"/>
          <w:szCs w:val="24"/>
        </w:rPr>
      </w:pPr>
      <w:r w:rsidRPr="00E92298">
        <w:rPr>
          <w:rFonts w:cs="Arial"/>
          <w:color w:val="000000" w:themeColor="text1"/>
          <w:szCs w:val="24"/>
          <w:highlight w:val="white"/>
        </w:rPr>
        <w:t>Tener la posibilidad de vivir en entornos seguros y adaptables a sus preferencias personales y a sus</w:t>
      </w:r>
      <w:r w:rsidR="006E0F70">
        <w:rPr>
          <w:rFonts w:cs="Arial"/>
          <w:color w:val="000000" w:themeColor="text1"/>
          <w:szCs w:val="24"/>
          <w:highlight w:val="white"/>
        </w:rPr>
        <w:t xml:space="preserve"> capacidades en continuo cambio.</w:t>
      </w:r>
    </w:p>
    <w:p w:rsidR="00E34A6B" w:rsidRPr="00E92298" w:rsidRDefault="00A31735" w:rsidP="00E12E29">
      <w:pPr>
        <w:widowControl w:val="0"/>
        <w:numPr>
          <w:ilvl w:val="0"/>
          <w:numId w:val="6"/>
        </w:numPr>
        <w:spacing w:before="160" w:after="380" w:line="360" w:lineRule="auto"/>
        <w:jc w:val="both"/>
        <w:rPr>
          <w:rFonts w:cs="Arial"/>
          <w:color w:val="000000" w:themeColor="text1"/>
          <w:szCs w:val="24"/>
          <w:highlight w:val="white"/>
        </w:rPr>
      </w:pPr>
      <w:r w:rsidRPr="00E92298">
        <w:rPr>
          <w:rFonts w:cs="Arial"/>
          <w:color w:val="000000" w:themeColor="text1"/>
          <w:szCs w:val="24"/>
          <w:highlight w:val="white"/>
        </w:rPr>
        <w:t>Poder residir en su propio domicilio por tanto tiempo como sea posible”</w:t>
      </w:r>
      <w:r w:rsidRPr="00E92298">
        <w:rPr>
          <w:rFonts w:cs="Arial"/>
          <w:color w:val="000000" w:themeColor="text1"/>
          <w:szCs w:val="24"/>
          <w:highlight w:val="white"/>
          <w:vertAlign w:val="superscript"/>
        </w:rPr>
        <w:footnoteReference w:id="17"/>
      </w:r>
      <w:bookmarkStart w:id="2" w:name="_sd3o5pe7it8m" w:colFirst="0" w:colLast="0"/>
      <w:bookmarkEnd w:id="2"/>
    </w:p>
    <w:p w:rsidR="003A70B6" w:rsidRDefault="003A70B6" w:rsidP="00E34A6B">
      <w:pPr>
        <w:widowControl w:val="0"/>
        <w:spacing w:before="160" w:after="380" w:line="360" w:lineRule="auto"/>
        <w:ind w:left="360"/>
        <w:jc w:val="both"/>
        <w:rPr>
          <w:rFonts w:cs="Arial"/>
          <w:b/>
          <w:color w:val="000000" w:themeColor="text1"/>
          <w:szCs w:val="24"/>
          <w:highlight w:val="white"/>
        </w:rPr>
      </w:pPr>
    </w:p>
    <w:p w:rsidR="00A31735" w:rsidRPr="00E92298" w:rsidRDefault="00A31735" w:rsidP="00E34A6B">
      <w:pPr>
        <w:widowControl w:val="0"/>
        <w:spacing w:before="160" w:after="380" w:line="360" w:lineRule="auto"/>
        <w:ind w:left="360"/>
        <w:jc w:val="both"/>
        <w:rPr>
          <w:rFonts w:cs="Arial"/>
          <w:color w:val="000000" w:themeColor="text1"/>
          <w:szCs w:val="24"/>
          <w:highlight w:val="white"/>
        </w:rPr>
      </w:pPr>
      <w:r w:rsidRPr="00E92298">
        <w:rPr>
          <w:rFonts w:cs="Arial"/>
          <w:b/>
          <w:color w:val="000000" w:themeColor="text1"/>
          <w:szCs w:val="24"/>
          <w:highlight w:val="white"/>
        </w:rPr>
        <w:lastRenderedPageBreak/>
        <w:t>PARTICIPACIÓN:</w:t>
      </w:r>
      <w:r w:rsidRPr="00E92298">
        <w:rPr>
          <w:rFonts w:cs="Arial"/>
          <w:color w:val="000000" w:themeColor="text1"/>
          <w:szCs w:val="24"/>
          <w:highlight w:val="white"/>
        </w:rPr>
        <w:t xml:space="preserve"> </w:t>
      </w:r>
    </w:p>
    <w:p w:rsidR="00A31735" w:rsidRPr="00E92298" w:rsidRDefault="00A31735" w:rsidP="00C600DF">
      <w:pPr>
        <w:pStyle w:val="Ttulo3"/>
        <w:keepNext w:val="0"/>
        <w:keepLines w:val="0"/>
        <w:widowControl w:val="0"/>
        <w:numPr>
          <w:ilvl w:val="0"/>
          <w:numId w:val="11"/>
        </w:numPr>
        <w:spacing w:before="160" w:line="360" w:lineRule="auto"/>
        <w:rPr>
          <w:rFonts w:ascii="Arial" w:hAnsi="Arial" w:cs="Arial"/>
          <w:color w:val="000000" w:themeColor="text1"/>
        </w:rPr>
      </w:pPr>
      <w:bookmarkStart w:id="3" w:name="_4jy4wptqgpn5" w:colFirst="0" w:colLast="0"/>
      <w:bookmarkEnd w:id="3"/>
      <w:r w:rsidRPr="00E92298">
        <w:rPr>
          <w:rFonts w:ascii="Arial" w:hAnsi="Arial" w:cs="Arial"/>
          <w:color w:val="000000" w:themeColor="text1"/>
          <w:highlight w:val="white"/>
        </w:rPr>
        <w:t>“Permanecer integradas en la sociedad, participar activamente en la formulación y la aplicación de las políticas que afecten directamente a su bienestar y poder compartir sus conocimientos y habilidades con las generaciones más jóvenes</w:t>
      </w:r>
      <w:r w:rsidRPr="00E92298">
        <w:rPr>
          <w:rFonts w:ascii="Arial" w:hAnsi="Arial" w:cs="Arial"/>
          <w:color w:val="000000" w:themeColor="text1"/>
        </w:rPr>
        <w:t>.</w:t>
      </w:r>
    </w:p>
    <w:p w:rsidR="00A31735" w:rsidRPr="00E92298" w:rsidRDefault="00A31735" w:rsidP="00C600DF">
      <w:pPr>
        <w:widowControl w:val="0"/>
        <w:numPr>
          <w:ilvl w:val="0"/>
          <w:numId w:val="11"/>
        </w:numPr>
        <w:spacing w:line="360" w:lineRule="auto"/>
        <w:jc w:val="both"/>
        <w:rPr>
          <w:rFonts w:cs="Arial"/>
          <w:color w:val="000000" w:themeColor="text1"/>
          <w:szCs w:val="24"/>
        </w:rPr>
      </w:pPr>
      <w:r w:rsidRPr="00E92298">
        <w:rPr>
          <w:rFonts w:cs="Arial"/>
          <w:color w:val="000000" w:themeColor="text1"/>
          <w:szCs w:val="24"/>
          <w:highlight w:val="white"/>
        </w:rPr>
        <w:t>Poder buscar y aprovechar oportunidades de prestar servicio a la comunidad y de trabajar como voluntarios en puestos apropiados a sus intereses y capacidades.</w:t>
      </w:r>
    </w:p>
    <w:p w:rsidR="00A31735" w:rsidRPr="00E92298" w:rsidRDefault="00A31735" w:rsidP="00C600DF">
      <w:pPr>
        <w:widowControl w:val="0"/>
        <w:numPr>
          <w:ilvl w:val="0"/>
          <w:numId w:val="11"/>
        </w:numPr>
        <w:spacing w:after="700" w:line="360" w:lineRule="auto"/>
        <w:jc w:val="both"/>
        <w:rPr>
          <w:rFonts w:cs="Arial"/>
          <w:color w:val="000000" w:themeColor="text1"/>
          <w:szCs w:val="24"/>
        </w:rPr>
      </w:pPr>
      <w:r w:rsidRPr="00E92298">
        <w:rPr>
          <w:rFonts w:cs="Arial"/>
          <w:color w:val="000000" w:themeColor="text1"/>
          <w:szCs w:val="24"/>
          <w:highlight w:val="white"/>
        </w:rPr>
        <w:t>Poder formar movimientos o asociaciones de personas de edad avanzada”</w:t>
      </w:r>
      <w:r w:rsidRPr="00E92298">
        <w:rPr>
          <w:rFonts w:cs="Arial"/>
          <w:color w:val="000000" w:themeColor="text1"/>
          <w:szCs w:val="24"/>
          <w:highlight w:val="white"/>
          <w:vertAlign w:val="superscript"/>
        </w:rPr>
        <w:footnoteReference w:id="18"/>
      </w:r>
      <w:r w:rsidRPr="00E92298">
        <w:rPr>
          <w:rFonts w:cs="Arial"/>
          <w:color w:val="000000" w:themeColor="text1"/>
          <w:szCs w:val="24"/>
          <w:highlight w:val="white"/>
        </w:rPr>
        <w:t>.</w:t>
      </w:r>
    </w:p>
    <w:p w:rsidR="00A31735" w:rsidRPr="00E92298" w:rsidRDefault="00A31735" w:rsidP="00C600DF">
      <w:pPr>
        <w:pStyle w:val="Ttulo3"/>
        <w:keepNext w:val="0"/>
        <w:keepLines w:val="0"/>
        <w:widowControl w:val="0"/>
        <w:spacing w:before="160" w:after="380" w:line="360" w:lineRule="auto"/>
        <w:rPr>
          <w:rFonts w:ascii="Arial" w:hAnsi="Arial" w:cs="Arial"/>
          <w:color w:val="000000" w:themeColor="text1"/>
          <w:highlight w:val="white"/>
        </w:rPr>
      </w:pPr>
      <w:bookmarkStart w:id="4" w:name="_qm7biunuopvq" w:colFirst="0" w:colLast="0"/>
      <w:bookmarkEnd w:id="4"/>
      <w:r w:rsidRPr="00E92298">
        <w:rPr>
          <w:rFonts w:ascii="Arial" w:hAnsi="Arial" w:cs="Arial"/>
          <w:b/>
          <w:color w:val="000000" w:themeColor="text1"/>
          <w:highlight w:val="white"/>
        </w:rPr>
        <w:t>CUIDADOS:</w:t>
      </w:r>
    </w:p>
    <w:p w:rsidR="00A31735" w:rsidRPr="00E92298" w:rsidRDefault="00A31735" w:rsidP="00C600DF">
      <w:pPr>
        <w:pStyle w:val="Ttulo3"/>
        <w:keepNext w:val="0"/>
        <w:keepLines w:val="0"/>
        <w:widowControl w:val="0"/>
        <w:numPr>
          <w:ilvl w:val="0"/>
          <w:numId w:val="13"/>
        </w:numPr>
        <w:spacing w:before="160" w:line="360" w:lineRule="auto"/>
        <w:rPr>
          <w:rFonts w:ascii="Arial" w:hAnsi="Arial" w:cs="Arial"/>
          <w:color w:val="000000" w:themeColor="text1"/>
        </w:rPr>
      </w:pPr>
      <w:bookmarkStart w:id="5" w:name="_cokbrwa32gl8" w:colFirst="0" w:colLast="0"/>
      <w:bookmarkEnd w:id="5"/>
      <w:r w:rsidRPr="00E92298">
        <w:rPr>
          <w:rFonts w:ascii="Arial" w:hAnsi="Arial" w:cs="Arial"/>
          <w:color w:val="000000" w:themeColor="text1"/>
          <w:highlight w:val="white"/>
        </w:rPr>
        <w:t>“Poder disfrutar de los cuidados y la protección de la familia y la comunidad de conformidad con el sistema de valores culturales de cada sociedad.</w:t>
      </w:r>
    </w:p>
    <w:p w:rsidR="00A31735" w:rsidRPr="00E92298" w:rsidRDefault="00A31735" w:rsidP="00C600DF">
      <w:pPr>
        <w:widowControl w:val="0"/>
        <w:numPr>
          <w:ilvl w:val="0"/>
          <w:numId w:val="13"/>
        </w:numPr>
        <w:spacing w:line="360" w:lineRule="auto"/>
        <w:jc w:val="both"/>
        <w:rPr>
          <w:rFonts w:cs="Arial"/>
          <w:color w:val="000000" w:themeColor="text1"/>
          <w:szCs w:val="24"/>
        </w:rPr>
      </w:pPr>
      <w:r w:rsidRPr="00E92298">
        <w:rPr>
          <w:rFonts w:cs="Arial"/>
          <w:color w:val="000000" w:themeColor="text1"/>
          <w:szCs w:val="24"/>
          <w:highlight w:val="white"/>
        </w:rPr>
        <w:t>Tener acceso a servicios de atención de salud que les ayuden a mantener o recuperar un nivel óptimo de bienestar físico, mental y emocional, así como a prevenir o retrasar la aparición de la enfermedad</w:t>
      </w:r>
      <w:r w:rsidRPr="00E92298">
        <w:rPr>
          <w:rFonts w:cs="Arial"/>
          <w:color w:val="000000" w:themeColor="text1"/>
          <w:szCs w:val="24"/>
        </w:rPr>
        <w:t>.</w:t>
      </w:r>
    </w:p>
    <w:p w:rsidR="00A31735" w:rsidRPr="00E92298" w:rsidRDefault="00A31735" w:rsidP="00C600DF">
      <w:pPr>
        <w:widowControl w:val="0"/>
        <w:numPr>
          <w:ilvl w:val="0"/>
          <w:numId w:val="13"/>
        </w:numPr>
        <w:spacing w:line="360" w:lineRule="auto"/>
        <w:jc w:val="both"/>
        <w:rPr>
          <w:rFonts w:cs="Arial"/>
          <w:color w:val="000000" w:themeColor="text1"/>
          <w:szCs w:val="24"/>
        </w:rPr>
      </w:pPr>
      <w:r w:rsidRPr="00E92298">
        <w:rPr>
          <w:rFonts w:cs="Arial"/>
          <w:color w:val="000000" w:themeColor="text1"/>
          <w:szCs w:val="24"/>
          <w:highlight w:val="white"/>
        </w:rPr>
        <w:t>Tener acceso a servicios sociales y jurídicos que les aseguren mayores niveles de autonomía, protección y cuidado</w:t>
      </w:r>
      <w:r w:rsidRPr="00E92298">
        <w:rPr>
          <w:rFonts w:cs="Arial"/>
          <w:color w:val="000000" w:themeColor="text1"/>
          <w:szCs w:val="24"/>
        </w:rPr>
        <w:t>.</w:t>
      </w:r>
    </w:p>
    <w:p w:rsidR="00A31735" w:rsidRPr="00E92298" w:rsidRDefault="00A31735" w:rsidP="00C600DF">
      <w:pPr>
        <w:widowControl w:val="0"/>
        <w:numPr>
          <w:ilvl w:val="0"/>
          <w:numId w:val="13"/>
        </w:numPr>
        <w:spacing w:line="360" w:lineRule="auto"/>
        <w:jc w:val="both"/>
        <w:rPr>
          <w:rFonts w:cs="Arial"/>
          <w:color w:val="000000" w:themeColor="text1"/>
          <w:szCs w:val="24"/>
        </w:rPr>
      </w:pPr>
      <w:r w:rsidRPr="00E92298">
        <w:rPr>
          <w:rFonts w:cs="Arial"/>
          <w:color w:val="000000" w:themeColor="text1"/>
          <w:szCs w:val="24"/>
          <w:highlight w:val="white"/>
        </w:rPr>
        <w:t>Tener acceso a medios apropiados de atención institucional que les proporcionen protección, rehabilitación y estímulo social y mental en un entorno humano y seguro.</w:t>
      </w:r>
    </w:p>
    <w:p w:rsidR="00E92298" w:rsidRPr="0021587B" w:rsidRDefault="00A31735" w:rsidP="00E92298">
      <w:pPr>
        <w:widowControl w:val="0"/>
        <w:numPr>
          <w:ilvl w:val="0"/>
          <w:numId w:val="13"/>
        </w:numPr>
        <w:spacing w:before="160" w:after="380" w:line="360" w:lineRule="auto"/>
        <w:jc w:val="both"/>
        <w:rPr>
          <w:rFonts w:cs="Arial"/>
          <w:b/>
          <w:color w:val="000000" w:themeColor="text1"/>
          <w:szCs w:val="24"/>
          <w:highlight w:val="white"/>
        </w:rPr>
      </w:pPr>
      <w:r w:rsidRPr="00E92298">
        <w:rPr>
          <w:rFonts w:cs="Arial"/>
          <w:color w:val="000000" w:themeColor="text1"/>
          <w:szCs w:val="24"/>
          <w:highlight w:val="white"/>
        </w:rPr>
        <w:t xml:space="preserve">Poder disfrutar de sus derechos humanos y libertades fundamentales cuando </w:t>
      </w:r>
      <w:r w:rsidRPr="00E92298">
        <w:rPr>
          <w:rFonts w:cs="Arial"/>
          <w:color w:val="000000" w:themeColor="text1"/>
          <w:szCs w:val="24"/>
          <w:highlight w:val="white"/>
        </w:rPr>
        <w:lastRenderedPageBreak/>
        <w:t>residan en hogares o instituciones donde se les brinden cuidados o tratamiento, con pleno respeto de su dignidad, creencias, necesidades e intimidad, así como de su derecho a adoptar decisiones sobre su cuidado y sobre la calidad de su vida”</w:t>
      </w:r>
      <w:r w:rsidRPr="00E92298">
        <w:rPr>
          <w:rFonts w:cs="Arial"/>
          <w:color w:val="000000" w:themeColor="text1"/>
          <w:szCs w:val="24"/>
          <w:highlight w:val="white"/>
          <w:vertAlign w:val="superscript"/>
        </w:rPr>
        <w:footnoteReference w:id="19"/>
      </w:r>
      <w:bookmarkStart w:id="6" w:name="_4lcgkh29g88t" w:colFirst="0" w:colLast="0"/>
      <w:bookmarkEnd w:id="6"/>
    </w:p>
    <w:p w:rsidR="00A31735" w:rsidRPr="00E92298" w:rsidRDefault="00A31735" w:rsidP="00E92298">
      <w:pPr>
        <w:widowControl w:val="0"/>
        <w:spacing w:before="160" w:after="380" w:line="360" w:lineRule="auto"/>
        <w:jc w:val="both"/>
        <w:rPr>
          <w:rFonts w:cs="Arial"/>
          <w:b/>
          <w:color w:val="000000" w:themeColor="text1"/>
          <w:szCs w:val="24"/>
          <w:highlight w:val="white"/>
        </w:rPr>
      </w:pPr>
      <w:r w:rsidRPr="00E92298">
        <w:rPr>
          <w:rFonts w:cs="Arial"/>
          <w:b/>
          <w:color w:val="000000" w:themeColor="text1"/>
          <w:szCs w:val="24"/>
          <w:highlight w:val="white"/>
        </w:rPr>
        <w:t>AUTORREALIZACIÓN</w:t>
      </w:r>
    </w:p>
    <w:p w:rsidR="00A31735" w:rsidRPr="00E92298" w:rsidRDefault="00E34A6B" w:rsidP="00C600DF">
      <w:pPr>
        <w:widowControl w:val="0"/>
        <w:numPr>
          <w:ilvl w:val="0"/>
          <w:numId w:val="15"/>
        </w:numPr>
        <w:spacing w:line="360" w:lineRule="auto"/>
        <w:jc w:val="both"/>
        <w:rPr>
          <w:rFonts w:cs="Arial"/>
          <w:color w:val="000000" w:themeColor="text1"/>
          <w:szCs w:val="24"/>
        </w:rPr>
      </w:pPr>
      <w:r w:rsidRPr="00E92298">
        <w:rPr>
          <w:rFonts w:cs="Arial"/>
          <w:color w:val="000000" w:themeColor="text1"/>
          <w:szCs w:val="24"/>
          <w:highlight w:val="white"/>
        </w:rPr>
        <w:t>“</w:t>
      </w:r>
      <w:r w:rsidR="00A31735" w:rsidRPr="00E92298">
        <w:rPr>
          <w:rFonts w:cs="Arial"/>
          <w:color w:val="000000" w:themeColor="text1"/>
          <w:szCs w:val="24"/>
          <w:highlight w:val="white"/>
        </w:rPr>
        <w:t>Poder aprovechar las oportunidades para desa</w:t>
      </w:r>
      <w:r w:rsidR="006E0F70">
        <w:rPr>
          <w:rFonts w:cs="Arial"/>
          <w:color w:val="000000" w:themeColor="text1"/>
          <w:szCs w:val="24"/>
          <w:highlight w:val="white"/>
        </w:rPr>
        <w:t>rrollar plenamente su potencial.</w:t>
      </w:r>
    </w:p>
    <w:p w:rsidR="00A31735" w:rsidRPr="00E92298" w:rsidRDefault="00A31735" w:rsidP="00C600DF">
      <w:pPr>
        <w:widowControl w:val="0"/>
        <w:numPr>
          <w:ilvl w:val="0"/>
          <w:numId w:val="15"/>
        </w:numPr>
        <w:spacing w:after="700" w:line="360" w:lineRule="auto"/>
        <w:jc w:val="both"/>
        <w:rPr>
          <w:rFonts w:cs="Arial"/>
          <w:color w:val="000000" w:themeColor="text1"/>
          <w:szCs w:val="24"/>
        </w:rPr>
      </w:pPr>
      <w:r w:rsidRPr="00E92298">
        <w:rPr>
          <w:rFonts w:cs="Arial"/>
          <w:color w:val="000000" w:themeColor="text1"/>
          <w:szCs w:val="24"/>
          <w:highlight w:val="white"/>
        </w:rPr>
        <w:t>Tener acceso a los recursos educativos, culturales, espirituales y recreativos de la sociedad.”</w:t>
      </w:r>
      <w:r w:rsidRPr="00E92298">
        <w:rPr>
          <w:rFonts w:cs="Arial"/>
          <w:color w:val="000000" w:themeColor="text1"/>
          <w:szCs w:val="24"/>
          <w:highlight w:val="white"/>
          <w:vertAlign w:val="superscript"/>
        </w:rPr>
        <w:footnoteReference w:id="20"/>
      </w:r>
    </w:p>
    <w:p w:rsidR="00A31735" w:rsidRPr="00E92298" w:rsidRDefault="00A31735" w:rsidP="00C600DF">
      <w:pPr>
        <w:pStyle w:val="Ttulo3"/>
        <w:keepNext w:val="0"/>
        <w:keepLines w:val="0"/>
        <w:widowControl w:val="0"/>
        <w:spacing w:before="160" w:after="380" w:line="360" w:lineRule="auto"/>
        <w:rPr>
          <w:rFonts w:ascii="Arial" w:hAnsi="Arial" w:cs="Arial"/>
          <w:color w:val="000000" w:themeColor="text1"/>
          <w:highlight w:val="white"/>
        </w:rPr>
      </w:pPr>
      <w:bookmarkStart w:id="7" w:name="_8ygl2ajz4g0r" w:colFirst="0" w:colLast="0"/>
      <w:bookmarkEnd w:id="7"/>
      <w:r w:rsidRPr="00E92298">
        <w:rPr>
          <w:rFonts w:ascii="Arial" w:hAnsi="Arial" w:cs="Arial"/>
          <w:b/>
          <w:color w:val="000000" w:themeColor="text1"/>
          <w:highlight w:val="white"/>
        </w:rPr>
        <w:t>DIGNIDAD</w:t>
      </w:r>
    </w:p>
    <w:p w:rsidR="00A31735" w:rsidRPr="00E92298" w:rsidRDefault="00A31735" w:rsidP="00C600DF">
      <w:pPr>
        <w:widowControl w:val="0"/>
        <w:numPr>
          <w:ilvl w:val="0"/>
          <w:numId w:val="10"/>
        </w:numPr>
        <w:spacing w:line="360" w:lineRule="auto"/>
        <w:jc w:val="both"/>
        <w:rPr>
          <w:rFonts w:cs="Arial"/>
          <w:color w:val="000000" w:themeColor="text1"/>
          <w:szCs w:val="24"/>
        </w:rPr>
      </w:pPr>
      <w:r w:rsidRPr="00E92298">
        <w:rPr>
          <w:rFonts w:cs="Arial"/>
          <w:color w:val="000000" w:themeColor="text1"/>
          <w:szCs w:val="24"/>
          <w:highlight w:val="white"/>
        </w:rPr>
        <w:t>“Poder vivir con dignidad y seguridad y verse Libres de explotaciones y de malos tratos físicos o mentales.</w:t>
      </w:r>
    </w:p>
    <w:p w:rsidR="00A31735" w:rsidRPr="00E92298" w:rsidRDefault="00A31735" w:rsidP="00C600DF">
      <w:pPr>
        <w:widowControl w:val="0"/>
        <w:numPr>
          <w:ilvl w:val="0"/>
          <w:numId w:val="10"/>
        </w:numPr>
        <w:spacing w:after="700" w:line="360" w:lineRule="auto"/>
        <w:jc w:val="both"/>
        <w:rPr>
          <w:rFonts w:cs="Arial"/>
          <w:color w:val="000000" w:themeColor="text1"/>
          <w:szCs w:val="24"/>
        </w:rPr>
      </w:pPr>
      <w:r w:rsidRPr="00E92298">
        <w:rPr>
          <w:rFonts w:cs="Arial"/>
          <w:color w:val="000000" w:themeColor="text1"/>
          <w:szCs w:val="24"/>
          <w:highlight w:val="white"/>
        </w:rPr>
        <w:t>Recibir un trato digno, independientemente de la edad, sexo, raza o procedencia étnica, discapacidad u otras condiciones, y han de ser valoradas independientemente de su contribución económica”</w:t>
      </w:r>
      <w:r w:rsidRPr="00E92298">
        <w:rPr>
          <w:rFonts w:cs="Arial"/>
          <w:color w:val="000000" w:themeColor="text1"/>
          <w:szCs w:val="24"/>
          <w:highlight w:val="white"/>
          <w:vertAlign w:val="superscript"/>
        </w:rPr>
        <w:footnoteReference w:id="21"/>
      </w:r>
      <w:r w:rsidRPr="00E92298">
        <w:rPr>
          <w:rFonts w:cs="Arial"/>
          <w:color w:val="000000" w:themeColor="text1"/>
          <w:szCs w:val="24"/>
          <w:highlight w:val="white"/>
        </w:rPr>
        <w:t>.</w:t>
      </w:r>
    </w:p>
    <w:p w:rsidR="00A31735" w:rsidRDefault="00E34A6B" w:rsidP="00E34A6B">
      <w:pPr>
        <w:widowControl w:val="0"/>
        <w:shd w:val="clear" w:color="auto" w:fill="FFFFFF"/>
        <w:spacing w:after="460" w:line="360" w:lineRule="auto"/>
        <w:jc w:val="both"/>
        <w:rPr>
          <w:rFonts w:eastAsia="Merriweather" w:cs="Arial"/>
          <w:b/>
          <w:color w:val="000000" w:themeColor="text1"/>
          <w:szCs w:val="24"/>
          <w:highlight w:val="white"/>
        </w:rPr>
      </w:pPr>
      <w:r w:rsidRPr="00E92298">
        <w:rPr>
          <w:rFonts w:eastAsia="Merriweather" w:cs="Arial"/>
          <w:b/>
          <w:color w:val="000000" w:themeColor="text1"/>
          <w:szCs w:val="24"/>
          <w:highlight w:val="white"/>
        </w:rPr>
        <w:lastRenderedPageBreak/>
        <w:t xml:space="preserve">5. </w:t>
      </w:r>
      <w:r w:rsidR="00A31735" w:rsidRPr="00E92298">
        <w:rPr>
          <w:rFonts w:eastAsia="Merriweather" w:cs="Arial"/>
          <w:b/>
          <w:color w:val="000000" w:themeColor="text1"/>
          <w:szCs w:val="24"/>
          <w:highlight w:val="white"/>
        </w:rPr>
        <w:t xml:space="preserve">CASOS NACIONALES </w:t>
      </w:r>
      <w:r w:rsidRPr="00E92298">
        <w:rPr>
          <w:rFonts w:eastAsia="Merriweather" w:cs="Arial"/>
          <w:b/>
          <w:color w:val="000000" w:themeColor="text1"/>
          <w:szCs w:val="24"/>
          <w:highlight w:val="white"/>
        </w:rPr>
        <w:t xml:space="preserve">DE SENSIBILIZACIÓN Y CONCIENTIZACIÓN </w:t>
      </w:r>
    </w:p>
    <w:p w:rsidR="00A31735" w:rsidRPr="00E92298" w:rsidRDefault="00A31735" w:rsidP="00A31735">
      <w:pPr>
        <w:widowControl w:val="0"/>
        <w:spacing w:after="300" w:line="400" w:lineRule="auto"/>
        <w:jc w:val="both"/>
        <w:rPr>
          <w:rFonts w:cs="Arial"/>
          <w:color w:val="000000" w:themeColor="text1"/>
          <w:szCs w:val="24"/>
          <w:highlight w:val="white"/>
        </w:rPr>
      </w:pPr>
      <w:r w:rsidRPr="00E92298">
        <w:rPr>
          <w:rFonts w:cs="Arial"/>
          <w:color w:val="000000" w:themeColor="text1"/>
          <w:szCs w:val="24"/>
          <w:highlight w:val="white"/>
        </w:rPr>
        <w:t>“</w:t>
      </w:r>
      <w:r w:rsidRPr="00E92298">
        <w:rPr>
          <w:rFonts w:cs="Arial"/>
          <w:b/>
          <w:color w:val="000000" w:themeColor="text1"/>
          <w:szCs w:val="24"/>
          <w:highlight w:val="white"/>
        </w:rPr>
        <w:t>YUMBO</w:t>
      </w:r>
      <w:r w:rsidRPr="00E92298">
        <w:rPr>
          <w:rFonts w:cs="Arial"/>
          <w:color w:val="000000" w:themeColor="text1"/>
          <w:szCs w:val="24"/>
          <w:highlight w:val="white"/>
        </w:rPr>
        <w:t>:  J</w:t>
      </w:r>
      <w:r w:rsidRPr="00E92298">
        <w:rPr>
          <w:rFonts w:eastAsia="Arial" w:cs="Arial"/>
          <w:color w:val="000000" w:themeColor="text1"/>
          <w:szCs w:val="24"/>
          <w:highlight w:val="white"/>
        </w:rPr>
        <w:t xml:space="preserve">ornada de sensibilización, Adulto Mayor: La </w:t>
      </w:r>
      <w:r w:rsidRPr="00E92298">
        <w:rPr>
          <w:rFonts w:cs="Arial"/>
          <w:color w:val="000000" w:themeColor="text1"/>
          <w:szCs w:val="24"/>
          <w:highlight w:val="white"/>
        </w:rPr>
        <w:t>Personería Municipal, como garante de los derechos del Adulto Mayor, participó en la jornada de sensibilización que realiza la Alcaldía de Yumbo, con el fin de obtener insumos para brindarle a esta población condiciones dignas”</w:t>
      </w:r>
      <w:r w:rsidRPr="00E92298">
        <w:rPr>
          <w:rStyle w:val="Refdenotaalpie"/>
          <w:rFonts w:cs="Arial"/>
          <w:color w:val="000000" w:themeColor="text1"/>
          <w:szCs w:val="24"/>
          <w:highlight w:val="white"/>
        </w:rPr>
        <w:footnoteReference w:id="22"/>
      </w:r>
    </w:p>
    <w:p w:rsidR="00E92298" w:rsidRDefault="00A31735" w:rsidP="00A31735">
      <w:pPr>
        <w:widowControl w:val="0"/>
        <w:spacing w:after="300" w:line="400" w:lineRule="auto"/>
        <w:jc w:val="center"/>
        <w:rPr>
          <w:rFonts w:cs="Arial"/>
          <w:color w:val="000000" w:themeColor="text1"/>
          <w:szCs w:val="24"/>
          <w:highlight w:val="white"/>
        </w:rPr>
      </w:pPr>
      <w:r w:rsidRPr="00E92298">
        <w:rPr>
          <w:rFonts w:cs="Arial"/>
          <w:noProof/>
          <w:color w:val="000000" w:themeColor="text1"/>
          <w:szCs w:val="24"/>
          <w:highlight w:val="white"/>
          <w:lang w:val="es-CO" w:eastAsia="es-CO"/>
        </w:rPr>
        <w:drawing>
          <wp:inline distT="114300" distB="114300" distL="114300" distR="114300" wp14:anchorId="0097154B" wp14:editId="3F189A7D">
            <wp:extent cx="1733532" cy="1572768"/>
            <wp:effectExtent l="0" t="0" r="635" b="889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15"/>
                    <a:srcRect r="-1626" b="5114"/>
                    <a:stretch/>
                  </pic:blipFill>
                  <pic:spPr bwMode="auto">
                    <a:xfrm>
                      <a:off x="0" y="0"/>
                      <a:ext cx="1881803" cy="1707288"/>
                    </a:xfrm>
                    <a:prstGeom prst="rect">
                      <a:avLst/>
                    </a:prstGeom>
                    <a:ln>
                      <a:noFill/>
                    </a:ln>
                    <a:extLst>
                      <a:ext uri="{53640926-AAD7-44D8-BBD7-CCE9431645EC}">
                        <a14:shadowObscured xmlns:a14="http://schemas.microsoft.com/office/drawing/2010/main"/>
                      </a:ext>
                    </a:extLst>
                  </pic:spPr>
                </pic:pic>
              </a:graphicData>
            </a:graphic>
          </wp:inline>
        </w:drawing>
      </w:r>
      <w:r w:rsidRPr="00E92298">
        <w:rPr>
          <w:rFonts w:cs="Arial"/>
          <w:noProof/>
          <w:color w:val="000000" w:themeColor="text1"/>
          <w:szCs w:val="24"/>
          <w:highlight w:val="white"/>
          <w:lang w:val="es-CO" w:eastAsia="es-CO"/>
        </w:rPr>
        <w:drawing>
          <wp:inline distT="114300" distB="114300" distL="114300" distR="114300" wp14:anchorId="2DEB88C0" wp14:editId="3FE9FCCD">
            <wp:extent cx="1858061" cy="1599926"/>
            <wp:effectExtent l="0" t="0" r="8890" b="635"/>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6"/>
                    <a:srcRect t="-2705" r="-2705"/>
                    <a:stretch/>
                  </pic:blipFill>
                  <pic:spPr>
                    <a:xfrm>
                      <a:off x="0" y="0"/>
                      <a:ext cx="1888641" cy="1626258"/>
                    </a:xfrm>
                    <a:prstGeom prst="rect">
                      <a:avLst/>
                    </a:prstGeom>
                    <a:ln/>
                  </pic:spPr>
                </pic:pic>
              </a:graphicData>
            </a:graphic>
          </wp:inline>
        </w:drawing>
      </w:r>
    </w:p>
    <w:p w:rsidR="002C42D1" w:rsidRPr="002C42D1" w:rsidRDefault="00E92298" w:rsidP="00A31735">
      <w:pPr>
        <w:widowControl w:val="0"/>
        <w:spacing w:after="300" w:line="400" w:lineRule="auto"/>
        <w:jc w:val="center"/>
        <w:rPr>
          <w:rFonts w:cs="Arial"/>
          <w:b/>
          <w:color w:val="000000" w:themeColor="text1"/>
          <w:sz w:val="18"/>
          <w:szCs w:val="18"/>
          <w:highlight w:val="white"/>
        </w:rPr>
      </w:pPr>
      <w:r w:rsidRPr="002C42D1">
        <w:rPr>
          <w:rFonts w:cs="Arial"/>
          <w:b/>
          <w:color w:val="000000" w:themeColor="text1"/>
          <w:sz w:val="18"/>
          <w:szCs w:val="18"/>
          <w:highlight w:val="white"/>
        </w:rPr>
        <w:t xml:space="preserve">Fuente: </w:t>
      </w:r>
      <w:r w:rsidR="00A31735" w:rsidRPr="002C42D1">
        <w:rPr>
          <w:rFonts w:cs="Arial"/>
          <w:b/>
          <w:color w:val="000000" w:themeColor="text1"/>
          <w:sz w:val="18"/>
          <w:szCs w:val="18"/>
          <w:highlight w:val="white"/>
        </w:rPr>
        <w:t>Personería de Jumbo</w:t>
      </w:r>
    </w:p>
    <w:p w:rsidR="00A31735" w:rsidRPr="002C42D1" w:rsidRDefault="00E34A6B" w:rsidP="00E34A6B">
      <w:pPr>
        <w:widowControl w:val="0"/>
        <w:spacing w:after="300" w:line="360" w:lineRule="auto"/>
        <w:rPr>
          <w:rFonts w:cs="Arial"/>
          <w:b/>
          <w:color w:val="000000" w:themeColor="text1"/>
          <w:szCs w:val="24"/>
          <w:highlight w:val="white"/>
        </w:rPr>
      </w:pPr>
      <w:r w:rsidRPr="002C42D1">
        <w:rPr>
          <w:rFonts w:cs="Arial"/>
          <w:b/>
          <w:color w:val="000000" w:themeColor="text1"/>
          <w:szCs w:val="24"/>
          <w:highlight w:val="white"/>
        </w:rPr>
        <w:t>6</w:t>
      </w:r>
      <w:r w:rsidR="00A31735" w:rsidRPr="002C42D1">
        <w:rPr>
          <w:rFonts w:cs="Arial"/>
          <w:b/>
          <w:color w:val="000000" w:themeColor="text1"/>
          <w:szCs w:val="24"/>
          <w:highlight w:val="white"/>
        </w:rPr>
        <w:t>.</w:t>
      </w:r>
      <w:r w:rsidR="00A31735" w:rsidRPr="002C42D1">
        <w:rPr>
          <w:rFonts w:cs="Arial"/>
          <w:i/>
          <w:color w:val="000000" w:themeColor="text1"/>
          <w:szCs w:val="24"/>
          <w:highlight w:val="white"/>
        </w:rPr>
        <w:t xml:space="preserve"> </w:t>
      </w:r>
      <w:r w:rsidR="00C811FE" w:rsidRPr="002C42D1">
        <w:rPr>
          <w:rFonts w:cs="Arial"/>
          <w:b/>
          <w:color w:val="000000" w:themeColor="text1"/>
          <w:szCs w:val="24"/>
          <w:highlight w:val="white"/>
        </w:rPr>
        <w:t>CASOS INTERNACIONALES DE SENSIBILIZACIÓN Y CONCIENTIZACIÓN</w:t>
      </w:r>
    </w:p>
    <w:p w:rsidR="00A31735" w:rsidRPr="002C42D1" w:rsidRDefault="00E34A6B" w:rsidP="00E34A6B">
      <w:pPr>
        <w:widowControl w:val="0"/>
        <w:spacing w:after="300"/>
        <w:jc w:val="both"/>
        <w:rPr>
          <w:rFonts w:cs="Arial"/>
          <w:i/>
          <w:color w:val="000000" w:themeColor="text1"/>
          <w:szCs w:val="24"/>
          <w:u w:val="single"/>
          <w:shd w:val="clear" w:color="auto" w:fill="F6871F"/>
        </w:rPr>
      </w:pPr>
      <w:r w:rsidRPr="002C42D1">
        <w:rPr>
          <w:rFonts w:cs="Arial"/>
          <w:b/>
          <w:color w:val="000000" w:themeColor="text1"/>
          <w:szCs w:val="24"/>
          <w:highlight w:val="white"/>
        </w:rPr>
        <w:t xml:space="preserve">6.1 </w:t>
      </w:r>
      <w:r w:rsidR="00A31735" w:rsidRPr="002C42D1">
        <w:rPr>
          <w:rFonts w:cs="Arial"/>
          <w:b/>
          <w:color w:val="000000" w:themeColor="text1"/>
          <w:szCs w:val="24"/>
          <w:highlight w:val="white"/>
        </w:rPr>
        <w:t>ARGENTINA:</w:t>
      </w:r>
      <w:r w:rsidR="00A31735" w:rsidRPr="002C42D1">
        <w:rPr>
          <w:rFonts w:cs="Arial"/>
          <w:i/>
          <w:color w:val="000000" w:themeColor="text1"/>
          <w:szCs w:val="24"/>
          <w:highlight w:val="white"/>
        </w:rPr>
        <w:t xml:space="preserve"> “</w:t>
      </w:r>
      <w:r w:rsidR="00A31735" w:rsidRPr="002C42D1">
        <w:rPr>
          <w:rFonts w:eastAsia="Arial" w:cs="Arial"/>
          <w:b/>
          <w:color w:val="000000" w:themeColor="text1"/>
          <w:szCs w:val="24"/>
          <w:highlight w:val="white"/>
        </w:rPr>
        <w:t>Campaña de sensibilización por maltrato a adultos mayores</w:t>
      </w:r>
      <w:r w:rsidR="00A31735" w:rsidRPr="002C42D1">
        <w:rPr>
          <w:rFonts w:cs="Arial"/>
          <w:b/>
          <w:color w:val="000000" w:themeColor="text1"/>
          <w:szCs w:val="24"/>
          <w:highlight w:val="white"/>
        </w:rPr>
        <w:t>”</w:t>
      </w:r>
      <w:r w:rsidR="00A31735" w:rsidRPr="002C42D1">
        <w:rPr>
          <w:rFonts w:cs="Arial"/>
          <w:color w:val="000000" w:themeColor="text1"/>
          <w:szCs w:val="24"/>
        </w:rPr>
        <w:fldChar w:fldCharType="begin"/>
      </w:r>
      <w:r w:rsidR="00A31735" w:rsidRPr="002C42D1">
        <w:rPr>
          <w:rFonts w:cs="Arial"/>
          <w:color w:val="000000" w:themeColor="text1"/>
          <w:szCs w:val="24"/>
        </w:rPr>
        <w:instrText xml:space="preserve"> HYPERLINK "https://blogs.funiber.org/gerontologia/2016/08/16/funiber-sensibilizacion-maltrato-mayores" </w:instrText>
      </w:r>
      <w:r w:rsidR="00A31735" w:rsidRPr="002C42D1">
        <w:rPr>
          <w:rFonts w:cs="Arial"/>
          <w:color w:val="000000" w:themeColor="text1"/>
          <w:szCs w:val="24"/>
        </w:rPr>
        <w:fldChar w:fldCharType="separate"/>
      </w:r>
    </w:p>
    <w:p w:rsidR="00A31735" w:rsidRPr="002C42D1" w:rsidRDefault="00A31735" w:rsidP="00A31735">
      <w:pPr>
        <w:widowControl w:val="0"/>
        <w:spacing w:after="300" w:line="400" w:lineRule="auto"/>
        <w:jc w:val="center"/>
        <w:rPr>
          <w:rFonts w:cs="Arial"/>
          <w:i/>
          <w:color w:val="000000" w:themeColor="text1"/>
          <w:szCs w:val="24"/>
          <w:u w:val="single"/>
          <w:shd w:val="clear" w:color="auto" w:fill="F6871F"/>
        </w:rPr>
      </w:pPr>
      <w:r w:rsidRPr="002C42D1">
        <w:rPr>
          <w:rFonts w:cs="Arial"/>
          <w:i/>
          <w:noProof/>
          <w:color w:val="000000" w:themeColor="text1"/>
          <w:szCs w:val="24"/>
          <w:u w:val="single"/>
          <w:shd w:val="clear" w:color="auto" w:fill="F6871F"/>
          <w:lang w:val="es-CO" w:eastAsia="es-CO"/>
        </w:rPr>
        <w:drawing>
          <wp:inline distT="114300" distB="114300" distL="114300" distR="114300" wp14:anchorId="55A565F3" wp14:editId="45450706">
            <wp:extent cx="2114093" cy="1206754"/>
            <wp:effectExtent l="19050" t="19050" r="19685" b="12700"/>
            <wp:docPr id="10" name="image16.jpg" descr="funiber-sensibilizacion-adultos-mayores-tercera-edad"/>
            <wp:cNvGraphicFramePr/>
            <a:graphic xmlns:a="http://schemas.openxmlformats.org/drawingml/2006/main">
              <a:graphicData uri="http://schemas.openxmlformats.org/drawingml/2006/picture">
                <pic:pic xmlns:pic="http://schemas.openxmlformats.org/drawingml/2006/picture">
                  <pic:nvPicPr>
                    <pic:cNvPr id="0" name="image16.jpg" descr="funiber-sensibilizacion-adultos-mayores-tercera-edad"/>
                    <pic:cNvPicPr preferRelativeResize="0"/>
                  </pic:nvPicPr>
                  <pic:blipFill>
                    <a:blip r:embed="rId17"/>
                    <a:srcRect/>
                    <a:stretch>
                      <a:fillRect/>
                    </a:stretch>
                  </pic:blipFill>
                  <pic:spPr>
                    <a:xfrm>
                      <a:off x="0" y="0"/>
                      <a:ext cx="2419852" cy="1381286"/>
                    </a:xfrm>
                    <a:prstGeom prst="rect">
                      <a:avLst/>
                    </a:prstGeom>
                    <a:ln w="9525">
                      <a:solidFill>
                        <a:srgbClr val="CCCCCC"/>
                      </a:solidFill>
                      <a:prstDash val="solid"/>
                    </a:ln>
                  </pic:spPr>
                </pic:pic>
              </a:graphicData>
            </a:graphic>
          </wp:inline>
        </w:drawing>
      </w:r>
    </w:p>
    <w:p w:rsidR="00A31735" w:rsidRPr="002C42D1" w:rsidRDefault="00A31735" w:rsidP="00A31735">
      <w:pPr>
        <w:widowControl w:val="0"/>
        <w:spacing w:before="80" w:after="360" w:line="360" w:lineRule="auto"/>
        <w:ind w:right="80"/>
        <w:jc w:val="both"/>
        <w:rPr>
          <w:rFonts w:cs="Arial"/>
          <w:color w:val="000000" w:themeColor="text1"/>
          <w:szCs w:val="24"/>
          <w:highlight w:val="white"/>
        </w:rPr>
      </w:pPr>
      <w:r w:rsidRPr="002C42D1">
        <w:rPr>
          <w:rFonts w:cs="Arial"/>
          <w:color w:val="000000" w:themeColor="text1"/>
          <w:szCs w:val="24"/>
        </w:rPr>
        <w:lastRenderedPageBreak/>
        <w:fldChar w:fldCharType="end"/>
      </w:r>
      <w:r w:rsidRPr="002C42D1">
        <w:rPr>
          <w:rFonts w:cs="Arial"/>
          <w:color w:val="000000" w:themeColor="text1"/>
          <w:szCs w:val="24"/>
          <w:highlight w:val="white"/>
        </w:rPr>
        <w:t>“</w:t>
      </w:r>
      <w:r w:rsidRPr="002C42D1">
        <w:rPr>
          <w:rFonts w:eastAsia="Arial" w:cs="Arial"/>
          <w:color w:val="000000" w:themeColor="text1"/>
          <w:szCs w:val="24"/>
          <w:highlight w:val="white"/>
        </w:rPr>
        <w:t>En Argentina se realizaron actividades de sensibilización para concientizar a la población</w:t>
      </w:r>
      <w:r w:rsidR="00C811FE" w:rsidRPr="002C42D1">
        <w:rPr>
          <w:rFonts w:eastAsia="Arial" w:cs="Arial"/>
          <w:color w:val="000000" w:themeColor="text1"/>
          <w:szCs w:val="24"/>
          <w:highlight w:val="white"/>
        </w:rPr>
        <w:t>.</w:t>
      </w:r>
    </w:p>
    <w:p w:rsidR="00A31735" w:rsidRPr="002C42D1" w:rsidRDefault="00A31735" w:rsidP="00A31735">
      <w:pPr>
        <w:widowControl w:val="0"/>
        <w:spacing w:after="160" w:line="360" w:lineRule="auto"/>
        <w:jc w:val="both"/>
        <w:rPr>
          <w:rFonts w:cs="Arial"/>
          <w:color w:val="000000" w:themeColor="text1"/>
          <w:szCs w:val="24"/>
          <w:highlight w:val="white"/>
        </w:rPr>
      </w:pPr>
      <w:r w:rsidRPr="002C42D1">
        <w:rPr>
          <w:rFonts w:cs="Arial"/>
          <w:color w:val="000000" w:themeColor="text1"/>
          <w:szCs w:val="24"/>
          <w:highlight w:val="white"/>
        </w:rPr>
        <w:t>El maltrato a personas de la tercera edad afecta a millones de personas en todo el mundo. Para generar mayor conciencia en torno a ese problema la Asamblea General de las Naciones Unidas instituyó el 15 de junio como el Día Mundial de Toma de Conciencia del Abuso y Maltrato a la Vejez. Se calcula que hacia el año 2025 la población de mayores de 60 años será de 1.200 millones de personas, y es preocupante reconocer que en este momento entre el 4% y el 6% de personas de ese grupo etario sufren algún tipo de abuso o maltrato. En Argentina, para incrementar el nivel de conciencia en torno a ese problema se realizó una campaña para conmemorar el día establecido por el organismo internacional.</w:t>
      </w:r>
    </w:p>
    <w:p w:rsidR="00A31735" w:rsidRPr="002C42D1" w:rsidRDefault="00A31735" w:rsidP="00A31735">
      <w:pPr>
        <w:widowControl w:val="0"/>
        <w:spacing w:after="160" w:line="360" w:lineRule="auto"/>
        <w:jc w:val="both"/>
        <w:rPr>
          <w:rFonts w:cs="Arial"/>
          <w:color w:val="000000" w:themeColor="text1"/>
          <w:szCs w:val="24"/>
          <w:highlight w:val="white"/>
        </w:rPr>
      </w:pPr>
      <w:r w:rsidRPr="002C42D1">
        <w:rPr>
          <w:rFonts w:cs="Arial"/>
          <w:color w:val="000000" w:themeColor="text1"/>
          <w:szCs w:val="24"/>
          <w:highlight w:val="white"/>
        </w:rPr>
        <w:t>EL Ministerio de Salud Pública de Corrientes a través del centro de día del hospital Geriátrico Juana Cabral, realizó el pasado 14 de junio una campaña bajo el lema “No maltrato al adulto mayor”, generando actividades en las que se repartieron cintas violetas como un símbolo del rechazo social al maltrato hacia el adulto mayor y se generaron diversas actividades con los transeúntes para incrementar la conciencia sobre el problema del maltrato a las personas de la tercera edad.</w:t>
      </w:r>
    </w:p>
    <w:p w:rsidR="00A31735" w:rsidRPr="002C42D1" w:rsidRDefault="00A31735" w:rsidP="00A31735">
      <w:pPr>
        <w:widowControl w:val="0"/>
        <w:spacing w:after="160" w:line="360" w:lineRule="auto"/>
        <w:jc w:val="both"/>
        <w:rPr>
          <w:rFonts w:cs="Arial"/>
          <w:color w:val="000000" w:themeColor="text1"/>
          <w:szCs w:val="24"/>
          <w:highlight w:val="white"/>
        </w:rPr>
      </w:pPr>
      <w:r w:rsidRPr="002C42D1">
        <w:rPr>
          <w:rFonts w:cs="Arial"/>
          <w:color w:val="000000" w:themeColor="text1"/>
          <w:szCs w:val="24"/>
          <w:highlight w:val="white"/>
        </w:rPr>
        <w:t xml:space="preserve">Las actividades realizadas por los integrantes del hospital Juana Cabral se realizaron en la plaza Juan de Vera, como una actividad previa al día establecido por las Naciones Unidas, realizando un festival bailable. La jefa del servicio de gerontología </w:t>
      </w:r>
      <w:proofErr w:type="spellStart"/>
      <w:r w:rsidRPr="002C42D1">
        <w:rPr>
          <w:rFonts w:cs="Arial"/>
          <w:color w:val="000000" w:themeColor="text1"/>
          <w:szCs w:val="24"/>
          <w:highlight w:val="white"/>
        </w:rPr>
        <w:t>Katalina</w:t>
      </w:r>
      <w:proofErr w:type="spellEnd"/>
      <w:r w:rsidRPr="002C42D1">
        <w:rPr>
          <w:rFonts w:cs="Arial"/>
          <w:color w:val="000000" w:themeColor="text1"/>
          <w:szCs w:val="24"/>
          <w:highlight w:val="white"/>
        </w:rPr>
        <w:t xml:space="preserve"> Zabala, indicó que en la comunidad de Corrientes los abusos más frecuentes son los de tipo psicológico y económico.</w:t>
      </w:r>
    </w:p>
    <w:p w:rsidR="00A31735" w:rsidRPr="002C42D1" w:rsidRDefault="00A31735" w:rsidP="00A31735">
      <w:pPr>
        <w:widowControl w:val="0"/>
        <w:spacing w:after="160" w:line="360" w:lineRule="auto"/>
        <w:jc w:val="both"/>
        <w:rPr>
          <w:rFonts w:cs="Arial"/>
          <w:color w:val="000000" w:themeColor="text1"/>
          <w:szCs w:val="24"/>
          <w:highlight w:val="white"/>
        </w:rPr>
      </w:pPr>
      <w:r w:rsidRPr="002C42D1">
        <w:rPr>
          <w:rFonts w:cs="Arial"/>
          <w:color w:val="000000" w:themeColor="text1"/>
          <w:szCs w:val="24"/>
          <w:highlight w:val="white"/>
        </w:rPr>
        <w:t xml:space="preserve">Zabala explicó que realizaron la actividad para que la comunidad tome conciencia sobre el problema y denuncien los casos de maltrato para proteger a los adultos mayores, sobre todo ahora, cuando la comunidad de personas de la tercera edad </w:t>
      </w:r>
      <w:r w:rsidRPr="002C42D1">
        <w:rPr>
          <w:rFonts w:cs="Arial"/>
          <w:color w:val="000000" w:themeColor="text1"/>
          <w:szCs w:val="24"/>
          <w:highlight w:val="white"/>
        </w:rPr>
        <w:lastRenderedPageBreak/>
        <w:t>se está incrementando. La especialista destacó que no solo se trata de prolongar la calidad de vida de las personas de la tercera edad, sino también de brindarles un mejor trato y procurar insertarlos en la comunidad.</w:t>
      </w:r>
    </w:p>
    <w:p w:rsidR="00A31735" w:rsidRPr="002C42D1" w:rsidRDefault="00A31735" w:rsidP="00A31735">
      <w:pPr>
        <w:widowControl w:val="0"/>
        <w:spacing w:after="160" w:line="360" w:lineRule="auto"/>
        <w:jc w:val="both"/>
        <w:rPr>
          <w:rFonts w:cs="Arial"/>
          <w:color w:val="000000" w:themeColor="text1"/>
          <w:szCs w:val="24"/>
          <w:highlight w:val="white"/>
        </w:rPr>
      </w:pPr>
      <w:r w:rsidRPr="002C42D1">
        <w:rPr>
          <w:rFonts w:cs="Arial"/>
          <w:color w:val="000000" w:themeColor="text1"/>
          <w:szCs w:val="24"/>
          <w:highlight w:val="white"/>
        </w:rPr>
        <w:t>Los representantes de las Naciones Unidas indicaron que el maltrato a las personas de la tercera edad puede ocasionarles graves lesiones físicas y tener consecuencias psicológicas a largo plazo. Se calcula que el problema del maltrato a personas de la tercera edad se incrementará en los próximos años, porque la población de adultos mayores se está incrementando a nivel mundial y es un problema que debe resolver la comunidad internacional.</w:t>
      </w:r>
    </w:p>
    <w:p w:rsidR="00E34A6B" w:rsidRPr="002C42D1" w:rsidRDefault="00A31735" w:rsidP="00E34A6B">
      <w:pPr>
        <w:widowControl w:val="0"/>
        <w:spacing w:after="160" w:line="360" w:lineRule="auto"/>
        <w:jc w:val="both"/>
        <w:rPr>
          <w:rFonts w:cs="Arial"/>
          <w:color w:val="000000" w:themeColor="text1"/>
          <w:szCs w:val="24"/>
          <w:highlight w:val="white"/>
        </w:rPr>
      </w:pPr>
      <w:r w:rsidRPr="002C42D1">
        <w:rPr>
          <w:rFonts w:cs="Arial"/>
          <w:color w:val="000000" w:themeColor="text1"/>
          <w:szCs w:val="24"/>
          <w:highlight w:val="white"/>
        </w:rPr>
        <w:t xml:space="preserve">Los alumnos del área de </w:t>
      </w:r>
      <w:hyperlink r:id="rId18">
        <w:r w:rsidRPr="002C42D1">
          <w:rPr>
            <w:rFonts w:cs="Arial"/>
            <w:color w:val="000000" w:themeColor="text1"/>
            <w:szCs w:val="24"/>
            <w:highlight w:val="white"/>
          </w:rPr>
          <w:t>Gerontología</w:t>
        </w:r>
      </w:hyperlink>
      <w:r w:rsidRPr="002C42D1">
        <w:rPr>
          <w:rFonts w:cs="Arial"/>
          <w:color w:val="000000" w:themeColor="text1"/>
          <w:szCs w:val="24"/>
          <w:highlight w:val="white"/>
        </w:rPr>
        <w:t xml:space="preserve"> de </w:t>
      </w:r>
      <w:hyperlink r:id="rId19">
        <w:r w:rsidRPr="002C42D1">
          <w:rPr>
            <w:rFonts w:cs="Arial"/>
            <w:color w:val="000000" w:themeColor="text1"/>
            <w:szCs w:val="24"/>
            <w:highlight w:val="white"/>
          </w:rPr>
          <w:t>FUNIBER</w:t>
        </w:r>
      </w:hyperlink>
      <w:r w:rsidRPr="002C42D1">
        <w:rPr>
          <w:rFonts w:cs="Arial"/>
          <w:color w:val="000000" w:themeColor="text1"/>
          <w:szCs w:val="24"/>
          <w:highlight w:val="white"/>
        </w:rPr>
        <w:t xml:space="preserve"> se forman para brindar una mejor calidad de vida a personas de la tercera edad y procuran evitar todo tipo de violencia en contra de los adultos mayores.”</w:t>
      </w:r>
      <w:r w:rsidRPr="002C42D1">
        <w:rPr>
          <w:rFonts w:cs="Arial"/>
          <w:color w:val="000000" w:themeColor="text1"/>
          <w:szCs w:val="24"/>
          <w:highlight w:val="white"/>
          <w:vertAlign w:val="superscript"/>
        </w:rPr>
        <w:footnoteReference w:id="23"/>
      </w:r>
    </w:p>
    <w:p w:rsidR="00A31735" w:rsidRPr="002C42D1" w:rsidRDefault="00E34A6B" w:rsidP="00E34A6B">
      <w:pPr>
        <w:widowControl w:val="0"/>
        <w:spacing w:after="160" w:line="360" w:lineRule="auto"/>
        <w:jc w:val="both"/>
        <w:rPr>
          <w:rFonts w:cs="Arial"/>
          <w:color w:val="000000" w:themeColor="text1"/>
          <w:szCs w:val="24"/>
          <w:highlight w:val="white"/>
        </w:rPr>
      </w:pPr>
      <w:r w:rsidRPr="002C42D1">
        <w:rPr>
          <w:rFonts w:cs="Arial"/>
          <w:b/>
          <w:color w:val="000000" w:themeColor="text1"/>
          <w:szCs w:val="24"/>
          <w:highlight w:val="white"/>
        </w:rPr>
        <w:t>7</w:t>
      </w:r>
      <w:r w:rsidRPr="002C42D1">
        <w:rPr>
          <w:rFonts w:cs="Arial"/>
          <w:color w:val="000000" w:themeColor="text1"/>
          <w:szCs w:val="24"/>
          <w:highlight w:val="white"/>
        </w:rPr>
        <w:t>.</w:t>
      </w:r>
      <w:r w:rsidR="00A31735" w:rsidRPr="002C42D1">
        <w:rPr>
          <w:rFonts w:cs="Arial"/>
          <w:color w:val="000000" w:themeColor="text1"/>
          <w:szCs w:val="24"/>
          <w:highlight w:val="white"/>
        </w:rPr>
        <w:t xml:space="preserve"> </w:t>
      </w:r>
      <w:r w:rsidR="00A31735" w:rsidRPr="002C42D1">
        <w:rPr>
          <w:rFonts w:cs="Arial"/>
          <w:b/>
          <w:color w:val="000000" w:themeColor="text1"/>
          <w:szCs w:val="24"/>
          <w:highlight w:val="white"/>
        </w:rPr>
        <w:t xml:space="preserve">ESTRATEGIAS DE PREVENCIÓN </w:t>
      </w:r>
    </w:p>
    <w:p w:rsidR="00A31735" w:rsidRPr="002C42D1" w:rsidRDefault="00A31735" w:rsidP="00A31735">
      <w:pPr>
        <w:widowControl w:val="0"/>
        <w:jc w:val="both"/>
        <w:rPr>
          <w:rFonts w:cs="Arial"/>
          <w:b/>
          <w:color w:val="000000" w:themeColor="text1"/>
          <w:szCs w:val="24"/>
          <w:highlight w:val="white"/>
        </w:rPr>
      </w:pPr>
    </w:p>
    <w:p w:rsidR="00A31735" w:rsidRDefault="00A31735" w:rsidP="00A31735">
      <w:pPr>
        <w:widowControl w:val="0"/>
        <w:spacing w:line="360" w:lineRule="auto"/>
        <w:jc w:val="both"/>
        <w:rPr>
          <w:rFonts w:cs="Arial"/>
          <w:color w:val="000000" w:themeColor="text1"/>
          <w:szCs w:val="24"/>
        </w:rPr>
      </w:pPr>
      <w:r w:rsidRPr="002C42D1">
        <w:rPr>
          <w:rFonts w:cs="Arial"/>
          <w:color w:val="000000" w:themeColor="text1"/>
          <w:szCs w:val="24"/>
        </w:rPr>
        <w:t xml:space="preserve">Según la Organización Mundial de la </w:t>
      </w:r>
      <w:r w:rsidR="00C811FE" w:rsidRPr="002C42D1">
        <w:rPr>
          <w:rFonts w:cs="Arial"/>
          <w:color w:val="000000" w:themeColor="text1"/>
          <w:szCs w:val="24"/>
        </w:rPr>
        <w:t>Salud propone estrategias</w:t>
      </w:r>
      <w:r w:rsidRPr="002C42D1">
        <w:rPr>
          <w:rFonts w:cs="Arial"/>
          <w:color w:val="000000" w:themeColor="text1"/>
          <w:szCs w:val="24"/>
        </w:rPr>
        <w:t xml:space="preserve"> de prevención contra el maltrato, la violencia y el abandono del adulto mayor </w:t>
      </w:r>
      <w:r w:rsidR="00C811FE" w:rsidRPr="002C42D1">
        <w:rPr>
          <w:rFonts w:cs="Arial"/>
          <w:color w:val="000000" w:themeColor="text1"/>
          <w:szCs w:val="24"/>
        </w:rPr>
        <w:t>algunas son</w:t>
      </w:r>
      <w:r w:rsidRPr="002C42D1">
        <w:rPr>
          <w:rFonts w:cs="Arial"/>
          <w:color w:val="000000" w:themeColor="text1"/>
          <w:szCs w:val="24"/>
        </w:rPr>
        <w:t>:</w:t>
      </w:r>
    </w:p>
    <w:p w:rsidR="006E0F70" w:rsidRPr="002C42D1" w:rsidRDefault="006E0F70" w:rsidP="00A31735">
      <w:pPr>
        <w:widowControl w:val="0"/>
        <w:spacing w:line="360" w:lineRule="auto"/>
        <w:jc w:val="both"/>
        <w:rPr>
          <w:rFonts w:cs="Arial"/>
          <w:color w:val="000000" w:themeColor="text1"/>
          <w:szCs w:val="24"/>
        </w:rPr>
      </w:pPr>
    </w:p>
    <w:p w:rsidR="00A31735" w:rsidRPr="002C42D1" w:rsidRDefault="00A31735" w:rsidP="00A31735">
      <w:pPr>
        <w:widowControl w:val="0"/>
        <w:numPr>
          <w:ilvl w:val="0"/>
          <w:numId w:val="17"/>
        </w:numPr>
        <w:spacing w:line="360" w:lineRule="auto"/>
        <w:jc w:val="both"/>
        <w:rPr>
          <w:rFonts w:cs="Arial"/>
          <w:color w:val="000000" w:themeColor="text1"/>
          <w:szCs w:val="24"/>
        </w:rPr>
      </w:pPr>
      <w:r w:rsidRPr="002C42D1">
        <w:rPr>
          <w:rFonts w:cs="Arial"/>
          <w:color w:val="000000" w:themeColor="text1"/>
          <w:szCs w:val="24"/>
        </w:rPr>
        <w:t>“</w:t>
      </w:r>
      <w:r w:rsidR="006E0F70">
        <w:rPr>
          <w:rFonts w:cs="Arial"/>
          <w:color w:val="000000" w:themeColor="text1"/>
          <w:szCs w:val="24"/>
        </w:rPr>
        <w:t>C</w:t>
      </w:r>
      <w:r w:rsidRPr="002C42D1">
        <w:rPr>
          <w:rFonts w:cs="Arial"/>
          <w:color w:val="000000" w:themeColor="text1"/>
          <w:szCs w:val="24"/>
        </w:rPr>
        <w:t>ampañas de sensibilización para</w:t>
      </w:r>
      <w:r w:rsidR="006E0F70">
        <w:rPr>
          <w:rFonts w:cs="Arial"/>
          <w:color w:val="000000" w:themeColor="text1"/>
          <w:szCs w:val="24"/>
        </w:rPr>
        <w:t xml:space="preserve"> el público y los profesionales.</w:t>
      </w:r>
    </w:p>
    <w:p w:rsidR="00A31735" w:rsidRPr="002C42D1" w:rsidRDefault="00A31735" w:rsidP="00A31735">
      <w:pPr>
        <w:widowControl w:val="0"/>
        <w:numPr>
          <w:ilvl w:val="0"/>
          <w:numId w:val="17"/>
        </w:numPr>
        <w:spacing w:line="360" w:lineRule="auto"/>
        <w:jc w:val="both"/>
        <w:rPr>
          <w:rFonts w:cs="Arial"/>
          <w:color w:val="000000" w:themeColor="text1"/>
          <w:szCs w:val="24"/>
        </w:rPr>
      </w:pPr>
      <w:r w:rsidRPr="002C42D1">
        <w:rPr>
          <w:rFonts w:cs="Arial"/>
          <w:color w:val="000000" w:themeColor="text1"/>
          <w:szCs w:val="24"/>
        </w:rPr>
        <w:t>Detección (de</w:t>
      </w:r>
      <w:r w:rsidR="006E0F70">
        <w:rPr>
          <w:rFonts w:cs="Arial"/>
          <w:color w:val="000000" w:themeColor="text1"/>
          <w:szCs w:val="24"/>
        </w:rPr>
        <w:t xml:space="preserve"> posibles víctimas y agresores).</w:t>
      </w:r>
    </w:p>
    <w:p w:rsidR="00A31735" w:rsidRPr="002C42D1" w:rsidRDefault="006E0F70" w:rsidP="00A31735">
      <w:pPr>
        <w:widowControl w:val="0"/>
        <w:numPr>
          <w:ilvl w:val="0"/>
          <w:numId w:val="17"/>
        </w:numPr>
        <w:spacing w:line="360" w:lineRule="auto"/>
        <w:jc w:val="both"/>
        <w:rPr>
          <w:rFonts w:cs="Arial"/>
          <w:color w:val="000000" w:themeColor="text1"/>
          <w:szCs w:val="24"/>
        </w:rPr>
      </w:pPr>
      <w:r>
        <w:rPr>
          <w:rFonts w:cs="Arial"/>
          <w:color w:val="000000" w:themeColor="text1"/>
          <w:szCs w:val="24"/>
        </w:rPr>
        <w:t>P</w:t>
      </w:r>
      <w:r w:rsidR="00A31735" w:rsidRPr="002C42D1">
        <w:rPr>
          <w:rFonts w:cs="Arial"/>
          <w:color w:val="000000" w:themeColor="text1"/>
          <w:szCs w:val="24"/>
        </w:rPr>
        <w:t>rogramas inte</w:t>
      </w:r>
      <w:r>
        <w:rPr>
          <w:rFonts w:cs="Arial"/>
          <w:color w:val="000000" w:themeColor="text1"/>
          <w:szCs w:val="24"/>
        </w:rPr>
        <w:t>rgeneracionales en las escuelas.</w:t>
      </w:r>
    </w:p>
    <w:p w:rsidR="00A31735" w:rsidRPr="002C42D1" w:rsidRDefault="006E0F70" w:rsidP="00A31735">
      <w:pPr>
        <w:widowControl w:val="0"/>
        <w:numPr>
          <w:ilvl w:val="0"/>
          <w:numId w:val="17"/>
        </w:numPr>
        <w:spacing w:line="360" w:lineRule="auto"/>
        <w:jc w:val="both"/>
        <w:rPr>
          <w:rFonts w:cs="Arial"/>
          <w:color w:val="000000" w:themeColor="text1"/>
          <w:szCs w:val="24"/>
        </w:rPr>
      </w:pPr>
      <w:r>
        <w:rPr>
          <w:rFonts w:cs="Arial"/>
          <w:color w:val="000000" w:themeColor="text1"/>
          <w:szCs w:val="24"/>
        </w:rPr>
        <w:t>I</w:t>
      </w:r>
      <w:r w:rsidR="00A31735" w:rsidRPr="002C42D1">
        <w:rPr>
          <w:rFonts w:cs="Arial"/>
          <w:color w:val="000000" w:themeColor="text1"/>
          <w:szCs w:val="24"/>
        </w:rPr>
        <w:t>ntervenciones de apoyo a los cuidadores (por ejemplo, gestión de</w:t>
      </w:r>
      <w:r>
        <w:rPr>
          <w:rFonts w:cs="Arial"/>
          <w:color w:val="000000" w:themeColor="text1"/>
          <w:szCs w:val="24"/>
        </w:rPr>
        <w:t>l estrés, asistencia de relevo).</w:t>
      </w:r>
    </w:p>
    <w:p w:rsidR="00A31735" w:rsidRPr="002C42D1" w:rsidRDefault="006E0F70" w:rsidP="00A31735">
      <w:pPr>
        <w:widowControl w:val="0"/>
        <w:numPr>
          <w:ilvl w:val="0"/>
          <w:numId w:val="17"/>
        </w:numPr>
        <w:spacing w:line="360" w:lineRule="auto"/>
        <w:jc w:val="both"/>
        <w:rPr>
          <w:rFonts w:cs="Arial"/>
          <w:color w:val="000000" w:themeColor="text1"/>
          <w:szCs w:val="24"/>
        </w:rPr>
      </w:pPr>
      <w:r>
        <w:rPr>
          <w:rFonts w:cs="Arial"/>
          <w:color w:val="000000" w:themeColor="text1"/>
          <w:szCs w:val="24"/>
        </w:rPr>
        <w:t>P</w:t>
      </w:r>
      <w:r w:rsidR="00A31735" w:rsidRPr="002C42D1">
        <w:rPr>
          <w:rFonts w:cs="Arial"/>
          <w:color w:val="000000" w:themeColor="text1"/>
          <w:szCs w:val="24"/>
        </w:rPr>
        <w:t>olíticas sobre la atención en residencias para definir y mejorar el nivel de la atención</w:t>
      </w:r>
      <w:r>
        <w:rPr>
          <w:rFonts w:cs="Arial"/>
          <w:color w:val="000000" w:themeColor="text1"/>
          <w:szCs w:val="24"/>
        </w:rPr>
        <w:t>.</w:t>
      </w:r>
    </w:p>
    <w:p w:rsidR="00A31735" w:rsidRDefault="006E0F70" w:rsidP="00A31735">
      <w:pPr>
        <w:widowControl w:val="0"/>
        <w:numPr>
          <w:ilvl w:val="0"/>
          <w:numId w:val="17"/>
        </w:numPr>
        <w:spacing w:after="240" w:line="360" w:lineRule="auto"/>
        <w:jc w:val="both"/>
        <w:rPr>
          <w:rFonts w:cs="Arial"/>
          <w:color w:val="000000" w:themeColor="text1"/>
          <w:szCs w:val="24"/>
        </w:rPr>
      </w:pPr>
      <w:r>
        <w:rPr>
          <w:rFonts w:cs="Arial"/>
          <w:color w:val="000000" w:themeColor="text1"/>
          <w:szCs w:val="24"/>
        </w:rPr>
        <w:lastRenderedPageBreak/>
        <w:t>F</w:t>
      </w:r>
      <w:r w:rsidR="00A31735" w:rsidRPr="002C42D1">
        <w:rPr>
          <w:rFonts w:cs="Arial"/>
          <w:color w:val="000000" w:themeColor="text1"/>
          <w:szCs w:val="24"/>
        </w:rPr>
        <w:t>ormación sobre la demencia dirigida a los cuidadores”</w:t>
      </w:r>
      <w:r w:rsidR="00A31735" w:rsidRPr="002C42D1">
        <w:rPr>
          <w:rFonts w:cs="Arial"/>
          <w:color w:val="000000" w:themeColor="text1"/>
          <w:szCs w:val="24"/>
          <w:vertAlign w:val="superscript"/>
        </w:rPr>
        <w:footnoteReference w:id="24"/>
      </w:r>
      <w:r w:rsidR="00A31735" w:rsidRPr="002C42D1">
        <w:rPr>
          <w:rFonts w:cs="Arial"/>
          <w:color w:val="000000" w:themeColor="text1"/>
          <w:szCs w:val="24"/>
        </w:rPr>
        <w:t>.</w:t>
      </w:r>
    </w:p>
    <w:p w:rsidR="00A31735" w:rsidRPr="00E44906" w:rsidRDefault="00E34A6B" w:rsidP="00C811FE">
      <w:pPr>
        <w:widowControl w:val="0"/>
        <w:jc w:val="both"/>
        <w:rPr>
          <w:rFonts w:cs="Arial"/>
          <w:b/>
          <w:color w:val="000000" w:themeColor="text1"/>
          <w:szCs w:val="24"/>
        </w:rPr>
      </w:pPr>
      <w:r w:rsidRPr="00E44906">
        <w:rPr>
          <w:rFonts w:cs="Arial"/>
          <w:b/>
          <w:color w:val="000000" w:themeColor="text1"/>
          <w:szCs w:val="24"/>
        </w:rPr>
        <w:t xml:space="preserve">8. </w:t>
      </w:r>
      <w:r w:rsidR="00C811FE" w:rsidRPr="00E44906">
        <w:rPr>
          <w:rFonts w:cs="Arial"/>
          <w:b/>
          <w:color w:val="000000" w:themeColor="text1"/>
          <w:szCs w:val="24"/>
        </w:rPr>
        <w:t xml:space="preserve"> MARCO JURÍDICO </w:t>
      </w:r>
    </w:p>
    <w:p w:rsidR="00A31735" w:rsidRPr="00C600DF" w:rsidRDefault="00A31735" w:rsidP="00A31735">
      <w:pPr>
        <w:widowControl w:val="0"/>
        <w:jc w:val="both"/>
        <w:rPr>
          <w:color w:val="000000" w:themeColor="text1"/>
          <w:sz w:val="28"/>
          <w:szCs w:val="28"/>
        </w:rPr>
      </w:pPr>
    </w:p>
    <w:p w:rsidR="001747D8" w:rsidRPr="001747D8" w:rsidRDefault="001747D8" w:rsidP="001747D8">
      <w:pPr>
        <w:jc w:val="both"/>
        <w:outlineLvl w:val="1"/>
        <w:rPr>
          <w:rFonts w:ascii="Times New Roman" w:hAnsi="Times New Roman"/>
          <w:b/>
          <w:bCs/>
          <w:color w:val="auto"/>
          <w:sz w:val="36"/>
          <w:szCs w:val="36"/>
          <w:lang w:val="es-CO" w:eastAsia="es-CO"/>
        </w:rPr>
      </w:pPr>
      <w:r>
        <w:rPr>
          <w:rFonts w:cs="Arial"/>
          <w:b/>
          <w:bCs/>
          <w:szCs w:val="24"/>
          <w:lang w:val="es-CO" w:eastAsia="es-CO"/>
        </w:rPr>
        <w:t>8</w:t>
      </w:r>
      <w:r w:rsidRPr="001747D8">
        <w:rPr>
          <w:rFonts w:cs="Arial"/>
          <w:b/>
          <w:bCs/>
          <w:szCs w:val="24"/>
          <w:lang w:val="es-CO" w:eastAsia="es-CO"/>
        </w:rPr>
        <w:t>.1</w:t>
      </w:r>
      <w:r w:rsidRPr="001747D8">
        <w:rPr>
          <w:rFonts w:cs="Arial"/>
          <w:szCs w:val="24"/>
          <w:lang w:val="es-CO" w:eastAsia="es-CO"/>
        </w:rPr>
        <w:t xml:space="preserve"> </w:t>
      </w:r>
      <w:r w:rsidRPr="001747D8">
        <w:rPr>
          <w:rFonts w:cs="Arial"/>
          <w:b/>
          <w:bCs/>
          <w:iCs/>
          <w:szCs w:val="24"/>
          <w:lang w:val="es-CO" w:eastAsia="es-CO"/>
        </w:rPr>
        <w:t>Constitución Política de Colombia</w:t>
      </w:r>
      <w:r w:rsidRPr="001747D8">
        <w:rPr>
          <w:rFonts w:cs="Arial"/>
          <w:szCs w:val="24"/>
          <w:lang w:val="es-CO" w:eastAsia="es-CO"/>
        </w:rPr>
        <w:t xml:space="preserve"> </w:t>
      </w:r>
    </w:p>
    <w:p w:rsidR="001747D8" w:rsidRPr="001747D8" w:rsidRDefault="001747D8" w:rsidP="001747D8">
      <w:pPr>
        <w:spacing w:after="240"/>
        <w:rPr>
          <w:rFonts w:ascii="Times New Roman" w:hAnsi="Times New Roman"/>
          <w:color w:val="auto"/>
          <w:szCs w:val="24"/>
          <w:lang w:val="es-CO" w:eastAsia="es-CO"/>
        </w:rPr>
      </w:pPr>
    </w:p>
    <w:p w:rsidR="001747D8" w:rsidRDefault="001747D8" w:rsidP="001747D8">
      <w:pPr>
        <w:numPr>
          <w:ilvl w:val="0"/>
          <w:numId w:val="18"/>
        </w:numPr>
        <w:spacing w:line="360" w:lineRule="auto"/>
        <w:ind w:right="902"/>
        <w:jc w:val="both"/>
        <w:textAlignment w:val="baseline"/>
        <w:rPr>
          <w:rFonts w:cs="Arial"/>
          <w:szCs w:val="24"/>
          <w:lang w:val="es-CO" w:eastAsia="es-CO"/>
        </w:rPr>
      </w:pPr>
      <w:r w:rsidRPr="001747D8">
        <w:rPr>
          <w:rFonts w:cs="Arial"/>
          <w:b/>
          <w:bCs/>
          <w:i/>
          <w:iCs/>
          <w:szCs w:val="24"/>
          <w:shd w:val="clear" w:color="auto" w:fill="FFFFFF"/>
          <w:lang w:val="es-CO" w:eastAsia="es-CO"/>
        </w:rPr>
        <w:t>Artículo 2</w:t>
      </w:r>
      <w:r w:rsidRPr="001747D8">
        <w:rPr>
          <w:rFonts w:cs="Arial"/>
          <w:szCs w:val="24"/>
          <w:lang w:val="es-CO" w:eastAsia="es-CO"/>
        </w:rPr>
        <w:t>.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Las autoridades de la República están instituidas</w:t>
      </w:r>
      <w:r w:rsidRPr="001747D8">
        <w:rPr>
          <w:rFonts w:cs="Arial"/>
          <w:b/>
          <w:bCs/>
          <w:i/>
          <w:iCs/>
          <w:szCs w:val="24"/>
          <w:u w:val="single"/>
          <w:lang w:val="es-CO" w:eastAsia="es-CO"/>
        </w:rPr>
        <w:t xml:space="preserve"> para proteger a todas las personas residentes en Colombia,</w:t>
      </w:r>
      <w:r w:rsidRPr="001747D8">
        <w:rPr>
          <w:rFonts w:cs="Arial"/>
          <w:szCs w:val="24"/>
          <w:lang w:val="es-CO" w:eastAsia="es-CO"/>
        </w:rPr>
        <w:t xml:space="preserve"> en su vida, honra, bienes, creencias, y demás derechos y libertades, y para asegurar el cumplimiento de los deberes sociales del Estado y de los particulares”.</w:t>
      </w:r>
    </w:p>
    <w:p w:rsidR="001747D8" w:rsidRPr="001747D8" w:rsidRDefault="001747D8" w:rsidP="001747D8">
      <w:pPr>
        <w:spacing w:line="360" w:lineRule="auto"/>
        <w:ind w:left="720" w:right="902"/>
        <w:jc w:val="both"/>
        <w:textAlignment w:val="baseline"/>
        <w:rPr>
          <w:rFonts w:cs="Arial"/>
          <w:szCs w:val="24"/>
          <w:lang w:val="es-CO" w:eastAsia="es-CO"/>
        </w:rPr>
      </w:pPr>
    </w:p>
    <w:p w:rsidR="001747D8" w:rsidRPr="001747D8" w:rsidRDefault="001747D8" w:rsidP="001747D8">
      <w:pPr>
        <w:numPr>
          <w:ilvl w:val="0"/>
          <w:numId w:val="19"/>
        </w:numPr>
        <w:shd w:val="clear" w:color="auto" w:fill="FFFFFF"/>
        <w:spacing w:line="360" w:lineRule="auto"/>
        <w:ind w:right="-79"/>
        <w:jc w:val="both"/>
        <w:textAlignment w:val="baseline"/>
        <w:rPr>
          <w:rFonts w:cs="Arial"/>
          <w:szCs w:val="24"/>
          <w:lang w:val="es-CO" w:eastAsia="es-CO"/>
        </w:rPr>
      </w:pPr>
      <w:r w:rsidRPr="001747D8">
        <w:rPr>
          <w:rFonts w:cs="Arial"/>
          <w:b/>
          <w:bCs/>
          <w:i/>
          <w:iCs/>
          <w:szCs w:val="24"/>
          <w:shd w:val="clear" w:color="auto" w:fill="FFFFFF"/>
          <w:lang w:val="es-CO" w:eastAsia="es-CO"/>
        </w:rPr>
        <w:t>Artículo 13.</w:t>
      </w:r>
      <w:r w:rsidRPr="001747D8">
        <w:rPr>
          <w:rFonts w:cs="Arial"/>
          <w:szCs w:val="24"/>
          <w:shd w:val="clear" w:color="auto" w:fill="FFFFFF"/>
          <w:lang w:val="es-CO" w:eastAsia="es-CO"/>
        </w:rPr>
        <w:t xml:space="preserve"> Todas las personas nacen libres e iguales ante la ley,</w:t>
      </w:r>
      <w:r>
        <w:rPr>
          <w:rFonts w:cs="Arial"/>
          <w:szCs w:val="24"/>
          <w:shd w:val="clear" w:color="auto" w:fill="FFFFFF"/>
          <w:lang w:val="es-CO" w:eastAsia="es-CO"/>
        </w:rPr>
        <w:t xml:space="preserve"> </w:t>
      </w:r>
      <w:r w:rsidRPr="001747D8">
        <w:rPr>
          <w:rFonts w:cs="Arial"/>
          <w:szCs w:val="24"/>
          <w:shd w:val="clear" w:color="auto" w:fill="FFFFFF"/>
          <w:lang w:val="es-CO" w:eastAsia="es-CO"/>
        </w:rPr>
        <w:t xml:space="preserve">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adoptará medidas en favor de grupos discriminados o marginados. </w:t>
      </w:r>
      <w:r w:rsidRPr="001747D8">
        <w:rPr>
          <w:rFonts w:cs="Arial"/>
          <w:b/>
          <w:bCs/>
          <w:i/>
          <w:iCs/>
          <w:szCs w:val="24"/>
          <w:u w:val="single"/>
          <w:shd w:val="clear" w:color="auto" w:fill="FFFFFF"/>
          <w:lang w:val="es-CO" w:eastAsia="es-CO"/>
        </w:rPr>
        <w:t xml:space="preserve">El Estado protegerá especialmente a aquellas personas que, por su </w:t>
      </w:r>
      <w:r w:rsidRPr="001747D8">
        <w:rPr>
          <w:rFonts w:cs="Arial"/>
          <w:b/>
          <w:bCs/>
          <w:i/>
          <w:iCs/>
          <w:szCs w:val="24"/>
          <w:u w:val="single"/>
          <w:shd w:val="clear" w:color="auto" w:fill="FFFFFF"/>
          <w:lang w:val="es-CO" w:eastAsia="es-CO"/>
        </w:rPr>
        <w:lastRenderedPageBreak/>
        <w:t>condición económica, física o mental, se encuentren en circunstancia de debilidad manifiesta</w:t>
      </w:r>
      <w:r w:rsidRPr="001747D8">
        <w:rPr>
          <w:rFonts w:cs="Arial"/>
          <w:i/>
          <w:iCs/>
          <w:szCs w:val="24"/>
          <w:u w:val="single"/>
          <w:shd w:val="clear" w:color="auto" w:fill="FFFFFF"/>
          <w:lang w:val="es-CO" w:eastAsia="es-CO"/>
        </w:rPr>
        <w:t xml:space="preserve"> </w:t>
      </w:r>
      <w:r w:rsidRPr="001747D8">
        <w:rPr>
          <w:rFonts w:cs="Arial"/>
          <w:i/>
          <w:iCs/>
          <w:szCs w:val="24"/>
          <w:shd w:val="clear" w:color="auto" w:fill="FFFFFF"/>
          <w:lang w:val="es-CO" w:eastAsia="es-CO"/>
        </w:rPr>
        <w:t>  </w:t>
      </w:r>
      <w:r w:rsidRPr="001747D8">
        <w:rPr>
          <w:rFonts w:cs="Arial"/>
          <w:szCs w:val="24"/>
          <w:shd w:val="clear" w:color="auto" w:fill="FFFFFF"/>
          <w:lang w:val="es-CO" w:eastAsia="es-CO"/>
        </w:rPr>
        <w:t>y</w:t>
      </w:r>
      <w:r w:rsidRPr="001747D8">
        <w:rPr>
          <w:rFonts w:cs="Arial"/>
          <w:b/>
          <w:bCs/>
          <w:szCs w:val="24"/>
          <w:shd w:val="clear" w:color="auto" w:fill="FFFFFF"/>
          <w:lang w:val="es-CO" w:eastAsia="es-CO"/>
        </w:rPr>
        <w:t xml:space="preserve"> </w:t>
      </w:r>
      <w:r w:rsidRPr="001747D8">
        <w:rPr>
          <w:rFonts w:cs="Arial"/>
          <w:szCs w:val="24"/>
          <w:shd w:val="clear" w:color="auto" w:fill="FFFFFF"/>
          <w:lang w:val="es-CO" w:eastAsia="es-CO"/>
        </w:rPr>
        <w:t>sancionará los abusos o maltratos que contra ellas se cometan.</w:t>
      </w:r>
    </w:p>
    <w:p w:rsidR="001747D8" w:rsidRPr="001747D8" w:rsidRDefault="001747D8" w:rsidP="001747D8">
      <w:pPr>
        <w:spacing w:line="360" w:lineRule="auto"/>
        <w:rPr>
          <w:rFonts w:ascii="Times New Roman" w:hAnsi="Times New Roman"/>
          <w:color w:val="auto"/>
          <w:szCs w:val="24"/>
          <w:lang w:val="es-CO" w:eastAsia="es-CO"/>
        </w:rPr>
      </w:pPr>
    </w:p>
    <w:p w:rsidR="001747D8" w:rsidRPr="001747D8" w:rsidRDefault="001747D8" w:rsidP="001747D8">
      <w:pPr>
        <w:numPr>
          <w:ilvl w:val="0"/>
          <w:numId w:val="20"/>
        </w:numPr>
        <w:shd w:val="clear" w:color="auto" w:fill="FFFFFF"/>
        <w:spacing w:line="360" w:lineRule="auto"/>
        <w:jc w:val="both"/>
        <w:textAlignment w:val="baseline"/>
        <w:rPr>
          <w:rFonts w:cs="Arial"/>
          <w:szCs w:val="24"/>
          <w:lang w:val="es-CO" w:eastAsia="es-CO"/>
        </w:rPr>
      </w:pPr>
      <w:r w:rsidRPr="001747D8">
        <w:rPr>
          <w:rFonts w:cs="Arial"/>
          <w:b/>
          <w:bCs/>
          <w:i/>
          <w:iCs/>
          <w:szCs w:val="24"/>
          <w:shd w:val="clear" w:color="auto" w:fill="FFFFFF"/>
          <w:lang w:val="es-CO" w:eastAsia="es-CO"/>
        </w:rPr>
        <w:t>Artículo 46.</w:t>
      </w:r>
      <w:r w:rsidRPr="001747D8">
        <w:rPr>
          <w:rFonts w:cs="Arial"/>
          <w:szCs w:val="24"/>
          <w:shd w:val="clear" w:color="auto" w:fill="FFFFFF"/>
          <w:lang w:val="es-CO" w:eastAsia="es-CO"/>
        </w:rPr>
        <w:t xml:space="preserve"> El Estado, la sociedad y la familia concurrirán para la protección y la asistencia de las </w:t>
      </w:r>
      <w:r w:rsidRPr="001747D8">
        <w:rPr>
          <w:rFonts w:cs="Arial"/>
          <w:b/>
          <w:bCs/>
          <w:i/>
          <w:iCs/>
          <w:szCs w:val="24"/>
          <w:u w:val="single"/>
          <w:shd w:val="clear" w:color="auto" w:fill="FFFFFF"/>
          <w:lang w:val="es-CO" w:eastAsia="es-CO"/>
        </w:rPr>
        <w:t>personas de la tercera edad</w:t>
      </w:r>
      <w:r w:rsidRPr="001747D8">
        <w:rPr>
          <w:rFonts w:cs="Arial"/>
          <w:szCs w:val="24"/>
          <w:shd w:val="clear" w:color="auto" w:fill="FFFFFF"/>
          <w:lang w:val="es-CO" w:eastAsia="es-CO"/>
        </w:rPr>
        <w:t xml:space="preserve"> y promoverán su integración a la vida activa y comunitaria. El Estado les garantizará los servicios de la seguridad social integral y el subsidio alimentario en caso de indigencia. </w:t>
      </w:r>
    </w:p>
    <w:p w:rsidR="001747D8" w:rsidRPr="001747D8" w:rsidRDefault="001747D8" w:rsidP="001747D8">
      <w:pPr>
        <w:rPr>
          <w:rFonts w:ascii="Times New Roman" w:hAnsi="Times New Roman"/>
          <w:color w:val="auto"/>
          <w:szCs w:val="24"/>
          <w:lang w:val="es-CO" w:eastAsia="es-CO"/>
        </w:rPr>
      </w:pPr>
    </w:p>
    <w:p w:rsidR="001747D8" w:rsidRPr="001747D8" w:rsidRDefault="001747D8" w:rsidP="001747D8">
      <w:pPr>
        <w:rPr>
          <w:rFonts w:ascii="Times New Roman" w:hAnsi="Times New Roman"/>
          <w:color w:val="auto"/>
          <w:szCs w:val="24"/>
          <w:lang w:val="es-CO" w:eastAsia="es-CO"/>
        </w:rPr>
      </w:pPr>
      <w:r w:rsidRPr="001747D8">
        <w:rPr>
          <w:rFonts w:cs="Arial"/>
          <w:b/>
          <w:bCs/>
          <w:iCs/>
          <w:szCs w:val="24"/>
          <w:lang w:val="es-CO" w:eastAsia="es-CO"/>
        </w:rPr>
        <w:t xml:space="preserve">8.2 Leyes </w:t>
      </w:r>
    </w:p>
    <w:p w:rsidR="001747D8" w:rsidRPr="001747D8" w:rsidRDefault="001747D8" w:rsidP="001747D8">
      <w:pPr>
        <w:rPr>
          <w:rFonts w:ascii="Times New Roman" w:hAnsi="Times New Roman"/>
          <w:color w:val="auto"/>
          <w:szCs w:val="24"/>
          <w:lang w:val="es-CO" w:eastAsia="es-CO"/>
        </w:rPr>
      </w:pPr>
    </w:p>
    <w:p w:rsidR="001747D8" w:rsidRPr="001747D8" w:rsidRDefault="001747D8" w:rsidP="001747D8">
      <w:pPr>
        <w:numPr>
          <w:ilvl w:val="0"/>
          <w:numId w:val="21"/>
        </w:numPr>
        <w:spacing w:line="360" w:lineRule="auto"/>
        <w:ind w:left="714" w:hanging="357"/>
        <w:jc w:val="both"/>
        <w:textAlignment w:val="baseline"/>
        <w:rPr>
          <w:rFonts w:cs="Arial"/>
          <w:szCs w:val="24"/>
          <w:lang w:val="es-CO" w:eastAsia="es-CO"/>
        </w:rPr>
      </w:pPr>
      <w:r w:rsidRPr="001747D8">
        <w:rPr>
          <w:rFonts w:cs="Arial"/>
          <w:b/>
          <w:bCs/>
          <w:i/>
          <w:iCs/>
          <w:szCs w:val="24"/>
          <w:lang w:val="es-CO" w:eastAsia="es-CO"/>
        </w:rPr>
        <w:t>Ley 1251 de 2008,</w:t>
      </w:r>
      <w:r w:rsidRPr="001747D8">
        <w:rPr>
          <w:rFonts w:cs="Arial"/>
          <w:b/>
          <w:bCs/>
          <w:szCs w:val="24"/>
          <w:lang w:val="es-CO" w:eastAsia="es-CO"/>
        </w:rPr>
        <w:t xml:space="preserve"> </w:t>
      </w:r>
      <w:r w:rsidRPr="001747D8">
        <w:rPr>
          <w:rFonts w:cs="Arial"/>
          <w:szCs w:val="24"/>
          <w:lang w:val="es-CO" w:eastAsia="es-CO"/>
        </w:rPr>
        <w:t>Por la cual se dictan normas tendientes a procurar la protección, promoción y defensa de los derechos de los adultos mayores.</w:t>
      </w:r>
      <w:r w:rsidRPr="001747D8">
        <w:rPr>
          <w:rFonts w:cs="Arial"/>
          <w:b/>
          <w:bCs/>
          <w:szCs w:val="24"/>
          <w:lang w:val="es-CO" w:eastAsia="es-CO"/>
        </w:rPr>
        <w:t xml:space="preserve"> Artículo 1. </w:t>
      </w:r>
      <w:r w:rsidRPr="001747D8">
        <w:rPr>
          <w:rFonts w:cs="Arial"/>
          <w:szCs w:val="24"/>
          <w:lang w:val="es-CO" w:eastAsia="es-CO"/>
        </w:rPr>
        <w:t xml:space="preserve">Objeto. La presente ley tiene como objeto proteger, promover, restablecer y defender los derechos de los adultos mayores, </w:t>
      </w:r>
      <w:r w:rsidRPr="001747D8">
        <w:rPr>
          <w:rFonts w:cs="Arial"/>
          <w:b/>
          <w:bCs/>
          <w:i/>
          <w:iCs/>
          <w:szCs w:val="24"/>
          <w:u w:val="single"/>
          <w:lang w:val="es-CO" w:eastAsia="es-CO"/>
        </w:rPr>
        <w:t>orientar políticas que tengan en cuenta el proceso de envejecimiento</w:t>
      </w:r>
      <w:r w:rsidRPr="001747D8">
        <w:rPr>
          <w:rFonts w:cs="Arial"/>
          <w:szCs w:val="24"/>
          <w:lang w:val="es-CO" w:eastAsia="es-CO"/>
        </w:rPr>
        <w:t>, planes y programas por parte del Estado, la sociedad civil y la familia y regular el funcionamiento de las instituciones que prestan servicios de atención y desarrollo integral de las personas en su vejez, de conformidad con el artículo 46 de la Constitución Nacional, la Declaración de los Derechos Humanos de 1948, Plan de Viena de 1982, Deberes del Hombre de 1948, la Asamblea Mundial de Madrid y los diversos Tratados y Convenios Internacionales suscritos por Colombia¨</w:t>
      </w:r>
    </w:p>
    <w:p w:rsidR="001747D8" w:rsidRPr="001747D8" w:rsidRDefault="001747D8" w:rsidP="001747D8">
      <w:pPr>
        <w:numPr>
          <w:ilvl w:val="0"/>
          <w:numId w:val="21"/>
        </w:numPr>
        <w:shd w:val="clear" w:color="auto" w:fill="FFFFFF"/>
        <w:spacing w:line="360" w:lineRule="auto"/>
        <w:ind w:left="714" w:hanging="357"/>
        <w:jc w:val="both"/>
        <w:textAlignment w:val="baseline"/>
        <w:outlineLvl w:val="0"/>
        <w:rPr>
          <w:rFonts w:cs="Arial"/>
          <w:b/>
          <w:bCs/>
          <w:kern w:val="36"/>
          <w:sz w:val="48"/>
          <w:szCs w:val="48"/>
          <w:lang w:val="es-CO" w:eastAsia="es-CO"/>
        </w:rPr>
      </w:pPr>
      <w:r w:rsidRPr="001747D8">
        <w:rPr>
          <w:rFonts w:cs="Arial"/>
          <w:b/>
          <w:bCs/>
          <w:i/>
          <w:iCs/>
          <w:kern w:val="36"/>
          <w:szCs w:val="24"/>
          <w:lang w:val="es-CO" w:eastAsia="es-CO"/>
        </w:rPr>
        <w:t xml:space="preserve">Ley 1850 de 2017 </w:t>
      </w:r>
      <w:r w:rsidRPr="001747D8">
        <w:rPr>
          <w:rFonts w:cs="Arial"/>
          <w:i/>
          <w:iCs/>
          <w:kern w:val="36"/>
          <w:szCs w:val="24"/>
          <w:lang w:val="es-CO" w:eastAsia="es-CO"/>
        </w:rPr>
        <w:t>-</w:t>
      </w:r>
      <w:r w:rsidRPr="001747D8">
        <w:rPr>
          <w:rFonts w:cs="Arial"/>
          <w:kern w:val="36"/>
          <w:szCs w:val="24"/>
          <w:lang w:val="es-CO" w:eastAsia="es-CO"/>
        </w:rPr>
        <w:t xml:space="preserve"> Medidas de protección al adulto mayor en </w:t>
      </w:r>
      <w:proofErr w:type="spellStart"/>
      <w:r w:rsidRPr="001747D8">
        <w:rPr>
          <w:rFonts w:cs="Arial"/>
          <w:kern w:val="36"/>
          <w:szCs w:val="24"/>
          <w:lang w:val="es-CO" w:eastAsia="es-CO"/>
        </w:rPr>
        <w:t>Colombia.</w:t>
      </w:r>
      <w:r w:rsidRPr="001747D8">
        <w:rPr>
          <w:rFonts w:cs="Arial"/>
          <w:kern w:val="36"/>
          <w:szCs w:val="24"/>
          <w:shd w:val="clear" w:color="auto" w:fill="FFFFFF"/>
          <w:lang w:val="es-CO" w:eastAsia="es-CO"/>
        </w:rPr>
        <w:t>Por</w:t>
      </w:r>
      <w:proofErr w:type="spellEnd"/>
      <w:r w:rsidRPr="001747D8">
        <w:rPr>
          <w:rFonts w:cs="Arial"/>
          <w:kern w:val="36"/>
          <w:szCs w:val="24"/>
          <w:shd w:val="clear" w:color="auto" w:fill="FFFFFF"/>
          <w:lang w:val="es-CO" w:eastAsia="es-CO"/>
        </w:rPr>
        <w:t xml:space="preserve"> medio de la cual se establecen medidas de protección al adulto mayor en Colombia, se modifican las leyes 1251 de 2008, 1315 de 2009 y 599 de 2000, se penaliza el maltrato intrafamiliar por abandono y se dictan otras </w:t>
      </w:r>
      <w:proofErr w:type="spellStart"/>
      <w:proofErr w:type="gramStart"/>
      <w:r w:rsidRPr="001747D8">
        <w:rPr>
          <w:rFonts w:cs="Arial"/>
          <w:kern w:val="36"/>
          <w:szCs w:val="24"/>
          <w:shd w:val="clear" w:color="auto" w:fill="FFFFFF"/>
          <w:lang w:val="es-CO" w:eastAsia="es-CO"/>
        </w:rPr>
        <w:lastRenderedPageBreak/>
        <w:t>disposiciones.</w:t>
      </w:r>
      <w:r w:rsidRPr="001747D8">
        <w:rPr>
          <w:rFonts w:cs="Arial"/>
          <w:b/>
          <w:bCs/>
          <w:i/>
          <w:iCs/>
          <w:kern w:val="36"/>
          <w:szCs w:val="24"/>
          <w:lang w:val="es-CO" w:eastAsia="es-CO"/>
        </w:rPr>
        <w:t>Artículo</w:t>
      </w:r>
      <w:proofErr w:type="spellEnd"/>
      <w:proofErr w:type="gramEnd"/>
      <w:r w:rsidRPr="001747D8">
        <w:rPr>
          <w:rFonts w:cs="Arial"/>
          <w:b/>
          <w:bCs/>
          <w:i/>
          <w:iCs/>
          <w:kern w:val="36"/>
          <w:szCs w:val="24"/>
          <w:lang w:val="es-CO" w:eastAsia="es-CO"/>
        </w:rPr>
        <w:t xml:space="preserve"> 3°. </w:t>
      </w:r>
      <w:r w:rsidRPr="001747D8">
        <w:rPr>
          <w:rFonts w:cs="Arial"/>
          <w:kern w:val="36"/>
          <w:szCs w:val="24"/>
          <w:lang w:val="es-CO" w:eastAsia="es-CO"/>
        </w:rPr>
        <w:t>Modifíquese el artículo 229 de la Ley 599 de 2000, el cual quedará así:</w:t>
      </w:r>
      <w:r w:rsidRPr="001747D8">
        <w:rPr>
          <w:rFonts w:cs="Arial"/>
          <w:b/>
          <w:bCs/>
          <w:kern w:val="36"/>
          <w:szCs w:val="24"/>
          <w:lang w:val="es-CO" w:eastAsia="es-CO"/>
        </w:rPr>
        <w:t xml:space="preserve"> Artículo 229. </w:t>
      </w:r>
      <w:r w:rsidRPr="001747D8">
        <w:rPr>
          <w:rFonts w:cs="Arial"/>
          <w:kern w:val="36"/>
          <w:szCs w:val="24"/>
          <w:lang w:val="es-CO" w:eastAsia="es-CO"/>
        </w:rPr>
        <w:t>Violencia intrafamiliar. El que maltrate física o sicológicamente a cualquier miembro de su núcleo familiar, incurrirá, siempre que la conducta no constituya delito sancionado con pena mayor, en prisión de cuatro (4) a ocho (8) años.</w:t>
      </w:r>
      <w:r w:rsidRPr="001747D8">
        <w:rPr>
          <w:rFonts w:cs="Arial"/>
          <w:i/>
          <w:iCs/>
          <w:kern w:val="36"/>
          <w:szCs w:val="24"/>
          <w:lang w:val="es-CO" w:eastAsia="es-CO"/>
        </w:rPr>
        <w:t xml:space="preserve"> </w:t>
      </w:r>
      <w:r w:rsidRPr="001747D8">
        <w:rPr>
          <w:rFonts w:cs="Arial"/>
          <w:b/>
          <w:bCs/>
          <w:i/>
          <w:iCs/>
          <w:kern w:val="36"/>
          <w:szCs w:val="24"/>
          <w:u w:val="single"/>
          <w:lang w:val="es-CO" w:eastAsia="es-CO"/>
        </w:rPr>
        <w:t>La pena se aumentará de la mitad a las tres cuartas partes</w:t>
      </w:r>
      <w:r w:rsidRPr="001747D8">
        <w:rPr>
          <w:rFonts w:cs="Arial"/>
          <w:b/>
          <w:bCs/>
          <w:kern w:val="36"/>
          <w:szCs w:val="24"/>
          <w:lang w:val="es-CO" w:eastAsia="es-CO"/>
        </w:rPr>
        <w:t xml:space="preserve"> </w:t>
      </w:r>
      <w:r w:rsidRPr="001747D8">
        <w:rPr>
          <w:rFonts w:cs="Arial"/>
          <w:kern w:val="36"/>
          <w:szCs w:val="24"/>
          <w:lang w:val="es-CO" w:eastAsia="es-CO"/>
        </w:rPr>
        <w:t>cuando la conducta recaiga sobre un menor, una mujer,</w:t>
      </w:r>
      <w:r w:rsidRPr="001747D8">
        <w:rPr>
          <w:rFonts w:cs="Arial"/>
          <w:i/>
          <w:iCs/>
          <w:kern w:val="36"/>
          <w:szCs w:val="24"/>
          <w:lang w:val="es-CO" w:eastAsia="es-CO"/>
        </w:rPr>
        <w:t xml:space="preserve"> </w:t>
      </w:r>
      <w:r w:rsidRPr="001747D8">
        <w:rPr>
          <w:rFonts w:cs="Arial"/>
          <w:b/>
          <w:bCs/>
          <w:i/>
          <w:iCs/>
          <w:kern w:val="36"/>
          <w:szCs w:val="24"/>
          <w:u w:val="single"/>
          <w:lang w:val="es-CO" w:eastAsia="es-CO"/>
        </w:rPr>
        <w:t>una persona mayor de sesenta (60) año</w:t>
      </w:r>
      <w:r w:rsidRPr="001747D8">
        <w:rPr>
          <w:rFonts w:cs="Arial"/>
          <w:b/>
          <w:bCs/>
          <w:kern w:val="36"/>
          <w:szCs w:val="24"/>
          <w:u w:val="single"/>
          <w:lang w:val="es-CO" w:eastAsia="es-CO"/>
        </w:rPr>
        <w:t>s</w:t>
      </w:r>
      <w:r w:rsidRPr="001747D8">
        <w:rPr>
          <w:rFonts w:cs="Arial"/>
          <w:kern w:val="36"/>
          <w:szCs w:val="24"/>
          <w:lang w:val="es-CO" w:eastAsia="es-CO"/>
        </w:rPr>
        <w:t xml:space="preserve"> o que se encuentre en incapacidad o disminución física, sensorial y psicológica o quien se encuentre en estado de indefensión. Parágrafo. A la misma pena quedará sometido quien, no siendo miembro del núcleo familiar, sea encargado del cuidado de uno o varios miembros de una familia y realice alguna de las conductas descritas en el presente artículo. (...) </w:t>
      </w:r>
    </w:p>
    <w:p w:rsidR="001747D8" w:rsidRPr="001747D8" w:rsidRDefault="001747D8" w:rsidP="001747D8">
      <w:pPr>
        <w:numPr>
          <w:ilvl w:val="0"/>
          <w:numId w:val="21"/>
        </w:numPr>
        <w:shd w:val="clear" w:color="auto" w:fill="FFFFFF"/>
        <w:spacing w:after="460" w:line="360" w:lineRule="auto"/>
        <w:ind w:left="714" w:hanging="357"/>
        <w:jc w:val="both"/>
        <w:textAlignment w:val="baseline"/>
        <w:outlineLvl w:val="0"/>
        <w:rPr>
          <w:rFonts w:cs="Arial"/>
          <w:b/>
          <w:bCs/>
          <w:kern w:val="36"/>
          <w:sz w:val="48"/>
          <w:szCs w:val="48"/>
          <w:lang w:val="es-CO" w:eastAsia="es-CO"/>
        </w:rPr>
      </w:pPr>
      <w:r w:rsidRPr="001747D8">
        <w:rPr>
          <w:rFonts w:cs="Arial"/>
          <w:b/>
          <w:bCs/>
          <w:i/>
          <w:iCs/>
          <w:kern w:val="36"/>
          <w:szCs w:val="24"/>
          <w:lang w:val="es-CO" w:eastAsia="es-CO"/>
        </w:rPr>
        <w:t>Artículo 5°.</w:t>
      </w:r>
      <w:r w:rsidRPr="001747D8">
        <w:rPr>
          <w:rFonts w:cs="Arial"/>
          <w:b/>
          <w:bCs/>
          <w:kern w:val="36"/>
          <w:szCs w:val="24"/>
          <w:lang w:val="es-CO" w:eastAsia="es-CO"/>
        </w:rPr>
        <w:t xml:space="preserve"> </w:t>
      </w:r>
      <w:r w:rsidRPr="001747D8">
        <w:rPr>
          <w:rFonts w:cs="Arial"/>
          <w:kern w:val="36"/>
          <w:szCs w:val="24"/>
          <w:lang w:val="es-CO" w:eastAsia="es-CO"/>
        </w:rPr>
        <w:t>Adiciónese el siguiente artículo a la Ley 599 de 2000: Artículo 229A. Maltrato por descuido, negligencia o abandono en persona mayor de 60 años.</w:t>
      </w:r>
      <w:r w:rsidRPr="001747D8">
        <w:rPr>
          <w:rFonts w:cs="Arial"/>
          <w:i/>
          <w:iCs/>
          <w:kern w:val="36"/>
          <w:szCs w:val="24"/>
          <w:lang w:val="es-CO" w:eastAsia="es-CO"/>
        </w:rPr>
        <w:t xml:space="preserve"> </w:t>
      </w:r>
      <w:r w:rsidRPr="001747D8">
        <w:rPr>
          <w:rFonts w:cs="Arial"/>
          <w:b/>
          <w:bCs/>
          <w:i/>
          <w:iCs/>
          <w:kern w:val="36"/>
          <w:szCs w:val="24"/>
          <w:u w:val="single"/>
          <w:lang w:val="es-CO" w:eastAsia="es-CO"/>
        </w:rPr>
        <w:t>El que someta a condición de abandono y descuido a persona mayor, con 60 años de edad o má</w:t>
      </w:r>
      <w:r w:rsidRPr="001747D8">
        <w:rPr>
          <w:rFonts w:cs="Arial"/>
          <w:i/>
          <w:iCs/>
          <w:kern w:val="36"/>
          <w:szCs w:val="24"/>
          <w:u w:val="single"/>
          <w:lang w:val="es-CO" w:eastAsia="es-CO"/>
        </w:rPr>
        <w:t>s,</w:t>
      </w:r>
      <w:r w:rsidRPr="001747D8">
        <w:rPr>
          <w:rFonts w:cs="Arial"/>
          <w:kern w:val="36"/>
          <w:szCs w:val="24"/>
          <w:lang w:val="es-CO" w:eastAsia="es-CO"/>
        </w:rPr>
        <w:t xml:space="preserve"> genere afectación en sus necesidades de higiene, vestuario, alimentación y salud, </w:t>
      </w:r>
      <w:r w:rsidRPr="001747D8">
        <w:rPr>
          <w:rFonts w:cs="Arial"/>
          <w:b/>
          <w:bCs/>
          <w:kern w:val="36"/>
          <w:szCs w:val="24"/>
          <w:u w:val="single"/>
          <w:lang w:val="es-CO" w:eastAsia="es-CO"/>
        </w:rPr>
        <w:t>i</w:t>
      </w:r>
      <w:r w:rsidRPr="001747D8">
        <w:rPr>
          <w:rFonts w:cs="Arial"/>
          <w:b/>
          <w:bCs/>
          <w:i/>
          <w:iCs/>
          <w:kern w:val="36"/>
          <w:szCs w:val="24"/>
          <w:u w:val="single"/>
          <w:lang w:val="es-CO" w:eastAsia="es-CO"/>
        </w:rPr>
        <w:t xml:space="preserve">ncurrirá en prisión de cuatro (4) a ocho (8) años y en multa de 1 a 5 salarios mínimos legales mensuales vigentes. </w:t>
      </w:r>
    </w:p>
    <w:p w:rsidR="001747D8" w:rsidRPr="001747D8" w:rsidRDefault="001747D8" w:rsidP="001747D8">
      <w:pPr>
        <w:rPr>
          <w:rFonts w:ascii="Times New Roman" w:hAnsi="Times New Roman"/>
          <w:color w:val="auto"/>
          <w:szCs w:val="24"/>
          <w:lang w:val="es-CO" w:eastAsia="es-CO"/>
        </w:rPr>
      </w:pPr>
      <w:r>
        <w:rPr>
          <w:rFonts w:cs="Arial"/>
          <w:b/>
          <w:bCs/>
          <w:iCs/>
          <w:szCs w:val="24"/>
          <w:lang w:val="es-CO" w:eastAsia="es-CO"/>
        </w:rPr>
        <w:t>8</w:t>
      </w:r>
      <w:r w:rsidRPr="001747D8">
        <w:rPr>
          <w:rFonts w:cs="Arial"/>
          <w:b/>
          <w:bCs/>
          <w:iCs/>
          <w:szCs w:val="24"/>
          <w:lang w:val="es-CO" w:eastAsia="es-CO"/>
        </w:rPr>
        <w:t xml:space="preserve">.3 Decreto </w:t>
      </w:r>
    </w:p>
    <w:p w:rsidR="001747D8" w:rsidRPr="001747D8" w:rsidRDefault="001747D8" w:rsidP="001747D8">
      <w:pPr>
        <w:rPr>
          <w:rFonts w:ascii="Times New Roman" w:hAnsi="Times New Roman"/>
          <w:color w:val="auto"/>
          <w:szCs w:val="24"/>
          <w:lang w:val="es-CO" w:eastAsia="es-CO"/>
        </w:rPr>
      </w:pPr>
    </w:p>
    <w:p w:rsidR="001747D8" w:rsidRPr="001747D8" w:rsidRDefault="001747D8" w:rsidP="001747D8">
      <w:pPr>
        <w:spacing w:line="360" w:lineRule="auto"/>
        <w:ind w:left="720"/>
        <w:jc w:val="both"/>
        <w:rPr>
          <w:rFonts w:ascii="Times New Roman" w:hAnsi="Times New Roman"/>
          <w:color w:val="auto"/>
          <w:szCs w:val="24"/>
          <w:lang w:val="es-CO" w:eastAsia="es-CO"/>
        </w:rPr>
      </w:pPr>
      <w:r w:rsidRPr="001747D8">
        <w:rPr>
          <w:rFonts w:cs="Arial"/>
          <w:b/>
          <w:bCs/>
          <w:i/>
          <w:iCs/>
          <w:szCs w:val="24"/>
          <w:u w:val="single"/>
          <w:lang w:val="es-CO" w:eastAsia="es-CO"/>
        </w:rPr>
        <w:t>Decreto 345 de 2010 “</w:t>
      </w:r>
      <w:r w:rsidRPr="001747D8">
        <w:rPr>
          <w:rFonts w:cs="Arial"/>
          <w:szCs w:val="24"/>
          <w:lang w:val="es-CO" w:eastAsia="es-CO"/>
        </w:rPr>
        <w:t xml:space="preserve">Por medio del cual se adopta la Política Pública Social para el Envejecimiento y la Vejez en el   Distrito Capital </w:t>
      </w:r>
      <w:proofErr w:type="gramStart"/>
      <w:r w:rsidRPr="001747D8">
        <w:rPr>
          <w:rFonts w:cs="Arial"/>
          <w:szCs w:val="24"/>
          <w:lang w:val="es-CO" w:eastAsia="es-CO"/>
        </w:rPr>
        <w:t>“</w:t>
      </w:r>
      <w:r w:rsidRPr="001747D8">
        <w:rPr>
          <w:rFonts w:cs="Arial"/>
          <w:i/>
          <w:iCs/>
          <w:szCs w:val="24"/>
          <w:lang w:val="es-CO" w:eastAsia="es-CO"/>
        </w:rPr>
        <w:t>.</w:t>
      </w:r>
      <w:r w:rsidRPr="001747D8">
        <w:rPr>
          <w:rFonts w:cs="Arial"/>
          <w:b/>
          <w:bCs/>
          <w:i/>
          <w:iCs/>
          <w:szCs w:val="24"/>
          <w:lang w:val="es-CO" w:eastAsia="es-CO"/>
        </w:rPr>
        <w:t>Artículo</w:t>
      </w:r>
      <w:proofErr w:type="gramEnd"/>
      <w:r w:rsidRPr="001747D8">
        <w:rPr>
          <w:rFonts w:cs="Arial"/>
          <w:b/>
          <w:bCs/>
          <w:i/>
          <w:iCs/>
          <w:szCs w:val="24"/>
          <w:lang w:val="es-CO" w:eastAsia="es-CO"/>
        </w:rPr>
        <w:t xml:space="preserve"> 9°. Dimensiones, ejes y líneas. </w:t>
      </w:r>
      <w:r w:rsidRPr="001747D8">
        <w:rPr>
          <w:rFonts w:cs="Arial"/>
          <w:szCs w:val="24"/>
          <w:lang w:val="es-CO" w:eastAsia="es-CO"/>
        </w:rPr>
        <w:t xml:space="preserve">La Política Pública Social para el Envejecimiento y la Vejez en el Distrito Capital se estructura a partir de las siguientes dimensiones: Vivir como se quiere en la vejez, vivir bien en la </w:t>
      </w:r>
      <w:r w:rsidRPr="001747D8">
        <w:rPr>
          <w:rFonts w:cs="Arial"/>
          <w:szCs w:val="24"/>
          <w:lang w:val="es-CO" w:eastAsia="es-CO"/>
        </w:rPr>
        <w:lastRenderedPageBreak/>
        <w:t xml:space="preserve">vejez, vivir sin humillaciones en la vejez y envejecer juntos y juntas. </w:t>
      </w:r>
      <w:r w:rsidRPr="001747D8">
        <w:rPr>
          <w:rFonts w:cs="Arial"/>
          <w:b/>
          <w:bCs/>
          <w:i/>
          <w:iCs/>
          <w:szCs w:val="24"/>
          <w:lang w:val="es-CO" w:eastAsia="es-CO"/>
        </w:rPr>
        <w:t>3. Vivir sin humillaciones en la vejez.</w:t>
      </w:r>
      <w:r w:rsidRPr="001747D8">
        <w:rPr>
          <w:rFonts w:cs="Arial"/>
          <w:szCs w:val="24"/>
          <w:lang w:val="es-CO" w:eastAsia="es-CO"/>
        </w:rPr>
        <w:t xml:space="preserve"> Es la expresión de la intangibilidad de ciertos bienes no patrimoniales, como la integridad física, sicológica y moral de las personas mayores;</w:t>
      </w:r>
      <w:r w:rsidRPr="001747D8">
        <w:rPr>
          <w:rFonts w:cs="Arial"/>
          <w:i/>
          <w:iCs/>
          <w:szCs w:val="24"/>
          <w:lang w:val="es-CO" w:eastAsia="es-CO"/>
        </w:rPr>
        <w:t xml:space="preserve"> i</w:t>
      </w:r>
      <w:r w:rsidRPr="001747D8">
        <w:rPr>
          <w:rFonts w:cs="Arial"/>
          <w:b/>
          <w:bCs/>
          <w:i/>
          <w:iCs/>
          <w:szCs w:val="24"/>
          <w:u w:val="single"/>
          <w:lang w:val="es-CO" w:eastAsia="es-CO"/>
        </w:rPr>
        <w:t>mplica reconocer y respetar por parte de la familia, la sociedad y el Estado, el valor y lugar que deben tener las personas mayores</w:t>
      </w:r>
      <w:r w:rsidRPr="001747D8">
        <w:rPr>
          <w:rFonts w:cs="Arial"/>
          <w:szCs w:val="24"/>
          <w:lang w:val="es-CO" w:eastAsia="es-CO"/>
        </w:rPr>
        <w:t xml:space="preserve">, restituyendo y garantizando su integridad cuando ésta ha sido vulnerada. </w:t>
      </w:r>
      <w:r w:rsidRPr="001747D8">
        <w:rPr>
          <w:rFonts w:cs="Arial"/>
          <w:i/>
          <w:iCs/>
          <w:szCs w:val="24"/>
          <w:lang w:val="es-CO" w:eastAsia="es-CO"/>
        </w:rPr>
        <w:t>(...)</w:t>
      </w:r>
    </w:p>
    <w:p w:rsidR="001747D8" w:rsidRPr="001747D8" w:rsidRDefault="001747D8" w:rsidP="001747D8">
      <w:pPr>
        <w:spacing w:after="240"/>
        <w:rPr>
          <w:rFonts w:ascii="Times New Roman" w:hAnsi="Times New Roman"/>
          <w:color w:val="auto"/>
          <w:szCs w:val="24"/>
          <w:lang w:val="es-CO" w:eastAsia="es-CO"/>
        </w:rPr>
      </w:pPr>
      <w:r w:rsidRPr="001747D8">
        <w:rPr>
          <w:rFonts w:ascii="Times New Roman" w:hAnsi="Times New Roman"/>
          <w:color w:val="auto"/>
          <w:szCs w:val="24"/>
          <w:lang w:val="es-CO" w:eastAsia="es-CO"/>
        </w:rPr>
        <w:br/>
      </w:r>
      <w:r w:rsidRPr="001747D8">
        <w:rPr>
          <w:rFonts w:cs="Arial"/>
          <w:b/>
          <w:bCs/>
          <w:iCs/>
          <w:szCs w:val="24"/>
          <w:shd w:val="clear" w:color="auto" w:fill="FFFFFF"/>
          <w:lang w:val="es-CO" w:eastAsia="es-CO"/>
        </w:rPr>
        <w:t>8.4. Jurisprudencia</w:t>
      </w:r>
    </w:p>
    <w:p w:rsidR="001747D8" w:rsidRPr="001747D8" w:rsidRDefault="001747D8" w:rsidP="001747D8">
      <w:pPr>
        <w:rPr>
          <w:rFonts w:ascii="Times New Roman" w:hAnsi="Times New Roman"/>
          <w:color w:val="auto"/>
          <w:szCs w:val="24"/>
          <w:lang w:val="es-CO" w:eastAsia="es-CO"/>
        </w:rPr>
      </w:pPr>
    </w:p>
    <w:p w:rsidR="001747D8" w:rsidRPr="001747D8" w:rsidRDefault="001747D8" w:rsidP="001747D8">
      <w:pPr>
        <w:numPr>
          <w:ilvl w:val="0"/>
          <w:numId w:val="22"/>
        </w:numPr>
        <w:shd w:val="clear" w:color="auto" w:fill="FFFFFF"/>
        <w:spacing w:line="360" w:lineRule="auto"/>
        <w:jc w:val="both"/>
        <w:textAlignment w:val="baseline"/>
        <w:rPr>
          <w:rFonts w:cs="Arial"/>
          <w:iCs/>
          <w:szCs w:val="24"/>
          <w:lang w:val="es-CO" w:eastAsia="es-CO"/>
        </w:rPr>
      </w:pPr>
      <w:r w:rsidRPr="001747D8">
        <w:rPr>
          <w:rFonts w:cs="Arial"/>
          <w:b/>
          <w:bCs/>
          <w:iCs/>
          <w:szCs w:val="24"/>
          <w:shd w:val="clear" w:color="auto" w:fill="FFFFFF"/>
          <w:lang w:val="es-CO" w:eastAsia="es-CO"/>
        </w:rPr>
        <w:t xml:space="preserve">Sentencia T-252/17 Corte Constitucional </w:t>
      </w:r>
      <w:r w:rsidRPr="001747D8">
        <w:rPr>
          <w:rFonts w:cs="Arial"/>
          <w:iCs/>
          <w:szCs w:val="24"/>
          <w:shd w:val="clear" w:color="auto" w:fill="FFFFFF"/>
          <w:lang w:val="es-CO" w:eastAsia="es-CO"/>
        </w:rPr>
        <w:t>reitera que “los adultos mayores son un grupo vulnerable, por ello han sido catalogados como sujetos de especial protección constitucional en múltiples sentencias de esta Corporación. Desde el punto de vista teórico, esto puede obedecer a los tipos de opresión, maltrato o abandono a los que puede llegar a estar sometida la población mayor, dadas las condiciones, físicas, económicas o sociológicas, que la diferencian de los otros tipos de colectivos o sujetos.”</w:t>
      </w:r>
    </w:p>
    <w:p w:rsidR="001747D8" w:rsidRPr="001747D8" w:rsidRDefault="001747D8" w:rsidP="001747D8">
      <w:pPr>
        <w:spacing w:line="360" w:lineRule="auto"/>
        <w:rPr>
          <w:rFonts w:ascii="Times New Roman" w:hAnsi="Times New Roman"/>
          <w:color w:val="auto"/>
          <w:szCs w:val="24"/>
          <w:lang w:val="es-CO" w:eastAsia="es-CO"/>
        </w:rPr>
      </w:pPr>
    </w:p>
    <w:p w:rsidR="001747D8" w:rsidRPr="001747D8" w:rsidRDefault="001747D8" w:rsidP="001747D8">
      <w:pPr>
        <w:rPr>
          <w:rFonts w:ascii="Times New Roman" w:hAnsi="Times New Roman"/>
          <w:color w:val="auto"/>
          <w:szCs w:val="24"/>
          <w:lang w:val="es-CO" w:eastAsia="es-CO"/>
        </w:rPr>
      </w:pPr>
      <w:r w:rsidRPr="001747D8">
        <w:rPr>
          <w:rFonts w:cs="Arial"/>
          <w:b/>
          <w:bCs/>
          <w:iCs/>
          <w:szCs w:val="24"/>
          <w:shd w:val="clear" w:color="auto" w:fill="FFFFFF"/>
          <w:lang w:val="es-CO" w:eastAsia="es-CO"/>
        </w:rPr>
        <w:t xml:space="preserve">8.5.  Normas internacionales </w:t>
      </w:r>
    </w:p>
    <w:p w:rsidR="001747D8" w:rsidRPr="001747D8" w:rsidRDefault="001747D8" w:rsidP="001747D8">
      <w:pPr>
        <w:rPr>
          <w:rFonts w:ascii="Times New Roman" w:hAnsi="Times New Roman"/>
          <w:color w:val="auto"/>
          <w:szCs w:val="24"/>
          <w:lang w:val="es-CO" w:eastAsia="es-CO"/>
        </w:rPr>
      </w:pPr>
    </w:p>
    <w:p w:rsidR="00BC505B" w:rsidRPr="00BC505B" w:rsidRDefault="00BC505B" w:rsidP="00BC505B">
      <w:pPr>
        <w:pStyle w:val="Prrafodelista"/>
        <w:numPr>
          <w:ilvl w:val="0"/>
          <w:numId w:val="23"/>
        </w:numPr>
        <w:spacing w:line="360" w:lineRule="auto"/>
        <w:ind w:left="714" w:hanging="357"/>
        <w:jc w:val="both"/>
      </w:pPr>
      <w:r w:rsidRPr="00BC505B">
        <w:rPr>
          <w:b/>
        </w:rPr>
        <w:t>Declaración de los Derechos Humanos</w:t>
      </w:r>
      <w:r w:rsidRPr="00BC505B">
        <w:t xml:space="preserve"> de 1948 estableció que los derechos humanos son el reconocimiento de la dignidad inalienable de los seres humanos”. Libre de discriminación, desigualdad o distinciones de cualquier índole, la dignidad humana es universal, igual e inalienable. Artículo 2 Toda persona tiene los derechos y libertades proclamados en esta Declaración, sin distinción alguna de raza, color, sexo, idioma, religión, opinión política o de cualquier otra índole, origen nacional o social, posición económica, nacimiento o cualquier otra condición. (...) </w:t>
      </w:r>
    </w:p>
    <w:p w:rsidR="00BC505B" w:rsidRPr="00BC505B" w:rsidRDefault="00BC505B" w:rsidP="00BC505B">
      <w:pPr>
        <w:pStyle w:val="Prrafodelista"/>
        <w:numPr>
          <w:ilvl w:val="0"/>
          <w:numId w:val="23"/>
        </w:numPr>
        <w:spacing w:line="360" w:lineRule="auto"/>
        <w:ind w:left="714" w:hanging="357"/>
      </w:pPr>
      <w:r w:rsidRPr="00BC505B">
        <w:rPr>
          <w:b/>
        </w:rPr>
        <w:lastRenderedPageBreak/>
        <w:t>Plan de Viena</w:t>
      </w:r>
      <w:r w:rsidRPr="00BC505B">
        <w:t xml:space="preserve"> de 1982 </w:t>
      </w:r>
      <w:proofErr w:type="gramStart"/>
      <w:r w:rsidRPr="00BC505B">
        <w:t>reafirmó  solemnemente</w:t>
      </w:r>
      <w:proofErr w:type="gramEnd"/>
      <w:r w:rsidRPr="00BC505B">
        <w:t xml:space="preserve"> su convicción de que los derecho fundamentales e inalienables consagrados en la Declaración Universal de Derechos Humanos se aplican plena e íntegramente a las personas de edad.</w:t>
      </w:r>
    </w:p>
    <w:p w:rsidR="003A70B6" w:rsidRPr="003A70B6" w:rsidRDefault="001747D8" w:rsidP="00970722">
      <w:pPr>
        <w:numPr>
          <w:ilvl w:val="0"/>
          <w:numId w:val="24"/>
        </w:numPr>
        <w:shd w:val="clear" w:color="auto" w:fill="FFFFFF"/>
        <w:spacing w:after="240" w:line="360" w:lineRule="auto"/>
        <w:jc w:val="both"/>
        <w:textAlignment w:val="baseline"/>
        <w:rPr>
          <w:rFonts w:ascii="Times New Roman" w:hAnsi="Times New Roman"/>
          <w:color w:val="auto"/>
          <w:szCs w:val="24"/>
          <w:lang w:val="es-CO" w:eastAsia="es-CO"/>
        </w:rPr>
      </w:pPr>
      <w:r w:rsidRPr="003A70B6">
        <w:rPr>
          <w:rFonts w:cs="Arial"/>
          <w:b/>
          <w:bCs/>
          <w:iCs/>
          <w:szCs w:val="24"/>
          <w:shd w:val="clear" w:color="auto" w:fill="FFFFFF"/>
          <w:lang w:val="es-CO" w:eastAsia="es-CO"/>
        </w:rPr>
        <w:t>Resolución 46/91</w:t>
      </w:r>
      <w:r w:rsidRPr="003A70B6">
        <w:rPr>
          <w:rFonts w:cs="Arial"/>
          <w:color w:val="333333"/>
          <w:szCs w:val="24"/>
          <w:shd w:val="clear" w:color="auto" w:fill="FFFFFF"/>
          <w:lang w:val="es-CO" w:eastAsia="es-CO"/>
        </w:rPr>
        <w:t xml:space="preserve"> </w:t>
      </w:r>
      <w:r w:rsidRPr="003A70B6">
        <w:rPr>
          <w:rFonts w:cs="Arial"/>
          <w:szCs w:val="24"/>
          <w:shd w:val="clear" w:color="auto" w:fill="FFFFFF"/>
          <w:lang w:val="es-CO" w:eastAsia="es-CO"/>
        </w:rPr>
        <w:t>expedida por la Asamblea General de las Naciones Unidas el 16 de diciembre de 1991, se adoptó los Principios de las Naciones Unidas, en favor de las personas de edad fueron adoptados por la Asamblea General de las Naciones Unidas.</w:t>
      </w:r>
      <w:r w:rsidRPr="003A70B6">
        <w:rPr>
          <w:rFonts w:cs="Arial"/>
          <w:iCs/>
          <w:szCs w:val="24"/>
          <w:shd w:val="clear" w:color="auto" w:fill="FFFFFF"/>
          <w:lang w:val="es-CO" w:eastAsia="es-CO"/>
        </w:rPr>
        <w:t xml:space="preserve"> Dignidad</w:t>
      </w:r>
      <w:r w:rsidRPr="003A70B6">
        <w:rPr>
          <w:rFonts w:cs="Arial"/>
          <w:szCs w:val="24"/>
          <w:shd w:val="clear" w:color="auto" w:fill="FFFFFF"/>
          <w:lang w:val="es-CO" w:eastAsia="es-CO"/>
        </w:rPr>
        <w:t xml:space="preserve">. </w:t>
      </w:r>
      <w:r w:rsidRPr="003A70B6">
        <w:rPr>
          <w:rFonts w:cs="Arial"/>
          <w:b/>
          <w:bCs/>
          <w:iCs/>
          <w:szCs w:val="24"/>
          <w:shd w:val="clear" w:color="auto" w:fill="FFFFFF"/>
          <w:lang w:val="es-CO" w:eastAsia="es-CO"/>
        </w:rPr>
        <w:t>Las personas de edad deberán: poder vivir con dignidad y seguridad y verse libres de explotaciones y de malos tratos físicos o mentales;</w:t>
      </w:r>
      <w:r w:rsidRPr="003A70B6">
        <w:rPr>
          <w:rFonts w:cs="Arial"/>
          <w:szCs w:val="24"/>
          <w:shd w:val="clear" w:color="auto" w:fill="FFFFFF"/>
          <w:lang w:val="es-CO" w:eastAsia="es-CO"/>
        </w:rPr>
        <w:t xml:space="preserve"> recibir un trato digno, independientemente de la edad, sexo, raza o procedencia étnica, discapacidad u otras condiciones, y han de ser valoradas independientemente de su contribución económica. </w:t>
      </w:r>
      <w:r w:rsidRPr="003A70B6">
        <w:rPr>
          <w:rFonts w:cs="Arial"/>
          <w:b/>
          <w:bCs/>
          <w:iCs/>
          <w:szCs w:val="24"/>
          <w:shd w:val="clear" w:color="auto" w:fill="FFFFFF"/>
          <w:lang w:val="es-CO" w:eastAsia="es-CO"/>
        </w:rPr>
        <w:t>(...)</w:t>
      </w:r>
    </w:p>
    <w:p w:rsidR="001747D8" w:rsidRPr="003A70B6" w:rsidRDefault="001747D8" w:rsidP="00970722">
      <w:pPr>
        <w:numPr>
          <w:ilvl w:val="0"/>
          <w:numId w:val="24"/>
        </w:numPr>
        <w:shd w:val="clear" w:color="auto" w:fill="FFFFFF"/>
        <w:spacing w:after="240" w:line="360" w:lineRule="auto"/>
        <w:jc w:val="both"/>
        <w:textAlignment w:val="baseline"/>
        <w:rPr>
          <w:rFonts w:ascii="Times New Roman" w:hAnsi="Times New Roman"/>
          <w:color w:val="000000" w:themeColor="text1"/>
          <w:szCs w:val="24"/>
          <w:lang w:val="es-CO" w:eastAsia="es-CO"/>
        </w:rPr>
      </w:pPr>
      <w:r w:rsidRPr="003A70B6">
        <w:rPr>
          <w:rFonts w:cs="Arial"/>
          <w:b/>
          <w:bCs/>
          <w:iCs/>
          <w:color w:val="000000" w:themeColor="text1"/>
          <w:szCs w:val="24"/>
          <w:shd w:val="clear" w:color="auto" w:fill="FFFFFF"/>
          <w:lang w:val="es-CO" w:eastAsia="es-CO"/>
        </w:rPr>
        <w:t>R</w:t>
      </w:r>
      <w:hyperlink r:id="rId20" w:history="1">
        <w:r w:rsidRPr="003A70B6">
          <w:rPr>
            <w:rFonts w:cs="Arial"/>
            <w:b/>
            <w:bCs/>
            <w:iCs/>
            <w:color w:val="000000" w:themeColor="text1"/>
            <w:szCs w:val="24"/>
            <w:u w:val="single"/>
            <w:shd w:val="clear" w:color="auto" w:fill="FFFFFF"/>
            <w:lang w:val="es-CO" w:eastAsia="es-CO"/>
          </w:rPr>
          <w:t>esolución 66/127</w:t>
        </w:r>
      </w:hyperlink>
      <w:r w:rsidRPr="003A70B6">
        <w:rPr>
          <w:rFonts w:cs="Arial"/>
          <w:color w:val="000000" w:themeColor="text1"/>
          <w:szCs w:val="24"/>
          <w:shd w:val="clear" w:color="auto" w:fill="FFFFFF"/>
          <w:lang w:val="es-CO" w:eastAsia="es-CO"/>
        </w:rPr>
        <w:t xml:space="preserve"> expedida por la Asamblea General de las Naciones Unidas,</w:t>
      </w:r>
      <w:r w:rsidR="003A70B6" w:rsidRPr="003A70B6">
        <w:rPr>
          <w:rFonts w:cs="Arial"/>
          <w:color w:val="000000" w:themeColor="text1"/>
          <w:szCs w:val="24"/>
          <w:shd w:val="clear" w:color="auto" w:fill="FFFFFF"/>
          <w:lang w:val="es-CO" w:eastAsia="es-CO"/>
        </w:rPr>
        <w:t xml:space="preserve"> </w:t>
      </w:r>
      <w:r w:rsidRPr="003A70B6">
        <w:rPr>
          <w:rFonts w:cs="Arial"/>
          <w:color w:val="000000" w:themeColor="text1"/>
          <w:szCs w:val="24"/>
          <w:shd w:val="clear" w:color="auto" w:fill="FFFFFF"/>
          <w:lang w:val="es-CO" w:eastAsia="es-CO"/>
        </w:rPr>
        <w:t>designa el 15 de junio como Día Mundial de Toma de Conciencia del Abuso y Maltrato en la Vejez</w:t>
      </w:r>
    </w:p>
    <w:p w:rsidR="001747D8" w:rsidRPr="003A70B6" w:rsidRDefault="001747D8" w:rsidP="001747D8">
      <w:pPr>
        <w:numPr>
          <w:ilvl w:val="0"/>
          <w:numId w:val="25"/>
        </w:numPr>
        <w:shd w:val="clear" w:color="auto" w:fill="FFFFFF"/>
        <w:spacing w:line="360" w:lineRule="auto"/>
        <w:jc w:val="both"/>
        <w:textAlignment w:val="baseline"/>
        <w:rPr>
          <w:rFonts w:cs="Arial"/>
          <w:color w:val="000000" w:themeColor="text1"/>
          <w:szCs w:val="24"/>
          <w:lang w:val="es-CO" w:eastAsia="es-CO"/>
        </w:rPr>
      </w:pPr>
      <w:r w:rsidRPr="003A70B6">
        <w:rPr>
          <w:rFonts w:cs="Arial"/>
          <w:iCs/>
          <w:color w:val="000000" w:themeColor="text1"/>
          <w:szCs w:val="24"/>
          <w:shd w:val="clear" w:color="auto" w:fill="FFFFFF"/>
          <w:lang w:val="es-CO" w:eastAsia="es-CO"/>
        </w:rPr>
        <w:t xml:space="preserve">La </w:t>
      </w:r>
      <w:r w:rsidRPr="003A70B6">
        <w:rPr>
          <w:rFonts w:cs="Arial"/>
          <w:b/>
          <w:bCs/>
          <w:iCs/>
          <w:color w:val="000000" w:themeColor="text1"/>
          <w:szCs w:val="24"/>
          <w:u w:val="single"/>
          <w:shd w:val="clear" w:color="auto" w:fill="FFFFFF"/>
          <w:lang w:val="es-CO" w:eastAsia="es-CO"/>
        </w:rPr>
        <w:t>Organización Mundial de la Salud</w:t>
      </w:r>
      <w:r w:rsidRPr="003A70B6">
        <w:rPr>
          <w:rFonts w:cs="Arial"/>
          <w:color w:val="000000" w:themeColor="text1"/>
          <w:szCs w:val="24"/>
          <w:shd w:val="clear" w:color="auto" w:fill="FFFFFF"/>
          <w:lang w:val="es-CO" w:eastAsia="es-CO"/>
        </w:rPr>
        <w:t xml:space="preserve"> estableció que el maltrato de ancianos “puede definir como «un acto único o repetido que causa daño o sufrimiento a una persona de edad, o la falta de medidas apropiadas para evitarlo, que se produce en una relación basada en la confianza». </w:t>
      </w:r>
    </w:p>
    <w:p w:rsidR="003A70B6" w:rsidRDefault="003A70B6" w:rsidP="003A70B6">
      <w:pPr>
        <w:shd w:val="clear" w:color="auto" w:fill="FFFFFF"/>
        <w:spacing w:line="360" w:lineRule="auto"/>
        <w:jc w:val="both"/>
        <w:textAlignment w:val="baseline"/>
        <w:rPr>
          <w:rFonts w:cs="Arial"/>
          <w:color w:val="000000" w:themeColor="text1"/>
          <w:szCs w:val="24"/>
          <w:shd w:val="clear" w:color="auto" w:fill="FFFFFF"/>
          <w:lang w:val="es-CO" w:eastAsia="es-CO"/>
        </w:rPr>
      </w:pPr>
    </w:p>
    <w:p w:rsidR="003A70B6" w:rsidRDefault="003A70B6" w:rsidP="003A70B6">
      <w:pPr>
        <w:shd w:val="clear" w:color="auto" w:fill="FFFFFF"/>
        <w:spacing w:line="360" w:lineRule="auto"/>
        <w:jc w:val="both"/>
        <w:textAlignment w:val="baseline"/>
        <w:rPr>
          <w:rFonts w:cs="Arial"/>
          <w:color w:val="000000" w:themeColor="text1"/>
          <w:szCs w:val="24"/>
          <w:shd w:val="clear" w:color="auto" w:fill="FFFFFF"/>
          <w:lang w:val="es-CO" w:eastAsia="es-CO"/>
        </w:rPr>
      </w:pPr>
    </w:p>
    <w:p w:rsidR="003A70B6" w:rsidRDefault="003A70B6" w:rsidP="003A70B6">
      <w:pPr>
        <w:shd w:val="clear" w:color="auto" w:fill="FFFFFF"/>
        <w:spacing w:line="360" w:lineRule="auto"/>
        <w:jc w:val="both"/>
        <w:textAlignment w:val="baseline"/>
        <w:rPr>
          <w:rFonts w:cs="Arial"/>
          <w:color w:val="000000" w:themeColor="text1"/>
          <w:szCs w:val="24"/>
          <w:shd w:val="clear" w:color="auto" w:fill="FFFFFF"/>
          <w:lang w:val="es-CO" w:eastAsia="es-CO"/>
        </w:rPr>
      </w:pPr>
    </w:p>
    <w:p w:rsidR="003A70B6" w:rsidRDefault="003A70B6" w:rsidP="003A70B6">
      <w:pPr>
        <w:shd w:val="clear" w:color="auto" w:fill="FFFFFF"/>
        <w:spacing w:line="360" w:lineRule="auto"/>
        <w:jc w:val="both"/>
        <w:textAlignment w:val="baseline"/>
        <w:rPr>
          <w:rFonts w:cs="Arial"/>
          <w:color w:val="000000" w:themeColor="text1"/>
          <w:szCs w:val="24"/>
          <w:shd w:val="clear" w:color="auto" w:fill="FFFFFF"/>
          <w:lang w:val="es-CO" w:eastAsia="es-CO"/>
        </w:rPr>
      </w:pPr>
    </w:p>
    <w:p w:rsidR="003A70B6" w:rsidRPr="003A70B6" w:rsidRDefault="003A70B6" w:rsidP="003A70B6">
      <w:pPr>
        <w:shd w:val="clear" w:color="auto" w:fill="FFFFFF"/>
        <w:spacing w:line="360" w:lineRule="auto"/>
        <w:jc w:val="both"/>
        <w:textAlignment w:val="baseline"/>
        <w:rPr>
          <w:rFonts w:cs="Arial"/>
          <w:color w:val="000000" w:themeColor="text1"/>
          <w:szCs w:val="24"/>
          <w:lang w:val="es-CO" w:eastAsia="es-CO"/>
        </w:rPr>
      </w:pPr>
    </w:p>
    <w:p w:rsidR="001747D8" w:rsidRPr="001747D8" w:rsidRDefault="001747D8" w:rsidP="001747D8">
      <w:pPr>
        <w:rPr>
          <w:rFonts w:ascii="Times New Roman" w:hAnsi="Times New Roman"/>
          <w:color w:val="auto"/>
          <w:szCs w:val="24"/>
          <w:lang w:val="es-CO" w:eastAsia="es-CO"/>
        </w:rPr>
      </w:pPr>
    </w:p>
    <w:p w:rsidR="001747D8" w:rsidRPr="001747D8" w:rsidRDefault="001747D8" w:rsidP="001747D8">
      <w:pPr>
        <w:ind w:left="720"/>
        <w:outlineLvl w:val="1"/>
        <w:rPr>
          <w:rFonts w:ascii="Times New Roman" w:hAnsi="Times New Roman"/>
          <w:b/>
          <w:bCs/>
          <w:color w:val="auto"/>
          <w:sz w:val="36"/>
          <w:szCs w:val="36"/>
          <w:lang w:val="es-CO" w:eastAsia="es-CO"/>
        </w:rPr>
      </w:pPr>
      <w:r>
        <w:rPr>
          <w:rFonts w:cs="Arial"/>
          <w:b/>
          <w:bCs/>
          <w:szCs w:val="24"/>
          <w:lang w:val="es-CO" w:eastAsia="es-CO"/>
        </w:rPr>
        <w:lastRenderedPageBreak/>
        <w:t>9</w:t>
      </w:r>
      <w:r w:rsidRPr="001747D8">
        <w:rPr>
          <w:rFonts w:cs="Arial"/>
          <w:b/>
          <w:bCs/>
          <w:szCs w:val="24"/>
          <w:lang w:val="es-CO" w:eastAsia="es-CO"/>
        </w:rPr>
        <w:t>. COMPETENCIA DEL CONCEJO</w:t>
      </w:r>
    </w:p>
    <w:p w:rsidR="001747D8" w:rsidRPr="001747D8" w:rsidRDefault="001747D8" w:rsidP="001747D8">
      <w:pPr>
        <w:rPr>
          <w:rFonts w:ascii="Times New Roman" w:hAnsi="Times New Roman"/>
          <w:color w:val="auto"/>
          <w:szCs w:val="24"/>
          <w:lang w:val="es-CO" w:eastAsia="es-CO"/>
        </w:rPr>
      </w:pPr>
    </w:p>
    <w:p w:rsidR="001747D8" w:rsidRPr="001747D8" w:rsidRDefault="001747D8" w:rsidP="002A1A44">
      <w:pPr>
        <w:spacing w:line="360" w:lineRule="auto"/>
        <w:ind w:left="360"/>
        <w:jc w:val="both"/>
        <w:outlineLvl w:val="1"/>
        <w:rPr>
          <w:rFonts w:ascii="Times New Roman" w:hAnsi="Times New Roman"/>
          <w:color w:val="auto"/>
          <w:szCs w:val="24"/>
          <w:lang w:val="es-CO" w:eastAsia="es-CO"/>
        </w:rPr>
      </w:pPr>
      <w:r w:rsidRPr="001747D8">
        <w:rPr>
          <w:rFonts w:cs="Arial"/>
          <w:szCs w:val="24"/>
          <w:lang w:val="es-CO" w:eastAsia="es-CO"/>
        </w:rPr>
        <w:t>De conformidad con el Decreto Ley 1421 de 1993, este Concejo es competente para tramitar esta iniciativa.</w:t>
      </w:r>
    </w:p>
    <w:p w:rsidR="001747D8" w:rsidRPr="001747D8" w:rsidRDefault="001747D8" w:rsidP="001747D8">
      <w:pPr>
        <w:numPr>
          <w:ilvl w:val="0"/>
          <w:numId w:val="26"/>
        </w:numPr>
        <w:spacing w:line="360" w:lineRule="auto"/>
        <w:jc w:val="both"/>
        <w:textAlignment w:val="baseline"/>
        <w:rPr>
          <w:rFonts w:cs="Arial"/>
          <w:szCs w:val="24"/>
          <w:lang w:val="es-CO" w:eastAsia="es-CO"/>
        </w:rPr>
      </w:pPr>
      <w:r w:rsidRPr="001747D8">
        <w:rPr>
          <w:rFonts w:cs="Arial"/>
          <w:b/>
          <w:bCs/>
          <w:i/>
          <w:iCs/>
          <w:szCs w:val="24"/>
          <w:lang w:val="es-CO" w:eastAsia="es-CO"/>
        </w:rPr>
        <w:t>Decreto ley 1421 de 1993</w:t>
      </w:r>
      <w:r w:rsidRPr="001747D8">
        <w:rPr>
          <w:rFonts w:cs="Arial"/>
          <w:szCs w:val="24"/>
          <w:lang w:val="es-CO" w:eastAsia="es-CO"/>
        </w:rPr>
        <w:t xml:space="preserve"> “Declarar la semana de concientización y sensibilización contra el maltrato, violencia y abandono del adulto </w:t>
      </w:r>
      <w:r w:rsidR="006052D0" w:rsidRPr="001747D8">
        <w:rPr>
          <w:rFonts w:cs="Arial"/>
          <w:szCs w:val="24"/>
          <w:lang w:val="es-CO" w:eastAsia="es-CO"/>
        </w:rPr>
        <w:t>mayor”</w:t>
      </w:r>
      <w:r w:rsidRPr="001747D8">
        <w:rPr>
          <w:rFonts w:cs="Arial"/>
          <w:szCs w:val="24"/>
          <w:lang w:val="es-CO" w:eastAsia="es-CO"/>
        </w:rPr>
        <w:t xml:space="preserve">.  </w:t>
      </w:r>
    </w:p>
    <w:p w:rsidR="001747D8" w:rsidRPr="001747D8" w:rsidRDefault="001747D8" w:rsidP="002A1A44">
      <w:pPr>
        <w:spacing w:line="360" w:lineRule="auto"/>
        <w:ind w:left="720"/>
        <w:jc w:val="both"/>
        <w:rPr>
          <w:rFonts w:ascii="Times New Roman" w:hAnsi="Times New Roman"/>
          <w:color w:val="auto"/>
          <w:szCs w:val="24"/>
          <w:lang w:val="es-CO" w:eastAsia="es-CO"/>
        </w:rPr>
      </w:pPr>
      <w:r w:rsidRPr="001747D8">
        <w:rPr>
          <w:rFonts w:cs="Arial"/>
          <w:b/>
          <w:bCs/>
          <w:i/>
          <w:iCs/>
          <w:szCs w:val="24"/>
          <w:lang w:val="es-CO" w:eastAsia="es-CO"/>
        </w:rPr>
        <w:t>Artículo 12º.</w:t>
      </w:r>
      <w:r w:rsidRPr="001747D8">
        <w:rPr>
          <w:rFonts w:cs="Arial"/>
          <w:szCs w:val="24"/>
          <w:lang w:val="es-CO" w:eastAsia="es-CO"/>
        </w:rPr>
        <w:t xml:space="preserve"> Atribuciones. Corresponde al Concejo Distrital, de conformidad con la Constitución y a la ley:</w:t>
      </w:r>
    </w:p>
    <w:p w:rsidR="001747D8" w:rsidRPr="00BC505B" w:rsidRDefault="001747D8" w:rsidP="00BC505B">
      <w:pPr>
        <w:pStyle w:val="Prrafodelista"/>
        <w:numPr>
          <w:ilvl w:val="1"/>
          <w:numId w:val="26"/>
        </w:numPr>
        <w:spacing w:line="360" w:lineRule="auto"/>
        <w:jc w:val="both"/>
        <w:rPr>
          <w:rFonts w:cs="Arial"/>
          <w:szCs w:val="24"/>
          <w:lang w:val="es-CO" w:eastAsia="es-CO"/>
        </w:rPr>
      </w:pPr>
      <w:r w:rsidRPr="00BC505B">
        <w:rPr>
          <w:rFonts w:cs="Arial"/>
          <w:szCs w:val="24"/>
          <w:lang w:val="es-CO" w:eastAsia="es-CO"/>
        </w:rPr>
        <w:t xml:space="preserve">Dictar las normas necesarias para garantizar el adecuado cumplimiento de las funciones y la eficiente prestación de los servicios a cargo del Distrito. </w:t>
      </w:r>
    </w:p>
    <w:p w:rsidR="001747D8" w:rsidRPr="001747D8" w:rsidRDefault="001747D8" w:rsidP="001747D8">
      <w:pPr>
        <w:rPr>
          <w:rFonts w:ascii="Times New Roman" w:hAnsi="Times New Roman"/>
          <w:color w:val="auto"/>
          <w:szCs w:val="24"/>
          <w:lang w:val="es-CO" w:eastAsia="es-CO"/>
        </w:rPr>
      </w:pPr>
    </w:p>
    <w:p w:rsidR="001747D8" w:rsidRPr="001747D8" w:rsidRDefault="001747D8" w:rsidP="001747D8">
      <w:pPr>
        <w:ind w:firstLine="708"/>
        <w:rPr>
          <w:rFonts w:ascii="Times New Roman" w:hAnsi="Times New Roman"/>
          <w:color w:val="auto"/>
          <w:szCs w:val="24"/>
          <w:lang w:val="es-CO" w:eastAsia="es-CO"/>
        </w:rPr>
      </w:pPr>
      <w:r>
        <w:rPr>
          <w:rFonts w:cs="Arial"/>
          <w:b/>
          <w:bCs/>
          <w:szCs w:val="24"/>
          <w:lang w:val="es-CO" w:eastAsia="es-CO"/>
        </w:rPr>
        <w:t>10</w:t>
      </w:r>
      <w:r w:rsidRPr="001747D8">
        <w:rPr>
          <w:rFonts w:cs="Arial"/>
          <w:b/>
          <w:bCs/>
          <w:szCs w:val="24"/>
          <w:lang w:val="es-CO" w:eastAsia="es-CO"/>
        </w:rPr>
        <w:t>. IMPACTO FISCAL</w:t>
      </w:r>
    </w:p>
    <w:p w:rsidR="001747D8" w:rsidRPr="001747D8" w:rsidRDefault="001747D8" w:rsidP="001747D8">
      <w:pPr>
        <w:rPr>
          <w:rFonts w:ascii="Times New Roman" w:hAnsi="Times New Roman"/>
          <w:color w:val="auto"/>
          <w:szCs w:val="24"/>
          <w:lang w:val="es-CO" w:eastAsia="es-CO"/>
        </w:rPr>
      </w:pPr>
    </w:p>
    <w:p w:rsidR="00BC505B" w:rsidRPr="00BC505B" w:rsidRDefault="00BC505B" w:rsidP="00BC505B">
      <w:pPr>
        <w:rPr>
          <w:rFonts w:ascii="Times New Roman" w:hAnsi="Times New Roman"/>
          <w:color w:val="auto"/>
          <w:szCs w:val="24"/>
          <w:lang w:val="es-CO" w:eastAsia="es-CO"/>
        </w:rPr>
      </w:pPr>
    </w:p>
    <w:p w:rsidR="00BC505B" w:rsidRPr="00BC505B" w:rsidRDefault="00BC505B" w:rsidP="00BC505B">
      <w:pPr>
        <w:spacing w:line="360" w:lineRule="auto"/>
        <w:jc w:val="both"/>
      </w:pPr>
      <w:r w:rsidRPr="00BC505B">
        <w:t xml:space="preserve">El presente proyecto de Acuerdo no incurre en impacto fiscal y está de conformidad, con el desarrollo de las funciones de las entidades comprometidas.   </w:t>
      </w:r>
    </w:p>
    <w:p w:rsidR="001747D8" w:rsidRDefault="001747D8" w:rsidP="001747D8">
      <w:pPr>
        <w:spacing w:after="240" w:line="360" w:lineRule="auto"/>
        <w:rPr>
          <w:rFonts w:cs="Arial"/>
          <w:szCs w:val="24"/>
          <w:lang w:val="es-CO" w:eastAsia="es-CO"/>
        </w:rPr>
      </w:pPr>
      <w:r w:rsidRPr="001747D8">
        <w:rPr>
          <w:rFonts w:ascii="Times New Roman" w:hAnsi="Times New Roman"/>
          <w:color w:val="auto"/>
          <w:szCs w:val="24"/>
          <w:lang w:val="es-CO" w:eastAsia="es-CO"/>
        </w:rPr>
        <w:br/>
      </w:r>
      <w:r w:rsidRPr="001747D8">
        <w:rPr>
          <w:rFonts w:cs="Arial"/>
          <w:szCs w:val="24"/>
          <w:lang w:val="es-CO" w:eastAsia="es-CO"/>
        </w:rPr>
        <w:t>Cordialmente,</w:t>
      </w:r>
    </w:p>
    <w:p w:rsidR="002A1A44" w:rsidRDefault="002A1A44" w:rsidP="001747D8">
      <w:pPr>
        <w:spacing w:after="240" w:line="360" w:lineRule="auto"/>
        <w:rPr>
          <w:rFonts w:cs="Arial"/>
          <w:szCs w:val="24"/>
          <w:lang w:val="es-CO" w:eastAsia="es-CO"/>
        </w:rPr>
      </w:pPr>
    </w:p>
    <w:p w:rsidR="001747D8" w:rsidRPr="002A1A44" w:rsidRDefault="002A1A44" w:rsidP="001747D8">
      <w:pPr>
        <w:rPr>
          <w:rFonts w:cs="Arial"/>
          <w:b/>
          <w:sz w:val="22"/>
          <w:szCs w:val="22"/>
          <w:lang w:val="es-CO" w:eastAsia="es-CO"/>
        </w:rPr>
      </w:pPr>
      <w:r w:rsidRPr="002A1A44">
        <w:rPr>
          <w:rFonts w:cs="Arial"/>
          <w:b/>
          <w:sz w:val="22"/>
          <w:szCs w:val="22"/>
          <w:lang w:val="es-CO" w:eastAsia="es-CO"/>
        </w:rPr>
        <w:t xml:space="preserve">RICARDO ANDRÉS </w:t>
      </w:r>
      <w:r w:rsidR="003A70B6" w:rsidRPr="002A1A44">
        <w:rPr>
          <w:rFonts w:cs="Arial"/>
          <w:b/>
          <w:sz w:val="22"/>
          <w:szCs w:val="22"/>
          <w:lang w:val="es-CO" w:eastAsia="es-CO"/>
        </w:rPr>
        <w:t>CORREA MOJICA</w:t>
      </w:r>
      <w:r w:rsidRPr="002A1A44">
        <w:rPr>
          <w:rFonts w:cs="Arial"/>
          <w:b/>
          <w:sz w:val="22"/>
          <w:szCs w:val="22"/>
          <w:lang w:val="es-CO" w:eastAsia="es-CO"/>
        </w:rPr>
        <w:t xml:space="preserve"> </w:t>
      </w:r>
      <w:r>
        <w:rPr>
          <w:rFonts w:cs="Arial"/>
          <w:b/>
          <w:sz w:val="22"/>
          <w:szCs w:val="22"/>
          <w:lang w:val="es-CO" w:eastAsia="es-CO"/>
        </w:rPr>
        <w:t xml:space="preserve">  </w:t>
      </w:r>
      <w:r w:rsidRPr="002A1A44">
        <w:rPr>
          <w:rFonts w:cs="Arial"/>
          <w:b/>
          <w:sz w:val="22"/>
          <w:szCs w:val="22"/>
          <w:lang w:val="es-CO" w:eastAsia="es-CO"/>
        </w:rPr>
        <w:t xml:space="preserve">NELLY PATRICIA MOSQUERA MURCIA  </w:t>
      </w:r>
    </w:p>
    <w:p w:rsidR="002A1A44" w:rsidRDefault="002A1A44" w:rsidP="002A1A44">
      <w:pPr>
        <w:rPr>
          <w:rFonts w:cs="Arial"/>
          <w:szCs w:val="24"/>
          <w:lang w:val="es-CO" w:eastAsia="es-CO"/>
        </w:rPr>
      </w:pPr>
      <w:r w:rsidRPr="003A70B6">
        <w:rPr>
          <w:rFonts w:cs="Arial"/>
          <w:szCs w:val="24"/>
          <w:lang w:val="es-CO" w:eastAsia="es-CO"/>
        </w:rPr>
        <w:t xml:space="preserve">Concejal de Bogotá </w:t>
      </w:r>
      <w:r>
        <w:rPr>
          <w:rFonts w:cs="Arial"/>
          <w:szCs w:val="24"/>
          <w:lang w:val="es-CO" w:eastAsia="es-CO"/>
        </w:rPr>
        <w:tab/>
      </w:r>
      <w:r>
        <w:rPr>
          <w:rFonts w:cs="Arial"/>
          <w:szCs w:val="24"/>
          <w:lang w:val="es-CO" w:eastAsia="es-CO"/>
        </w:rPr>
        <w:tab/>
        <w:t xml:space="preserve">         </w:t>
      </w:r>
      <w:r w:rsidRPr="003A70B6">
        <w:rPr>
          <w:rFonts w:cs="Arial"/>
          <w:szCs w:val="24"/>
          <w:lang w:val="es-CO" w:eastAsia="es-CO"/>
        </w:rPr>
        <w:t xml:space="preserve">Concejal de Bogotá </w:t>
      </w:r>
    </w:p>
    <w:p w:rsidR="002A1A44" w:rsidRDefault="002A1A44" w:rsidP="002A1A44">
      <w:pPr>
        <w:rPr>
          <w:rFonts w:cs="Arial"/>
          <w:szCs w:val="24"/>
          <w:lang w:val="es-CO" w:eastAsia="es-CO"/>
        </w:rPr>
      </w:pPr>
    </w:p>
    <w:p w:rsidR="002A1A44" w:rsidRDefault="002A1A44" w:rsidP="002A1A44">
      <w:pPr>
        <w:rPr>
          <w:rFonts w:cs="Arial"/>
          <w:szCs w:val="24"/>
          <w:lang w:val="es-CO" w:eastAsia="es-CO"/>
        </w:rPr>
      </w:pPr>
    </w:p>
    <w:p w:rsidR="002A1A44" w:rsidRDefault="002A1A44" w:rsidP="002A1A44">
      <w:pPr>
        <w:rPr>
          <w:rFonts w:cs="Arial"/>
          <w:szCs w:val="24"/>
          <w:lang w:val="es-CO" w:eastAsia="es-CO"/>
        </w:rPr>
      </w:pPr>
    </w:p>
    <w:p w:rsidR="002A1A44" w:rsidRDefault="002A1A44" w:rsidP="002A1A44">
      <w:pPr>
        <w:rPr>
          <w:rFonts w:cs="Arial"/>
          <w:szCs w:val="24"/>
          <w:lang w:val="es-CO" w:eastAsia="es-CO"/>
        </w:rPr>
      </w:pPr>
    </w:p>
    <w:p w:rsidR="002A1A44" w:rsidRDefault="002A1A44" w:rsidP="002A1A44">
      <w:pPr>
        <w:rPr>
          <w:rFonts w:cs="Arial"/>
          <w:szCs w:val="24"/>
          <w:lang w:val="es-CO" w:eastAsia="es-CO"/>
        </w:rPr>
      </w:pPr>
    </w:p>
    <w:p w:rsidR="002A1A44" w:rsidRDefault="002A1A44" w:rsidP="002A1A44">
      <w:pPr>
        <w:rPr>
          <w:rFonts w:cs="Arial"/>
          <w:szCs w:val="24"/>
          <w:lang w:val="es-CO" w:eastAsia="es-CO"/>
        </w:rPr>
      </w:pPr>
    </w:p>
    <w:p w:rsidR="002A1A44" w:rsidRPr="002A1A44" w:rsidRDefault="002A1A44" w:rsidP="002A1A44">
      <w:pPr>
        <w:rPr>
          <w:rFonts w:cs="Arial"/>
          <w:b/>
          <w:color w:val="auto"/>
          <w:sz w:val="22"/>
          <w:szCs w:val="22"/>
          <w:lang w:val="es-CO" w:eastAsia="es-CO"/>
        </w:rPr>
      </w:pPr>
      <w:r w:rsidRPr="002A1A44">
        <w:rPr>
          <w:rFonts w:cs="Arial"/>
          <w:b/>
          <w:sz w:val="22"/>
          <w:szCs w:val="22"/>
          <w:shd w:val="clear" w:color="auto" w:fill="FFFFFF"/>
        </w:rPr>
        <w:t>RUBÉN DARÍO TORRADO PACHECO</w:t>
      </w:r>
      <w:r>
        <w:rPr>
          <w:rFonts w:cs="Arial"/>
          <w:b/>
          <w:sz w:val="22"/>
          <w:szCs w:val="22"/>
          <w:shd w:val="clear" w:color="auto" w:fill="FFFFFF"/>
        </w:rPr>
        <w:t xml:space="preserve">    </w:t>
      </w:r>
      <w:r w:rsidRPr="002A1A44">
        <w:rPr>
          <w:rStyle w:val="nfasis"/>
          <w:rFonts w:cs="Arial"/>
          <w:b/>
          <w:bCs/>
          <w:i w:val="0"/>
          <w:iCs w:val="0"/>
          <w:color w:val="auto"/>
          <w:shd w:val="clear" w:color="auto" w:fill="FFFFFF"/>
        </w:rPr>
        <w:t>DAVID BALLÉN HERNÁNDEZ</w:t>
      </w:r>
    </w:p>
    <w:p w:rsidR="004568DE" w:rsidRDefault="002A1A44" w:rsidP="00487FAF">
      <w:pPr>
        <w:rPr>
          <w:rFonts w:cs="Arial"/>
          <w:szCs w:val="24"/>
          <w:lang w:val="es-CO" w:eastAsia="es-CO"/>
        </w:rPr>
      </w:pPr>
      <w:r w:rsidRPr="003A70B6">
        <w:rPr>
          <w:rFonts w:cs="Arial"/>
          <w:szCs w:val="24"/>
          <w:lang w:val="es-CO" w:eastAsia="es-CO"/>
        </w:rPr>
        <w:t>Concejal de Bogotá</w:t>
      </w:r>
      <w:r>
        <w:rPr>
          <w:rFonts w:cs="Arial"/>
          <w:szCs w:val="24"/>
          <w:lang w:val="es-CO" w:eastAsia="es-CO"/>
        </w:rPr>
        <w:t xml:space="preserve">                               </w:t>
      </w:r>
      <w:r w:rsidRPr="003A70B6">
        <w:rPr>
          <w:rFonts w:cs="Arial"/>
          <w:szCs w:val="24"/>
          <w:lang w:val="es-CO" w:eastAsia="es-CO"/>
        </w:rPr>
        <w:t>Concejal de Bogotá</w:t>
      </w:r>
    </w:p>
    <w:p w:rsidR="00C16528" w:rsidRDefault="00C16528" w:rsidP="00487FAF">
      <w:pPr>
        <w:rPr>
          <w:rFonts w:cs="Arial"/>
          <w:szCs w:val="24"/>
          <w:lang w:val="es-CO" w:eastAsia="es-CO"/>
        </w:rPr>
      </w:pPr>
    </w:p>
    <w:p w:rsidR="00C16528" w:rsidRDefault="00C16528" w:rsidP="00487FAF">
      <w:pPr>
        <w:rPr>
          <w:rFonts w:cs="Arial"/>
          <w:szCs w:val="24"/>
          <w:lang w:val="es-CO" w:eastAsia="es-CO"/>
        </w:rPr>
      </w:pPr>
    </w:p>
    <w:p w:rsidR="00C16528" w:rsidRPr="001747D8" w:rsidRDefault="00C16528" w:rsidP="00C16528">
      <w:pPr>
        <w:pStyle w:val="NormalWeb"/>
        <w:spacing w:before="0" w:beforeAutospacing="0" w:after="0" w:afterAutospacing="0" w:line="360" w:lineRule="auto"/>
        <w:jc w:val="center"/>
        <w:rPr>
          <w:sz w:val="24"/>
          <w:szCs w:val="24"/>
          <w:lang w:eastAsia="es-CO"/>
        </w:rPr>
      </w:pPr>
      <w:r w:rsidRPr="001747D8">
        <w:rPr>
          <w:rFonts w:ascii="Arial" w:hAnsi="Arial" w:cs="Arial"/>
          <w:color w:val="000000"/>
          <w:sz w:val="24"/>
          <w:szCs w:val="24"/>
          <w:lang w:eastAsia="es-CO"/>
        </w:rPr>
        <w:t>PROYECTO DE ACUERDO No _______2019</w:t>
      </w:r>
    </w:p>
    <w:p w:rsidR="00C16528" w:rsidRPr="001747D8" w:rsidRDefault="00C16528" w:rsidP="00C16528">
      <w:pPr>
        <w:spacing w:line="360" w:lineRule="auto"/>
        <w:rPr>
          <w:rFonts w:ascii="Times New Roman" w:hAnsi="Times New Roman"/>
          <w:color w:val="auto"/>
          <w:szCs w:val="24"/>
          <w:lang w:val="es-CO" w:eastAsia="es-CO"/>
        </w:rPr>
      </w:pPr>
    </w:p>
    <w:p w:rsidR="00C16528" w:rsidRPr="001747D8" w:rsidRDefault="00C16528" w:rsidP="00C16528">
      <w:pPr>
        <w:spacing w:line="360" w:lineRule="auto"/>
        <w:jc w:val="center"/>
        <w:rPr>
          <w:rFonts w:ascii="Times New Roman" w:hAnsi="Times New Roman"/>
          <w:color w:val="auto"/>
          <w:szCs w:val="24"/>
          <w:lang w:val="es-CO" w:eastAsia="es-CO"/>
        </w:rPr>
      </w:pPr>
      <w:r w:rsidRPr="001747D8">
        <w:rPr>
          <w:rFonts w:cs="Arial"/>
          <w:szCs w:val="24"/>
          <w:lang w:val="es-CO" w:eastAsia="es-CO"/>
        </w:rPr>
        <w:t>“</w:t>
      </w:r>
      <w:r w:rsidRPr="008615C4">
        <w:rPr>
          <w:rFonts w:cs="Arial"/>
          <w:b/>
          <w:szCs w:val="24"/>
          <w:lang w:val="es-CO" w:eastAsia="es-CO"/>
        </w:rPr>
        <w:t>POR MEDIO DEL CUAL SE</w:t>
      </w:r>
      <w:r>
        <w:rPr>
          <w:rFonts w:cs="Arial"/>
          <w:szCs w:val="24"/>
          <w:lang w:val="es-CO" w:eastAsia="es-CO"/>
        </w:rPr>
        <w:t xml:space="preserve"> </w:t>
      </w:r>
      <w:r>
        <w:rPr>
          <w:rFonts w:cs="Arial"/>
          <w:b/>
          <w:bCs/>
          <w:szCs w:val="24"/>
          <w:lang w:val="es-CO" w:eastAsia="es-CO"/>
        </w:rPr>
        <w:t>DECLARA</w:t>
      </w:r>
      <w:r w:rsidRPr="001747D8">
        <w:rPr>
          <w:rFonts w:cs="Arial"/>
          <w:b/>
          <w:bCs/>
          <w:szCs w:val="24"/>
          <w:lang w:val="es-CO" w:eastAsia="es-CO"/>
        </w:rPr>
        <w:t xml:space="preserve"> LA SEMANA DE CONCIENTIZACIÓN Y SENSIBILIZACIÓN CONTRA EL MALTRATO, VIOLENCIA Y ABANDONO DEL ADULTO MAYOR</w:t>
      </w:r>
      <w:r>
        <w:rPr>
          <w:rFonts w:cs="Arial"/>
          <w:b/>
          <w:bCs/>
          <w:szCs w:val="24"/>
          <w:lang w:val="es-CO" w:eastAsia="es-CO"/>
        </w:rPr>
        <w:t xml:space="preserve"> EN BOGOTÁ D.C Y SE DICTAN OTRAS DISPOSICIONES” </w:t>
      </w:r>
    </w:p>
    <w:p w:rsidR="00C16528" w:rsidRPr="001747D8" w:rsidRDefault="00C16528" w:rsidP="00C16528">
      <w:pPr>
        <w:spacing w:line="360" w:lineRule="auto"/>
        <w:jc w:val="center"/>
        <w:rPr>
          <w:rFonts w:ascii="Times New Roman" w:hAnsi="Times New Roman"/>
          <w:color w:val="auto"/>
          <w:szCs w:val="24"/>
          <w:lang w:val="es-CO" w:eastAsia="es-CO"/>
        </w:rPr>
      </w:pPr>
    </w:p>
    <w:p w:rsidR="00C16528" w:rsidRPr="001747D8" w:rsidRDefault="00C16528" w:rsidP="00C16528">
      <w:pPr>
        <w:spacing w:line="360" w:lineRule="auto"/>
        <w:rPr>
          <w:rFonts w:ascii="Times New Roman" w:hAnsi="Times New Roman"/>
          <w:color w:val="auto"/>
          <w:szCs w:val="24"/>
          <w:lang w:val="es-CO" w:eastAsia="es-CO"/>
        </w:rPr>
      </w:pPr>
    </w:p>
    <w:p w:rsidR="00C16528" w:rsidRPr="001747D8" w:rsidRDefault="00C16528" w:rsidP="00C16528">
      <w:pPr>
        <w:spacing w:line="360" w:lineRule="auto"/>
        <w:jc w:val="center"/>
        <w:rPr>
          <w:rFonts w:ascii="Times New Roman" w:hAnsi="Times New Roman"/>
          <w:color w:val="auto"/>
          <w:szCs w:val="24"/>
          <w:lang w:val="es-CO" w:eastAsia="es-CO"/>
        </w:rPr>
      </w:pPr>
      <w:r w:rsidRPr="001747D8">
        <w:rPr>
          <w:rFonts w:cs="Arial"/>
          <w:szCs w:val="24"/>
          <w:lang w:val="es-CO" w:eastAsia="es-CO"/>
        </w:rPr>
        <w:t>EL CONCEJO DE BOGOTA, D.C.,</w:t>
      </w:r>
    </w:p>
    <w:p w:rsidR="00C16528" w:rsidRPr="001747D8" w:rsidRDefault="00C16528" w:rsidP="00C16528">
      <w:pPr>
        <w:spacing w:line="360" w:lineRule="auto"/>
        <w:rPr>
          <w:rFonts w:ascii="Times New Roman" w:hAnsi="Times New Roman"/>
          <w:color w:val="auto"/>
          <w:szCs w:val="24"/>
          <w:lang w:val="es-CO" w:eastAsia="es-CO"/>
        </w:rPr>
      </w:pPr>
    </w:p>
    <w:p w:rsidR="00C16528" w:rsidRPr="001747D8" w:rsidRDefault="00C16528" w:rsidP="00C16528">
      <w:pPr>
        <w:spacing w:line="360" w:lineRule="auto"/>
        <w:jc w:val="center"/>
        <w:rPr>
          <w:rFonts w:ascii="Times New Roman" w:hAnsi="Times New Roman"/>
          <w:color w:val="auto"/>
          <w:szCs w:val="24"/>
          <w:lang w:val="es-CO" w:eastAsia="es-CO"/>
        </w:rPr>
      </w:pPr>
      <w:r w:rsidRPr="001747D8">
        <w:rPr>
          <w:rFonts w:cs="Arial"/>
          <w:szCs w:val="24"/>
          <w:lang w:val="es-CO" w:eastAsia="es-CO"/>
        </w:rPr>
        <w:t>En uso de sus atribuciones constitucionales y legales, en especial las conferidas por el Numeral 1 del Artículo 12 del Decreto 1421 de 1993,</w:t>
      </w:r>
    </w:p>
    <w:p w:rsidR="00C16528" w:rsidRPr="001747D8" w:rsidRDefault="00C16528" w:rsidP="00C16528">
      <w:pPr>
        <w:spacing w:line="360" w:lineRule="auto"/>
        <w:rPr>
          <w:rFonts w:ascii="Times New Roman" w:hAnsi="Times New Roman"/>
          <w:color w:val="auto"/>
          <w:szCs w:val="24"/>
          <w:lang w:val="es-CO" w:eastAsia="es-CO"/>
        </w:rPr>
      </w:pPr>
    </w:p>
    <w:p w:rsidR="00C16528" w:rsidRPr="001747D8" w:rsidRDefault="00C16528" w:rsidP="00C16528">
      <w:pPr>
        <w:spacing w:line="360" w:lineRule="auto"/>
        <w:jc w:val="center"/>
        <w:rPr>
          <w:rFonts w:ascii="Times New Roman" w:hAnsi="Times New Roman"/>
          <w:color w:val="auto"/>
          <w:szCs w:val="24"/>
          <w:lang w:val="es-CO" w:eastAsia="es-CO"/>
        </w:rPr>
      </w:pPr>
      <w:r w:rsidRPr="001747D8">
        <w:rPr>
          <w:rFonts w:cs="Arial"/>
          <w:szCs w:val="24"/>
          <w:lang w:val="es-CO" w:eastAsia="es-CO"/>
        </w:rPr>
        <w:t>ACUERDA</w:t>
      </w:r>
    </w:p>
    <w:p w:rsidR="00C16528" w:rsidRPr="001747D8" w:rsidRDefault="00C16528" w:rsidP="00C16528">
      <w:pPr>
        <w:spacing w:after="240" w:line="360" w:lineRule="auto"/>
        <w:rPr>
          <w:rFonts w:ascii="Times New Roman" w:hAnsi="Times New Roman"/>
          <w:color w:val="auto"/>
          <w:szCs w:val="24"/>
          <w:lang w:val="es-CO" w:eastAsia="es-CO"/>
        </w:rPr>
      </w:pPr>
    </w:p>
    <w:p w:rsidR="00C16528" w:rsidRPr="001747D8" w:rsidRDefault="00C16528" w:rsidP="00C16528">
      <w:pPr>
        <w:spacing w:line="360" w:lineRule="auto"/>
        <w:jc w:val="both"/>
        <w:rPr>
          <w:rFonts w:ascii="Times New Roman" w:hAnsi="Times New Roman"/>
          <w:color w:val="auto"/>
          <w:szCs w:val="24"/>
          <w:lang w:val="es-CO" w:eastAsia="es-CO"/>
        </w:rPr>
      </w:pPr>
      <w:r w:rsidRPr="001747D8">
        <w:rPr>
          <w:rFonts w:cs="Arial"/>
          <w:b/>
          <w:bCs/>
          <w:szCs w:val="24"/>
          <w:lang w:val="es-CO" w:eastAsia="es-CO"/>
        </w:rPr>
        <w:t>Artículo 1.</w:t>
      </w:r>
      <w:r>
        <w:rPr>
          <w:rFonts w:cs="Arial"/>
          <w:b/>
          <w:szCs w:val="24"/>
          <w:lang w:val="es-CO" w:eastAsia="es-CO"/>
        </w:rPr>
        <w:t xml:space="preserve"> </w:t>
      </w:r>
      <w:r w:rsidRPr="00A348D0">
        <w:rPr>
          <w:rFonts w:cs="Arial"/>
          <w:szCs w:val="24"/>
          <w:lang w:val="es-CO" w:eastAsia="es-CO"/>
        </w:rPr>
        <w:t>Declárese</w:t>
      </w:r>
      <w:r>
        <w:rPr>
          <w:rFonts w:cs="Arial"/>
          <w:b/>
          <w:szCs w:val="24"/>
          <w:lang w:val="es-CO" w:eastAsia="es-CO"/>
        </w:rPr>
        <w:t xml:space="preserve"> </w:t>
      </w:r>
      <w:r>
        <w:rPr>
          <w:rFonts w:cs="Arial"/>
          <w:szCs w:val="24"/>
          <w:lang w:val="es-CO" w:eastAsia="es-CO"/>
        </w:rPr>
        <w:t>la</w:t>
      </w:r>
      <w:r w:rsidRPr="001747D8">
        <w:rPr>
          <w:rFonts w:cs="Arial"/>
          <w:szCs w:val="24"/>
          <w:lang w:val="es-CO" w:eastAsia="es-CO"/>
        </w:rPr>
        <w:t xml:space="preserve"> Semana de la concientización y sensibilización contra el maltrato, violencia y abandono del adulto Mayor, que se llevará a cabo la segunda semana del mes de junio de cada año, donde se promueva por parte de la Administración Distrital, actividades, que convoque a la ciudadanía en general, acerca de los comportamientos que se deben tener hacia los adultos mayores y las consecuencias que genera el maltrato, violencia y abandono con esta población. </w:t>
      </w:r>
    </w:p>
    <w:p w:rsidR="00C16528" w:rsidRPr="001747D8" w:rsidRDefault="00C16528" w:rsidP="00C16528">
      <w:pPr>
        <w:spacing w:line="360" w:lineRule="auto"/>
        <w:rPr>
          <w:rFonts w:ascii="Times New Roman" w:hAnsi="Times New Roman"/>
          <w:color w:val="auto"/>
          <w:szCs w:val="24"/>
          <w:lang w:val="es-CO" w:eastAsia="es-CO"/>
        </w:rPr>
      </w:pPr>
    </w:p>
    <w:p w:rsidR="00C16528" w:rsidRPr="001747D8" w:rsidRDefault="00C16528" w:rsidP="00C16528">
      <w:pPr>
        <w:spacing w:line="360" w:lineRule="auto"/>
        <w:jc w:val="both"/>
        <w:rPr>
          <w:rFonts w:ascii="Times New Roman" w:hAnsi="Times New Roman"/>
          <w:color w:val="auto"/>
          <w:szCs w:val="24"/>
          <w:lang w:val="es-CO" w:eastAsia="es-CO"/>
        </w:rPr>
      </w:pPr>
      <w:r w:rsidRPr="001747D8">
        <w:rPr>
          <w:rFonts w:cs="Arial"/>
          <w:b/>
          <w:bCs/>
          <w:szCs w:val="24"/>
          <w:lang w:val="es-CO" w:eastAsia="es-CO"/>
        </w:rPr>
        <w:t>Artículo 2.</w:t>
      </w:r>
      <w:r w:rsidRPr="001747D8">
        <w:rPr>
          <w:rFonts w:cs="Arial"/>
          <w:szCs w:val="24"/>
          <w:lang w:val="es-CO" w:eastAsia="es-CO"/>
        </w:rPr>
        <w:t xml:space="preserve"> La</w:t>
      </w:r>
      <w:r>
        <w:rPr>
          <w:rFonts w:cs="Arial"/>
          <w:szCs w:val="24"/>
          <w:lang w:val="es-CO" w:eastAsia="es-CO"/>
        </w:rPr>
        <w:t xml:space="preserve"> Administración Distrital mediante sus entidades competentes </w:t>
      </w:r>
      <w:r w:rsidRPr="001747D8">
        <w:rPr>
          <w:rFonts w:cs="Arial"/>
          <w:szCs w:val="24"/>
          <w:shd w:val="clear" w:color="auto" w:fill="FFFFFF"/>
          <w:lang w:val="es-CO" w:eastAsia="es-CO"/>
        </w:rPr>
        <w:t xml:space="preserve">implementará programas y actividades lúdicas y pedagógicas, que permitan informar a la población en general sobre las conductas y actitudes que se deben tener hacia los adultos mayores y de igual manera, se socializarán las medidas de </w:t>
      </w:r>
      <w:r w:rsidRPr="001747D8">
        <w:rPr>
          <w:rFonts w:cs="Arial"/>
          <w:szCs w:val="24"/>
          <w:shd w:val="clear" w:color="auto" w:fill="FFFFFF"/>
          <w:lang w:val="es-CO" w:eastAsia="es-CO"/>
        </w:rPr>
        <w:lastRenderedPageBreak/>
        <w:t xml:space="preserve">Protección del Adulto Mayor, especialmente sobre los temas relacionados con el maltrato, violencia y abandono. </w:t>
      </w:r>
    </w:p>
    <w:p w:rsidR="00C16528" w:rsidRPr="001747D8" w:rsidRDefault="00C16528" w:rsidP="00C16528">
      <w:pPr>
        <w:spacing w:line="360" w:lineRule="auto"/>
        <w:rPr>
          <w:rFonts w:ascii="Times New Roman" w:hAnsi="Times New Roman"/>
          <w:color w:val="auto"/>
          <w:szCs w:val="24"/>
          <w:lang w:val="es-CO" w:eastAsia="es-CO"/>
        </w:rPr>
      </w:pPr>
    </w:p>
    <w:p w:rsidR="00C16528" w:rsidRPr="001747D8" w:rsidRDefault="00C16528" w:rsidP="00C16528">
      <w:pPr>
        <w:spacing w:line="360" w:lineRule="auto"/>
        <w:jc w:val="both"/>
        <w:rPr>
          <w:rFonts w:ascii="Times New Roman" w:hAnsi="Times New Roman"/>
          <w:color w:val="auto"/>
          <w:szCs w:val="24"/>
          <w:lang w:val="es-CO" w:eastAsia="es-CO"/>
        </w:rPr>
      </w:pPr>
      <w:r w:rsidRPr="001747D8">
        <w:rPr>
          <w:rFonts w:cs="Arial"/>
          <w:b/>
          <w:bCs/>
          <w:szCs w:val="24"/>
          <w:lang w:val="es-CO" w:eastAsia="es-CO"/>
        </w:rPr>
        <w:t>Artículo 3.</w:t>
      </w:r>
      <w:r w:rsidRPr="001747D8">
        <w:rPr>
          <w:rFonts w:cs="Arial"/>
          <w:szCs w:val="24"/>
          <w:lang w:val="es-CO" w:eastAsia="es-CO"/>
        </w:rPr>
        <w:t xml:space="preserve"> La</w:t>
      </w:r>
      <w:r>
        <w:rPr>
          <w:rFonts w:cs="Arial"/>
          <w:szCs w:val="24"/>
          <w:lang w:val="es-CO" w:eastAsia="es-CO"/>
        </w:rPr>
        <w:t xml:space="preserve"> Administración Distrital través de sus entidades competentes, promoverá </w:t>
      </w:r>
      <w:proofErr w:type="gramStart"/>
      <w:r w:rsidRPr="001747D8">
        <w:rPr>
          <w:rFonts w:cs="Arial"/>
          <w:szCs w:val="24"/>
          <w:lang w:val="es-CO" w:eastAsia="es-CO"/>
        </w:rPr>
        <w:t>los diferentes acciones</w:t>
      </w:r>
      <w:proofErr w:type="gramEnd"/>
      <w:r w:rsidRPr="001747D8">
        <w:rPr>
          <w:rFonts w:cs="Arial"/>
          <w:szCs w:val="24"/>
          <w:lang w:val="es-CO" w:eastAsia="es-CO"/>
        </w:rPr>
        <w:t xml:space="preserve"> que desarrolla </w:t>
      </w:r>
      <w:r w:rsidRPr="001747D8">
        <w:rPr>
          <w:rFonts w:cs="Arial"/>
          <w:color w:val="000000" w:themeColor="text1"/>
          <w:szCs w:val="24"/>
          <w:shd w:val="clear" w:color="auto" w:fill="FFFFFF"/>
          <w:lang w:val="es-CO" w:eastAsia="es-CO"/>
        </w:rPr>
        <w:t>para la promoción y prot</w:t>
      </w:r>
      <w:r>
        <w:rPr>
          <w:rFonts w:cs="Arial"/>
          <w:color w:val="000000" w:themeColor="text1"/>
          <w:szCs w:val="24"/>
          <w:shd w:val="clear" w:color="auto" w:fill="FFFFFF"/>
          <w:lang w:val="es-CO" w:eastAsia="es-CO"/>
        </w:rPr>
        <w:t>ección, de los derechos humanos de las personas mayores</w:t>
      </w:r>
      <w:r w:rsidRPr="001747D8">
        <w:rPr>
          <w:rFonts w:cs="Arial"/>
          <w:color w:val="000000" w:themeColor="text1"/>
          <w:szCs w:val="24"/>
          <w:shd w:val="clear" w:color="auto" w:fill="FFFFFF"/>
          <w:lang w:val="es-CO" w:eastAsia="es-CO"/>
        </w:rPr>
        <w:t xml:space="preserve"> </w:t>
      </w:r>
      <w:r w:rsidRPr="001747D8">
        <w:rPr>
          <w:rFonts w:cs="Arial"/>
          <w:szCs w:val="24"/>
          <w:lang w:val="es-CO" w:eastAsia="es-CO"/>
        </w:rPr>
        <w:t>mediante su</w:t>
      </w:r>
      <w:r>
        <w:rPr>
          <w:rFonts w:cs="Arial"/>
          <w:szCs w:val="24"/>
          <w:lang w:val="es-CO" w:eastAsia="es-CO"/>
        </w:rPr>
        <w:t>s diferentes programas.</w:t>
      </w:r>
    </w:p>
    <w:p w:rsidR="00C16528" w:rsidRPr="001747D8" w:rsidRDefault="00C16528" w:rsidP="00C16528">
      <w:pPr>
        <w:spacing w:line="360" w:lineRule="auto"/>
        <w:rPr>
          <w:rFonts w:ascii="Times New Roman" w:hAnsi="Times New Roman"/>
          <w:color w:val="auto"/>
          <w:szCs w:val="24"/>
          <w:lang w:val="es-CO" w:eastAsia="es-CO"/>
        </w:rPr>
      </w:pPr>
    </w:p>
    <w:p w:rsidR="00C16528" w:rsidRPr="001747D8" w:rsidRDefault="00C16528" w:rsidP="00C16528">
      <w:pPr>
        <w:spacing w:line="360" w:lineRule="auto"/>
        <w:jc w:val="both"/>
        <w:rPr>
          <w:rFonts w:ascii="Times New Roman" w:hAnsi="Times New Roman"/>
          <w:color w:val="auto"/>
          <w:szCs w:val="24"/>
          <w:lang w:val="es-CO" w:eastAsia="es-CO"/>
        </w:rPr>
      </w:pPr>
      <w:r w:rsidRPr="001747D8">
        <w:rPr>
          <w:rFonts w:cs="Arial"/>
          <w:b/>
          <w:bCs/>
          <w:szCs w:val="24"/>
          <w:lang w:val="es-CO" w:eastAsia="es-CO"/>
        </w:rPr>
        <w:t>Artículo 4.</w:t>
      </w:r>
      <w:r w:rsidRPr="001747D8">
        <w:rPr>
          <w:rFonts w:cs="Arial"/>
          <w:szCs w:val="24"/>
          <w:lang w:val="es-CO" w:eastAsia="es-CO"/>
        </w:rPr>
        <w:t xml:space="preserve"> El presente acuerdo rige a partir de la fecha de su publicación.</w:t>
      </w:r>
    </w:p>
    <w:p w:rsidR="00C16528" w:rsidRPr="001747D8" w:rsidRDefault="00C16528" w:rsidP="00C16528">
      <w:pPr>
        <w:spacing w:after="240" w:line="360" w:lineRule="auto"/>
        <w:rPr>
          <w:rFonts w:ascii="Times New Roman" w:hAnsi="Times New Roman"/>
          <w:color w:val="auto"/>
          <w:szCs w:val="24"/>
          <w:lang w:val="es-CO" w:eastAsia="es-CO"/>
        </w:rPr>
      </w:pPr>
      <w:r w:rsidRPr="001747D8">
        <w:rPr>
          <w:rFonts w:ascii="Times New Roman" w:hAnsi="Times New Roman"/>
          <w:color w:val="auto"/>
          <w:szCs w:val="24"/>
          <w:lang w:val="es-CO" w:eastAsia="es-CO"/>
        </w:rPr>
        <w:br/>
      </w:r>
      <w:r w:rsidRPr="001747D8">
        <w:rPr>
          <w:rFonts w:ascii="Times New Roman" w:hAnsi="Times New Roman"/>
          <w:color w:val="auto"/>
          <w:szCs w:val="24"/>
          <w:lang w:val="es-CO" w:eastAsia="es-CO"/>
        </w:rPr>
        <w:br/>
      </w:r>
    </w:p>
    <w:p w:rsidR="00C16528" w:rsidRPr="001747D8" w:rsidRDefault="00C16528" w:rsidP="00C16528">
      <w:pPr>
        <w:spacing w:line="360" w:lineRule="auto"/>
        <w:ind w:hanging="709"/>
        <w:jc w:val="center"/>
        <w:rPr>
          <w:rFonts w:ascii="Times New Roman" w:hAnsi="Times New Roman"/>
          <w:color w:val="auto"/>
          <w:szCs w:val="24"/>
          <w:lang w:val="es-CO" w:eastAsia="es-CO"/>
        </w:rPr>
      </w:pPr>
      <w:r w:rsidRPr="001747D8">
        <w:rPr>
          <w:rFonts w:cs="Arial"/>
          <w:szCs w:val="24"/>
          <w:lang w:val="es-CO" w:eastAsia="es-CO"/>
        </w:rPr>
        <w:t>PUBLÍQUESE Y CÚMPLASE</w:t>
      </w:r>
    </w:p>
    <w:p w:rsidR="00C16528" w:rsidRDefault="00C16528" w:rsidP="00487FAF"/>
    <w:sectPr w:rsidR="00C16528" w:rsidSect="0020368C">
      <w:headerReference w:type="default" r:id="rId21"/>
      <w:footerReference w:type="even" r:id="rId22"/>
      <w:footerReference w:type="default" r:id="rId23"/>
      <w:pgSz w:w="12242" w:h="15842" w:code="1"/>
      <w:pgMar w:top="1701" w:right="1701" w:bottom="1701" w:left="1701" w:header="1134" w:footer="85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6A7" w:rsidRDefault="009716A7" w:rsidP="00562BF5">
      <w:r>
        <w:separator/>
      </w:r>
    </w:p>
  </w:endnote>
  <w:endnote w:type="continuationSeparator" w:id="0">
    <w:p w:rsidR="009716A7" w:rsidRDefault="009716A7" w:rsidP="00562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tserrat">
    <w:altName w:val="Times New Roman"/>
    <w:charset w:val="00"/>
    <w:family w:val="auto"/>
    <w:pitch w:val="default"/>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40" w:rsidRDefault="00C216F8" w:rsidP="000D1C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33540" w:rsidRDefault="007356A6" w:rsidP="007341F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DEE" w:rsidRDefault="00C216F8" w:rsidP="00FB2DEE">
    <w:pPr>
      <w:pStyle w:val="Piedepgina"/>
      <w:jc w:val="center"/>
      <w:rPr>
        <w:sz w:val="18"/>
        <w:szCs w:val="16"/>
      </w:rPr>
    </w:pPr>
    <w:r w:rsidRPr="0020368C">
      <w:rPr>
        <w:noProof/>
        <w:sz w:val="18"/>
        <w:szCs w:val="16"/>
        <w:lang w:val="es-CO" w:eastAsia="es-CO"/>
      </w:rPr>
      <w:drawing>
        <wp:anchor distT="0" distB="0" distL="114300" distR="114300" simplePos="0" relativeHeight="251661312" behindDoc="1" locked="0" layoutInCell="1" allowOverlap="1" wp14:anchorId="147628B4" wp14:editId="14044162">
          <wp:simplePos x="0" y="0"/>
          <wp:positionH relativeFrom="margin">
            <wp:posOffset>4972050</wp:posOffset>
          </wp:positionH>
          <wp:positionV relativeFrom="paragraph">
            <wp:posOffset>0</wp:posOffset>
          </wp:positionV>
          <wp:extent cx="647700" cy="6477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8C">
      <w:rPr>
        <w:noProof/>
        <w:sz w:val="18"/>
        <w:szCs w:val="16"/>
        <w:lang w:val="es-CO" w:eastAsia="es-CO"/>
      </w:rPr>
      <w:drawing>
        <wp:anchor distT="0" distB="0" distL="114300" distR="114300" simplePos="0" relativeHeight="251662336" behindDoc="1" locked="0" layoutInCell="1" allowOverlap="1" wp14:anchorId="255205CD" wp14:editId="56B55F90">
          <wp:simplePos x="0" y="0"/>
          <wp:positionH relativeFrom="column">
            <wp:posOffset>314325</wp:posOffset>
          </wp:positionH>
          <wp:positionV relativeFrom="paragraph">
            <wp:posOffset>5080</wp:posOffset>
          </wp:positionV>
          <wp:extent cx="647700" cy="6477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8C">
      <w:rPr>
        <w:noProof/>
        <w:sz w:val="18"/>
        <w:szCs w:val="16"/>
        <w:lang w:val="es-CO" w:eastAsia="es-CO"/>
      </w:rPr>
      <w:drawing>
        <wp:anchor distT="0" distB="0" distL="114300" distR="114300" simplePos="0" relativeHeight="251660288" behindDoc="1" locked="0" layoutInCell="1" allowOverlap="1" wp14:anchorId="07200C34" wp14:editId="7380E826">
          <wp:simplePos x="0" y="0"/>
          <wp:positionH relativeFrom="column">
            <wp:posOffset>-323850</wp:posOffset>
          </wp:positionH>
          <wp:positionV relativeFrom="paragraph">
            <wp:posOffset>8255</wp:posOffset>
          </wp:positionV>
          <wp:extent cx="647700" cy="6477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DEE" w:rsidRDefault="007356A6" w:rsidP="00FB2DEE">
    <w:pPr>
      <w:pStyle w:val="Piedepgina"/>
      <w:jc w:val="center"/>
      <w:rPr>
        <w:sz w:val="18"/>
        <w:szCs w:val="16"/>
      </w:rPr>
    </w:pPr>
  </w:p>
  <w:p w:rsidR="00FB2DEE" w:rsidRPr="0047614C" w:rsidRDefault="007356A6" w:rsidP="00FB2DEE">
    <w:pPr>
      <w:pStyle w:val="Piedepgina"/>
      <w:rPr>
        <w:sz w:val="16"/>
        <w:szCs w:val="18"/>
      </w:rPr>
    </w:pPr>
  </w:p>
  <w:p w:rsidR="00FB2DEE" w:rsidRPr="0047614C" w:rsidRDefault="007356A6" w:rsidP="00FB2DEE">
    <w:pPr>
      <w:pStyle w:val="Piedepgina"/>
      <w:rPr>
        <w:sz w:val="16"/>
        <w:szCs w:val="18"/>
      </w:rPr>
    </w:pPr>
  </w:p>
  <w:p w:rsidR="00633540" w:rsidRDefault="007356A6" w:rsidP="00FB2DEE">
    <w:pPr>
      <w:jc w:val="right"/>
      <w:rPr>
        <w:b/>
        <w:bC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6A7" w:rsidRDefault="009716A7" w:rsidP="00562BF5">
      <w:r>
        <w:separator/>
      </w:r>
    </w:p>
  </w:footnote>
  <w:footnote w:type="continuationSeparator" w:id="0">
    <w:p w:rsidR="009716A7" w:rsidRDefault="009716A7" w:rsidP="00562BF5">
      <w:r>
        <w:continuationSeparator/>
      </w:r>
    </w:p>
  </w:footnote>
  <w:footnote w:id="1">
    <w:p w:rsidR="001B28B2" w:rsidRPr="001B28B2" w:rsidRDefault="001B28B2">
      <w:pPr>
        <w:pStyle w:val="Textonotapie"/>
        <w:rPr>
          <w:sz w:val="16"/>
          <w:szCs w:val="16"/>
          <w:lang w:val="es-CO"/>
        </w:rPr>
      </w:pPr>
      <w:r>
        <w:rPr>
          <w:rStyle w:val="Refdenotaalpie"/>
        </w:rPr>
        <w:footnoteRef/>
      </w:r>
      <w:r>
        <w:t xml:space="preserve"> </w:t>
      </w:r>
      <w:hyperlink r:id="rId1" w:history="1">
        <w:r w:rsidRPr="001B28B2">
          <w:rPr>
            <w:color w:val="0000FF"/>
            <w:sz w:val="16"/>
            <w:szCs w:val="16"/>
            <w:u w:val="single"/>
            <w:lang w:val="es-ES" w:eastAsia="es-ES"/>
          </w:rPr>
          <w:t>https://www.un.org/es/events/elderabuse/</w:t>
        </w:r>
      </w:hyperlink>
    </w:p>
  </w:footnote>
  <w:footnote w:id="2">
    <w:p w:rsidR="001B28B2" w:rsidRPr="001B28B2" w:rsidRDefault="001B28B2">
      <w:pPr>
        <w:pStyle w:val="Textonotapie"/>
        <w:rPr>
          <w:sz w:val="16"/>
          <w:szCs w:val="16"/>
          <w:lang w:val="es-CO"/>
        </w:rPr>
      </w:pPr>
      <w:r w:rsidRPr="001B28B2">
        <w:rPr>
          <w:rStyle w:val="Refdenotaalpie"/>
          <w:sz w:val="16"/>
          <w:szCs w:val="16"/>
        </w:rPr>
        <w:footnoteRef/>
      </w:r>
      <w:r w:rsidRPr="001B28B2">
        <w:rPr>
          <w:sz w:val="16"/>
          <w:szCs w:val="16"/>
        </w:rPr>
        <w:t xml:space="preserve"> </w:t>
      </w:r>
      <w:hyperlink r:id="rId2" w:history="1">
        <w:r w:rsidRPr="001B28B2">
          <w:rPr>
            <w:color w:val="0000FF"/>
            <w:sz w:val="16"/>
            <w:szCs w:val="16"/>
            <w:u w:val="single"/>
            <w:lang w:val="es-ES" w:eastAsia="es-ES"/>
          </w:rPr>
          <w:t>https://www.un.org/es/events/elderabuse/</w:t>
        </w:r>
      </w:hyperlink>
    </w:p>
  </w:footnote>
  <w:footnote w:id="3">
    <w:p w:rsidR="005D0E4E" w:rsidRPr="001B28B2" w:rsidRDefault="005D0E4E">
      <w:pPr>
        <w:pStyle w:val="Textonotapie"/>
        <w:rPr>
          <w:sz w:val="16"/>
          <w:szCs w:val="16"/>
          <w:lang w:val="es-CO"/>
        </w:rPr>
      </w:pPr>
      <w:r w:rsidRPr="001B28B2">
        <w:rPr>
          <w:rStyle w:val="Refdenotaalpie"/>
          <w:sz w:val="16"/>
          <w:szCs w:val="16"/>
        </w:rPr>
        <w:footnoteRef/>
      </w:r>
      <w:r w:rsidRPr="001B28B2">
        <w:rPr>
          <w:sz w:val="16"/>
          <w:szCs w:val="16"/>
        </w:rPr>
        <w:t xml:space="preserve"> </w:t>
      </w:r>
      <w:hyperlink r:id="rId3" w:history="1">
        <w:r w:rsidRPr="001B28B2">
          <w:rPr>
            <w:color w:val="0000FF"/>
            <w:sz w:val="16"/>
            <w:szCs w:val="16"/>
            <w:u w:val="single"/>
            <w:lang w:val="es-ES" w:eastAsia="es-ES"/>
          </w:rPr>
          <w:t>https://www.who.int/es/news-room/fact-sheets/detail/elder-abuse</w:t>
        </w:r>
      </w:hyperlink>
    </w:p>
  </w:footnote>
  <w:footnote w:id="4">
    <w:p w:rsidR="005D0E4E" w:rsidRPr="001B28B2" w:rsidRDefault="005D0E4E">
      <w:pPr>
        <w:pStyle w:val="Textonotapie"/>
        <w:rPr>
          <w:sz w:val="18"/>
          <w:szCs w:val="18"/>
          <w:lang w:val="es-CO"/>
        </w:rPr>
      </w:pPr>
      <w:r w:rsidRPr="001B28B2">
        <w:rPr>
          <w:rStyle w:val="Refdenotaalpie"/>
          <w:sz w:val="16"/>
          <w:szCs w:val="16"/>
        </w:rPr>
        <w:footnoteRef/>
      </w:r>
      <w:r w:rsidRPr="001B28B2">
        <w:rPr>
          <w:sz w:val="16"/>
          <w:szCs w:val="16"/>
        </w:rPr>
        <w:t xml:space="preserve"> </w:t>
      </w:r>
      <w:hyperlink r:id="rId4" w:history="1">
        <w:r w:rsidRPr="001B28B2">
          <w:rPr>
            <w:color w:val="0000FF"/>
            <w:sz w:val="16"/>
            <w:szCs w:val="16"/>
            <w:u w:val="single"/>
            <w:lang w:val="es-ES" w:eastAsia="es-ES"/>
          </w:rPr>
          <w:t>https://www.dane.gov.co/index.php/estadisticas-por-tema/demografia-y-poblacion/censo-nacional-de-poblacion-y-vivenda-2018/cuantos-somos</w:t>
        </w:r>
      </w:hyperlink>
    </w:p>
  </w:footnote>
  <w:footnote w:id="5">
    <w:p w:rsidR="005D0E4E" w:rsidRPr="005D0E4E" w:rsidRDefault="005D0E4E">
      <w:pPr>
        <w:pStyle w:val="Textonotapie"/>
        <w:rPr>
          <w:lang w:val="es-CO"/>
        </w:rPr>
      </w:pPr>
      <w:r>
        <w:rPr>
          <w:rStyle w:val="Refdenotaalpie"/>
        </w:rPr>
        <w:footnoteRef/>
      </w:r>
      <w:r>
        <w:t xml:space="preserve"> </w:t>
      </w:r>
      <w:hyperlink r:id="rId5" w:history="1">
        <w:r w:rsidRPr="005D0E4E">
          <w:rPr>
            <w:color w:val="0000FF"/>
            <w:sz w:val="24"/>
            <w:u w:val="single"/>
            <w:lang w:val="es-ES" w:eastAsia="es-ES"/>
          </w:rPr>
          <w:t>https://www.dane.gov.co/index.php/estadisticas-por-tema/demografia-y-poblacion/censo-nacional-de-poblacion-y-vivenda-2018/cuantos-somos</w:t>
        </w:r>
      </w:hyperlink>
    </w:p>
  </w:footnote>
  <w:footnote w:id="6">
    <w:p w:rsidR="00A31735" w:rsidRDefault="00A31735" w:rsidP="00A31735">
      <w:pPr>
        <w:rPr>
          <w:sz w:val="20"/>
        </w:rPr>
      </w:pPr>
      <w:r>
        <w:rPr>
          <w:vertAlign w:val="superscript"/>
        </w:rPr>
        <w:footnoteRef/>
      </w:r>
      <w:r>
        <w:rPr>
          <w:sz w:val="20"/>
        </w:rPr>
        <w:t xml:space="preserve"> </w:t>
      </w:r>
      <w:hyperlink r:id="rId6">
        <w:r>
          <w:rPr>
            <w:color w:val="1155CC"/>
            <w:sz w:val="20"/>
            <w:u w:val="single"/>
          </w:rPr>
          <w:t>https://www.elespectador.com/economia/colombia-se-esta-envejeciendo-el-923-de-la-poblacion-tiene-mas-de-60-anos-articulo-810148</w:t>
        </w:r>
      </w:hyperlink>
    </w:p>
    <w:p w:rsidR="00A31735" w:rsidRDefault="00A31735" w:rsidP="00A31735">
      <w:pPr>
        <w:rPr>
          <w:sz w:val="20"/>
        </w:rPr>
      </w:pPr>
    </w:p>
  </w:footnote>
  <w:footnote w:id="7">
    <w:p w:rsidR="00A31735" w:rsidRDefault="00A31735" w:rsidP="00A31735">
      <w:pPr>
        <w:rPr>
          <w:sz w:val="20"/>
        </w:rPr>
      </w:pPr>
      <w:r>
        <w:rPr>
          <w:vertAlign w:val="superscript"/>
        </w:rPr>
        <w:footnoteRef/>
      </w:r>
      <w:r>
        <w:rPr>
          <w:sz w:val="20"/>
        </w:rPr>
        <w:t xml:space="preserve"> https://www.who.int/ageing/projects/elder_abuse/es/</w:t>
      </w:r>
    </w:p>
  </w:footnote>
  <w:footnote w:id="8">
    <w:p w:rsidR="00A31735" w:rsidRDefault="00A31735" w:rsidP="00A31735">
      <w:pPr>
        <w:rPr>
          <w:sz w:val="20"/>
        </w:rPr>
      </w:pPr>
      <w:r>
        <w:rPr>
          <w:vertAlign w:val="superscript"/>
        </w:rPr>
        <w:footnoteRef/>
      </w:r>
      <w:r>
        <w:rPr>
          <w:sz w:val="20"/>
        </w:rPr>
        <w:t xml:space="preserve"> </w:t>
      </w:r>
      <w:hyperlink r:id="rId7">
        <w:r>
          <w:rPr>
            <w:color w:val="1155CC"/>
            <w:sz w:val="20"/>
            <w:u w:val="single"/>
          </w:rPr>
          <w:t>https://www.ambitojuridico.com/noticias/informe/civil-y-familia/violencia-economica-contra-el-adulto-mayor-un-problema-sin</w:t>
        </w:r>
      </w:hyperlink>
      <w:r>
        <w:rPr>
          <w:color w:val="AAAAAA"/>
          <w:sz w:val="15"/>
          <w:szCs w:val="15"/>
          <w:highlight w:val="white"/>
        </w:rPr>
        <w:t xml:space="preserve"> 02 de Febrero del 2019</w:t>
      </w:r>
    </w:p>
  </w:footnote>
  <w:footnote w:id="9">
    <w:p w:rsidR="005D0E4E" w:rsidRPr="005D0E4E" w:rsidRDefault="005D0E4E">
      <w:pPr>
        <w:pStyle w:val="Textonotapie"/>
        <w:rPr>
          <w:lang w:val="es-CO"/>
        </w:rPr>
      </w:pPr>
      <w:r>
        <w:rPr>
          <w:rStyle w:val="Refdenotaalpie"/>
        </w:rPr>
        <w:footnoteRef/>
      </w:r>
      <w:r>
        <w:t xml:space="preserve"> </w:t>
      </w:r>
      <w:r w:rsidRPr="005D0E4E">
        <w:rPr>
          <w:rFonts w:cs="Arial"/>
          <w:color w:val="000000" w:themeColor="text1"/>
          <w:sz w:val="18"/>
          <w:szCs w:val="18"/>
          <w:highlight w:val="white"/>
        </w:rPr>
        <w:t>Respuesta Secretaría Distrital de Salud Proposición 676 de 2018</w:t>
      </w:r>
    </w:p>
  </w:footnote>
  <w:footnote w:id="10">
    <w:p w:rsidR="00A31735" w:rsidRDefault="00A31735" w:rsidP="00A31735">
      <w:pPr>
        <w:rPr>
          <w:color w:val="333333"/>
          <w:sz w:val="20"/>
          <w:highlight w:val="white"/>
        </w:rPr>
      </w:pPr>
      <w:r>
        <w:rPr>
          <w:vertAlign w:val="superscript"/>
        </w:rPr>
        <w:footnoteRef/>
      </w:r>
      <w:r>
        <w:rPr>
          <w:sz w:val="20"/>
        </w:rPr>
        <w:t xml:space="preserve"> </w:t>
      </w:r>
      <w:r>
        <w:rPr>
          <w:color w:val="333333"/>
          <w:sz w:val="20"/>
          <w:highlight w:val="white"/>
        </w:rPr>
        <w:t xml:space="preserve">Respuesta Secretaría Distrital de </w:t>
      </w:r>
      <w:r w:rsidR="00926D20">
        <w:rPr>
          <w:color w:val="333333"/>
          <w:sz w:val="20"/>
          <w:highlight w:val="white"/>
        </w:rPr>
        <w:t>Salud Proposición</w:t>
      </w:r>
      <w:r>
        <w:rPr>
          <w:color w:val="333333"/>
          <w:sz w:val="20"/>
          <w:highlight w:val="white"/>
        </w:rPr>
        <w:t xml:space="preserve"> 676 de 2018</w:t>
      </w:r>
    </w:p>
    <w:p w:rsidR="00A31735" w:rsidRDefault="00A31735" w:rsidP="00A31735">
      <w:pPr>
        <w:rPr>
          <w:sz w:val="20"/>
        </w:rPr>
      </w:pPr>
    </w:p>
  </w:footnote>
  <w:footnote w:id="11">
    <w:p w:rsidR="001B28B2" w:rsidRPr="001B28B2" w:rsidRDefault="001B28B2">
      <w:pPr>
        <w:pStyle w:val="Textonotapie"/>
        <w:rPr>
          <w:b/>
          <w:lang w:val="es-CO"/>
        </w:rPr>
      </w:pPr>
      <w:r w:rsidRPr="001B28B2">
        <w:rPr>
          <w:rStyle w:val="Refdenotaalpie"/>
          <w:b/>
        </w:rPr>
        <w:footnoteRef/>
      </w:r>
      <w:r w:rsidRPr="001B28B2">
        <w:rPr>
          <w:b/>
        </w:rPr>
        <w:t xml:space="preserve"> </w:t>
      </w:r>
      <w:r w:rsidRPr="001B28B2">
        <w:rPr>
          <w:rFonts w:cs="Arial"/>
          <w:color w:val="000000" w:themeColor="text1"/>
          <w:sz w:val="18"/>
          <w:szCs w:val="18"/>
          <w:highlight w:val="white"/>
        </w:rPr>
        <w:t>Respuesta Secretaría Distrital de Salud Proposición 676 de 2018</w:t>
      </w:r>
    </w:p>
  </w:footnote>
  <w:footnote w:id="12">
    <w:p w:rsidR="00A31735" w:rsidRDefault="00A31735" w:rsidP="00A31735">
      <w:pPr>
        <w:rPr>
          <w:sz w:val="20"/>
        </w:rPr>
      </w:pPr>
      <w:r>
        <w:rPr>
          <w:vertAlign w:val="superscript"/>
        </w:rPr>
        <w:footnoteRef/>
      </w:r>
      <w:r>
        <w:rPr>
          <w:sz w:val="20"/>
        </w:rPr>
        <w:t xml:space="preserve"> </w:t>
      </w:r>
      <w:r>
        <w:rPr>
          <w:color w:val="333333"/>
          <w:sz w:val="20"/>
          <w:highlight w:val="white"/>
        </w:rPr>
        <w:t xml:space="preserve">Respuesta Secretaría Distrital de </w:t>
      </w:r>
      <w:r w:rsidR="002C21D3">
        <w:rPr>
          <w:color w:val="333333"/>
          <w:sz w:val="20"/>
          <w:highlight w:val="white"/>
        </w:rPr>
        <w:t>Salud Proposición</w:t>
      </w:r>
      <w:r>
        <w:rPr>
          <w:color w:val="333333"/>
          <w:sz w:val="20"/>
          <w:highlight w:val="white"/>
        </w:rPr>
        <w:t xml:space="preserve"> 676 de 2018</w:t>
      </w:r>
    </w:p>
  </w:footnote>
  <w:footnote w:id="13">
    <w:p w:rsidR="00A31735" w:rsidRDefault="00A31735" w:rsidP="00A31735">
      <w:pPr>
        <w:rPr>
          <w:sz w:val="20"/>
        </w:rPr>
      </w:pPr>
      <w:r>
        <w:rPr>
          <w:vertAlign w:val="superscript"/>
        </w:rPr>
        <w:footnoteRef/>
      </w:r>
      <w:r>
        <w:rPr>
          <w:sz w:val="20"/>
        </w:rPr>
        <w:t xml:space="preserve"> </w:t>
      </w:r>
      <w:hyperlink r:id="rId8">
        <w:r>
          <w:rPr>
            <w:color w:val="1155CC"/>
            <w:sz w:val="20"/>
            <w:u w:val="single"/>
          </w:rPr>
          <w:t>https://www.rcnradio.com/bogota/cada-dia-abandonan-un-adulto-mayor-en-bogota</w:t>
        </w:r>
      </w:hyperlink>
    </w:p>
  </w:footnote>
  <w:footnote w:id="14">
    <w:p w:rsidR="00BC505B" w:rsidRPr="00BC505B" w:rsidRDefault="00BC505B">
      <w:pPr>
        <w:pStyle w:val="Textonotapie"/>
        <w:rPr>
          <w:lang w:val="es-CO"/>
        </w:rPr>
      </w:pPr>
      <w:r>
        <w:rPr>
          <w:rStyle w:val="Refdenotaalpie"/>
        </w:rPr>
        <w:footnoteRef/>
      </w:r>
      <w:r>
        <w:t xml:space="preserve"> </w:t>
      </w:r>
      <w:hyperlink r:id="rId9" w:history="1">
        <w:r w:rsidRPr="00BC505B">
          <w:rPr>
            <w:color w:val="0000FF"/>
            <w:sz w:val="24"/>
            <w:u w:val="single"/>
            <w:lang w:val="es-ES" w:eastAsia="es-ES"/>
          </w:rPr>
          <w:t>https://noticias.caracoltv.com/bogota/los-dejan-tirados-cada-dia-son-abandonados-dos-adultos-mayores-en-bogota</w:t>
        </w:r>
      </w:hyperlink>
    </w:p>
  </w:footnote>
  <w:footnote w:id="15">
    <w:p w:rsidR="00C600DF" w:rsidRPr="00C600DF" w:rsidRDefault="00C600DF">
      <w:pPr>
        <w:pStyle w:val="Textonotapie"/>
        <w:rPr>
          <w:lang w:val="es-CO"/>
        </w:rPr>
      </w:pPr>
      <w:r>
        <w:rPr>
          <w:rStyle w:val="Refdenotaalpie"/>
        </w:rPr>
        <w:footnoteRef/>
      </w:r>
      <w:r>
        <w:t xml:space="preserve"> </w:t>
      </w:r>
      <w:hyperlink r:id="rId10" w:history="1">
        <w:r w:rsidRPr="00C600DF">
          <w:rPr>
            <w:rFonts w:cs="Arial"/>
            <w:color w:val="000000" w:themeColor="text1"/>
            <w:sz w:val="18"/>
            <w:szCs w:val="18"/>
            <w:u w:val="single"/>
            <w:lang w:val="es-ES" w:eastAsia="es-ES"/>
          </w:rPr>
          <w:t>https://www.rcnradio.com/bogota/cada-dia-cinco-adultos-mayores-son-maltratados-en-bogota</w:t>
        </w:r>
      </w:hyperlink>
      <w:r w:rsidRPr="00C600DF">
        <w:rPr>
          <w:rFonts w:cs="Arial"/>
          <w:color w:val="000000" w:themeColor="text1"/>
          <w:sz w:val="18"/>
          <w:szCs w:val="18"/>
          <w:lang w:val="es-ES" w:eastAsia="es-ES"/>
        </w:rPr>
        <w:t xml:space="preserve"> 02de febrero de 2019</w:t>
      </w:r>
    </w:p>
  </w:footnote>
  <w:footnote w:id="16">
    <w:p w:rsidR="00A31735" w:rsidRDefault="00A31735" w:rsidP="00A31735">
      <w:pPr>
        <w:rPr>
          <w:sz w:val="20"/>
        </w:rPr>
      </w:pPr>
      <w:r>
        <w:rPr>
          <w:vertAlign w:val="superscript"/>
        </w:rPr>
        <w:footnoteRef/>
      </w:r>
      <w:r>
        <w:rPr>
          <w:sz w:val="20"/>
        </w:rPr>
        <w:t xml:space="preserve"> </w:t>
      </w:r>
      <w:proofErr w:type="spellStart"/>
      <w:r>
        <w:rPr>
          <w:sz w:val="20"/>
        </w:rPr>
        <w:t>ibid</w:t>
      </w:r>
      <w:proofErr w:type="spellEnd"/>
    </w:p>
  </w:footnote>
  <w:footnote w:id="17">
    <w:p w:rsidR="00A31735" w:rsidRDefault="00A31735" w:rsidP="00A31735">
      <w:pPr>
        <w:rPr>
          <w:sz w:val="20"/>
        </w:rPr>
      </w:pPr>
      <w:r>
        <w:rPr>
          <w:vertAlign w:val="superscript"/>
        </w:rPr>
        <w:footnoteRef/>
      </w:r>
      <w:r>
        <w:rPr>
          <w:sz w:val="20"/>
        </w:rPr>
        <w:t xml:space="preserve"> </w:t>
      </w:r>
      <w:hyperlink r:id="rId11">
        <w:r>
          <w:rPr>
            <w:color w:val="1155CC"/>
            <w:sz w:val="20"/>
            <w:u w:val="single"/>
          </w:rPr>
          <w:t>https://www.un.org/development/desa/ageing/resources/international-year-of-older-persons-1999/principles/los-principios-de-las-naciones-unidas-en-favor-de-las-personas-de-edad.html</w:t>
        </w:r>
      </w:hyperlink>
    </w:p>
  </w:footnote>
  <w:footnote w:id="18">
    <w:p w:rsidR="00A31735" w:rsidRDefault="00A31735" w:rsidP="00A31735">
      <w:pPr>
        <w:rPr>
          <w:sz w:val="20"/>
        </w:rPr>
      </w:pPr>
      <w:r>
        <w:rPr>
          <w:vertAlign w:val="superscript"/>
        </w:rPr>
        <w:footnoteRef/>
      </w:r>
      <w:r>
        <w:rPr>
          <w:sz w:val="20"/>
        </w:rPr>
        <w:t xml:space="preserve"> </w:t>
      </w:r>
      <w:hyperlink r:id="rId12">
        <w:r>
          <w:rPr>
            <w:color w:val="1155CC"/>
            <w:sz w:val="20"/>
            <w:u w:val="single"/>
          </w:rPr>
          <w:t>https://www.un.org/development/desa/ageing/resources/international-year-of-older-persons-1999/principles/los-principios-de-las-naciones-unidas-en-favor-de-las-personas-de-edad.html</w:t>
        </w:r>
      </w:hyperlink>
    </w:p>
  </w:footnote>
  <w:footnote w:id="19">
    <w:p w:rsidR="00A31735" w:rsidRDefault="00A31735" w:rsidP="00A31735">
      <w:pPr>
        <w:rPr>
          <w:sz w:val="20"/>
        </w:rPr>
      </w:pPr>
      <w:r>
        <w:rPr>
          <w:vertAlign w:val="superscript"/>
        </w:rPr>
        <w:footnoteRef/>
      </w:r>
      <w:r>
        <w:rPr>
          <w:sz w:val="20"/>
        </w:rPr>
        <w:t xml:space="preserve"> </w:t>
      </w:r>
      <w:hyperlink r:id="rId13">
        <w:r>
          <w:rPr>
            <w:color w:val="1155CC"/>
            <w:sz w:val="20"/>
            <w:u w:val="single"/>
          </w:rPr>
          <w:t>https://www.un.org/development/desa/ageing/resources/international-year-of-older-persons-1999/principles/los-principios-de-las-naciones-unidas-en-favor-de-las-personas-de-edad.html</w:t>
        </w:r>
      </w:hyperlink>
    </w:p>
  </w:footnote>
  <w:footnote w:id="20">
    <w:p w:rsidR="00A31735" w:rsidRDefault="00A31735" w:rsidP="00A31735">
      <w:pPr>
        <w:rPr>
          <w:sz w:val="20"/>
        </w:rPr>
      </w:pPr>
      <w:r>
        <w:rPr>
          <w:vertAlign w:val="superscript"/>
        </w:rPr>
        <w:footnoteRef/>
      </w:r>
      <w:r>
        <w:rPr>
          <w:sz w:val="20"/>
        </w:rPr>
        <w:t xml:space="preserve"> </w:t>
      </w:r>
      <w:hyperlink r:id="rId14">
        <w:r>
          <w:rPr>
            <w:color w:val="1155CC"/>
            <w:sz w:val="20"/>
            <w:u w:val="single"/>
          </w:rPr>
          <w:t>https://www.un.org/development/desa/ageing/resources/international-year-of-older-persons-1999/principles/los-principios-de-las-naciones-unidas-en-favor-de-las-personas-de-edad.html</w:t>
        </w:r>
      </w:hyperlink>
    </w:p>
  </w:footnote>
  <w:footnote w:id="21">
    <w:p w:rsidR="00A31735" w:rsidRPr="00A31735" w:rsidRDefault="00A31735" w:rsidP="00A31735">
      <w:pPr>
        <w:rPr>
          <w:color w:val="000000" w:themeColor="text1"/>
          <w:sz w:val="16"/>
          <w:szCs w:val="16"/>
        </w:rPr>
      </w:pPr>
      <w:r>
        <w:rPr>
          <w:vertAlign w:val="superscript"/>
        </w:rPr>
        <w:footnoteRef/>
      </w:r>
      <w:r>
        <w:rPr>
          <w:sz w:val="20"/>
        </w:rPr>
        <w:t xml:space="preserve"> </w:t>
      </w:r>
      <w:hyperlink r:id="rId15">
        <w:r w:rsidRPr="00A31735">
          <w:rPr>
            <w:color w:val="000000" w:themeColor="text1"/>
            <w:sz w:val="16"/>
            <w:szCs w:val="16"/>
            <w:u w:val="single"/>
          </w:rPr>
          <w:t>https://www.un.org/development/desa/ageing/resources/international-year-of-older-persons-1999/principles/los-principios-de-las-naciones-unidas-en-favor-de-las-personas-de-edad.html</w:t>
        </w:r>
      </w:hyperlink>
    </w:p>
  </w:footnote>
  <w:footnote w:id="22">
    <w:p w:rsidR="00A31735" w:rsidRPr="00A31735" w:rsidRDefault="00A31735">
      <w:pPr>
        <w:pStyle w:val="Textonotapie"/>
        <w:rPr>
          <w:lang w:val="es-CO"/>
        </w:rPr>
      </w:pPr>
      <w:r w:rsidRPr="00A31735">
        <w:rPr>
          <w:rStyle w:val="Refdenotaalpie"/>
          <w:color w:val="000000" w:themeColor="text1"/>
          <w:sz w:val="16"/>
          <w:szCs w:val="16"/>
        </w:rPr>
        <w:footnoteRef/>
      </w:r>
      <w:r w:rsidRPr="00A31735">
        <w:rPr>
          <w:color w:val="000000" w:themeColor="text1"/>
          <w:sz w:val="16"/>
          <w:szCs w:val="16"/>
        </w:rPr>
        <w:t xml:space="preserve"> </w:t>
      </w:r>
      <w:hyperlink r:id="rId16" w:history="1">
        <w:r w:rsidRPr="00A31735">
          <w:rPr>
            <w:color w:val="000000" w:themeColor="text1"/>
            <w:sz w:val="16"/>
            <w:szCs w:val="16"/>
            <w:u w:val="single"/>
            <w:lang w:val="es-ES" w:eastAsia="es-ES"/>
          </w:rPr>
          <w:t>https://personeriayumbo.gov.co/2018/04/jornada-de-sensibilizacion-adulto-mayor/</w:t>
        </w:r>
      </w:hyperlink>
      <w:r w:rsidRPr="00A31735">
        <w:rPr>
          <w:rFonts w:cs="Arial"/>
          <w:color w:val="000000" w:themeColor="text1"/>
          <w:sz w:val="16"/>
          <w:szCs w:val="16"/>
          <w:shd w:val="clear" w:color="auto" w:fill="FFFFFF"/>
        </w:rPr>
        <w:t>abril 18, 2018</w:t>
      </w:r>
    </w:p>
  </w:footnote>
  <w:footnote w:id="23">
    <w:p w:rsidR="00A31735" w:rsidRDefault="00A31735" w:rsidP="00A31735">
      <w:pPr>
        <w:rPr>
          <w:sz w:val="20"/>
        </w:rPr>
      </w:pPr>
      <w:r>
        <w:rPr>
          <w:vertAlign w:val="superscript"/>
        </w:rPr>
        <w:footnoteRef/>
      </w:r>
      <w:r>
        <w:rPr>
          <w:sz w:val="20"/>
        </w:rPr>
        <w:t xml:space="preserve"> </w:t>
      </w:r>
      <w:hyperlink r:id="rId17">
        <w:r>
          <w:rPr>
            <w:color w:val="1155CC"/>
            <w:sz w:val="20"/>
            <w:u w:val="single"/>
          </w:rPr>
          <w:t>https://blogs.funiber.org/gerontologia/2016/08/16/funiber-sensibilizacion-maltrato-mayores</w:t>
        </w:r>
      </w:hyperlink>
    </w:p>
  </w:footnote>
  <w:footnote w:id="24">
    <w:p w:rsidR="00A31735" w:rsidRDefault="00A31735" w:rsidP="00A31735">
      <w:pPr>
        <w:rPr>
          <w:sz w:val="20"/>
        </w:rPr>
      </w:pPr>
      <w:r>
        <w:rPr>
          <w:vertAlign w:val="superscript"/>
        </w:rPr>
        <w:footnoteRef/>
      </w:r>
      <w:r>
        <w:rPr>
          <w:sz w:val="20"/>
        </w:rPr>
        <w:t xml:space="preserve"> </w:t>
      </w:r>
      <w:hyperlink r:id="rId18">
        <w:r>
          <w:rPr>
            <w:color w:val="1155CC"/>
            <w:sz w:val="20"/>
            <w:u w:val="single"/>
          </w:rPr>
          <w:t>http://origin.who.int/mediacentre/factsheets/fs357/es/</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70" w:type="dxa"/>
        <w:right w:w="70" w:type="dxa"/>
      </w:tblCellMar>
      <w:tblLook w:val="0000" w:firstRow="0" w:lastRow="0" w:firstColumn="0" w:lastColumn="0" w:noHBand="0" w:noVBand="0"/>
    </w:tblPr>
    <w:tblGrid>
      <w:gridCol w:w="2361"/>
      <w:gridCol w:w="4235"/>
      <w:gridCol w:w="2234"/>
    </w:tblGrid>
    <w:tr w:rsidR="00E30442" w:rsidTr="003428DB">
      <w:trPr>
        <w:trHeight w:val="454"/>
      </w:trPr>
      <w:tc>
        <w:tcPr>
          <w:tcW w:w="1337" w:type="pct"/>
          <w:vMerge w:val="restart"/>
          <w:tcBorders>
            <w:top w:val="single" w:sz="4" w:space="0" w:color="auto"/>
            <w:left w:val="single" w:sz="4" w:space="0" w:color="auto"/>
            <w:right w:val="single" w:sz="4" w:space="0" w:color="auto"/>
          </w:tcBorders>
          <w:vAlign w:val="center"/>
        </w:tcPr>
        <w:p w:rsidR="00E30442" w:rsidRPr="00920985" w:rsidRDefault="007356A6" w:rsidP="00E30442">
          <w:pPr>
            <w:jc w:val="center"/>
            <w:rPr>
              <w:rFonts w:cs="Arial"/>
              <w:sz w:val="16"/>
              <w:szCs w:val="16"/>
            </w:rPr>
          </w:pPr>
        </w:p>
      </w:tc>
      <w:tc>
        <w:tcPr>
          <w:tcW w:w="2398" w:type="pct"/>
          <w:tcBorders>
            <w:top w:val="single" w:sz="4" w:space="0" w:color="auto"/>
            <w:left w:val="nil"/>
            <w:bottom w:val="single" w:sz="4" w:space="0" w:color="auto"/>
            <w:right w:val="single" w:sz="4" w:space="0" w:color="auto"/>
          </w:tcBorders>
          <w:vAlign w:val="center"/>
        </w:tcPr>
        <w:p w:rsidR="00E30442" w:rsidRPr="007E0E2F" w:rsidRDefault="00C216F8" w:rsidP="00E30442">
          <w:pPr>
            <w:jc w:val="center"/>
            <w:rPr>
              <w:rFonts w:cs="Arial"/>
              <w:sz w:val="18"/>
              <w:szCs w:val="18"/>
            </w:rPr>
          </w:pPr>
          <w:r w:rsidRPr="007E0E2F">
            <w:rPr>
              <w:rFonts w:cs="Arial"/>
              <w:sz w:val="18"/>
              <w:szCs w:val="18"/>
            </w:rPr>
            <w:t>PROCESO GESTIÓN NORMATIVA</w:t>
          </w:r>
        </w:p>
      </w:tc>
      <w:tc>
        <w:tcPr>
          <w:tcW w:w="1265" w:type="pct"/>
          <w:tcBorders>
            <w:top w:val="single" w:sz="4" w:space="0" w:color="auto"/>
            <w:left w:val="nil"/>
            <w:bottom w:val="single" w:sz="4" w:space="0" w:color="auto"/>
            <w:right w:val="single" w:sz="4" w:space="0" w:color="000000"/>
          </w:tcBorders>
          <w:noWrap/>
          <w:vAlign w:val="center"/>
        </w:tcPr>
        <w:p w:rsidR="00E30442" w:rsidRPr="00EA3A02" w:rsidRDefault="00C216F8" w:rsidP="00E30442">
          <w:pPr>
            <w:rPr>
              <w:rFonts w:cs="Arial"/>
              <w:sz w:val="16"/>
              <w:szCs w:val="16"/>
            </w:rPr>
          </w:pPr>
          <w:r w:rsidRPr="00EA3A02">
            <w:rPr>
              <w:rFonts w:cs="Arial"/>
              <w:sz w:val="16"/>
              <w:szCs w:val="16"/>
            </w:rPr>
            <w:t>C</w:t>
          </w:r>
          <w:r>
            <w:rPr>
              <w:rFonts w:cs="Arial"/>
              <w:sz w:val="16"/>
              <w:szCs w:val="16"/>
            </w:rPr>
            <w:t>ÓDIGO</w:t>
          </w:r>
          <w:r w:rsidRPr="00EA3A02">
            <w:rPr>
              <w:rFonts w:cs="Arial"/>
              <w:color w:val="3366FF"/>
              <w:sz w:val="16"/>
              <w:szCs w:val="16"/>
            </w:rPr>
            <w:t xml:space="preserve">: </w:t>
          </w:r>
          <w:r w:rsidRPr="00920985">
            <w:rPr>
              <w:rFonts w:cs="Arial"/>
              <w:sz w:val="16"/>
              <w:szCs w:val="16"/>
            </w:rPr>
            <w:t>GN</w:t>
          </w:r>
          <w:r>
            <w:rPr>
              <w:rFonts w:cs="Arial"/>
              <w:sz w:val="16"/>
              <w:szCs w:val="16"/>
            </w:rPr>
            <w:t>-</w:t>
          </w:r>
          <w:r w:rsidRPr="00920985">
            <w:rPr>
              <w:rFonts w:cs="Arial"/>
              <w:sz w:val="16"/>
              <w:szCs w:val="16"/>
            </w:rPr>
            <w:t>PR</w:t>
          </w:r>
          <w:r>
            <w:rPr>
              <w:rFonts w:cs="Arial"/>
              <w:sz w:val="16"/>
              <w:szCs w:val="16"/>
            </w:rPr>
            <w:t>001</w:t>
          </w:r>
          <w:r w:rsidRPr="00920985">
            <w:rPr>
              <w:rFonts w:cs="Arial"/>
              <w:sz w:val="16"/>
              <w:szCs w:val="16"/>
            </w:rPr>
            <w:t>-</w:t>
          </w:r>
          <w:r>
            <w:rPr>
              <w:rFonts w:cs="Arial"/>
              <w:sz w:val="16"/>
              <w:szCs w:val="16"/>
            </w:rPr>
            <w:t xml:space="preserve"> </w:t>
          </w:r>
          <w:r w:rsidRPr="00920985">
            <w:rPr>
              <w:rFonts w:cs="Arial"/>
              <w:sz w:val="16"/>
              <w:szCs w:val="16"/>
            </w:rPr>
            <w:t>FO</w:t>
          </w:r>
          <w:r>
            <w:rPr>
              <w:rFonts w:cs="Arial"/>
              <w:sz w:val="16"/>
              <w:szCs w:val="16"/>
            </w:rPr>
            <w:t>1</w:t>
          </w:r>
        </w:p>
      </w:tc>
    </w:tr>
    <w:tr w:rsidR="00E30442" w:rsidTr="003428DB">
      <w:trPr>
        <w:trHeight w:val="454"/>
      </w:trPr>
      <w:tc>
        <w:tcPr>
          <w:tcW w:w="1337" w:type="pct"/>
          <w:vMerge/>
          <w:tcBorders>
            <w:left w:val="single" w:sz="4" w:space="0" w:color="auto"/>
            <w:right w:val="single" w:sz="4" w:space="0" w:color="auto"/>
          </w:tcBorders>
          <w:vAlign w:val="center"/>
        </w:tcPr>
        <w:p w:rsidR="00E30442" w:rsidRDefault="007356A6" w:rsidP="00E30442">
          <w:pPr>
            <w:rPr>
              <w:rFonts w:cs="Arial"/>
              <w:sz w:val="16"/>
              <w:szCs w:val="16"/>
            </w:rPr>
          </w:pPr>
        </w:p>
      </w:tc>
      <w:tc>
        <w:tcPr>
          <w:tcW w:w="2398" w:type="pct"/>
          <w:vMerge w:val="restart"/>
          <w:tcBorders>
            <w:top w:val="single" w:sz="4" w:space="0" w:color="auto"/>
            <w:left w:val="nil"/>
            <w:right w:val="single" w:sz="4" w:space="0" w:color="auto"/>
          </w:tcBorders>
          <w:vAlign w:val="center"/>
        </w:tcPr>
        <w:p w:rsidR="00E30442" w:rsidRPr="00E30442" w:rsidRDefault="00C216F8" w:rsidP="00E30442">
          <w:pPr>
            <w:jc w:val="center"/>
            <w:rPr>
              <w:rFonts w:cs="Arial"/>
              <w:sz w:val="20"/>
            </w:rPr>
          </w:pPr>
          <w:r w:rsidRPr="00E30442">
            <w:rPr>
              <w:rFonts w:cs="Arial"/>
              <w:sz w:val="20"/>
            </w:rPr>
            <w:t>PRESENTACIÓN PROYECTOS DE ACUERDO</w:t>
          </w:r>
        </w:p>
      </w:tc>
      <w:tc>
        <w:tcPr>
          <w:tcW w:w="1265" w:type="pct"/>
          <w:tcBorders>
            <w:top w:val="single" w:sz="4" w:space="0" w:color="auto"/>
            <w:left w:val="nil"/>
            <w:bottom w:val="single" w:sz="4" w:space="0" w:color="auto"/>
            <w:right w:val="single" w:sz="4" w:space="0" w:color="000000"/>
          </w:tcBorders>
          <w:vAlign w:val="center"/>
        </w:tcPr>
        <w:p w:rsidR="00E30442" w:rsidRPr="00EA3A02" w:rsidRDefault="00C216F8" w:rsidP="00E30442">
          <w:pPr>
            <w:rPr>
              <w:rFonts w:cs="Arial"/>
              <w:sz w:val="16"/>
              <w:szCs w:val="16"/>
            </w:rPr>
          </w:pPr>
          <w:r>
            <w:rPr>
              <w:rFonts w:cs="Arial"/>
              <w:sz w:val="16"/>
              <w:szCs w:val="16"/>
            </w:rPr>
            <w:t>VERSIÓN:    00</w:t>
          </w:r>
        </w:p>
      </w:tc>
    </w:tr>
    <w:tr w:rsidR="00E30442" w:rsidTr="003428DB">
      <w:trPr>
        <w:trHeight w:val="454"/>
      </w:trPr>
      <w:tc>
        <w:tcPr>
          <w:tcW w:w="1337" w:type="pct"/>
          <w:vMerge/>
          <w:tcBorders>
            <w:left w:val="single" w:sz="4" w:space="0" w:color="auto"/>
            <w:bottom w:val="single" w:sz="4" w:space="0" w:color="auto"/>
            <w:right w:val="single" w:sz="4" w:space="0" w:color="auto"/>
          </w:tcBorders>
          <w:vAlign w:val="center"/>
        </w:tcPr>
        <w:p w:rsidR="00E30442" w:rsidRDefault="007356A6" w:rsidP="00E30442">
          <w:pPr>
            <w:rPr>
              <w:rFonts w:cs="Arial"/>
              <w:sz w:val="16"/>
              <w:szCs w:val="16"/>
            </w:rPr>
          </w:pPr>
        </w:p>
      </w:tc>
      <w:tc>
        <w:tcPr>
          <w:tcW w:w="2398" w:type="pct"/>
          <w:vMerge/>
          <w:tcBorders>
            <w:left w:val="nil"/>
            <w:bottom w:val="single" w:sz="4" w:space="0" w:color="auto"/>
            <w:right w:val="single" w:sz="4" w:space="0" w:color="auto"/>
          </w:tcBorders>
          <w:vAlign w:val="center"/>
        </w:tcPr>
        <w:p w:rsidR="00E30442" w:rsidRDefault="007356A6" w:rsidP="00E30442">
          <w:pPr>
            <w:jc w:val="center"/>
            <w:rPr>
              <w:rFonts w:cs="Arial"/>
              <w:sz w:val="18"/>
              <w:szCs w:val="18"/>
            </w:rPr>
          </w:pPr>
        </w:p>
      </w:tc>
      <w:tc>
        <w:tcPr>
          <w:tcW w:w="1265" w:type="pct"/>
          <w:tcBorders>
            <w:top w:val="single" w:sz="4" w:space="0" w:color="auto"/>
            <w:left w:val="nil"/>
            <w:bottom w:val="single" w:sz="4" w:space="0" w:color="auto"/>
            <w:right w:val="single" w:sz="4" w:space="0" w:color="000000"/>
          </w:tcBorders>
          <w:vAlign w:val="center"/>
        </w:tcPr>
        <w:p w:rsidR="00E30442" w:rsidRDefault="00C216F8" w:rsidP="00E30442">
          <w:pPr>
            <w:rPr>
              <w:rFonts w:cs="Arial"/>
              <w:sz w:val="16"/>
              <w:szCs w:val="16"/>
            </w:rPr>
          </w:pPr>
          <w:r w:rsidRPr="00EA3A02">
            <w:rPr>
              <w:rFonts w:cs="Arial"/>
              <w:sz w:val="16"/>
              <w:szCs w:val="16"/>
            </w:rPr>
            <w:t>F</w:t>
          </w:r>
          <w:r>
            <w:rPr>
              <w:rFonts w:cs="Arial"/>
              <w:sz w:val="16"/>
              <w:szCs w:val="16"/>
            </w:rPr>
            <w:t>ECHA: 04 DIC. 2015</w:t>
          </w:r>
        </w:p>
      </w:tc>
    </w:tr>
  </w:tbl>
  <w:p w:rsidR="00633540" w:rsidRPr="00E30442" w:rsidRDefault="00C216F8" w:rsidP="00E30442">
    <w:pPr>
      <w:pStyle w:val="Encabezado"/>
    </w:pPr>
    <w:r w:rsidRPr="00D4338D">
      <w:rPr>
        <w:noProof/>
        <w:lang w:val="es-CO" w:eastAsia="es-CO"/>
      </w:rPr>
      <w:drawing>
        <wp:anchor distT="0" distB="0" distL="114300" distR="114300" simplePos="0" relativeHeight="251659264" behindDoc="1" locked="0" layoutInCell="1" allowOverlap="1" wp14:anchorId="1BAF1974" wp14:editId="27702633">
          <wp:simplePos x="0" y="0"/>
          <wp:positionH relativeFrom="column">
            <wp:posOffset>441325</wp:posOffset>
          </wp:positionH>
          <wp:positionV relativeFrom="paragraph">
            <wp:posOffset>-890270</wp:posOffset>
          </wp:positionV>
          <wp:extent cx="752475" cy="88582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75A80"/>
    <w:multiLevelType w:val="multilevel"/>
    <w:tmpl w:val="402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E2A09"/>
    <w:multiLevelType w:val="multilevel"/>
    <w:tmpl w:val="CA629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B1569"/>
    <w:multiLevelType w:val="multilevel"/>
    <w:tmpl w:val="3674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E56BF"/>
    <w:multiLevelType w:val="multilevel"/>
    <w:tmpl w:val="55843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770093"/>
    <w:multiLevelType w:val="multilevel"/>
    <w:tmpl w:val="5AA4D5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F5ABB"/>
    <w:multiLevelType w:val="multilevel"/>
    <w:tmpl w:val="F4A6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97747"/>
    <w:multiLevelType w:val="multilevel"/>
    <w:tmpl w:val="43BC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6F45D5"/>
    <w:multiLevelType w:val="multilevel"/>
    <w:tmpl w:val="99420342"/>
    <w:lvl w:ilvl="0">
      <w:start w:val="1"/>
      <w:numFmt w:val="bullet"/>
      <w:lvlText w:val="●"/>
      <w:lvlJc w:val="left"/>
      <w:pPr>
        <w:ind w:left="720" w:hanging="360"/>
      </w:pPr>
      <w:rPr>
        <w:rFonts w:ascii="Roboto" w:eastAsia="Roboto" w:hAnsi="Roboto" w:cs="Roboto"/>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6B4BC8"/>
    <w:multiLevelType w:val="multilevel"/>
    <w:tmpl w:val="FA2C3712"/>
    <w:lvl w:ilvl="0">
      <w:start w:val="1"/>
      <w:numFmt w:val="bullet"/>
      <w:lvlText w:val="●"/>
      <w:lvlJc w:val="left"/>
      <w:pPr>
        <w:ind w:left="720" w:hanging="360"/>
      </w:pPr>
      <w:rPr>
        <w:rFonts w:ascii="Roboto" w:eastAsia="Roboto" w:hAnsi="Roboto" w:cs="Roboto"/>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DE14C1"/>
    <w:multiLevelType w:val="multilevel"/>
    <w:tmpl w:val="D94E2E94"/>
    <w:lvl w:ilvl="0">
      <w:start w:val="1"/>
      <w:numFmt w:val="bullet"/>
      <w:lvlText w:val="●"/>
      <w:lvlJc w:val="left"/>
      <w:pPr>
        <w:ind w:left="720" w:hanging="360"/>
      </w:pPr>
      <w:rPr>
        <w:rFonts w:ascii="Roboto" w:eastAsia="Roboto" w:hAnsi="Roboto" w:cs="Roboto"/>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3508D9"/>
    <w:multiLevelType w:val="multilevel"/>
    <w:tmpl w:val="5572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FF026A"/>
    <w:multiLevelType w:val="multilevel"/>
    <w:tmpl w:val="90D0E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2273F2"/>
    <w:multiLevelType w:val="multilevel"/>
    <w:tmpl w:val="B64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5854B5"/>
    <w:multiLevelType w:val="multilevel"/>
    <w:tmpl w:val="DC82F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B94CF2"/>
    <w:multiLevelType w:val="multilevel"/>
    <w:tmpl w:val="6E56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5D663F"/>
    <w:multiLevelType w:val="multilevel"/>
    <w:tmpl w:val="7E9C9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887B23"/>
    <w:multiLevelType w:val="multilevel"/>
    <w:tmpl w:val="7D8C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687EFF"/>
    <w:multiLevelType w:val="hybridMultilevel"/>
    <w:tmpl w:val="7608938A"/>
    <w:lvl w:ilvl="0" w:tplc="8E8E5578">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8" w15:restartNumberingAfterBreak="0">
    <w:nsid w:val="434903C1"/>
    <w:multiLevelType w:val="multilevel"/>
    <w:tmpl w:val="773EF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D754DE"/>
    <w:multiLevelType w:val="hybridMultilevel"/>
    <w:tmpl w:val="DCBA7B8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5DE635B"/>
    <w:multiLevelType w:val="multilevel"/>
    <w:tmpl w:val="DADCD6CE"/>
    <w:lvl w:ilvl="0">
      <w:start w:val="1"/>
      <w:numFmt w:val="bullet"/>
      <w:lvlText w:val="●"/>
      <w:lvlJc w:val="left"/>
      <w:pPr>
        <w:ind w:left="720" w:hanging="360"/>
      </w:pPr>
      <w:rPr>
        <w:rFonts w:ascii="Roboto" w:eastAsia="Roboto" w:hAnsi="Roboto" w:cs="Roboto"/>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551CA6"/>
    <w:multiLevelType w:val="multilevel"/>
    <w:tmpl w:val="6F2A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F065C"/>
    <w:multiLevelType w:val="hybridMultilevel"/>
    <w:tmpl w:val="705AAD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7CF2E1C"/>
    <w:multiLevelType w:val="multilevel"/>
    <w:tmpl w:val="5BD8FC84"/>
    <w:lvl w:ilvl="0">
      <w:start w:val="1"/>
      <w:numFmt w:val="bullet"/>
      <w:lvlText w:val="●"/>
      <w:lvlJc w:val="left"/>
      <w:pPr>
        <w:ind w:left="720" w:hanging="360"/>
      </w:pPr>
      <w:rPr>
        <w:rFonts w:ascii="Arial" w:eastAsia="Arial" w:hAnsi="Arial" w:cs="Arial"/>
        <w:color w:val="3C424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C1F289D"/>
    <w:multiLevelType w:val="multilevel"/>
    <w:tmpl w:val="A262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4F59CD"/>
    <w:multiLevelType w:val="multilevel"/>
    <w:tmpl w:val="8862B2E4"/>
    <w:lvl w:ilvl="0">
      <w:start w:val="1"/>
      <w:numFmt w:val="bullet"/>
      <w:lvlText w:val="●"/>
      <w:lvlJc w:val="left"/>
      <w:pPr>
        <w:ind w:left="720" w:hanging="360"/>
      </w:pPr>
      <w:rPr>
        <w:rFonts w:ascii="Roboto" w:eastAsia="Roboto" w:hAnsi="Roboto" w:cs="Roboto"/>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16453E"/>
    <w:multiLevelType w:val="hybridMultilevel"/>
    <w:tmpl w:val="010EE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7"/>
  </w:num>
  <w:num w:numId="4">
    <w:abstractNumId w:val="26"/>
  </w:num>
  <w:num w:numId="5">
    <w:abstractNumId w:val="16"/>
  </w:num>
  <w:num w:numId="6">
    <w:abstractNumId w:val="8"/>
  </w:num>
  <w:num w:numId="7">
    <w:abstractNumId w:val="1"/>
  </w:num>
  <w:num w:numId="8">
    <w:abstractNumId w:val="15"/>
  </w:num>
  <w:num w:numId="9">
    <w:abstractNumId w:val="3"/>
  </w:num>
  <w:num w:numId="10">
    <w:abstractNumId w:val="7"/>
  </w:num>
  <w:num w:numId="11">
    <w:abstractNumId w:val="9"/>
  </w:num>
  <w:num w:numId="12">
    <w:abstractNumId w:val="11"/>
  </w:num>
  <w:num w:numId="13">
    <w:abstractNumId w:val="20"/>
  </w:num>
  <w:num w:numId="14">
    <w:abstractNumId w:val="13"/>
  </w:num>
  <w:num w:numId="15">
    <w:abstractNumId w:val="25"/>
  </w:num>
  <w:num w:numId="16">
    <w:abstractNumId w:val="18"/>
  </w:num>
  <w:num w:numId="17">
    <w:abstractNumId w:val="23"/>
  </w:num>
  <w:num w:numId="18">
    <w:abstractNumId w:val="12"/>
  </w:num>
  <w:num w:numId="19">
    <w:abstractNumId w:val="2"/>
  </w:num>
  <w:num w:numId="20">
    <w:abstractNumId w:val="6"/>
  </w:num>
  <w:num w:numId="21">
    <w:abstractNumId w:val="5"/>
  </w:num>
  <w:num w:numId="22">
    <w:abstractNumId w:val="10"/>
  </w:num>
  <w:num w:numId="23">
    <w:abstractNumId w:val="14"/>
  </w:num>
  <w:num w:numId="24">
    <w:abstractNumId w:val="0"/>
  </w:num>
  <w:num w:numId="25">
    <w:abstractNumId w:val="24"/>
  </w:num>
  <w:num w:numId="26">
    <w:abstractNumId w:val="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BF5"/>
    <w:rsid w:val="00007AD0"/>
    <w:rsid w:val="00021099"/>
    <w:rsid w:val="000236AD"/>
    <w:rsid w:val="000370D6"/>
    <w:rsid w:val="00046925"/>
    <w:rsid w:val="00064779"/>
    <w:rsid w:val="000A6120"/>
    <w:rsid w:val="001144A6"/>
    <w:rsid w:val="00156FAA"/>
    <w:rsid w:val="00157A72"/>
    <w:rsid w:val="001747D8"/>
    <w:rsid w:val="001B28B2"/>
    <w:rsid w:val="001C4A98"/>
    <w:rsid w:val="001F21BC"/>
    <w:rsid w:val="001F3A23"/>
    <w:rsid w:val="0021587B"/>
    <w:rsid w:val="00240F93"/>
    <w:rsid w:val="00251964"/>
    <w:rsid w:val="00287160"/>
    <w:rsid w:val="002A1A44"/>
    <w:rsid w:val="002C21D3"/>
    <w:rsid w:val="002C42D1"/>
    <w:rsid w:val="003A1F9F"/>
    <w:rsid w:val="003A70B6"/>
    <w:rsid w:val="003F2A8F"/>
    <w:rsid w:val="004500F0"/>
    <w:rsid w:val="004568DE"/>
    <w:rsid w:val="00487FAF"/>
    <w:rsid w:val="004B71AB"/>
    <w:rsid w:val="004C15B6"/>
    <w:rsid w:val="004D01A8"/>
    <w:rsid w:val="00510C06"/>
    <w:rsid w:val="00535227"/>
    <w:rsid w:val="005417BF"/>
    <w:rsid w:val="005422BE"/>
    <w:rsid w:val="00562BF5"/>
    <w:rsid w:val="005933C8"/>
    <w:rsid w:val="005C5A77"/>
    <w:rsid w:val="005D0E4E"/>
    <w:rsid w:val="006052D0"/>
    <w:rsid w:val="00622CDF"/>
    <w:rsid w:val="0067756F"/>
    <w:rsid w:val="00681BDA"/>
    <w:rsid w:val="00694687"/>
    <w:rsid w:val="006B4C0C"/>
    <w:rsid w:val="006E0F70"/>
    <w:rsid w:val="006E7EDC"/>
    <w:rsid w:val="006F6D68"/>
    <w:rsid w:val="007356A6"/>
    <w:rsid w:val="00785B4E"/>
    <w:rsid w:val="007934C3"/>
    <w:rsid w:val="007C25C9"/>
    <w:rsid w:val="007D724F"/>
    <w:rsid w:val="00803E80"/>
    <w:rsid w:val="008615C4"/>
    <w:rsid w:val="008C6594"/>
    <w:rsid w:val="008F7B13"/>
    <w:rsid w:val="00907972"/>
    <w:rsid w:val="00922F11"/>
    <w:rsid w:val="00926D20"/>
    <w:rsid w:val="00943FB0"/>
    <w:rsid w:val="009528A1"/>
    <w:rsid w:val="009605DD"/>
    <w:rsid w:val="00970FDE"/>
    <w:rsid w:val="009716A7"/>
    <w:rsid w:val="009E4044"/>
    <w:rsid w:val="00A31735"/>
    <w:rsid w:val="00A327F2"/>
    <w:rsid w:val="00A348D0"/>
    <w:rsid w:val="00A75A4A"/>
    <w:rsid w:val="00AD1E29"/>
    <w:rsid w:val="00AE7503"/>
    <w:rsid w:val="00B162B1"/>
    <w:rsid w:val="00B17C33"/>
    <w:rsid w:val="00B17C4E"/>
    <w:rsid w:val="00B36FB2"/>
    <w:rsid w:val="00BA1497"/>
    <w:rsid w:val="00BC505B"/>
    <w:rsid w:val="00BE4423"/>
    <w:rsid w:val="00C16528"/>
    <w:rsid w:val="00C216F8"/>
    <w:rsid w:val="00C231DE"/>
    <w:rsid w:val="00C270F7"/>
    <w:rsid w:val="00C600DF"/>
    <w:rsid w:val="00C706AA"/>
    <w:rsid w:val="00C811FE"/>
    <w:rsid w:val="00C96D7C"/>
    <w:rsid w:val="00CC0E5C"/>
    <w:rsid w:val="00CD31B1"/>
    <w:rsid w:val="00E34A6B"/>
    <w:rsid w:val="00E44906"/>
    <w:rsid w:val="00E712CF"/>
    <w:rsid w:val="00E90A67"/>
    <w:rsid w:val="00E92298"/>
    <w:rsid w:val="00F6507F"/>
    <w:rsid w:val="00FC09E6"/>
    <w:rsid w:val="00FC68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2036A"/>
  <w15:docId w15:val="{0D3292E5-78F6-466D-A9D4-B8B30746A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BF5"/>
    <w:pPr>
      <w:spacing w:after="0" w:line="240" w:lineRule="auto"/>
    </w:pPr>
    <w:rPr>
      <w:rFonts w:ascii="Arial" w:eastAsia="Times New Roman" w:hAnsi="Arial" w:cs="Times New Roman"/>
      <w:color w:val="000000"/>
      <w:sz w:val="24"/>
      <w:szCs w:val="20"/>
      <w:lang w:val="es-ES" w:eastAsia="es-ES"/>
    </w:rPr>
  </w:style>
  <w:style w:type="paragraph" w:styleId="Ttulo1">
    <w:name w:val="heading 1"/>
    <w:basedOn w:val="Normal"/>
    <w:next w:val="Normal"/>
    <w:link w:val="Ttulo1Car"/>
    <w:uiPriority w:val="9"/>
    <w:qFormat/>
    <w:rsid w:val="00A3173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562BF5"/>
    <w:pPr>
      <w:keepNext/>
      <w:outlineLvl w:val="1"/>
    </w:pPr>
    <w:rPr>
      <w:rFonts w:ascii="Times New Roman" w:hAnsi="Times New Roman"/>
      <w:color w:val="auto"/>
      <w:lang w:val="es-MX"/>
    </w:rPr>
  </w:style>
  <w:style w:type="paragraph" w:styleId="Ttulo3">
    <w:name w:val="heading 3"/>
    <w:basedOn w:val="Normal"/>
    <w:next w:val="Normal"/>
    <w:link w:val="Ttulo3Car"/>
    <w:uiPriority w:val="9"/>
    <w:semiHidden/>
    <w:unhideWhenUsed/>
    <w:qFormat/>
    <w:rsid w:val="004500F0"/>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562BF5"/>
    <w:rPr>
      <w:rFonts w:ascii="Times New Roman" w:eastAsia="Times New Roman" w:hAnsi="Times New Roman" w:cs="Times New Roman"/>
      <w:sz w:val="24"/>
      <w:szCs w:val="20"/>
      <w:lang w:val="es-MX" w:eastAsia="es-ES"/>
    </w:rPr>
  </w:style>
  <w:style w:type="paragraph" w:styleId="Encabezado">
    <w:name w:val="header"/>
    <w:basedOn w:val="Normal"/>
    <w:link w:val="EncabezadoCar"/>
    <w:rsid w:val="00562BF5"/>
    <w:pPr>
      <w:tabs>
        <w:tab w:val="center" w:pos="4252"/>
        <w:tab w:val="right" w:pos="8504"/>
      </w:tabs>
    </w:pPr>
  </w:style>
  <w:style w:type="character" w:customStyle="1" w:styleId="EncabezadoCar">
    <w:name w:val="Encabezado Car"/>
    <w:basedOn w:val="Fuentedeprrafopredeter"/>
    <w:link w:val="Encabezado"/>
    <w:rsid w:val="00562BF5"/>
    <w:rPr>
      <w:rFonts w:ascii="Arial" w:eastAsia="Times New Roman" w:hAnsi="Arial" w:cs="Times New Roman"/>
      <w:color w:val="000000"/>
      <w:sz w:val="24"/>
      <w:szCs w:val="20"/>
      <w:lang w:val="es-ES" w:eastAsia="es-ES"/>
    </w:rPr>
  </w:style>
  <w:style w:type="paragraph" w:styleId="Piedepgina">
    <w:name w:val="footer"/>
    <w:basedOn w:val="Normal"/>
    <w:link w:val="PiedepginaCar"/>
    <w:rsid w:val="00562BF5"/>
    <w:pPr>
      <w:tabs>
        <w:tab w:val="center" w:pos="4252"/>
        <w:tab w:val="right" w:pos="8504"/>
      </w:tabs>
    </w:pPr>
  </w:style>
  <w:style w:type="character" w:customStyle="1" w:styleId="PiedepginaCar">
    <w:name w:val="Pie de página Car"/>
    <w:basedOn w:val="Fuentedeprrafopredeter"/>
    <w:link w:val="Piedepgina"/>
    <w:rsid w:val="00562BF5"/>
    <w:rPr>
      <w:rFonts w:ascii="Arial" w:eastAsia="Times New Roman" w:hAnsi="Arial" w:cs="Times New Roman"/>
      <w:color w:val="000000"/>
      <w:sz w:val="24"/>
      <w:szCs w:val="20"/>
      <w:lang w:val="es-ES" w:eastAsia="es-ES"/>
    </w:rPr>
  </w:style>
  <w:style w:type="paragraph" w:styleId="Textoindependiente">
    <w:name w:val="Body Text"/>
    <w:basedOn w:val="Normal"/>
    <w:link w:val="TextoindependienteCar"/>
    <w:rsid w:val="00562BF5"/>
    <w:pPr>
      <w:jc w:val="both"/>
    </w:pPr>
    <w:rPr>
      <w:rFonts w:ascii="Times New Roman" w:hAnsi="Times New Roman"/>
      <w:color w:val="auto"/>
      <w:lang w:val="es-MX"/>
    </w:rPr>
  </w:style>
  <w:style w:type="character" w:customStyle="1" w:styleId="TextoindependienteCar">
    <w:name w:val="Texto independiente Car"/>
    <w:basedOn w:val="Fuentedeprrafopredeter"/>
    <w:link w:val="Textoindependiente"/>
    <w:rsid w:val="00562BF5"/>
    <w:rPr>
      <w:rFonts w:ascii="Times New Roman" w:eastAsia="Times New Roman" w:hAnsi="Times New Roman" w:cs="Times New Roman"/>
      <w:sz w:val="24"/>
      <w:szCs w:val="20"/>
      <w:lang w:val="es-MX" w:eastAsia="es-ES"/>
    </w:rPr>
  </w:style>
  <w:style w:type="character" w:styleId="Nmerodepgina">
    <w:name w:val="page number"/>
    <w:basedOn w:val="Fuentedeprrafopredeter"/>
    <w:uiPriority w:val="99"/>
    <w:rsid w:val="00562BF5"/>
    <w:rPr>
      <w:rFonts w:cs="Times New Roman"/>
    </w:rPr>
  </w:style>
  <w:style w:type="paragraph" w:styleId="Prrafodelista">
    <w:name w:val="List Paragraph"/>
    <w:basedOn w:val="Normal"/>
    <w:uiPriority w:val="34"/>
    <w:qFormat/>
    <w:rsid w:val="00562BF5"/>
    <w:pPr>
      <w:ind w:left="708"/>
    </w:pPr>
  </w:style>
  <w:style w:type="paragraph" w:styleId="NormalWeb">
    <w:name w:val="Normal (Web)"/>
    <w:basedOn w:val="Normal"/>
    <w:uiPriority w:val="99"/>
    <w:unhideWhenUsed/>
    <w:rsid w:val="00562BF5"/>
    <w:pPr>
      <w:spacing w:before="100" w:beforeAutospacing="1" w:after="100" w:afterAutospacing="1"/>
    </w:pPr>
    <w:rPr>
      <w:rFonts w:ascii="Times New Roman" w:hAnsi="Times New Roman"/>
      <w:color w:val="auto"/>
      <w:sz w:val="20"/>
      <w:lang w:val="es-CO"/>
    </w:rPr>
  </w:style>
  <w:style w:type="character" w:styleId="Textoennegrita">
    <w:name w:val="Strong"/>
    <w:uiPriority w:val="22"/>
    <w:qFormat/>
    <w:rsid w:val="00562BF5"/>
    <w:rPr>
      <w:b/>
      <w:bCs/>
    </w:rPr>
  </w:style>
  <w:style w:type="paragraph" w:styleId="Textonotapie">
    <w:name w:val="footnote text"/>
    <w:aliases w:val="ft,ft Car Car Car"/>
    <w:basedOn w:val="Normal"/>
    <w:link w:val="TextonotapieCar"/>
    <w:rsid w:val="00562BF5"/>
    <w:rPr>
      <w:sz w:val="20"/>
      <w:lang w:val="x-none" w:eastAsia="x-none"/>
    </w:rPr>
  </w:style>
  <w:style w:type="character" w:customStyle="1" w:styleId="TextonotapieCar">
    <w:name w:val="Texto nota pie Car"/>
    <w:aliases w:val="ft Car,ft Car Car Car Car"/>
    <w:basedOn w:val="Fuentedeprrafopredeter"/>
    <w:link w:val="Textonotapie"/>
    <w:rsid w:val="00562BF5"/>
    <w:rPr>
      <w:rFonts w:ascii="Arial" w:eastAsia="Times New Roman" w:hAnsi="Arial" w:cs="Times New Roman"/>
      <w:color w:val="000000"/>
      <w:sz w:val="20"/>
      <w:szCs w:val="20"/>
      <w:lang w:val="x-none" w:eastAsia="x-none"/>
    </w:rPr>
  </w:style>
  <w:style w:type="character" w:styleId="Refdenotaalpie">
    <w:name w:val="footnote reference"/>
    <w:rsid w:val="00562BF5"/>
    <w:rPr>
      <w:vertAlign w:val="superscript"/>
    </w:rPr>
  </w:style>
  <w:style w:type="character" w:customStyle="1" w:styleId="textonavy1">
    <w:name w:val="texto_navy1"/>
    <w:basedOn w:val="Fuentedeprrafopredeter"/>
    <w:rsid w:val="00562BF5"/>
    <w:rPr>
      <w:color w:val="000080"/>
    </w:rPr>
  </w:style>
  <w:style w:type="paragraph" w:styleId="Textodeglobo">
    <w:name w:val="Balloon Text"/>
    <w:basedOn w:val="Normal"/>
    <w:link w:val="TextodegloboCar"/>
    <w:uiPriority w:val="99"/>
    <w:semiHidden/>
    <w:unhideWhenUsed/>
    <w:rsid w:val="0028716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160"/>
    <w:rPr>
      <w:rFonts w:ascii="Tahoma" w:eastAsia="Times New Roman" w:hAnsi="Tahoma" w:cs="Tahoma"/>
      <w:color w:val="000000"/>
      <w:sz w:val="16"/>
      <w:szCs w:val="16"/>
      <w:lang w:val="es-ES" w:eastAsia="es-ES"/>
    </w:rPr>
  </w:style>
  <w:style w:type="paragraph" w:customStyle="1" w:styleId="centrado">
    <w:name w:val="centrado"/>
    <w:basedOn w:val="Normal"/>
    <w:rsid w:val="00785B4E"/>
    <w:pPr>
      <w:spacing w:before="100" w:beforeAutospacing="1" w:after="100" w:afterAutospacing="1"/>
    </w:pPr>
    <w:rPr>
      <w:rFonts w:ascii="Times New Roman" w:hAnsi="Times New Roman"/>
      <w:color w:val="auto"/>
      <w:szCs w:val="24"/>
      <w:lang w:val="es-CO" w:eastAsia="es-CO"/>
    </w:rPr>
  </w:style>
  <w:style w:type="character" w:styleId="Hipervnculo">
    <w:name w:val="Hyperlink"/>
    <w:basedOn w:val="Fuentedeprrafopredeter"/>
    <w:uiPriority w:val="99"/>
    <w:semiHidden/>
    <w:unhideWhenUsed/>
    <w:rsid w:val="008C6594"/>
    <w:rPr>
      <w:color w:val="0000FF"/>
      <w:u w:val="single"/>
    </w:rPr>
  </w:style>
  <w:style w:type="character" w:customStyle="1" w:styleId="Ttulo3Car">
    <w:name w:val="Título 3 Car"/>
    <w:basedOn w:val="Fuentedeprrafopredeter"/>
    <w:link w:val="Ttulo3"/>
    <w:uiPriority w:val="9"/>
    <w:semiHidden/>
    <w:rsid w:val="004500F0"/>
    <w:rPr>
      <w:rFonts w:asciiTheme="majorHAnsi" w:eastAsiaTheme="majorEastAsia" w:hAnsiTheme="majorHAnsi" w:cstheme="majorBidi"/>
      <w:color w:val="1F4D78" w:themeColor="accent1" w:themeShade="7F"/>
      <w:sz w:val="24"/>
      <w:szCs w:val="24"/>
      <w:lang w:val="es-ES" w:eastAsia="es-ES"/>
    </w:rPr>
  </w:style>
  <w:style w:type="character" w:customStyle="1" w:styleId="Ttulo1Car">
    <w:name w:val="Título 1 Car"/>
    <w:basedOn w:val="Fuentedeprrafopredeter"/>
    <w:link w:val="Ttulo1"/>
    <w:uiPriority w:val="9"/>
    <w:rsid w:val="00A31735"/>
    <w:rPr>
      <w:rFonts w:asciiTheme="majorHAnsi" w:eastAsiaTheme="majorEastAsia" w:hAnsiTheme="majorHAnsi" w:cstheme="majorBidi"/>
      <w:color w:val="2E74B5" w:themeColor="accent1" w:themeShade="BF"/>
      <w:sz w:val="32"/>
      <w:szCs w:val="32"/>
      <w:lang w:val="es-ES" w:eastAsia="es-ES"/>
    </w:rPr>
  </w:style>
  <w:style w:type="character" w:styleId="nfasis">
    <w:name w:val="Emphasis"/>
    <w:basedOn w:val="Fuentedeprrafopredeter"/>
    <w:uiPriority w:val="20"/>
    <w:qFormat/>
    <w:rsid w:val="002A1A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2557">
      <w:bodyDiv w:val="1"/>
      <w:marLeft w:val="0"/>
      <w:marRight w:val="0"/>
      <w:marTop w:val="0"/>
      <w:marBottom w:val="0"/>
      <w:divBdr>
        <w:top w:val="none" w:sz="0" w:space="0" w:color="auto"/>
        <w:left w:val="none" w:sz="0" w:space="0" w:color="auto"/>
        <w:bottom w:val="none" w:sz="0" w:space="0" w:color="auto"/>
        <w:right w:val="none" w:sz="0" w:space="0" w:color="auto"/>
      </w:divBdr>
    </w:div>
    <w:div w:id="313797489">
      <w:bodyDiv w:val="1"/>
      <w:marLeft w:val="0"/>
      <w:marRight w:val="0"/>
      <w:marTop w:val="0"/>
      <w:marBottom w:val="0"/>
      <w:divBdr>
        <w:top w:val="none" w:sz="0" w:space="0" w:color="auto"/>
        <w:left w:val="none" w:sz="0" w:space="0" w:color="auto"/>
        <w:bottom w:val="none" w:sz="0" w:space="0" w:color="auto"/>
        <w:right w:val="none" w:sz="0" w:space="0" w:color="auto"/>
      </w:divBdr>
    </w:div>
    <w:div w:id="1455294956">
      <w:bodyDiv w:val="1"/>
      <w:marLeft w:val="0"/>
      <w:marRight w:val="0"/>
      <w:marTop w:val="0"/>
      <w:marBottom w:val="0"/>
      <w:divBdr>
        <w:top w:val="none" w:sz="0" w:space="0" w:color="auto"/>
        <w:left w:val="none" w:sz="0" w:space="0" w:color="auto"/>
        <w:bottom w:val="none" w:sz="0" w:space="0" w:color="auto"/>
        <w:right w:val="none" w:sz="0" w:space="0" w:color="auto"/>
      </w:divBdr>
    </w:div>
    <w:div w:id="1468014928">
      <w:bodyDiv w:val="1"/>
      <w:marLeft w:val="0"/>
      <w:marRight w:val="0"/>
      <w:marTop w:val="0"/>
      <w:marBottom w:val="0"/>
      <w:divBdr>
        <w:top w:val="none" w:sz="0" w:space="0" w:color="auto"/>
        <w:left w:val="none" w:sz="0" w:space="0" w:color="auto"/>
        <w:bottom w:val="none" w:sz="0" w:space="0" w:color="auto"/>
        <w:right w:val="none" w:sz="0" w:space="0" w:color="auto"/>
      </w:divBdr>
    </w:div>
    <w:div w:id="1689401955">
      <w:bodyDiv w:val="1"/>
      <w:marLeft w:val="0"/>
      <w:marRight w:val="0"/>
      <w:marTop w:val="0"/>
      <w:marBottom w:val="0"/>
      <w:divBdr>
        <w:top w:val="none" w:sz="0" w:space="0" w:color="auto"/>
        <w:left w:val="none" w:sz="0" w:space="0" w:color="auto"/>
        <w:bottom w:val="none" w:sz="0" w:space="0" w:color="auto"/>
        <w:right w:val="none" w:sz="0" w:space="0" w:color="auto"/>
      </w:divBdr>
    </w:div>
    <w:div w:id="2051570364">
      <w:bodyDiv w:val="1"/>
      <w:marLeft w:val="0"/>
      <w:marRight w:val="0"/>
      <w:marTop w:val="0"/>
      <w:marBottom w:val="0"/>
      <w:divBdr>
        <w:top w:val="none" w:sz="0" w:space="0" w:color="auto"/>
        <w:left w:val="none" w:sz="0" w:space="0" w:color="auto"/>
        <w:bottom w:val="none" w:sz="0" w:space="0" w:color="auto"/>
        <w:right w:val="none" w:sz="0" w:space="0" w:color="auto"/>
      </w:divBdr>
    </w:div>
    <w:div w:id="2117287652">
      <w:bodyDiv w:val="1"/>
      <w:marLeft w:val="0"/>
      <w:marRight w:val="0"/>
      <w:marTop w:val="0"/>
      <w:marBottom w:val="0"/>
      <w:divBdr>
        <w:top w:val="none" w:sz="0" w:space="0" w:color="auto"/>
        <w:left w:val="none" w:sz="0" w:space="0" w:color="auto"/>
        <w:bottom w:val="none" w:sz="0" w:space="0" w:color="auto"/>
        <w:right w:val="none" w:sz="0" w:space="0" w:color="auto"/>
      </w:divBdr>
      <w:divsChild>
        <w:div w:id="1130130948">
          <w:marLeft w:val="0"/>
          <w:marRight w:val="0"/>
          <w:marTop w:val="600"/>
          <w:marBottom w:val="300"/>
          <w:divBdr>
            <w:top w:val="none" w:sz="0" w:space="0" w:color="auto"/>
            <w:left w:val="none" w:sz="0" w:space="0" w:color="auto"/>
            <w:bottom w:val="none" w:sz="0" w:space="0" w:color="auto"/>
            <w:right w:val="none" w:sz="0" w:space="0" w:color="auto"/>
          </w:divBdr>
        </w:div>
        <w:div w:id="24672164">
          <w:marLeft w:val="0"/>
          <w:marRight w:val="0"/>
          <w:marTop w:val="0"/>
          <w:marBottom w:val="0"/>
          <w:divBdr>
            <w:top w:val="none" w:sz="0" w:space="0" w:color="auto"/>
            <w:left w:val="none" w:sz="0" w:space="0" w:color="auto"/>
            <w:bottom w:val="none" w:sz="0" w:space="0" w:color="auto"/>
            <w:right w:val="none" w:sz="0" w:space="0" w:color="auto"/>
          </w:divBdr>
        </w:div>
      </w:divsChild>
    </w:div>
    <w:div w:id="213470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www.funiber.org/maestrias-salud-y-nutricion/gerontologi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undocs.org/es/A/RES/66/1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funiber.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microsoft.com/office/2007/relationships/hdphoto" Target="media/hdphoto1.wdp"/><Relationship Id="rId1" Type="http://schemas.openxmlformats.org/officeDocument/2006/relationships/image" Target="media/image12.png"/><Relationship Id="rId6" Type="http://schemas.microsoft.com/office/2007/relationships/hdphoto" Target="media/hdphoto3.wdp"/><Relationship Id="rId5" Type="http://schemas.openxmlformats.org/officeDocument/2006/relationships/image" Target="media/image14.png"/><Relationship Id="rId4" Type="http://schemas.microsoft.com/office/2007/relationships/hdphoto" Target="media/hdphoto2.wdp"/></Relationships>
</file>

<file path=word/_rels/footnotes.xml.rels><?xml version="1.0" encoding="UTF-8" standalone="yes"?>
<Relationships xmlns="http://schemas.openxmlformats.org/package/2006/relationships"><Relationship Id="rId8" Type="http://schemas.openxmlformats.org/officeDocument/2006/relationships/hyperlink" Target="https://www.rcnradio.com/bogota/cada-dia-abandonan-un-adulto-mayor-en-bogota" TargetMode="External"/><Relationship Id="rId13" Type="http://schemas.openxmlformats.org/officeDocument/2006/relationships/hyperlink" Target="https://www.un.org/development/desa/ageing/resources/international-year-of-older-persons-1999/principles/los-principios-de-las-naciones-unidas-en-favor-de-las-personas-de-edad.html" TargetMode="External"/><Relationship Id="rId18" Type="http://schemas.openxmlformats.org/officeDocument/2006/relationships/hyperlink" Target="http://origin.who.int/mediacentre/factsheets/fs357/es/" TargetMode="External"/><Relationship Id="rId3" Type="http://schemas.openxmlformats.org/officeDocument/2006/relationships/hyperlink" Target="https://www.who.int/es/news-room/fact-sheets/detail/elder-abuse" TargetMode="External"/><Relationship Id="rId7" Type="http://schemas.openxmlformats.org/officeDocument/2006/relationships/hyperlink" Target="https://www.ambitojuridico.com/noticias/informe/civil-y-familia/violencia-economica-contra-el-adulto-mayor-un-problema-sin" TargetMode="External"/><Relationship Id="rId12" Type="http://schemas.openxmlformats.org/officeDocument/2006/relationships/hyperlink" Target="https://www.un.org/development/desa/ageing/resources/international-year-of-older-persons-1999/principles/los-principios-de-las-naciones-unidas-en-favor-de-las-personas-de-edad.html" TargetMode="External"/><Relationship Id="rId17" Type="http://schemas.openxmlformats.org/officeDocument/2006/relationships/hyperlink" Target="https://blogs.funiber.org/gerontologia/2016/08/16/funiber-sensibilizacion-maltrato-mayores" TargetMode="External"/><Relationship Id="rId2" Type="http://schemas.openxmlformats.org/officeDocument/2006/relationships/hyperlink" Target="https://www.un.org/es/events/elderabuse/" TargetMode="External"/><Relationship Id="rId16" Type="http://schemas.openxmlformats.org/officeDocument/2006/relationships/hyperlink" Target="https://personeriayumbo.gov.co/2018/04/jornada-de-sensibilizacion-adulto-mayor/" TargetMode="External"/><Relationship Id="rId1" Type="http://schemas.openxmlformats.org/officeDocument/2006/relationships/hyperlink" Target="https://www.un.org/es/events/elderabuse/" TargetMode="External"/><Relationship Id="rId6" Type="http://schemas.openxmlformats.org/officeDocument/2006/relationships/hyperlink" Target="https://www.elespectador.com/economia/colombia-se-esta-envejeciendo-el-923-de-la-poblacion-tiene-mas-de-60-anos-articulo-810148" TargetMode="External"/><Relationship Id="rId11" Type="http://schemas.openxmlformats.org/officeDocument/2006/relationships/hyperlink" Target="https://www.un.org/development/desa/ageing/resources/international-year-of-older-persons-1999/principles/los-principios-de-las-naciones-unidas-en-favor-de-las-personas-de-edad.html" TargetMode="External"/><Relationship Id="rId5" Type="http://schemas.openxmlformats.org/officeDocument/2006/relationships/hyperlink" Target="https://www.dane.gov.co/index.php/estadisticas-por-tema/demografia-y-poblacion/censo-nacional-de-poblacion-y-vivenda-2018/cuantos-somos" TargetMode="External"/><Relationship Id="rId15" Type="http://schemas.openxmlformats.org/officeDocument/2006/relationships/hyperlink" Target="https://www.un.org/development/desa/ageing/resources/international-year-of-older-persons-1999/principles/los-principios-de-las-naciones-unidas-en-favor-de-las-personas-de-edad.html" TargetMode="External"/><Relationship Id="rId10" Type="http://schemas.openxmlformats.org/officeDocument/2006/relationships/hyperlink" Target="https://www.rcnradio.com/bogota/cada-dia-cinco-adultos-mayores-son-maltratados-en-bogota" TargetMode="External"/><Relationship Id="rId4" Type="http://schemas.openxmlformats.org/officeDocument/2006/relationships/hyperlink" Target="https://www.dane.gov.co/index.php/estadisticas-por-tema/demografia-y-poblacion/censo-nacional-de-poblacion-y-vivenda-2018/cuantos-somos" TargetMode="External"/><Relationship Id="rId9" Type="http://schemas.openxmlformats.org/officeDocument/2006/relationships/hyperlink" Target="https://noticias.caracoltv.com/bogota/los-dejan-tirados-cada-dia-son-abandonados-dos-adultos-mayores-en-bogota" TargetMode="External"/><Relationship Id="rId14" Type="http://schemas.openxmlformats.org/officeDocument/2006/relationships/hyperlink" Target="https://www.un.org/development/desa/ageing/resources/international-year-of-older-persons-1999/principles/los-principios-de-las-naciones-unidas-en-favor-de-las-personas-de-edad.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017F4-5641-48B2-A63D-741C326B7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4578</Words>
  <Characters>25183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ANDREA GALVIS RODRIGUEZ</dc:creator>
  <cp:lastModifiedBy>JOHANNA MARCELA CUELLAR BAEZ</cp:lastModifiedBy>
  <cp:revision>3</cp:revision>
  <cp:lastPrinted>2019-04-30T19:49:00Z</cp:lastPrinted>
  <dcterms:created xsi:type="dcterms:W3CDTF">2019-05-02T14:12:00Z</dcterms:created>
  <dcterms:modified xsi:type="dcterms:W3CDTF">2019-08-08T16:40:00Z</dcterms:modified>
</cp:coreProperties>
</file>