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6DB285" w14:textId="18D5BE47" w:rsidR="00997C09" w:rsidRPr="00D219AD" w:rsidRDefault="00997C09" w:rsidP="00872AF4">
      <w:pPr>
        <w:jc w:val="center"/>
        <w:rPr>
          <w:rFonts w:cs="Arial"/>
          <w:bCs/>
          <w:sz w:val="22"/>
          <w:szCs w:val="22"/>
        </w:rPr>
      </w:pPr>
      <w:r w:rsidRPr="00D219AD">
        <w:rPr>
          <w:rFonts w:cs="Arial"/>
          <w:bCs/>
          <w:sz w:val="22"/>
          <w:szCs w:val="22"/>
        </w:rPr>
        <w:t>PROYECTO DE ACUERDO N</w:t>
      </w:r>
      <w:r w:rsidR="00AE28A6" w:rsidRPr="00D219AD">
        <w:rPr>
          <w:rFonts w:cs="Arial"/>
          <w:bCs/>
          <w:sz w:val="22"/>
          <w:szCs w:val="22"/>
        </w:rPr>
        <w:t>ª</w:t>
      </w:r>
      <w:r w:rsidRPr="00D219AD">
        <w:rPr>
          <w:rFonts w:cs="Arial"/>
          <w:bCs/>
          <w:sz w:val="22"/>
          <w:szCs w:val="22"/>
        </w:rPr>
        <w:t xml:space="preserve"> </w:t>
      </w:r>
      <w:r w:rsidR="00DE2B7D">
        <w:rPr>
          <w:rFonts w:cs="Arial"/>
          <w:bCs/>
          <w:sz w:val="22"/>
          <w:szCs w:val="22"/>
        </w:rPr>
        <w:t xml:space="preserve">103 </w:t>
      </w:r>
      <w:bookmarkStart w:id="0" w:name="_GoBack"/>
      <w:bookmarkEnd w:id="0"/>
      <w:r w:rsidRPr="00D219AD">
        <w:rPr>
          <w:rFonts w:cs="Arial"/>
          <w:bCs/>
          <w:sz w:val="22"/>
          <w:szCs w:val="22"/>
        </w:rPr>
        <w:t>DE  20</w:t>
      </w:r>
      <w:r w:rsidR="00A722EC" w:rsidRPr="00D219AD">
        <w:rPr>
          <w:rFonts w:cs="Arial"/>
          <w:bCs/>
          <w:sz w:val="22"/>
          <w:szCs w:val="22"/>
        </w:rPr>
        <w:t>20</w:t>
      </w:r>
    </w:p>
    <w:p w14:paraId="07BC91CA" w14:textId="16BC3654" w:rsidR="00872AF4" w:rsidRPr="00D219AD" w:rsidRDefault="00A722EC" w:rsidP="00872AF4">
      <w:pPr>
        <w:pStyle w:val="NormalWeb"/>
        <w:suppressAutoHyphens/>
        <w:jc w:val="both"/>
        <w:rPr>
          <w:rFonts w:ascii="Arial" w:hAnsi="Arial" w:cs="Arial"/>
          <w:b/>
          <w:bCs/>
          <w:sz w:val="22"/>
          <w:szCs w:val="22"/>
        </w:rPr>
      </w:pPr>
      <w:r w:rsidRPr="00A722EC">
        <w:rPr>
          <w:rFonts w:ascii="Arial" w:hAnsi="Arial" w:cs="Arial"/>
          <w:b/>
          <w:i/>
          <w:sz w:val="22"/>
          <w:szCs w:val="22"/>
        </w:rPr>
        <w:t>“</w:t>
      </w:r>
      <w:r w:rsidR="001F3905">
        <w:rPr>
          <w:rFonts w:ascii="Arial" w:hAnsi="Arial" w:cs="Arial"/>
          <w:b/>
          <w:i/>
          <w:sz w:val="22"/>
          <w:szCs w:val="22"/>
        </w:rPr>
        <w:t>P</w:t>
      </w:r>
      <w:r w:rsidR="00872AF4" w:rsidRPr="00D219AD">
        <w:rPr>
          <w:rFonts w:ascii="Arial" w:hAnsi="Arial" w:cs="Arial"/>
          <w:b/>
          <w:sz w:val="22"/>
          <w:szCs w:val="22"/>
        </w:rPr>
        <w:t>or medio del cual se modifica el Acuerdo</w:t>
      </w:r>
      <w:r w:rsidR="00872AF4" w:rsidRPr="00D219AD">
        <w:rPr>
          <w:rFonts w:ascii="Arial" w:hAnsi="Arial" w:cs="Arial"/>
          <w:b/>
          <w:bCs/>
          <w:sz w:val="22"/>
          <w:szCs w:val="22"/>
        </w:rPr>
        <w:t xml:space="preserve"> 329 de 2008 “</w:t>
      </w:r>
      <w:r w:rsidR="00872AF4" w:rsidRPr="00D219AD">
        <w:rPr>
          <w:rFonts w:ascii="Arial" w:hAnsi="Arial" w:cs="Arial"/>
          <w:b/>
          <w:bCs/>
          <w:i/>
          <w:iCs/>
          <w:sz w:val="22"/>
          <w:szCs w:val="22"/>
        </w:rPr>
        <w:t>Por medio del cual se institucionaliza la Semana Distrital del Buen Trato desde el 19 de noviembre hasta el 25 de noviembre de cada año en Bogotá”, D.C, se crea la Orden Civil al Mérito Yuliana Samboní y se dictan otras disposiciones”.</w:t>
      </w:r>
    </w:p>
    <w:p w14:paraId="41C23982" w14:textId="77777777" w:rsidR="00A722EC" w:rsidRPr="00A722EC" w:rsidRDefault="00A722EC" w:rsidP="00A722EC">
      <w:pPr>
        <w:suppressAutoHyphens/>
        <w:jc w:val="both"/>
        <w:rPr>
          <w:rFonts w:cs="Arial"/>
          <w:i/>
          <w:sz w:val="22"/>
          <w:szCs w:val="22"/>
        </w:rPr>
      </w:pPr>
    </w:p>
    <w:p w14:paraId="5324F576" w14:textId="71EBEB0C" w:rsidR="00A722EC" w:rsidRPr="00A722EC" w:rsidRDefault="00A722EC" w:rsidP="00B9076E">
      <w:pPr>
        <w:suppressAutoHyphens/>
        <w:jc w:val="center"/>
        <w:rPr>
          <w:rFonts w:cs="Arial"/>
          <w:b/>
          <w:bCs/>
          <w:sz w:val="22"/>
          <w:szCs w:val="22"/>
        </w:rPr>
      </w:pPr>
      <w:r w:rsidRPr="00A722EC">
        <w:rPr>
          <w:rFonts w:cs="Arial"/>
          <w:b/>
          <w:bCs/>
          <w:sz w:val="22"/>
          <w:szCs w:val="22"/>
        </w:rPr>
        <w:t>EXPOSICIÓN DE MOTIVOS</w:t>
      </w:r>
    </w:p>
    <w:p w14:paraId="4BE98369" w14:textId="77777777" w:rsidR="00A722EC" w:rsidRPr="00A722EC" w:rsidRDefault="00A722EC" w:rsidP="00A722EC">
      <w:pPr>
        <w:suppressAutoHyphens/>
        <w:ind w:left="720"/>
        <w:jc w:val="both"/>
        <w:outlineLvl w:val="0"/>
        <w:rPr>
          <w:rFonts w:cs="Arial"/>
          <w:b/>
          <w:bCs/>
          <w:color w:val="auto"/>
          <w:sz w:val="22"/>
          <w:szCs w:val="22"/>
          <w:lang w:val="es-CO"/>
        </w:rPr>
      </w:pPr>
    </w:p>
    <w:p w14:paraId="02A52F16" w14:textId="6CD1B59B" w:rsidR="00B9076E" w:rsidRPr="00D219AD" w:rsidRDefault="00A722EC" w:rsidP="00B9076E">
      <w:pPr>
        <w:pStyle w:val="Prrafodelista"/>
        <w:numPr>
          <w:ilvl w:val="0"/>
          <w:numId w:val="9"/>
        </w:numPr>
        <w:suppressAutoHyphens/>
        <w:jc w:val="both"/>
        <w:rPr>
          <w:rFonts w:cs="Arial"/>
          <w:b/>
          <w:bCs/>
          <w:sz w:val="22"/>
          <w:szCs w:val="22"/>
        </w:rPr>
      </w:pPr>
      <w:r w:rsidRPr="00A722EC">
        <w:rPr>
          <w:rFonts w:cs="Arial"/>
          <w:b/>
          <w:bCs/>
          <w:color w:val="auto"/>
          <w:sz w:val="22"/>
          <w:szCs w:val="22"/>
          <w:lang w:val="es-CO"/>
        </w:rPr>
        <w:t xml:space="preserve">OBJETO DEL PROYECTO DE </w:t>
      </w:r>
      <w:r w:rsidR="00502EC5" w:rsidRPr="00D219AD">
        <w:rPr>
          <w:rFonts w:cs="Arial"/>
          <w:b/>
          <w:bCs/>
          <w:color w:val="auto"/>
          <w:sz w:val="22"/>
          <w:szCs w:val="22"/>
          <w:lang w:val="es-CO"/>
        </w:rPr>
        <w:t>ACUERDO Y</w:t>
      </w:r>
      <w:r w:rsidR="004E534D" w:rsidRPr="00D219AD">
        <w:rPr>
          <w:rFonts w:cs="Arial"/>
          <w:b/>
          <w:bCs/>
          <w:color w:val="auto"/>
          <w:sz w:val="22"/>
          <w:szCs w:val="22"/>
          <w:lang w:val="es-CO"/>
        </w:rPr>
        <w:t xml:space="preserve"> </w:t>
      </w:r>
      <w:r w:rsidR="00B9076E" w:rsidRPr="00D219AD">
        <w:rPr>
          <w:rFonts w:cs="Arial"/>
          <w:b/>
          <w:bCs/>
          <w:sz w:val="22"/>
          <w:szCs w:val="22"/>
        </w:rPr>
        <w:t>SUSTENTO JURÍDICO DE LA INICIATIVA</w:t>
      </w:r>
    </w:p>
    <w:p w14:paraId="5863414A" w14:textId="160C1F0F" w:rsidR="00A722EC" w:rsidRPr="00A722EC" w:rsidRDefault="00A722EC" w:rsidP="00B9076E">
      <w:pPr>
        <w:suppressAutoHyphens/>
        <w:jc w:val="both"/>
        <w:outlineLvl w:val="0"/>
        <w:rPr>
          <w:rFonts w:cs="Arial"/>
          <w:b/>
          <w:bCs/>
          <w:color w:val="auto"/>
          <w:sz w:val="22"/>
          <w:szCs w:val="22"/>
          <w:lang w:val="es-CO"/>
        </w:rPr>
      </w:pPr>
    </w:p>
    <w:p w14:paraId="07307EA2" w14:textId="2E9AC4D1" w:rsidR="00502EC5" w:rsidRPr="00D219AD" w:rsidRDefault="00B7468E" w:rsidP="00502EC5">
      <w:pPr>
        <w:suppressAutoHyphens/>
        <w:ind w:right="51"/>
        <w:jc w:val="both"/>
        <w:rPr>
          <w:rFonts w:cs="Arial"/>
          <w:sz w:val="22"/>
          <w:szCs w:val="22"/>
          <w:lang w:val="es-CO"/>
        </w:rPr>
      </w:pPr>
      <w:r w:rsidRPr="00D219AD">
        <w:rPr>
          <w:rFonts w:cs="Arial"/>
          <w:sz w:val="22"/>
          <w:szCs w:val="22"/>
          <w:lang w:val="es-CO"/>
        </w:rPr>
        <w:t xml:space="preserve">En palabras de la Corte Constitucional de Colombia, </w:t>
      </w:r>
      <w:r w:rsidR="00183F9C" w:rsidRPr="00D219AD">
        <w:rPr>
          <w:rFonts w:cs="Arial"/>
          <w:sz w:val="22"/>
          <w:szCs w:val="22"/>
          <w:lang w:val="es-CO"/>
        </w:rPr>
        <w:t>la protecci</w:t>
      </w:r>
      <w:r w:rsidR="00502EC5" w:rsidRPr="00D219AD">
        <w:rPr>
          <w:rFonts w:cs="Arial"/>
          <w:sz w:val="22"/>
          <w:szCs w:val="22"/>
          <w:lang w:val="es-CO"/>
        </w:rPr>
        <w:t>ó</w:t>
      </w:r>
      <w:r w:rsidR="00183F9C" w:rsidRPr="00D219AD">
        <w:rPr>
          <w:rFonts w:cs="Arial"/>
          <w:sz w:val="22"/>
          <w:szCs w:val="22"/>
          <w:lang w:val="es-CO"/>
        </w:rPr>
        <w:t>n de los niños</w:t>
      </w:r>
      <w:r w:rsidR="00502EC5" w:rsidRPr="00D219AD">
        <w:rPr>
          <w:rFonts w:cs="Arial"/>
          <w:sz w:val="22"/>
          <w:szCs w:val="22"/>
          <w:lang w:val="es-CO"/>
        </w:rPr>
        <w:t>, niñas y adolescentes, re</w:t>
      </w:r>
      <w:r w:rsidR="00393835" w:rsidRPr="00D219AD">
        <w:rPr>
          <w:rFonts w:cs="Arial"/>
          <w:sz w:val="22"/>
          <w:szCs w:val="22"/>
          <w:lang w:val="es-CO"/>
        </w:rPr>
        <w:t xml:space="preserve">percute </w:t>
      </w:r>
      <w:r w:rsidR="00502EC5" w:rsidRPr="00D219AD">
        <w:rPr>
          <w:rFonts w:cs="Arial"/>
          <w:sz w:val="22"/>
          <w:szCs w:val="22"/>
          <w:lang w:val="es-CO"/>
        </w:rPr>
        <w:t xml:space="preserve">de forma profunda en el </w:t>
      </w:r>
      <w:r w:rsidR="00393835" w:rsidRPr="00D219AD">
        <w:rPr>
          <w:rFonts w:cs="Arial"/>
          <w:sz w:val="22"/>
          <w:szCs w:val="22"/>
          <w:lang w:val="es-CO"/>
        </w:rPr>
        <w:t>ordenamiento</w:t>
      </w:r>
      <w:r w:rsidR="00502EC5" w:rsidRPr="00D219AD">
        <w:rPr>
          <w:rFonts w:cs="Arial"/>
          <w:sz w:val="22"/>
          <w:szCs w:val="22"/>
          <w:lang w:val="es-CO"/>
        </w:rPr>
        <w:t xml:space="preserve"> jurídico, en el entendido </w:t>
      </w:r>
      <w:proofErr w:type="gramStart"/>
      <w:r w:rsidR="00502EC5" w:rsidRPr="00D219AD">
        <w:rPr>
          <w:rFonts w:cs="Arial"/>
          <w:sz w:val="22"/>
          <w:szCs w:val="22"/>
          <w:lang w:val="es-CO"/>
        </w:rPr>
        <w:t>que</w:t>
      </w:r>
      <w:proofErr w:type="gramEnd"/>
      <w:r w:rsidR="00502EC5" w:rsidRPr="00D219AD">
        <w:rPr>
          <w:rFonts w:cs="Arial"/>
          <w:sz w:val="22"/>
          <w:szCs w:val="22"/>
          <w:lang w:val="es-CO"/>
        </w:rPr>
        <w:t xml:space="preserve"> siendo sujetos de protecci</w:t>
      </w:r>
      <w:r w:rsidR="00393835" w:rsidRPr="00D219AD">
        <w:rPr>
          <w:rFonts w:cs="Arial"/>
          <w:sz w:val="22"/>
          <w:szCs w:val="22"/>
          <w:lang w:val="es-CO"/>
        </w:rPr>
        <w:t>ó</w:t>
      </w:r>
      <w:r w:rsidR="00502EC5" w:rsidRPr="00D219AD">
        <w:rPr>
          <w:rFonts w:cs="Arial"/>
          <w:sz w:val="22"/>
          <w:szCs w:val="22"/>
          <w:lang w:val="es-CO"/>
        </w:rPr>
        <w:t>n especial, la garantía de sus derechos</w:t>
      </w:r>
      <w:r w:rsidR="00393835" w:rsidRPr="00D219AD">
        <w:rPr>
          <w:rFonts w:cs="Arial"/>
          <w:sz w:val="22"/>
          <w:szCs w:val="22"/>
          <w:lang w:val="es-CO"/>
        </w:rPr>
        <w:t xml:space="preserve">, prima sobre cualquier otra norma o disposición </w:t>
      </w:r>
      <w:r w:rsidR="00B623BC" w:rsidRPr="00D219AD">
        <w:rPr>
          <w:rFonts w:cs="Arial"/>
          <w:sz w:val="22"/>
          <w:szCs w:val="22"/>
          <w:lang w:val="es-CO"/>
        </w:rPr>
        <w:t>legislativa</w:t>
      </w:r>
      <w:r w:rsidR="00393835" w:rsidRPr="00D219AD">
        <w:rPr>
          <w:rFonts w:cs="Arial"/>
          <w:sz w:val="22"/>
          <w:szCs w:val="22"/>
          <w:lang w:val="es-CO"/>
        </w:rPr>
        <w:t xml:space="preserve">. </w:t>
      </w:r>
    </w:p>
    <w:p w14:paraId="2009F71D" w14:textId="6F96CC82" w:rsidR="00502EC5" w:rsidRPr="00D219AD" w:rsidRDefault="00502EC5" w:rsidP="00502EC5">
      <w:pPr>
        <w:suppressAutoHyphens/>
        <w:ind w:right="51"/>
        <w:jc w:val="both"/>
        <w:rPr>
          <w:rFonts w:cs="Arial"/>
          <w:i/>
          <w:color w:val="auto"/>
          <w:sz w:val="22"/>
          <w:szCs w:val="22"/>
          <w:lang w:val="es-CO" w:eastAsia="es-CO"/>
        </w:rPr>
      </w:pPr>
      <w:r w:rsidRPr="00D219AD">
        <w:rPr>
          <w:rFonts w:cs="Arial"/>
          <w:i/>
          <w:color w:val="auto"/>
          <w:sz w:val="22"/>
          <w:szCs w:val="22"/>
          <w:lang w:val="es-CO" w:eastAsia="es-CO"/>
        </w:rPr>
        <w:t> </w:t>
      </w:r>
    </w:p>
    <w:p w14:paraId="3959CC68" w14:textId="17D11A8F" w:rsidR="00502EC5" w:rsidRPr="00D219AD" w:rsidRDefault="00B623BC" w:rsidP="00502EC5">
      <w:pPr>
        <w:suppressAutoHyphens/>
        <w:ind w:right="51"/>
        <w:jc w:val="both"/>
        <w:rPr>
          <w:rFonts w:cs="Arial"/>
          <w:i/>
          <w:color w:val="auto"/>
          <w:sz w:val="22"/>
          <w:szCs w:val="22"/>
          <w:lang w:val="es-CO" w:eastAsia="es-CO"/>
        </w:rPr>
      </w:pPr>
      <w:r w:rsidRPr="00D219AD">
        <w:rPr>
          <w:rFonts w:cs="Arial"/>
          <w:i/>
          <w:color w:val="auto"/>
          <w:sz w:val="22"/>
          <w:szCs w:val="22"/>
          <w:lang w:val="es-CO" w:eastAsia="es-CO"/>
        </w:rPr>
        <w:t>“</w:t>
      </w:r>
      <w:r w:rsidR="00502EC5" w:rsidRPr="00D219AD">
        <w:rPr>
          <w:rFonts w:cs="Arial"/>
          <w:i/>
          <w:color w:val="auto"/>
          <w:sz w:val="22"/>
          <w:szCs w:val="22"/>
          <w:lang w:val="es-CO" w:eastAsia="es-CO"/>
        </w:rPr>
        <w:t xml:space="preserve">1. La Ley 1098 de 2006, o Código de la Infancia y la Adolescencia, fue producto de un largo esfuerzo por parte de diferentes actores que concurrieron en el impulso de un cuerpo normativo imprescindible para un grupo poblacional que, desde el derecho internacional de los derechos humanos y el marco constitucional introducido por la Carta de 1991, exigía un tratamiento acorde con sus particularidades, en un escenario de </w:t>
      </w:r>
      <w:r w:rsidR="00502EC5" w:rsidRPr="00D219AD">
        <w:rPr>
          <w:rFonts w:cs="Arial"/>
          <w:i/>
          <w:iCs/>
          <w:color w:val="auto"/>
          <w:sz w:val="22"/>
          <w:szCs w:val="22"/>
          <w:lang w:val="es-CO" w:eastAsia="es-CO"/>
        </w:rPr>
        <w:t>protección integral</w:t>
      </w:r>
      <w:r w:rsidR="00502EC5" w:rsidRPr="00D219AD">
        <w:rPr>
          <w:rFonts w:cs="Arial"/>
          <w:i/>
          <w:color w:val="auto"/>
          <w:sz w:val="22"/>
          <w:szCs w:val="22"/>
          <w:lang w:val="es-CO" w:eastAsia="es-CO"/>
        </w:rPr>
        <w:t>. En este sentido resulta ilustrativa la exposición de motivos del proyecto de ley estatutaria No. 085 de 2005 Cámara</w:t>
      </w:r>
      <w:bookmarkStart w:id="1" w:name="_ftnref43"/>
      <w:r w:rsidR="00502EC5" w:rsidRPr="00D219AD">
        <w:rPr>
          <w:rFonts w:cs="Arial"/>
          <w:i/>
          <w:color w:val="auto"/>
          <w:sz w:val="22"/>
          <w:szCs w:val="22"/>
          <w:lang w:val="es-CO" w:eastAsia="es-CO"/>
        </w:rPr>
        <w:fldChar w:fldCharType="begin"/>
      </w:r>
      <w:r w:rsidR="00502EC5" w:rsidRPr="00D219AD">
        <w:rPr>
          <w:rFonts w:cs="Arial"/>
          <w:i/>
          <w:color w:val="auto"/>
          <w:sz w:val="22"/>
          <w:szCs w:val="22"/>
          <w:lang w:val="es-CO" w:eastAsia="es-CO"/>
        </w:rPr>
        <w:instrText xml:space="preserve"> HYPERLINK "http://www.corteconstitucional.gov.co/relatoria/2017/C-113-17.htm" \l "_ftn43" \o "" </w:instrText>
      </w:r>
      <w:r w:rsidR="00502EC5" w:rsidRPr="00D219AD">
        <w:rPr>
          <w:rFonts w:cs="Arial"/>
          <w:i/>
          <w:color w:val="auto"/>
          <w:sz w:val="22"/>
          <w:szCs w:val="22"/>
          <w:lang w:val="es-CO" w:eastAsia="es-CO"/>
        </w:rPr>
        <w:fldChar w:fldCharType="separate"/>
      </w:r>
      <w:r w:rsidR="00502EC5" w:rsidRPr="00D219AD">
        <w:rPr>
          <w:rFonts w:cs="Arial"/>
          <w:i/>
          <w:color w:val="0000FF"/>
          <w:sz w:val="22"/>
          <w:szCs w:val="22"/>
          <w:u w:val="single"/>
          <w:vertAlign w:val="superscript"/>
          <w:lang w:val="es-CO" w:eastAsia="es-CO"/>
        </w:rPr>
        <w:t>[43]</w:t>
      </w:r>
      <w:r w:rsidR="00502EC5" w:rsidRPr="00D219AD">
        <w:rPr>
          <w:rFonts w:cs="Arial"/>
          <w:i/>
          <w:color w:val="auto"/>
          <w:sz w:val="22"/>
          <w:szCs w:val="22"/>
          <w:lang w:val="es-CO" w:eastAsia="es-CO"/>
        </w:rPr>
        <w:fldChar w:fldCharType="end"/>
      </w:r>
      <w:bookmarkEnd w:id="1"/>
      <w:r w:rsidR="00502EC5" w:rsidRPr="00D219AD">
        <w:rPr>
          <w:rFonts w:cs="Arial"/>
          <w:i/>
          <w:color w:val="auto"/>
          <w:sz w:val="22"/>
          <w:szCs w:val="22"/>
          <w:lang w:val="es-CO" w:eastAsia="es-CO"/>
        </w:rPr>
        <w:t>, que culminó con la aprobación en el Congreso de la Ley 1098 de 2006, y que reseña que desde el año 1994 organizaciones internacionales como la Unicef, entidades nacionales como la Procuraduría General de la Nación y la Defensoría del Pueblo, y comisiones específicas, trabajaron para derogar el anterior Código del Menor, el Decreto 2737 de 1989, expedido bajo la doctrina de “</w:t>
      </w:r>
      <w:r w:rsidR="00502EC5" w:rsidRPr="00D219AD">
        <w:rPr>
          <w:rFonts w:cs="Arial"/>
          <w:i/>
          <w:iCs/>
          <w:color w:val="auto"/>
          <w:sz w:val="22"/>
          <w:szCs w:val="22"/>
          <w:lang w:val="es-CO" w:eastAsia="es-CO"/>
        </w:rPr>
        <w:t>la situación irregular</w:t>
      </w:r>
      <w:r w:rsidR="00502EC5" w:rsidRPr="00D219AD">
        <w:rPr>
          <w:rFonts w:cs="Arial"/>
          <w:i/>
          <w:color w:val="auto"/>
          <w:sz w:val="22"/>
          <w:szCs w:val="22"/>
          <w:lang w:val="es-CO" w:eastAsia="es-CO"/>
        </w:rPr>
        <w:t>”</w:t>
      </w:r>
      <w:bookmarkStart w:id="2" w:name="_ftnref44"/>
      <w:r w:rsidR="00502EC5" w:rsidRPr="00D219AD">
        <w:rPr>
          <w:rFonts w:cs="Arial"/>
          <w:i/>
          <w:color w:val="auto"/>
          <w:sz w:val="22"/>
          <w:szCs w:val="22"/>
          <w:lang w:val="es-CO" w:eastAsia="es-CO"/>
        </w:rPr>
        <w:fldChar w:fldCharType="begin"/>
      </w:r>
      <w:r w:rsidR="00502EC5" w:rsidRPr="00D219AD">
        <w:rPr>
          <w:rFonts w:cs="Arial"/>
          <w:i/>
          <w:color w:val="auto"/>
          <w:sz w:val="22"/>
          <w:szCs w:val="22"/>
          <w:lang w:val="es-CO" w:eastAsia="es-CO"/>
        </w:rPr>
        <w:instrText xml:space="preserve"> HYPERLINK "http://www.corteconstitucional.gov.co/relatoria/2017/C-113-17.htm" \l "_ftn44" \o "" </w:instrText>
      </w:r>
      <w:r w:rsidR="00502EC5" w:rsidRPr="00D219AD">
        <w:rPr>
          <w:rFonts w:cs="Arial"/>
          <w:i/>
          <w:color w:val="auto"/>
          <w:sz w:val="22"/>
          <w:szCs w:val="22"/>
          <w:lang w:val="es-CO" w:eastAsia="es-CO"/>
        </w:rPr>
        <w:fldChar w:fldCharType="separate"/>
      </w:r>
      <w:r w:rsidR="00502EC5" w:rsidRPr="00D219AD">
        <w:rPr>
          <w:rFonts w:cs="Arial"/>
          <w:i/>
          <w:color w:val="0000FF"/>
          <w:sz w:val="22"/>
          <w:szCs w:val="22"/>
          <w:u w:val="single"/>
          <w:vertAlign w:val="superscript"/>
          <w:lang w:val="es-CO" w:eastAsia="es-CO"/>
        </w:rPr>
        <w:t>[44]</w:t>
      </w:r>
      <w:r w:rsidR="00502EC5" w:rsidRPr="00D219AD">
        <w:rPr>
          <w:rFonts w:cs="Arial"/>
          <w:i/>
          <w:color w:val="auto"/>
          <w:sz w:val="22"/>
          <w:szCs w:val="22"/>
          <w:lang w:val="es-CO" w:eastAsia="es-CO"/>
        </w:rPr>
        <w:fldChar w:fldCharType="end"/>
      </w:r>
      <w:bookmarkEnd w:id="2"/>
      <w:r w:rsidR="00502EC5" w:rsidRPr="00D219AD">
        <w:rPr>
          <w:rFonts w:cs="Arial"/>
          <w:i/>
          <w:color w:val="auto"/>
          <w:sz w:val="22"/>
          <w:szCs w:val="22"/>
          <w:lang w:val="es-CO" w:eastAsia="es-CO"/>
        </w:rPr>
        <w:t>, en aras de dar un paso normativo fundamental</w:t>
      </w:r>
      <w:bookmarkStart w:id="3" w:name="_ftnref45"/>
      <w:r w:rsidR="00502EC5" w:rsidRPr="00D219AD">
        <w:rPr>
          <w:rFonts w:cs="Arial"/>
          <w:i/>
          <w:color w:val="auto"/>
          <w:sz w:val="22"/>
          <w:szCs w:val="22"/>
          <w:lang w:val="es-CO" w:eastAsia="es-CO"/>
        </w:rPr>
        <w:fldChar w:fldCharType="begin"/>
      </w:r>
      <w:r w:rsidR="00502EC5" w:rsidRPr="00D219AD">
        <w:rPr>
          <w:rFonts w:cs="Arial"/>
          <w:i/>
          <w:color w:val="auto"/>
          <w:sz w:val="22"/>
          <w:szCs w:val="22"/>
          <w:lang w:val="es-CO" w:eastAsia="es-CO"/>
        </w:rPr>
        <w:instrText xml:space="preserve"> HYPERLINK "http://www.corteconstitucional.gov.co/relatoria/2017/C-113-17.htm" \l "_ftn45" \o "" </w:instrText>
      </w:r>
      <w:r w:rsidR="00502EC5" w:rsidRPr="00D219AD">
        <w:rPr>
          <w:rFonts w:cs="Arial"/>
          <w:i/>
          <w:color w:val="auto"/>
          <w:sz w:val="22"/>
          <w:szCs w:val="22"/>
          <w:lang w:val="es-CO" w:eastAsia="es-CO"/>
        </w:rPr>
        <w:fldChar w:fldCharType="separate"/>
      </w:r>
      <w:r w:rsidR="00502EC5" w:rsidRPr="00D219AD">
        <w:rPr>
          <w:rFonts w:cs="Arial"/>
          <w:i/>
          <w:color w:val="0000FF"/>
          <w:sz w:val="22"/>
          <w:szCs w:val="22"/>
          <w:u w:val="single"/>
          <w:vertAlign w:val="superscript"/>
          <w:lang w:val="es-CO" w:eastAsia="es-CO"/>
        </w:rPr>
        <w:t>[45]</w:t>
      </w:r>
      <w:r w:rsidR="00502EC5" w:rsidRPr="00D219AD">
        <w:rPr>
          <w:rFonts w:cs="Arial"/>
          <w:i/>
          <w:color w:val="auto"/>
          <w:sz w:val="22"/>
          <w:szCs w:val="22"/>
          <w:lang w:val="es-CO" w:eastAsia="es-CO"/>
        </w:rPr>
        <w:fldChar w:fldCharType="end"/>
      </w:r>
      <w:bookmarkEnd w:id="3"/>
      <w:r w:rsidR="00502EC5" w:rsidRPr="00D219AD">
        <w:rPr>
          <w:rFonts w:cs="Arial"/>
          <w:i/>
          <w:color w:val="auto"/>
          <w:sz w:val="22"/>
          <w:szCs w:val="22"/>
          <w:lang w:val="es-CO" w:eastAsia="es-CO"/>
        </w:rPr>
        <w:t xml:space="preserve"> en la reivindicación de los menores como individuos titulares de derechos y a quienes debe reconocérseles su dignidad y, en consecuencia, autonomía para intervenir también en la construcción propia de sus planes de vida</w:t>
      </w:r>
      <w:bookmarkStart w:id="4" w:name="_ftnref46"/>
      <w:r w:rsidR="00502EC5" w:rsidRPr="00D219AD">
        <w:rPr>
          <w:rFonts w:cs="Arial"/>
          <w:i/>
          <w:color w:val="auto"/>
          <w:sz w:val="22"/>
          <w:szCs w:val="22"/>
          <w:lang w:val="es-CO" w:eastAsia="es-CO"/>
        </w:rPr>
        <w:fldChar w:fldCharType="begin"/>
      </w:r>
      <w:r w:rsidR="00502EC5" w:rsidRPr="00D219AD">
        <w:rPr>
          <w:rFonts w:cs="Arial"/>
          <w:i/>
          <w:color w:val="auto"/>
          <w:sz w:val="22"/>
          <w:szCs w:val="22"/>
          <w:lang w:val="es-CO" w:eastAsia="es-CO"/>
        </w:rPr>
        <w:instrText xml:space="preserve"> HYPERLINK "http://www.corteconstitucional.gov.co/relatoria/2017/C-113-17.htm" \l "_ftn46" \o "" </w:instrText>
      </w:r>
      <w:r w:rsidR="00502EC5" w:rsidRPr="00D219AD">
        <w:rPr>
          <w:rFonts w:cs="Arial"/>
          <w:i/>
          <w:color w:val="auto"/>
          <w:sz w:val="22"/>
          <w:szCs w:val="22"/>
          <w:lang w:val="es-CO" w:eastAsia="es-CO"/>
        </w:rPr>
        <w:fldChar w:fldCharType="separate"/>
      </w:r>
      <w:r w:rsidR="00502EC5" w:rsidRPr="00D219AD">
        <w:rPr>
          <w:rFonts w:cs="Arial"/>
          <w:i/>
          <w:color w:val="0000FF"/>
          <w:sz w:val="22"/>
          <w:szCs w:val="22"/>
          <w:u w:val="single"/>
          <w:vertAlign w:val="superscript"/>
          <w:lang w:val="es-CO" w:eastAsia="es-CO"/>
        </w:rPr>
        <w:t>[46]</w:t>
      </w:r>
      <w:r w:rsidR="00502EC5" w:rsidRPr="00D219AD">
        <w:rPr>
          <w:rFonts w:cs="Arial"/>
          <w:i/>
          <w:color w:val="auto"/>
          <w:sz w:val="22"/>
          <w:szCs w:val="22"/>
          <w:lang w:val="es-CO" w:eastAsia="es-CO"/>
        </w:rPr>
        <w:fldChar w:fldCharType="end"/>
      </w:r>
      <w:bookmarkEnd w:id="4"/>
      <w:r w:rsidR="00502EC5" w:rsidRPr="00D219AD">
        <w:rPr>
          <w:rFonts w:cs="Arial"/>
          <w:i/>
          <w:color w:val="auto"/>
          <w:sz w:val="22"/>
          <w:szCs w:val="22"/>
          <w:lang w:val="es-CO" w:eastAsia="es-CO"/>
        </w:rPr>
        <w:t xml:space="preserve">. </w:t>
      </w:r>
    </w:p>
    <w:p w14:paraId="45038673" w14:textId="77777777" w:rsidR="00502EC5" w:rsidRPr="00D219AD" w:rsidRDefault="00502EC5" w:rsidP="00502EC5">
      <w:pPr>
        <w:suppressAutoHyphens/>
        <w:ind w:right="51"/>
        <w:jc w:val="both"/>
        <w:rPr>
          <w:rFonts w:cs="Arial"/>
          <w:i/>
          <w:color w:val="auto"/>
          <w:sz w:val="22"/>
          <w:szCs w:val="22"/>
          <w:lang w:val="es-CO" w:eastAsia="es-CO"/>
        </w:rPr>
      </w:pPr>
      <w:r w:rsidRPr="00D219AD">
        <w:rPr>
          <w:rFonts w:cs="Arial"/>
          <w:i/>
          <w:color w:val="auto"/>
          <w:sz w:val="22"/>
          <w:szCs w:val="22"/>
          <w:lang w:val="es-CO" w:eastAsia="es-CO"/>
        </w:rPr>
        <w:t> </w:t>
      </w:r>
    </w:p>
    <w:p w14:paraId="3349CD5C" w14:textId="77777777" w:rsidR="00502EC5" w:rsidRPr="00D219AD" w:rsidRDefault="00502EC5" w:rsidP="00502EC5">
      <w:pPr>
        <w:suppressAutoHyphens/>
        <w:ind w:right="51"/>
        <w:jc w:val="both"/>
        <w:rPr>
          <w:rFonts w:cs="Arial"/>
          <w:i/>
          <w:color w:val="auto"/>
          <w:sz w:val="22"/>
          <w:szCs w:val="22"/>
          <w:lang w:val="es-CO" w:eastAsia="es-CO"/>
        </w:rPr>
      </w:pPr>
      <w:r w:rsidRPr="00D219AD">
        <w:rPr>
          <w:rFonts w:cs="Arial"/>
          <w:i/>
          <w:color w:val="auto"/>
          <w:sz w:val="22"/>
          <w:szCs w:val="22"/>
          <w:lang w:val="es-CO" w:eastAsia="es-CO"/>
        </w:rPr>
        <w:t>El enfoque actual de la normativa aplicable a los menores de edad, niños, niñas y adolescentes, parte de su consideración como sujetos de especial protección por parte de la familia, el Estado y la sociedad, dadas las condiciones de vulnerabilidad en las que se encuentran, asociadas, entre otras razones, al proceso de maduración físico, intelectual y ético en el que se encuentran, aún no concluido. Por tal motivo, la finalidad que subyace a la normativa especial en su favor, que parte de su capacidad como sujetos de derechos, es garantizar su desarrollo armónico e integral, para contar con miembros libres, completamente autónomos y partícipes de la sociedad democrática en el futuro</w:t>
      </w:r>
      <w:bookmarkStart w:id="5" w:name="_ftnref47"/>
      <w:r w:rsidRPr="00D219AD">
        <w:rPr>
          <w:rFonts w:cs="Arial"/>
          <w:i/>
          <w:color w:val="auto"/>
          <w:sz w:val="22"/>
          <w:szCs w:val="22"/>
          <w:lang w:val="es-CO" w:eastAsia="es-CO"/>
        </w:rPr>
        <w:fldChar w:fldCharType="begin"/>
      </w:r>
      <w:r w:rsidRPr="00D219AD">
        <w:rPr>
          <w:rFonts w:cs="Arial"/>
          <w:i/>
          <w:color w:val="auto"/>
          <w:sz w:val="22"/>
          <w:szCs w:val="22"/>
          <w:lang w:val="es-CO" w:eastAsia="es-CO"/>
        </w:rPr>
        <w:instrText xml:space="preserve"> HYPERLINK "http://www.corteconstitucional.gov.co/relatoria/2017/C-113-17.htm" \l "_ftn47" \o "" </w:instrText>
      </w:r>
      <w:r w:rsidRPr="00D219AD">
        <w:rPr>
          <w:rFonts w:cs="Arial"/>
          <w:i/>
          <w:color w:val="auto"/>
          <w:sz w:val="22"/>
          <w:szCs w:val="22"/>
          <w:lang w:val="es-CO" w:eastAsia="es-CO"/>
        </w:rPr>
        <w:fldChar w:fldCharType="separate"/>
      </w:r>
      <w:r w:rsidRPr="00D219AD">
        <w:rPr>
          <w:rFonts w:cs="Arial"/>
          <w:i/>
          <w:color w:val="0000FF"/>
          <w:sz w:val="22"/>
          <w:szCs w:val="22"/>
          <w:u w:val="single"/>
          <w:vertAlign w:val="superscript"/>
          <w:lang w:val="es-CO" w:eastAsia="es-CO"/>
        </w:rPr>
        <w:t>[47]</w:t>
      </w:r>
      <w:r w:rsidRPr="00D219AD">
        <w:rPr>
          <w:rFonts w:cs="Arial"/>
          <w:i/>
          <w:color w:val="auto"/>
          <w:sz w:val="22"/>
          <w:szCs w:val="22"/>
          <w:lang w:val="es-CO" w:eastAsia="es-CO"/>
        </w:rPr>
        <w:fldChar w:fldCharType="end"/>
      </w:r>
      <w:bookmarkEnd w:id="5"/>
      <w:r w:rsidRPr="00D219AD">
        <w:rPr>
          <w:rFonts w:cs="Arial"/>
          <w:i/>
          <w:color w:val="auto"/>
          <w:sz w:val="22"/>
          <w:szCs w:val="22"/>
          <w:lang w:val="es-CO" w:eastAsia="es-CO"/>
        </w:rPr>
        <w:t xml:space="preserve">. </w:t>
      </w:r>
    </w:p>
    <w:p w14:paraId="72CC8E2B" w14:textId="31580542" w:rsidR="00A722EC" w:rsidRPr="00A722EC" w:rsidRDefault="00A722EC" w:rsidP="00A722EC">
      <w:pPr>
        <w:suppressAutoHyphens/>
        <w:jc w:val="both"/>
        <w:rPr>
          <w:rFonts w:cs="Arial"/>
          <w:sz w:val="22"/>
          <w:szCs w:val="22"/>
          <w:lang w:val="es-CO"/>
        </w:rPr>
      </w:pPr>
    </w:p>
    <w:p w14:paraId="6CBEE378" w14:textId="3765D5D4" w:rsidR="00A722EC" w:rsidRPr="00D219AD" w:rsidRDefault="00A722EC" w:rsidP="00A722EC">
      <w:pPr>
        <w:tabs>
          <w:tab w:val="left" w:pos="1410"/>
        </w:tabs>
        <w:suppressAutoHyphens/>
        <w:jc w:val="both"/>
        <w:rPr>
          <w:rFonts w:cs="Arial"/>
          <w:sz w:val="22"/>
          <w:szCs w:val="22"/>
        </w:rPr>
      </w:pPr>
    </w:p>
    <w:p w14:paraId="7229696D" w14:textId="0AAD435E" w:rsidR="00A722EC" w:rsidRPr="00A722EC" w:rsidRDefault="00A722EC" w:rsidP="00A722EC">
      <w:pPr>
        <w:tabs>
          <w:tab w:val="left" w:pos="1410"/>
        </w:tabs>
        <w:suppressAutoHyphens/>
        <w:jc w:val="both"/>
        <w:rPr>
          <w:rFonts w:cs="Arial"/>
          <w:sz w:val="22"/>
          <w:szCs w:val="22"/>
        </w:rPr>
      </w:pPr>
    </w:p>
    <w:p w14:paraId="1351B76C" w14:textId="5541AB92" w:rsidR="004E534D" w:rsidRPr="00D219AD" w:rsidRDefault="004E534D" w:rsidP="004E534D">
      <w:pPr>
        <w:pStyle w:val="Prrafodelista"/>
        <w:numPr>
          <w:ilvl w:val="0"/>
          <w:numId w:val="9"/>
        </w:numPr>
        <w:suppressAutoHyphens/>
        <w:jc w:val="both"/>
        <w:rPr>
          <w:rFonts w:cs="Arial"/>
          <w:b/>
          <w:sz w:val="22"/>
          <w:szCs w:val="22"/>
        </w:rPr>
      </w:pPr>
      <w:r w:rsidRPr="00D219AD">
        <w:rPr>
          <w:rFonts w:cs="Arial"/>
          <w:b/>
          <w:sz w:val="22"/>
          <w:szCs w:val="22"/>
        </w:rPr>
        <w:t xml:space="preserve">JUSTIFICACIÓN Y ANÁLISIS DE CONVENIENCIA DE LA INICIATIVA </w:t>
      </w:r>
    </w:p>
    <w:p w14:paraId="40F66E45" w14:textId="77777777" w:rsidR="004E534D" w:rsidRPr="00D219AD" w:rsidRDefault="004E534D" w:rsidP="004E534D">
      <w:pPr>
        <w:suppressAutoHyphens/>
        <w:jc w:val="both"/>
        <w:rPr>
          <w:rFonts w:cs="Arial"/>
          <w:b/>
          <w:sz w:val="22"/>
          <w:szCs w:val="22"/>
        </w:rPr>
      </w:pPr>
    </w:p>
    <w:p w14:paraId="67E50C10" w14:textId="77777777" w:rsidR="00872AF4" w:rsidRPr="00872AF4" w:rsidRDefault="00872AF4" w:rsidP="00872AF4">
      <w:pPr>
        <w:suppressAutoHyphens/>
        <w:jc w:val="both"/>
        <w:rPr>
          <w:rFonts w:cs="Arial"/>
          <w:bCs/>
          <w:color w:val="auto"/>
          <w:sz w:val="22"/>
          <w:szCs w:val="22"/>
        </w:rPr>
      </w:pPr>
      <w:r w:rsidRPr="00872AF4">
        <w:rPr>
          <w:rFonts w:cs="Arial"/>
          <w:bCs/>
          <w:color w:val="auto"/>
          <w:sz w:val="22"/>
          <w:szCs w:val="22"/>
        </w:rPr>
        <w:t>La violencia contra los niños, niñas y adolescentes se ha ido generalizando, pero la violencia contra la mujer, es una constante en muchos escenarios tanto del país como del mundo.</w:t>
      </w:r>
    </w:p>
    <w:p w14:paraId="590CB61A" w14:textId="77777777" w:rsidR="00872AF4" w:rsidRPr="00872AF4" w:rsidRDefault="00872AF4" w:rsidP="00872AF4">
      <w:pPr>
        <w:suppressAutoHyphens/>
        <w:jc w:val="both"/>
        <w:rPr>
          <w:rFonts w:cs="Arial"/>
          <w:bCs/>
          <w:color w:val="auto"/>
          <w:sz w:val="22"/>
          <w:szCs w:val="22"/>
        </w:rPr>
      </w:pPr>
    </w:p>
    <w:p w14:paraId="57B2D9B0" w14:textId="77777777" w:rsidR="00872AF4" w:rsidRPr="00872AF4" w:rsidRDefault="00872AF4" w:rsidP="00872AF4">
      <w:pPr>
        <w:suppressAutoHyphens/>
        <w:jc w:val="both"/>
        <w:rPr>
          <w:rFonts w:cs="Arial"/>
          <w:color w:val="auto"/>
          <w:sz w:val="22"/>
          <w:szCs w:val="22"/>
          <w:lang w:val="es-CO" w:eastAsia="es-CO"/>
        </w:rPr>
      </w:pPr>
      <w:r w:rsidRPr="00872AF4">
        <w:rPr>
          <w:rFonts w:cs="Arial"/>
          <w:bCs/>
          <w:color w:val="auto"/>
          <w:sz w:val="22"/>
          <w:szCs w:val="22"/>
          <w:lang w:val="es-CO" w:eastAsia="es-CO"/>
        </w:rPr>
        <w:t xml:space="preserve">Colombia, ha  avanzado en términos de legislación específica para proteger la mujer y reforzar el ejercicio de sus garantías y prerrogativas fundamentales, leyes como la ley Rosa Elvira Cely- 1761 de 2015 </w:t>
      </w:r>
      <w:r w:rsidRPr="00872AF4">
        <w:rPr>
          <w:rFonts w:cs="Arial"/>
          <w:b/>
          <w:bCs/>
          <w:i/>
          <w:color w:val="auto"/>
          <w:sz w:val="22"/>
          <w:szCs w:val="22"/>
          <w:lang w:val="es-CO" w:eastAsia="es-CO"/>
        </w:rPr>
        <w:t>(</w:t>
      </w:r>
      <w:r w:rsidRPr="00872AF4">
        <w:rPr>
          <w:rFonts w:cs="Arial"/>
          <w:b/>
          <w:i/>
          <w:color w:val="auto"/>
          <w:sz w:val="22"/>
          <w:szCs w:val="22"/>
          <w:lang w:val="es-CO" w:eastAsia="es-CO"/>
        </w:rPr>
        <w:t>Por la cual se crea el tipo penal de feminicidio como delito autónomo y se dictan otras disposiciones.(Rosa Elvira Cely)</w:t>
      </w:r>
      <w:r w:rsidRPr="00872AF4">
        <w:rPr>
          <w:rFonts w:cs="Arial"/>
          <w:color w:val="auto"/>
          <w:sz w:val="22"/>
          <w:szCs w:val="22"/>
          <w:lang w:val="es-CO" w:eastAsia="es-CO"/>
        </w:rPr>
        <w:t xml:space="preserve"> y Ley Natalia Ponce de León - </w:t>
      </w:r>
      <w:r w:rsidRPr="00872AF4">
        <w:rPr>
          <w:rFonts w:cs="Arial"/>
          <w:bCs/>
          <w:sz w:val="22"/>
          <w:szCs w:val="22"/>
          <w:lang w:val="es-CO" w:eastAsia="es-CO"/>
        </w:rPr>
        <w:t>Ley 1773 de 2016 “</w:t>
      </w:r>
      <w:r w:rsidRPr="00872AF4">
        <w:rPr>
          <w:rFonts w:cs="Arial"/>
          <w:b/>
          <w:i/>
          <w:color w:val="auto"/>
          <w:sz w:val="22"/>
          <w:szCs w:val="22"/>
          <w:lang w:val="es-CO" w:eastAsia="es-CO"/>
        </w:rPr>
        <w:t xml:space="preserve">Por medio de la cual se crea el artículo 116A, se modifican los artículos 68A, 104, 113, 359, y 374 de la Ley 599 de 2000 y se modifica el artículo 351 de la Ley 906 de 2004”, </w:t>
      </w:r>
      <w:r w:rsidRPr="00872AF4">
        <w:rPr>
          <w:rFonts w:cs="Arial"/>
          <w:color w:val="auto"/>
          <w:sz w:val="22"/>
          <w:szCs w:val="22"/>
          <w:lang w:val="es-CO" w:eastAsia="es-CO"/>
        </w:rPr>
        <w:t>así lo demuestran. No obstante, lo anterior, los esfuerzos siempre serán pocos, para la discriminación y segregación histórica traducida en la violencia con sus matices, del que ha sido víctima la mujer.</w:t>
      </w:r>
    </w:p>
    <w:p w14:paraId="03561167" w14:textId="77777777" w:rsidR="00872AF4" w:rsidRPr="00872AF4" w:rsidRDefault="00872AF4" w:rsidP="00872AF4">
      <w:pPr>
        <w:suppressAutoHyphens/>
        <w:jc w:val="both"/>
        <w:rPr>
          <w:rFonts w:cs="Arial"/>
          <w:color w:val="auto"/>
          <w:sz w:val="22"/>
          <w:szCs w:val="22"/>
          <w:lang w:val="es-CO" w:eastAsia="es-CO"/>
        </w:rPr>
      </w:pPr>
      <w:r w:rsidRPr="00872AF4">
        <w:rPr>
          <w:rFonts w:cs="Arial"/>
          <w:b/>
          <w:color w:val="auto"/>
          <w:sz w:val="22"/>
          <w:szCs w:val="22"/>
          <w:lang w:val="es-CO" w:eastAsia="es-CO"/>
        </w:rPr>
        <w:t> </w:t>
      </w:r>
    </w:p>
    <w:p w14:paraId="17E65571" w14:textId="77777777" w:rsidR="00872AF4" w:rsidRPr="00872AF4" w:rsidRDefault="00872AF4" w:rsidP="00872AF4">
      <w:pPr>
        <w:keepNext/>
        <w:ind w:left="432" w:hanging="432"/>
        <w:jc w:val="both"/>
        <w:outlineLvl w:val="0"/>
        <w:rPr>
          <w:rFonts w:cs="Arial"/>
          <w:bCs/>
          <w:kern w:val="32"/>
          <w:sz w:val="22"/>
          <w:szCs w:val="22"/>
          <w:lang w:eastAsia="ja-JP"/>
        </w:rPr>
      </w:pPr>
      <w:r w:rsidRPr="00872AF4">
        <w:rPr>
          <w:rFonts w:cs="Arial"/>
          <w:bCs/>
          <w:kern w:val="32"/>
          <w:sz w:val="22"/>
          <w:szCs w:val="22"/>
          <w:lang w:eastAsia="ja-JP"/>
        </w:rPr>
        <w:t>En Bogotá, niños, niñas y adolescentes son víctimas de diferentes delitos y conductas punibles, que afectan sus derechos y garantías mínimas.</w:t>
      </w:r>
    </w:p>
    <w:p w14:paraId="7A688C4A" w14:textId="77777777" w:rsidR="00872AF4" w:rsidRPr="00872AF4" w:rsidRDefault="00872AF4" w:rsidP="00872AF4">
      <w:pPr>
        <w:rPr>
          <w:rFonts w:cs="Arial"/>
          <w:sz w:val="22"/>
          <w:szCs w:val="22"/>
          <w:lang w:val="es-MX"/>
        </w:rPr>
      </w:pPr>
    </w:p>
    <w:p w14:paraId="17DAF496" w14:textId="77777777" w:rsidR="00872AF4" w:rsidRPr="00872AF4" w:rsidRDefault="00872AF4" w:rsidP="00872AF4">
      <w:pPr>
        <w:suppressAutoHyphens/>
        <w:jc w:val="both"/>
        <w:rPr>
          <w:rFonts w:cs="Arial"/>
          <w:sz w:val="22"/>
          <w:szCs w:val="22"/>
          <w:lang w:val="es-MX"/>
        </w:rPr>
      </w:pPr>
      <w:r w:rsidRPr="00872AF4">
        <w:rPr>
          <w:rFonts w:cs="Arial"/>
          <w:sz w:val="22"/>
          <w:szCs w:val="22"/>
          <w:lang w:val="es-MX"/>
        </w:rPr>
        <w:t xml:space="preserve">Uno de los hechos más repudiables que se cometen contra los niños, niñas y adolescentes, son las conductas punibles, los delitos contra la libertad, integridad y formación sexuales, de que trata el Código Penal Colombiano, y demás normativa que la sustenta, modifica y complementa. </w:t>
      </w:r>
    </w:p>
    <w:p w14:paraId="45E5E227" w14:textId="77777777" w:rsidR="00872AF4" w:rsidRPr="00872AF4" w:rsidRDefault="00872AF4" w:rsidP="00872AF4">
      <w:pPr>
        <w:suppressAutoHyphens/>
        <w:jc w:val="both"/>
        <w:rPr>
          <w:rFonts w:cs="Arial"/>
          <w:sz w:val="22"/>
          <w:szCs w:val="22"/>
          <w:lang w:val="es-MX"/>
        </w:rPr>
      </w:pPr>
    </w:p>
    <w:p w14:paraId="1F21CCD5" w14:textId="77777777" w:rsidR="00872AF4" w:rsidRPr="00872AF4" w:rsidRDefault="00872AF4" w:rsidP="00872AF4">
      <w:pPr>
        <w:suppressAutoHyphens/>
        <w:jc w:val="both"/>
        <w:rPr>
          <w:rFonts w:cs="Arial"/>
          <w:sz w:val="22"/>
          <w:szCs w:val="22"/>
          <w:lang w:val="es-MX"/>
        </w:rPr>
      </w:pPr>
      <w:r w:rsidRPr="00872AF4">
        <w:rPr>
          <w:rFonts w:cs="Arial"/>
          <w:sz w:val="22"/>
          <w:szCs w:val="22"/>
          <w:lang w:val="es-MX"/>
        </w:rPr>
        <w:t>Situaciones como trabajo infantil, explotación sexual y comercial de niños, niñas y adolescentes, violencia intrafamiliar, deserción escolar, desnutrición, inseguridad alimentaria, a diario vulneran y lesionan las garantías y prerrogativas.</w:t>
      </w:r>
    </w:p>
    <w:p w14:paraId="6EBBD8F9" w14:textId="77777777" w:rsidR="00872AF4" w:rsidRPr="00872AF4" w:rsidRDefault="00872AF4" w:rsidP="00872AF4">
      <w:pPr>
        <w:rPr>
          <w:rFonts w:cs="Arial"/>
          <w:sz w:val="22"/>
          <w:szCs w:val="22"/>
          <w:lang w:val="es-MX"/>
        </w:rPr>
      </w:pPr>
    </w:p>
    <w:p w14:paraId="377FC13E" w14:textId="77777777" w:rsidR="00872AF4" w:rsidRPr="00872AF4" w:rsidRDefault="00872AF4" w:rsidP="00872AF4">
      <w:pPr>
        <w:rPr>
          <w:rFonts w:cs="Arial"/>
          <w:sz w:val="22"/>
          <w:szCs w:val="22"/>
          <w:lang w:val="es-MX"/>
        </w:rPr>
      </w:pPr>
      <w:r w:rsidRPr="00872AF4">
        <w:rPr>
          <w:rFonts w:cs="Arial"/>
          <w:sz w:val="22"/>
          <w:szCs w:val="22"/>
          <w:lang w:val="es-MX"/>
        </w:rPr>
        <w:t>Las estadísticas así lo sustentan</w:t>
      </w:r>
      <w:r w:rsidRPr="00872AF4">
        <w:rPr>
          <w:rFonts w:cs="Arial"/>
          <w:sz w:val="22"/>
          <w:szCs w:val="22"/>
          <w:vertAlign w:val="superscript"/>
          <w:lang w:val="es-MX"/>
        </w:rPr>
        <w:footnoteReference w:id="1"/>
      </w:r>
      <w:r w:rsidRPr="00872AF4">
        <w:rPr>
          <w:rFonts w:cs="Arial"/>
          <w:sz w:val="22"/>
          <w:szCs w:val="22"/>
          <w:lang w:val="es-MX"/>
        </w:rPr>
        <w:t xml:space="preserve">: </w:t>
      </w:r>
    </w:p>
    <w:p w14:paraId="3B2539DF" w14:textId="77777777" w:rsidR="00872AF4" w:rsidRPr="00872AF4" w:rsidRDefault="00872AF4" w:rsidP="00872AF4">
      <w:pPr>
        <w:rPr>
          <w:rFonts w:cs="Arial"/>
          <w:sz w:val="22"/>
          <w:szCs w:val="22"/>
          <w:lang w:val="es-MX"/>
        </w:rPr>
      </w:pPr>
    </w:p>
    <w:p w14:paraId="6256F5B9" w14:textId="77777777" w:rsidR="00872AF4" w:rsidRPr="00872AF4" w:rsidRDefault="00872AF4" w:rsidP="00872AF4">
      <w:pPr>
        <w:suppressAutoHyphens/>
        <w:jc w:val="both"/>
        <w:rPr>
          <w:rFonts w:cs="Arial"/>
          <w:bCs/>
          <w:color w:val="auto"/>
          <w:sz w:val="22"/>
          <w:szCs w:val="22"/>
        </w:rPr>
      </w:pPr>
      <w:r w:rsidRPr="00872AF4">
        <w:rPr>
          <w:rFonts w:cs="Arial"/>
          <w:bCs/>
          <w:noProof/>
          <w:color w:val="auto"/>
          <w:sz w:val="22"/>
          <w:szCs w:val="22"/>
          <w:lang w:val="es-CO" w:eastAsia="es-CO"/>
        </w:rPr>
        <w:lastRenderedPageBreak/>
        <w:drawing>
          <wp:inline distT="0" distB="0" distL="0" distR="0" wp14:anchorId="113E7661" wp14:editId="24501492">
            <wp:extent cx="5601970" cy="33350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1970" cy="3335020"/>
                    </a:xfrm>
                    <a:prstGeom prst="rect">
                      <a:avLst/>
                    </a:prstGeom>
                    <a:noFill/>
                    <a:ln>
                      <a:noFill/>
                    </a:ln>
                  </pic:spPr>
                </pic:pic>
              </a:graphicData>
            </a:graphic>
          </wp:inline>
        </w:drawing>
      </w:r>
    </w:p>
    <w:p w14:paraId="3D1DA175" w14:textId="77777777" w:rsidR="00872AF4" w:rsidRPr="00872AF4" w:rsidRDefault="00872AF4" w:rsidP="00872AF4">
      <w:pPr>
        <w:suppressAutoHyphens/>
        <w:jc w:val="both"/>
        <w:rPr>
          <w:rFonts w:cs="Arial"/>
          <w:bCs/>
          <w:color w:val="auto"/>
          <w:sz w:val="22"/>
          <w:szCs w:val="22"/>
        </w:rPr>
      </w:pPr>
    </w:p>
    <w:p w14:paraId="34C7EAE2" w14:textId="77777777" w:rsidR="00872AF4" w:rsidRPr="00872AF4" w:rsidRDefault="00872AF4" w:rsidP="00872AF4">
      <w:pPr>
        <w:suppressAutoHyphens/>
        <w:jc w:val="both"/>
        <w:rPr>
          <w:rFonts w:cs="Arial"/>
          <w:bCs/>
          <w:color w:val="auto"/>
          <w:sz w:val="22"/>
          <w:szCs w:val="22"/>
        </w:rPr>
      </w:pPr>
      <w:r w:rsidRPr="00872AF4">
        <w:rPr>
          <w:rFonts w:cs="Arial"/>
          <w:bCs/>
          <w:noProof/>
          <w:color w:val="auto"/>
          <w:sz w:val="22"/>
          <w:szCs w:val="22"/>
          <w:lang w:val="es-CO" w:eastAsia="es-CO"/>
        </w:rPr>
        <w:drawing>
          <wp:inline distT="0" distB="0" distL="0" distR="0" wp14:anchorId="2F31FAC2" wp14:editId="2B6DB686">
            <wp:extent cx="5578475" cy="114490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8475" cy="1144905"/>
                    </a:xfrm>
                    <a:prstGeom prst="rect">
                      <a:avLst/>
                    </a:prstGeom>
                    <a:noFill/>
                    <a:ln>
                      <a:noFill/>
                    </a:ln>
                  </pic:spPr>
                </pic:pic>
              </a:graphicData>
            </a:graphic>
          </wp:inline>
        </w:drawing>
      </w:r>
    </w:p>
    <w:p w14:paraId="748AB0B9" w14:textId="77777777" w:rsidR="00872AF4" w:rsidRPr="00872AF4" w:rsidRDefault="00872AF4" w:rsidP="00872AF4">
      <w:pPr>
        <w:suppressAutoHyphens/>
        <w:jc w:val="both"/>
        <w:rPr>
          <w:rFonts w:cs="Arial"/>
          <w:bCs/>
          <w:color w:val="auto"/>
          <w:sz w:val="22"/>
          <w:szCs w:val="22"/>
        </w:rPr>
      </w:pPr>
      <w:r w:rsidRPr="00872AF4">
        <w:rPr>
          <w:rFonts w:cs="Arial"/>
          <w:bCs/>
          <w:noProof/>
          <w:color w:val="auto"/>
          <w:sz w:val="22"/>
          <w:szCs w:val="22"/>
          <w:lang w:val="es-CO" w:eastAsia="es-CO"/>
        </w:rPr>
        <w:drawing>
          <wp:inline distT="0" distB="0" distL="0" distR="0" wp14:anchorId="2B00088D" wp14:editId="3B54C2D8">
            <wp:extent cx="5278755" cy="15443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755" cy="1544320"/>
                    </a:xfrm>
                    <a:prstGeom prst="rect">
                      <a:avLst/>
                    </a:prstGeom>
                    <a:noFill/>
                    <a:ln>
                      <a:noFill/>
                    </a:ln>
                  </pic:spPr>
                </pic:pic>
              </a:graphicData>
            </a:graphic>
          </wp:inline>
        </w:drawing>
      </w:r>
    </w:p>
    <w:p w14:paraId="07AA9422" w14:textId="77777777" w:rsidR="00872AF4" w:rsidRPr="00872AF4" w:rsidRDefault="00872AF4" w:rsidP="00872AF4">
      <w:pPr>
        <w:suppressAutoHyphens/>
        <w:spacing w:before="100" w:beforeAutospacing="1" w:after="100" w:afterAutospacing="1"/>
        <w:jc w:val="both"/>
        <w:rPr>
          <w:rFonts w:cs="Arial"/>
          <w:bCs/>
          <w:color w:val="auto"/>
          <w:sz w:val="22"/>
          <w:szCs w:val="22"/>
          <w:lang w:val="es-CO" w:eastAsia="es-CO"/>
        </w:rPr>
      </w:pPr>
      <w:r w:rsidRPr="00872AF4">
        <w:rPr>
          <w:rFonts w:cs="Arial"/>
          <w:bCs/>
          <w:color w:val="auto"/>
          <w:sz w:val="22"/>
          <w:szCs w:val="22"/>
          <w:lang w:val="es-CO" w:eastAsia="es-CO"/>
        </w:rPr>
        <w:t>Bogotá, como todas las ciudades, ha vivido horribles casos de abuso sexual y violaciones contra niños y niñas, así como otras muestras de daño a sus derechos y garantías mínimas.</w:t>
      </w:r>
    </w:p>
    <w:p w14:paraId="3601979F" w14:textId="77777777" w:rsidR="00872AF4" w:rsidRPr="00872AF4" w:rsidRDefault="00872AF4" w:rsidP="00872AF4">
      <w:pPr>
        <w:suppressAutoHyphens/>
        <w:spacing w:before="100" w:beforeAutospacing="1" w:after="100" w:afterAutospacing="1"/>
        <w:jc w:val="both"/>
        <w:rPr>
          <w:rFonts w:cs="Arial"/>
          <w:bCs/>
          <w:color w:val="auto"/>
          <w:sz w:val="22"/>
          <w:szCs w:val="22"/>
          <w:lang w:val="es-CO" w:eastAsia="es-CO"/>
        </w:rPr>
      </w:pPr>
      <w:r w:rsidRPr="00872AF4">
        <w:rPr>
          <w:rFonts w:cs="Arial"/>
          <w:bCs/>
          <w:color w:val="auto"/>
          <w:sz w:val="22"/>
          <w:szCs w:val="22"/>
          <w:lang w:val="es-CO" w:eastAsia="es-CO"/>
        </w:rPr>
        <w:lastRenderedPageBreak/>
        <w:t xml:space="preserve">Cómo olvidar, los casos de Rudy Alonso Suárez Corrales y Rafael Uribe Noguera (2009 – 2017), ambos victimarios de las niñas Jenny Katherine Huertas Vanegas y Yuliana Samboní, niñas de 9 años que fueron brutalmente agredidas física y sexualmente, hasta la muerte por estos sujetos.  </w:t>
      </w:r>
    </w:p>
    <w:p w14:paraId="76227C3C" w14:textId="77777777" w:rsidR="00872AF4" w:rsidRPr="00872AF4" w:rsidRDefault="00872AF4" w:rsidP="00872AF4">
      <w:pPr>
        <w:suppressAutoHyphens/>
        <w:spacing w:before="100" w:beforeAutospacing="1" w:after="100" w:afterAutospacing="1"/>
        <w:jc w:val="both"/>
        <w:rPr>
          <w:rFonts w:cs="Arial"/>
          <w:b/>
          <w:bCs/>
          <w:color w:val="auto"/>
          <w:sz w:val="22"/>
          <w:szCs w:val="22"/>
          <w:u w:val="single"/>
          <w:lang w:val="es-CO" w:eastAsia="es-CO"/>
        </w:rPr>
      </w:pPr>
      <w:r w:rsidRPr="00872AF4">
        <w:rPr>
          <w:rFonts w:cs="Arial"/>
          <w:noProof/>
          <w:sz w:val="22"/>
          <w:szCs w:val="22"/>
          <w:lang w:val="es-CO" w:eastAsia="es-CO"/>
        </w:rPr>
        <w:drawing>
          <wp:inline distT="0" distB="0" distL="0" distR="0" wp14:anchorId="3DC3A618" wp14:editId="15C7C774">
            <wp:extent cx="5048250" cy="119126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16550" t="23949" r="25717" b="51695"/>
                    <a:stretch>
                      <a:fillRect/>
                    </a:stretch>
                  </pic:blipFill>
                  <pic:spPr bwMode="auto">
                    <a:xfrm>
                      <a:off x="0" y="0"/>
                      <a:ext cx="5048250" cy="1191260"/>
                    </a:xfrm>
                    <a:prstGeom prst="rect">
                      <a:avLst/>
                    </a:prstGeom>
                    <a:noFill/>
                    <a:ln>
                      <a:noFill/>
                    </a:ln>
                  </pic:spPr>
                </pic:pic>
              </a:graphicData>
            </a:graphic>
          </wp:inline>
        </w:drawing>
      </w:r>
      <w:r w:rsidRPr="00872AF4">
        <w:rPr>
          <w:rFonts w:cs="Arial"/>
          <w:b/>
          <w:bCs/>
          <w:color w:val="auto"/>
          <w:sz w:val="22"/>
          <w:szCs w:val="22"/>
          <w:u w:val="single"/>
          <w:vertAlign w:val="superscript"/>
          <w:lang w:val="es-CO" w:eastAsia="es-CO"/>
        </w:rPr>
        <w:footnoteReference w:id="2"/>
      </w:r>
    </w:p>
    <w:p w14:paraId="240502F5" w14:textId="77777777" w:rsidR="00872AF4" w:rsidRPr="00872AF4" w:rsidRDefault="00872AF4" w:rsidP="00872AF4">
      <w:pPr>
        <w:suppressAutoHyphens/>
        <w:spacing w:before="100" w:beforeAutospacing="1" w:after="100" w:afterAutospacing="1"/>
        <w:jc w:val="both"/>
        <w:rPr>
          <w:rFonts w:cs="Arial"/>
          <w:b/>
          <w:bCs/>
          <w:color w:val="auto"/>
          <w:sz w:val="22"/>
          <w:szCs w:val="22"/>
          <w:u w:val="single"/>
          <w:lang w:val="es-CO" w:eastAsia="es-CO"/>
        </w:rPr>
      </w:pPr>
      <w:r w:rsidRPr="00872AF4">
        <w:rPr>
          <w:rFonts w:cs="Arial"/>
          <w:noProof/>
          <w:sz w:val="22"/>
          <w:szCs w:val="22"/>
          <w:lang w:val="es-CO" w:eastAsia="es-CO"/>
        </w:rPr>
        <w:drawing>
          <wp:inline distT="0" distB="0" distL="0" distR="0" wp14:anchorId="2C3B73BA" wp14:editId="7FD35E17">
            <wp:extent cx="5209540" cy="29356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28731" t="7782" r="35564" b="17032"/>
                    <a:stretch>
                      <a:fillRect/>
                    </a:stretch>
                  </pic:blipFill>
                  <pic:spPr bwMode="auto">
                    <a:xfrm>
                      <a:off x="0" y="0"/>
                      <a:ext cx="5209540" cy="2935605"/>
                    </a:xfrm>
                    <a:prstGeom prst="rect">
                      <a:avLst/>
                    </a:prstGeom>
                    <a:noFill/>
                    <a:ln>
                      <a:noFill/>
                    </a:ln>
                  </pic:spPr>
                </pic:pic>
              </a:graphicData>
            </a:graphic>
          </wp:inline>
        </w:drawing>
      </w:r>
    </w:p>
    <w:p w14:paraId="6F4F3FE7" w14:textId="77777777" w:rsidR="00872AF4" w:rsidRPr="00872AF4" w:rsidRDefault="00872AF4" w:rsidP="00872AF4">
      <w:pPr>
        <w:suppressAutoHyphens/>
        <w:spacing w:before="100" w:beforeAutospacing="1" w:after="100" w:afterAutospacing="1"/>
        <w:jc w:val="both"/>
        <w:rPr>
          <w:rFonts w:cs="Arial"/>
          <w:noProof/>
          <w:sz w:val="22"/>
          <w:szCs w:val="22"/>
          <w:lang w:val="es-CO" w:eastAsia="es-CO"/>
        </w:rPr>
      </w:pPr>
      <w:r w:rsidRPr="00872AF4">
        <w:rPr>
          <w:rFonts w:cs="Arial"/>
          <w:noProof/>
          <w:sz w:val="22"/>
          <w:szCs w:val="22"/>
          <w:lang w:val="es-CO" w:eastAsia="es-CO"/>
        </w:rPr>
        <w:lastRenderedPageBreak/>
        <w:drawing>
          <wp:inline distT="0" distB="0" distL="0" distR="0" wp14:anchorId="6ACD890C" wp14:editId="6A0F7264">
            <wp:extent cx="4825365" cy="63087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21071" t="9491" r="41997" b="5107"/>
                    <a:stretch>
                      <a:fillRect/>
                    </a:stretch>
                  </pic:blipFill>
                  <pic:spPr bwMode="auto">
                    <a:xfrm>
                      <a:off x="0" y="0"/>
                      <a:ext cx="4825365" cy="6308725"/>
                    </a:xfrm>
                    <a:prstGeom prst="rect">
                      <a:avLst/>
                    </a:prstGeom>
                    <a:noFill/>
                    <a:ln>
                      <a:noFill/>
                    </a:ln>
                  </pic:spPr>
                </pic:pic>
              </a:graphicData>
            </a:graphic>
          </wp:inline>
        </w:drawing>
      </w:r>
    </w:p>
    <w:p w14:paraId="4E536506" w14:textId="77777777" w:rsidR="00872AF4" w:rsidRPr="00872AF4" w:rsidRDefault="00872AF4" w:rsidP="00872AF4">
      <w:pPr>
        <w:suppressAutoHyphens/>
        <w:spacing w:before="100" w:beforeAutospacing="1" w:after="100" w:afterAutospacing="1"/>
        <w:jc w:val="both"/>
        <w:rPr>
          <w:rFonts w:cs="Arial"/>
          <w:sz w:val="22"/>
          <w:szCs w:val="22"/>
        </w:rPr>
      </w:pPr>
      <w:r w:rsidRPr="00872AF4">
        <w:rPr>
          <w:rFonts w:cs="Arial"/>
          <w:noProof/>
          <w:sz w:val="22"/>
          <w:szCs w:val="22"/>
          <w:lang w:val="es-CO" w:eastAsia="es-CO"/>
        </w:rPr>
        <w:t xml:space="preserve">Desde el año 2009, en Bogotá tiene vigencia y validez jurídica, el acuerdo 329 de 2008, norma que  institucionaliza la Semana Distrital del Buen Trato, la cual va desde el día 19 al 25 de noviembre de cada año, la cual busca de forma principal, promover acciones </w:t>
      </w:r>
      <w:r w:rsidRPr="00872AF4">
        <w:rPr>
          <w:rFonts w:cs="Arial"/>
          <w:sz w:val="22"/>
          <w:szCs w:val="22"/>
        </w:rPr>
        <w:lastRenderedPageBreak/>
        <w:t>pedagógicas y campañas de sensibilización pública, para reconocer y prevenir situaciones de violencia intrafamiliar y sexual, generando conciencia ciudadana sobre la importancia de dar y recibir buen trato, como eje de mejoramiento para la convivencia y la prevención de la violencia, principalmente contra las niñas, los niños y las mujeres.</w:t>
      </w:r>
    </w:p>
    <w:p w14:paraId="7057646E" w14:textId="77777777" w:rsidR="00872AF4" w:rsidRPr="00872AF4" w:rsidRDefault="00872AF4" w:rsidP="00872AF4">
      <w:pPr>
        <w:suppressAutoHyphens/>
        <w:spacing w:before="100" w:beforeAutospacing="1" w:after="100" w:afterAutospacing="1"/>
        <w:jc w:val="both"/>
        <w:rPr>
          <w:rFonts w:cs="Arial"/>
          <w:sz w:val="22"/>
          <w:szCs w:val="22"/>
        </w:rPr>
      </w:pPr>
      <w:r w:rsidRPr="00872AF4">
        <w:rPr>
          <w:rFonts w:cs="Arial"/>
          <w:sz w:val="22"/>
          <w:szCs w:val="22"/>
        </w:rPr>
        <w:t xml:space="preserve">Los autores han considerado necesario, que, a través de la modificación de este acuerdo, se cree la Orden Civil al Mérito </w:t>
      </w:r>
      <w:r w:rsidRPr="00872AF4">
        <w:rPr>
          <w:rFonts w:cs="Arial"/>
          <w:b/>
          <w:sz w:val="22"/>
          <w:szCs w:val="22"/>
        </w:rPr>
        <w:t>“Yuliana Samboní”</w:t>
      </w:r>
      <w:r w:rsidRPr="00872AF4">
        <w:rPr>
          <w:rFonts w:cs="Arial"/>
          <w:sz w:val="22"/>
          <w:szCs w:val="22"/>
        </w:rPr>
        <w:t xml:space="preserve"> en el grado Cruz de Oro, para que se resalte, reconozca y destaque a las personas naturales y jurídicas que dediquen su esfuerzo a prevenir, erradicar, mitigar y sancionar el abuso sexual y toda forma de violencia contra los niños, niñas y adolescentes. </w:t>
      </w:r>
    </w:p>
    <w:p w14:paraId="63B4B437" w14:textId="77777777" w:rsidR="00872AF4" w:rsidRPr="00872AF4" w:rsidRDefault="00872AF4" w:rsidP="00872AF4">
      <w:pPr>
        <w:suppressAutoHyphens/>
        <w:spacing w:before="100" w:beforeAutospacing="1" w:after="100" w:afterAutospacing="1"/>
        <w:jc w:val="both"/>
        <w:rPr>
          <w:rFonts w:cs="Arial"/>
          <w:noProof/>
          <w:sz w:val="22"/>
          <w:szCs w:val="22"/>
          <w:lang w:val="es-CO" w:eastAsia="es-CO"/>
        </w:rPr>
      </w:pPr>
      <w:r w:rsidRPr="00872AF4">
        <w:rPr>
          <w:rFonts w:cs="Arial"/>
          <w:noProof/>
          <w:sz w:val="22"/>
          <w:szCs w:val="22"/>
          <w:lang w:val="es-CO" w:eastAsia="es-CO"/>
        </w:rPr>
        <w:t xml:space="preserve">Esta orden Civil al Mérito </w:t>
      </w:r>
      <w:r w:rsidRPr="00872AF4">
        <w:rPr>
          <w:rFonts w:cs="Arial"/>
          <w:b/>
          <w:noProof/>
          <w:sz w:val="22"/>
          <w:szCs w:val="22"/>
          <w:lang w:val="es-CO" w:eastAsia="es-CO"/>
        </w:rPr>
        <w:t>“Yuliana Samboní”,</w:t>
      </w:r>
      <w:r w:rsidRPr="00872AF4">
        <w:rPr>
          <w:rFonts w:cs="Arial"/>
          <w:noProof/>
          <w:sz w:val="22"/>
          <w:szCs w:val="22"/>
          <w:lang w:val="es-CO" w:eastAsia="es-CO"/>
        </w:rPr>
        <w:t xml:space="preserve"> se entregaría en el marco del desarrollo de la Semana Distrital del Buen Trato en Bogotá, en ceremonia realizada en el Concejo de Bogotá. </w:t>
      </w:r>
    </w:p>
    <w:p w14:paraId="26727D52" w14:textId="77777777" w:rsidR="00872AF4" w:rsidRPr="00872AF4" w:rsidRDefault="00872AF4" w:rsidP="00872AF4">
      <w:pPr>
        <w:suppressAutoHyphens/>
        <w:spacing w:before="100" w:beforeAutospacing="1" w:after="100" w:afterAutospacing="1"/>
        <w:jc w:val="both"/>
        <w:rPr>
          <w:rFonts w:cs="Arial"/>
          <w:noProof/>
          <w:sz w:val="22"/>
          <w:szCs w:val="22"/>
          <w:lang w:val="es-CO" w:eastAsia="es-CO"/>
        </w:rPr>
      </w:pPr>
      <w:r w:rsidRPr="00872AF4">
        <w:rPr>
          <w:rFonts w:cs="Arial"/>
          <w:noProof/>
          <w:sz w:val="22"/>
          <w:szCs w:val="22"/>
          <w:lang w:val="es-CO" w:eastAsia="es-CO"/>
        </w:rPr>
        <w:t>El impulso a las iniciativas, programas, planes y proyectos que redunden en mejorar las condiciones de vida de niños, niñas y adolescentes en Bogotá, siempre serán de buen recibo y deben contar con todo el apoyo institucional y de esta Corporación.</w:t>
      </w:r>
    </w:p>
    <w:p w14:paraId="61FDC4F0" w14:textId="77777777" w:rsidR="00872AF4" w:rsidRPr="00D219AD" w:rsidRDefault="00872AF4" w:rsidP="004E534D">
      <w:pPr>
        <w:suppressAutoHyphens/>
        <w:jc w:val="both"/>
        <w:rPr>
          <w:rFonts w:cs="Arial"/>
          <w:b/>
          <w:sz w:val="22"/>
          <w:szCs w:val="22"/>
        </w:rPr>
      </w:pPr>
    </w:p>
    <w:p w14:paraId="5FD34B31" w14:textId="389F1E2B" w:rsidR="005A2237" w:rsidRPr="005A2237" w:rsidRDefault="005A2237" w:rsidP="005A2237">
      <w:pPr>
        <w:suppressAutoHyphens/>
        <w:jc w:val="both"/>
        <w:outlineLvl w:val="0"/>
        <w:rPr>
          <w:rFonts w:cs="Arial"/>
          <w:b/>
          <w:bCs/>
          <w:sz w:val="22"/>
          <w:szCs w:val="22"/>
        </w:rPr>
      </w:pPr>
      <w:r w:rsidRPr="00D219AD">
        <w:rPr>
          <w:rFonts w:cs="Arial"/>
          <w:b/>
          <w:bCs/>
          <w:sz w:val="22"/>
          <w:szCs w:val="22"/>
        </w:rPr>
        <w:t xml:space="preserve">IIII.   </w:t>
      </w:r>
      <w:r w:rsidRPr="005A2237">
        <w:rPr>
          <w:rFonts w:cs="Arial"/>
          <w:b/>
          <w:bCs/>
          <w:sz w:val="22"/>
          <w:szCs w:val="22"/>
        </w:rPr>
        <w:t>MARCO CONSTITUCIONAL Y LEGAL</w:t>
      </w:r>
      <w:r w:rsidR="006A284A" w:rsidRPr="00D219AD">
        <w:rPr>
          <w:rFonts w:cs="Arial"/>
          <w:b/>
          <w:bCs/>
          <w:sz w:val="22"/>
          <w:szCs w:val="22"/>
        </w:rPr>
        <w:t>: COMPETENCIA DEL CONCEJO DE BOGOTÁ</w:t>
      </w:r>
    </w:p>
    <w:p w14:paraId="47F87E20" w14:textId="77777777" w:rsidR="005A2237" w:rsidRPr="005A2237" w:rsidRDefault="005A2237" w:rsidP="005A2237">
      <w:pPr>
        <w:suppressAutoHyphens/>
        <w:jc w:val="both"/>
        <w:rPr>
          <w:rFonts w:cs="Arial"/>
          <w:b/>
          <w:bCs/>
          <w:sz w:val="22"/>
          <w:szCs w:val="22"/>
        </w:rPr>
      </w:pPr>
    </w:p>
    <w:p w14:paraId="230B7DF9" w14:textId="77777777" w:rsidR="005A2237" w:rsidRPr="005A2237" w:rsidRDefault="005A2237" w:rsidP="005A2237">
      <w:pPr>
        <w:suppressAutoHyphens/>
        <w:jc w:val="both"/>
        <w:rPr>
          <w:rFonts w:cs="Arial"/>
          <w:b/>
          <w:bCs/>
          <w:sz w:val="22"/>
          <w:szCs w:val="22"/>
        </w:rPr>
      </w:pPr>
      <w:r w:rsidRPr="005A2237">
        <w:rPr>
          <w:rFonts w:cs="Arial"/>
          <w:b/>
          <w:bCs/>
          <w:sz w:val="22"/>
          <w:szCs w:val="22"/>
        </w:rPr>
        <w:t>CONSTITUCIÓN POLÍTICA</w:t>
      </w:r>
    </w:p>
    <w:p w14:paraId="0AEC85F6" w14:textId="427C153A" w:rsidR="005A2237" w:rsidRPr="00D219AD" w:rsidRDefault="005A2237" w:rsidP="005A2237">
      <w:pPr>
        <w:suppressAutoHyphens/>
        <w:jc w:val="both"/>
        <w:rPr>
          <w:rFonts w:cs="Arial"/>
          <w:b/>
          <w:bCs/>
          <w:sz w:val="22"/>
          <w:szCs w:val="22"/>
        </w:rPr>
      </w:pPr>
    </w:p>
    <w:p w14:paraId="54C426B7" w14:textId="77777777" w:rsidR="00E20C71" w:rsidRPr="00E20C71" w:rsidRDefault="00E20C71" w:rsidP="00E20C71">
      <w:pPr>
        <w:suppressAutoHyphens/>
        <w:jc w:val="both"/>
        <w:rPr>
          <w:rFonts w:cs="Arial"/>
          <w:i/>
          <w:sz w:val="22"/>
          <w:szCs w:val="22"/>
        </w:rPr>
      </w:pPr>
      <w:r w:rsidRPr="00E20C71">
        <w:rPr>
          <w:rFonts w:cs="Arial"/>
          <w:b/>
          <w:i/>
          <w:sz w:val="22"/>
          <w:szCs w:val="22"/>
        </w:rPr>
        <w:t>ARTICULO 1o.</w:t>
      </w:r>
      <w:r w:rsidRPr="00E20C71">
        <w:rPr>
          <w:rFonts w:cs="Arial"/>
          <w:i/>
          <w:sz w:val="22"/>
          <w:szCs w:val="22"/>
        </w:rPr>
        <w:t xml:space="preserve"> 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p w14:paraId="040E1F57" w14:textId="77777777" w:rsidR="00E20C71" w:rsidRPr="00E20C71" w:rsidRDefault="00E20C71" w:rsidP="00E20C71">
      <w:pPr>
        <w:suppressAutoHyphens/>
        <w:jc w:val="both"/>
        <w:rPr>
          <w:rFonts w:cs="Arial"/>
          <w:b/>
          <w:i/>
          <w:sz w:val="22"/>
          <w:szCs w:val="22"/>
        </w:rPr>
      </w:pPr>
      <w:bookmarkStart w:id="6" w:name="2"/>
      <w:bookmarkEnd w:id="6"/>
    </w:p>
    <w:p w14:paraId="2CD4EC74" w14:textId="77777777" w:rsidR="00E20C71" w:rsidRPr="00E20C71" w:rsidRDefault="00E20C71" w:rsidP="00E20C71">
      <w:pPr>
        <w:suppressAutoHyphens/>
        <w:jc w:val="both"/>
        <w:rPr>
          <w:rFonts w:cs="Arial"/>
          <w:i/>
          <w:sz w:val="22"/>
          <w:szCs w:val="22"/>
        </w:rPr>
      </w:pPr>
      <w:r w:rsidRPr="00E20C71">
        <w:rPr>
          <w:rFonts w:cs="Arial"/>
          <w:b/>
          <w:i/>
          <w:sz w:val="22"/>
          <w:szCs w:val="22"/>
        </w:rPr>
        <w:t>ARTICULO 2o.</w:t>
      </w:r>
      <w:r w:rsidRPr="00E20C71">
        <w:rPr>
          <w:rFonts w:cs="Arial"/>
          <w:i/>
          <w:sz w:val="22"/>
          <w:szCs w:val="22"/>
        </w:rPr>
        <w:t xml:space="preserve">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 </w:t>
      </w:r>
    </w:p>
    <w:p w14:paraId="7F7FD92E" w14:textId="77777777" w:rsidR="00E20C71" w:rsidRPr="00E20C71" w:rsidRDefault="00E20C71" w:rsidP="00E20C71">
      <w:pPr>
        <w:suppressAutoHyphens/>
        <w:jc w:val="both"/>
        <w:rPr>
          <w:rFonts w:cs="Arial"/>
          <w:i/>
          <w:sz w:val="22"/>
          <w:szCs w:val="22"/>
        </w:rPr>
      </w:pPr>
    </w:p>
    <w:p w14:paraId="66BBBF02" w14:textId="77777777" w:rsidR="00E20C71" w:rsidRPr="00E20C71" w:rsidRDefault="00E20C71" w:rsidP="00E20C71">
      <w:pPr>
        <w:suppressAutoHyphens/>
        <w:jc w:val="both"/>
        <w:rPr>
          <w:rFonts w:cs="Arial"/>
          <w:i/>
          <w:sz w:val="22"/>
          <w:szCs w:val="22"/>
        </w:rPr>
      </w:pPr>
      <w:r w:rsidRPr="00E20C71">
        <w:rPr>
          <w:rFonts w:cs="Arial"/>
          <w:i/>
          <w:sz w:val="22"/>
          <w:szCs w:val="22"/>
        </w:rPr>
        <w:t xml:space="preserve">Las autoridades de la República están instituidas para proteger a todas las personas residentes en Colombia, en su vida, honra, bienes, creencias, y demás derechos y libertades, y para asegurar el cumplimiento de los deberes sociales del Estado y de los particulares. </w:t>
      </w:r>
    </w:p>
    <w:p w14:paraId="2D472C36" w14:textId="1E77DACD" w:rsidR="00E20C71" w:rsidRPr="00D219AD" w:rsidRDefault="00E20C71" w:rsidP="005A2237">
      <w:pPr>
        <w:suppressAutoHyphens/>
        <w:jc w:val="both"/>
        <w:rPr>
          <w:rFonts w:cs="Arial"/>
          <w:b/>
          <w:bCs/>
          <w:sz w:val="22"/>
          <w:szCs w:val="22"/>
        </w:rPr>
      </w:pPr>
    </w:p>
    <w:p w14:paraId="7711B360" w14:textId="7D1B5FF5" w:rsidR="00E20C71" w:rsidRPr="00D219AD" w:rsidRDefault="00E20C71" w:rsidP="005A2237">
      <w:pPr>
        <w:suppressAutoHyphens/>
        <w:jc w:val="both"/>
        <w:rPr>
          <w:rFonts w:cs="Arial"/>
          <w:b/>
          <w:bCs/>
          <w:sz w:val="22"/>
          <w:szCs w:val="22"/>
        </w:rPr>
      </w:pPr>
    </w:p>
    <w:p w14:paraId="1E3D4466" w14:textId="2F75C36A" w:rsidR="00E20C71" w:rsidRPr="00D219AD" w:rsidRDefault="00E20C71" w:rsidP="005A2237">
      <w:pPr>
        <w:suppressAutoHyphens/>
        <w:jc w:val="both"/>
        <w:rPr>
          <w:rFonts w:cs="Arial"/>
          <w:b/>
          <w:bCs/>
          <w:sz w:val="22"/>
          <w:szCs w:val="22"/>
        </w:rPr>
      </w:pPr>
    </w:p>
    <w:p w14:paraId="53D6827D" w14:textId="77777777" w:rsidR="00E20C71" w:rsidRPr="005A2237" w:rsidRDefault="00E20C71" w:rsidP="005A2237">
      <w:pPr>
        <w:suppressAutoHyphens/>
        <w:jc w:val="both"/>
        <w:rPr>
          <w:rFonts w:cs="Arial"/>
          <w:b/>
          <w:bCs/>
          <w:sz w:val="22"/>
          <w:szCs w:val="22"/>
        </w:rPr>
      </w:pPr>
    </w:p>
    <w:p w14:paraId="4E666410" w14:textId="3780B115" w:rsidR="005A2237" w:rsidRPr="00D219AD" w:rsidRDefault="005A2237" w:rsidP="005A2237">
      <w:pPr>
        <w:suppressAutoHyphens/>
        <w:ind w:left="708" w:right="902"/>
        <w:jc w:val="both"/>
        <w:rPr>
          <w:rFonts w:cs="Arial"/>
          <w:i/>
          <w:iCs/>
          <w:sz w:val="22"/>
          <w:szCs w:val="22"/>
        </w:rPr>
      </w:pPr>
    </w:p>
    <w:p w14:paraId="67497C82" w14:textId="5A689B85" w:rsidR="00134B2B" w:rsidRPr="00134B2B" w:rsidRDefault="00134B2B" w:rsidP="00134B2B">
      <w:pPr>
        <w:suppressAutoHyphens/>
        <w:jc w:val="both"/>
        <w:rPr>
          <w:rFonts w:cs="Arial"/>
          <w:b/>
          <w:i/>
          <w:sz w:val="22"/>
          <w:szCs w:val="22"/>
        </w:rPr>
      </w:pPr>
      <w:r w:rsidRPr="00D219AD">
        <w:rPr>
          <w:rFonts w:cs="Arial"/>
          <w:b/>
          <w:i/>
          <w:sz w:val="22"/>
          <w:szCs w:val="22"/>
        </w:rPr>
        <w:t xml:space="preserve">             </w:t>
      </w:r>
      <w:r w:rsidRPr="00134B2B">
        <w:rPr>
          <w:rFonts w:cs="Arial"/>
          <w:b/>
          <w:i/>
          <w:sz w:val="22"/>
          <w:szCs w:val="22"/>
        </w:rPr>
        <w:t>ARTICULO 11.</w:t>
      </w:r>
      <w:r w:rsidRPr="00134B2B">
        <w:rPr>
          <w:rFonts w:cs="Arial"/>
          <w:i/>
          <w:sz w:val="22"/>
          <w:szCs w:val="22"/>
        </w:rPr>
        <w:t xml:space="preserve"> El derecho a la vida es inviolable. No habrá pena de muerte.</w:t>
      </w:r>
    </w:p>
    <w:p w14:paraId="7DE5786A" w14:textId="77777777" w:rsidR="00134B2B" w:rsidRPr="005A2237" w:rsidRDefault="00134B2B" w:rsidP="005A2237">
      <w:pPr>
        <w:suppressAutoHyphens/>
        <w:ind w:left="708" w:right="902"/>
        <w:jc w:val="both"/>
        <w:rPr>
          <w:rFonts w:cs="Arial"/>
          <w:i/>
          <w:iCs/>
          <w:sz w:val="22"/>
          <w:szCs w:val="22"/>
        </w:rPr>
      </w:pPr>
    </w:p>
    <w:p w14:paraId="49199D04" w14:textId="77777777" w:rsidR="005A2237" w:rsidRPr="005A2237" w:rsidRDefault="005A2237" w:rsidP="005A2237">
      <w:pPr>
        <w:suppressAutoHyphens/>
        <w:ind w:left="708" w:right="986"/>
        <w:jc w:val="both"/>
        <w:rPr>
          <w:rFonts w:cs="Arial"/>
          <w:i/>
          <w:iCs/>
          <w:sz w:val="22"/>
          <w:szCs w:val="22"/>
        </w:rPr>
      </w:pPr>
      <w:r w:rsidRPr="005A2237">
        <w:rPr>
          <w:rFonts w:cs="Arial"/>
          <w:b/>
          <w:bCs/>
          <w:i/>
          <w:iCs/>
          <w:sz w:val="22"/>
          <w:szCs w:val="22"/>
        </w:rPr>
        <w:t>Art. 42</w:t>
      </w:r>
      <w:r w:rsidRPr="005A2237">
        <w:rPr>
          <w:rFonts w:cs="Arial"/>
          <w:i/>
          <w:iCs/>
          <w:sz w:val="22"/>
          <w:szCs w:val="22"/>
        </w:rPr>
        <w:t>. La familia es el núcleo fundamental de la sociedad. Se constituye por vínculos naturales o jurídicos, por la decisión libre de un hombre y una mujer de contraer matrimonio o por la voluntad responsable de conformarla.</w:t>
      </w:r>
    </w:p>
    <w:p w14:paraId="76A98F2C" w14:textId="77777777" w:rsidR="005A2237" w:rsidRPr="005A2237" w:rsidRDefault="005A2237" w:rsidP="005A2237">
      <w:pPr>
        <w:suppressAutoHyphens/>
        <w:ind w:left="708" w:right="986"/>
        <w:jc w:val="both"/>
        <w:rPr>
          <w:rFonts w:cs="Arial"/>
          <w:i/>
          <w:iCs/>
          <w:sz w:val="22"/>
          <w:szCs w:val="22"/>
        </w:rPr>
      </w:pPr>
      <w:r w:rsidRPr="005A2237">
        <w:rPr>
          <w:rFonts w:cs="Arial"/>
          <w:i/>
          <w:iCs/>
          <w:sz w:val="22"/>
          <w:szCs w:val="22"/>
        </w:rPr>
        <w:t xml:space="preserve">El Estado y la sociedad garantizan la protección integral de la familia. La ley podrá determinar el patrimonio familiar inalienable e inembargable. </w:t>
      </w:r>
    </w:p>
    <w:p w14:paraId="61E67A53" w14:textId="77777777" w:rsidR="005A2237" w:rsidRPr="005A2237" w:rsidRDefault="005A2237" w:rsidP="005A2237">
      <w:pPr>
        <w:suppressAutoHyphens/>
        <w:ind w:left="708" w:right="986"/>
        <w:jc w:val="both"/>
        <w:rPr>
          <w:rFonts w:cs="Arial"/>
          <w:i/>
          <w:iCs/>
          <w:sz w:val="22"/>
          <w:szCs w:val="22"/>
        </w:rPr>
      </w:pPr>
      <w:r w:rsidRPr="005A2237">
        <w:rPr>
          <w:rFonts w:cs="Arial"/>
          <w:i/>
          <w:iCs/>
          <w:sz w:val="22"/>
          <w:szCs w:val="22"/>
        </w:rPr>
        <w:t>La honra, la dignidad y la intimidad de la familia son inviolables.</w:t>
      </w:r>
    </w:p>
    <w:p w14:paraId="61EFBF5B" w14:textId="77777777" w:rsidR="005A2237" w:rsidRPr="005A2237" w:rsidRDefault="005A2237" w:rsidP="005A2237">
      <w:pPr>
        <w:suppressAutoHyphens/>
        <w:ind w:left="708" w:right="986"/>
        <w:jc w:val="both"/>
        <w:rPr>
          <w:rFonts w:cs="Arial"/>
          <w:i/>
          <w:iCs/>
          <w:sz w:val="22"/>
          <w:szCs w:val="22"/>
        </w:rPr>
      </w:pPr>
      <w:r w:rsidRPr="005A2237">
        <w:rPr>
          <w:rFonts w:cs="Arial"/>
          <w:i/>
          <w:iCs/>
          <w:sz w:val="22"/>
          <w:szCs w:val="22"/>
        </w:rPr>
        <w:t>Las relaciones familiares se basan en la igualdad de derechos y deberes de la pareja y en el respeto recíproco entre todos sus integrantes.</w:t>
      </w:r>
    </w:p>
    <w:p w14:paraId="458CF3E7" w14:textId="77777777" w:rsidR="005A2237" w:rsidRPr="005A2237" w:rsidRDefault="005A2237" w:rsidP="005A2237">
      <w:pPr>
        <w:suppressAutoHyphens/>
        <w:ind w:left="708" w:right="986"/>
        <w:jc w:val="both"/>
        <w:rPr>
          <w:rFonts w:cs="Arial"/>
          <w:i/>
          <w:iCs/>
          <w:sz w:val="22"/>
          <w:szCs w:val="22"/>
        </w:rPr>
      </w:pPr>
      <w:r w:rsidRPr="005A2237">
        <w:rPr>
          <w:rFonts w:cs="Arial"/>
          <w:i/>
          <w:iCs/>
          <w:sz w:val="22"/>
          <w:szCs w:val="22"/>
        </w:rPr>
        <w:t>Cualquier forma de violencia en la familia se considera destructiva de su armonía y unidad, y será sancionada conforme a la ley.</w:t>
      </w:r>
    </w:p>
    <w:p w14:paraId="4B75C9B2" w14:textId="77777777" w:rsidR="005A2237" w:rsidRPr="005A2237" w:rsidRDefault="005A2237" w:rsidP="005A2237">
      <w:pPr>
        <w:suppressAutoHyphens/>
        <w:ind w:left="708" w:right="986"/>
        <w:jc w:val="both"/>
        <w:rPr>
          <w:rFonts w:cs="Arial"/>
          <w:i/>
          <w:iCs/>
          <w:sz w:val="22"/>
          <w:szCs w:val="22"/>
        </w:rPr>
      </w:pPr>
    </w:p>
    <w:p w14:paraId="00C79745" w14:textId="77777777" w:rsidR="005A2237" w:rsidRPr="005A2237" w:rsidRDefault="005A2237" w:rsidP="005A2237">
      <w:pPr>
        <w:suppressAutoHyphens/>
        <w:ind w:left="708" w:right="986"/>
        <w:jc w:val="both"/>
        <w:rPr>
          <w:rFonts w:cs="Arial"/>
          <w:i/>
          <w:iCs/>
          <w:sz w:val="22"/>
          <w:szCs w:val="22"/>
        </w:rPr>
      </w:pPr>
      <w:r w:rsidRPr="005A2237">
        <w:rPr>
          <w:rFonts w:cs="Arial"/>
          <w:b/>
          <w:i/>
          <w:iCs/>
          <w:sz w:val="22"/>
          <w:szCs w:val="22"/>
        </w:rPr>
        <w:t>Artículo 44.</w:t>
      </w:r>
      <w:r w:rsidRPr="005A2237">
        <w:rPr>
          <w:rFonts w:cs="Arial"/>
          <w:i/>
          <w:iCs/>
          <w:sz w:val="22"/>
          <w:szCs w:val="22"/>
        </w:rPr>
        <w:t xml:space="preserve"> 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w:t>
      </w:r>
    </w:p>
    <w:p w14:paraId="0402F13C" w14:textId="77777777" w:rsidR="005A2237" w:rsidRPr="005A2237" w:rsidRDefault="005A2237" w:rsidP="005A2237">
      <w:pPr>
        <w:suppressAutoHyphens/>
        <w:ind w:left="708" w:right="986"/>
        <w:jc w:val="both"/>
        <w:rPr>
          <w:rFonts w:cs="Arial"/>
          <w:i/>
          <w:iCs/>
          <w:sz w:val="22"/>
          <w:szCs w:val="22"/>
        </w:rPr>
      </w:pPr>
      <w:r w:rsidRPr="005A2237">
        <w:rPr>
          <w:rFonts w:cs="Arial"/>
          <w:i/>
          <w:iCs/>
          <w:sz w:val="22"/>
          <w:szCs w:val="22"/>
        </w:rPr>
        <w:t>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w:t>
      </w:r>
    </w:p>
    <w:p w14:paraId="7FED42FE" w14:textId="77777777" w:rsidR="005A2237" w:rsidRPr="005A2237" w:rsidRDefault="005A2237" w:rsidP="005A2237">
      <w:pPr>
        <w:suppressAutoHyphens/>
        <w:ind w:left="708" w:right="986"/>
        <w:jc w:val="both"/>
        <w:rPr>
          <w:rFonts w:cs="Arial"/>
          <w:i/>
          <w:iCs/>
          <w:sz w:val="22"/>
          <w:szCs w:val="22"/>
        </w:rPr>
      </w:pPr>
      <w:r w:rsidRPr="005A2237">
        <w:rPr>
          <w:rFonts w:cs="Arial"/>
          <w:i/>
          <w:iCs/>
          <w:sz w:val="22"/>
          <w:szCs w:val="22"/>
        </w:rPr>
        <w:t>Los derechos de los niños prevalecen sobre los derechos de los demás.</w:t>
      </w:r>
    </w:p>
    <w:p w14:paraId="4C2FF873" w14:textId="77777777" w:rsidR="005A2237" w:rsidRPr="005A2237" w:rsidRDefault="005A2237" w:rsidP="005A2237">
      <w:pPr>
        <w:suppressAutoHyphens/>
        <w:ind w:left="708" w:right="986"/>
        <w:jc w:val="both"/>
        <w:rPr>
          <w:rFonts w:cs="Arial"/>
          <w:i/>
          <w:iCs/>
          <w:sz w:val="22"/>
          <w:szCs w:val="22"/>
        </w:rPr>
      </w:pPr>
    </w:p>
    <w:p w14:paraId="675B3D33" w14:textId="77777777" w:rsidR="005A2237" w:rsidRPr="005A2237" w:rsidRDefault="005A2237" w:rsidP="005A2237">
      <w:pPr>
        <w:suppressAutoHyphens/>
        <w:ind w:right="902"/>
        <w:jc w:val="both"/>
        <w:rPr>
          <w:rFonts w:cs="Arial"/>
          <w:b/>
          <w:bCs/>
          <w:i/>
          <w:iCs/>
          <w:sz w:val="22"/>
          <w:szCs w:val="22"/>
        </w:rPr>
      </w:pPr>
      <w:r w:rsidRPr="005A2237">
        <w:rPr>
          <w:rFonts w:cs="Arial"/>
          <w:b/>
          <w:bCs/>
          <w:i/>
          <w:iCs/>
          <w:sz w:val="22"/>
          <w:szCs w:val="22"/>
        </w:rPr>
        <w:t>CÓDIGO DE INFANCIA Y ADOLESCENCIA LEY 1098 DE 2006</w:t>
      </w:r>
    </w:p>
    <w:p w14:paraId="3247BD2C" w14:textId="77777777" w:rsidR="005A2237" w:rsidRPr="005A2237" w:rsidRDefault="005A2237" w:rsidP="005A2237">
      <w:pPr>
        <w:suppressAutoHyphens/>
        <w:ind w:right="902"/>
        <w:jc w:val="both"/>
        <w:rPr>
          <w:rFonts w:cs="Arial"/>
          <w:b/>
          <w:bCs/>
          <w:i/>
          <w:iCs/>
          <w:sz w:val="22"/>
          <w:szCs w:val="22"/>
        </w:rPr>
      </w:pPr>
      <w:r w:rsidRPr="005A2237">
        <w:rPr>
          <w:rFonts w:cs="Arial"/>
          <w:b/>
          <w:bCs/>
          <w:i/>
          <w:iCs/>
          <w:sz w:val="22"/>
          <w:szCs w:val="22"/>
        </w:rPr>
        <w:t xml:space="preserve"> </w:t>
      </w:r>
    </w:p>
    <w:p w14:paraId="05310D31" w14:textId="77777777" w:rsidR="005A2237" w:rsidRPr="005A2237" w:rsidRDefault="005A2237" w:rsidP="005A2237">
      <w:pPr>
        <w:suppressAutoHyphens/>
        <w:ind w:left="709" w:right="987"/>
        <w:jc w:val="both"/>
        <w:rPr>
          <w:rFonts w:cs="Arial"/>
          <w:i/>
          <w:iCs/>
          <w:sz w:val="22"/>
          <w:szCs w:val="22"/>
        </w:rPr>
      </w:pPr>
      <w:r w:rsidRPr="005A2237">
        <w:rPr>
          <w:rFonts w:cs="Arial"/>
          <w:b/>
          <w:i/>
          <w:iCs/>
          <w:sz w:val="22"/>
          <w:szCs w:val="22"/>
        </w:rPr>
        <w:t xml:space="preserve">Artículo 1. Finalidad. </w:t>
      </w:r>
      <w:r w:rsidRPr="005A2237">
        <w:rPr>
          <w:rFonts w:cs="Arial"/>
          <w:i/>
          <w:iCs/>
          <w:sz w:val="22"/>
          <w:szCs w:val="22"/>
        </w:rPr>
        <w:t xml:space="preserve">Este código tiene por finalidad garantizar a los niños, a las niñas y a los adolescentes su pleno y armonioso desarrollo para que crezcan en el seno de la familia y de la comunidad, en un ambiente de felicidad, amor y comprensión. Prevalecerá el reconocimiento a la igualdad y la dignidad humana sin discriminación alguna. </w:t>
      </w:r>
    </w:p>
    <w:p w14:paraId="45D3B9DD" w14:textId="77777777" w:rsidR="005A2237" w:rsidRPr="005A2237" w:rsidRDefault="005A2237" w:rsidP="005A2237">
      <w:pPr>
        <w:suppressAutoHyphens/>
        <w:ind w:left="709" w:right="987"/>
        <w:jc w:val="both"/>
        <w:rPr>
          <w:rFonts w:cs="Arial"/>
          <w:i/>
          <w:iCs/>
          <w:sz w:val="22"/>
          <w:szCs w:val="22"/>
        </w:rPr>
      </w:pPr>
    </w:p>
    <w:p w14:paraId="668E1B70" w14:textId="77777777" w:rsidR="005A2237" w:rsidRPr="005A2237" w:rsidRDefault="005A2237" w:rsidP="005A2237">
      <w:pPr>
        <w:suppressAutoHyphens/>
        <w:ind w:left="709" w:right="987"/>
        <w:jc w:val="both"/>
        <w:rPr>
          <w:rFonts w:cs="Arial"/>
          <w:i/>
          <w:iCs/>
          <w:sz w:val="22"/>
          <w:szCs w:val="22"/>
        </w:rPr>
      </w:pPr>
      <w:r w:rsidRPr="005A2237">
        <w:rPr>
          <w:rFonts w:cs="Arial"/>
          <w:b/>
          <w:i/>
          <w:iCs/>
          <w:sz w:val="22"/>
          <w:szCs w:val="22"/>
        </w:rPr>
        <w:lastRenderedPageBreak/>
        <w:t xml:space="preserve">Artículo 3. Sujetos titulares de derechos. </w:t>
      </w:r>
      <w:r w:rsidRPr="005A2237">
        <w:rPr>
          <w:rFonts w:cs="Arial"/>
          <w:i/>
          <w:iCs/>
          <w:sz w:val="22"/>
          <w:szCs w:val="22"/>
        </w:rPr>
        <w:t xml:space="preserve">Para todos los efectos de esta ley son sujetos titulares de derechos todas las personas menores de 18 años. Sin perjuicio de lo establecido en el artículo 34 del Código Civil, se entiende por niño o niña las personas entre los 0 y los 12 años, y por adolescente las personas entre 12 y 18 años de edad. </w:t>
      </w:r>
    </w:p>
    <w:p w14:paraId="74BF94D1" w14:textId="77777777" w:rsidR="005A2237" w:rsidRPr="005A2237" w:rsidRDefault="005A2237" w:rsidP="005A2237">
      <w:pPr>
        <w:suppressAutoHyphens/>
        <w:ind w:left="709" w:right="987"/>
        <w:jc w:val="both"/>
        <w:rPr>
          <w:rFonts w:cs="Arial"/>
          <w:b/>
          <w:i/>
          <w:iCs/>
          <w:sz w:val="22"/>
          <w:szCs w:val="22"/>
        </w:rPr>
      </w:pPr>
    </w:p>
    <w:p w14:paraId="74BCFCCD" w14:textId="77777777" w:rsidR="005A2237" w:rsidRPr="005A2237" w:rsidRDefault="005A2237" w:rsidP="005A2237">
      <w:pPr>
        <w:suppressAutoHyphens/>
        <w:ind w:left="709" w:right="987"/>
        <w:jc w:val="both"/>
        <w:rPr>
          <w:rFonts w:cs="Arial"/>
          <w:i/>
          <w:iCs/>
          <w:sz w:val="22"/>
          <w:szCs w:val="22"/>
        </w:rPr>
      </w:pPr>
      <w:r w:rsidRPr="005A2237">
        <w:rPr>
          <w:rFonts w:cs="Arial"/>
          <w:b/>
          <w:i/>
          <w:iCs/>
          <w:sz w:val="22"/>
          <w:szCs w:val="22"/>
        </w:rPr>
        <w:t xml:space="preserve">Parágrafo 1. </w:t>
      </w:r>
      <w:r w:rsidRPr="005A2237">
        <w:rPr>
          <w:rFonts w:cs="Arial"/>
          <w:i/>
          <w:iCs/>
          <w:sz w:val="22"/>
          <w:szCs w:val="22"/>
        </w:rPr>
        <w:t xml:space="preserve">En caso de duda sobre la mayoría o armonía de edad, se presumirá esta. En caso de duda sobre la edad del niño, niña o adolescente se presumirá la edad inferior. Las autoridades judiciales y administrativas, ordenarán la práctica de las pruebas para la determinación de la edad, y una vez establecida, confirmarán o revocarán las medidas y ordenarán los correctivos necesarios para la ley. </w:t>
      </w:r>
    </w:p>
    <w:p w14:paraId="113B2D73" w14:textId="77777777" w:rsidR="005A2237" w:rsidRPr="005A2237" w:rsidRDefault="005A2237" w:rsidP="005A2237">
      <w:pPr>
        <w:suppressAutoHyphens/>
        <w:ind w:left="709" w:right="987"/>
        <w:jc w:val="both"/>
        <w:rPr>
          <w:rFonts w:cs="Arial"/>
          <w:b/>
          <w:i/>
          <w:iCs/>
          <w:sz w:val="22"/>
          <w:szCs w:val="22"/>
        </w:rPr>
      </w:pPr>
    </w:p>
    <w:p w14:paraId="264B5AB0" w14:textId="77777777" w:rsidR="005A2237" w:rsidRPr="005A2237" w:rsidRDefault="005A2237" w:rsidP="005A2237">
      <w:pPr>
        <w:suppressAutoHyphens/>
        <w:ind w:left="709" w:right="987"/>
        <w:jc w:val="both"/>
        <w:rPr>
          <w:rFonts w:cs="Arial"/>
          <w:i/>
          <w:iCs/>
          <w:sz w:val="22"/>
          <w:szCs w:val="22"/>
        </w:rPr>
      </w:pPr>
      <w:r w:rsidRPr="005A2237">
        <w:rPr>
          <w:rFonts w:cs="Arial"/>
          <w:b/>
          <w:i/>
          <w:iCs/>
          <w:sz w:val="22"/>
          <w:szCs w:val="22"/>
        </w:rPr>
        <w:t xml:space="preserve">Parágrafo 2. </w:t>
      </w:r>
      <w:r w:rsidRPr="005A2237">
        <w:rPr>
          <w:rFonts w:cs="Arial"/>
          <w:i/>
          <w:iCs/>
          <w:sz w:val="22"/>
          <w:szCs w:val="22"/>
        </w:rPr>
        <w:t xml:space="preserve">En el caso de los pueblos indígenas, la capacidad para el ejercicio de derechos, se regirá por sus propios sistemas normativos, los cuales deben guardar plena armonía con la Constitución Política. </w:t>
      </w:r>
    </w:p>
    <w:p w14:paraId="33E2D779" w14:textId="77777777" w:rsidR="005A2237" w:rsidRPr="005A2237" w:rsidRDefault="005A2237" w:rsidP="005A2237">
      <w:pPr>
        <w:suppressAutoHyphens/>
        <w:ind w:left="709" w:right="987"/>
        <w:jc w:val="both"/>
        <w:rPr>
          <w:rFonts w:cs="Arial"/>
          <w:b/>
          <w:bCs/>
          <w:i/>
          <w:sz w:val="22"/>
          <w:szCs w:val="22"/>
          <w:lang w:eastAsia="es-CO"/>
        </w:rPr>
      </w:pPr>
    </w:p>
    <w:p w14:paraId="20710604" w14:textId="77777777" w:rsidR="005A2237" w:rsidRPr="005A2237" w:rsidRDefault="005A2237" w:rsidP="005A2237">
      <w:pPr>
        <w:suppressAutoHyphens/>
        <w:ind w:left="709" w:right="987"/>
        <w:jc w:val="both"/>
        <w:rPr>
          <w:rFonts w:cs="Arial"/>
          <w:i/>
          <w:sz w:val="22"/>
          <w:szCs w:val="22"/>
          <w:lang w:eastAsia="es-CO"/>
        </w:rPr>
      </w:pPr>
      <w:r w:rsidRPr="005A2237">
        <w:rPr>
          <w:rFonts w:cs="Arial"/>
          <w:b/>
          <w:bCs/>
          <w:i/>
          <w:sz w:val="22"/>
          <w:szCs w:val="22"/>
          <w:lang w:eastAsia="es-CO"/>
        </w:rPr>
        <w:t xml:space="preserve">Artículo 20. </w:t>
      </w:r>
      <w:r w:rsidRPr="005A2237">
        <w:rPr>
          <w:rFonts w:cs="Arial"/>
          <w:i/>
          <w:iCs/>
          <w:sz w:val="22"/>
          <w:szCs w:val="22"/>
          <w:lang w:eastAsia="es-CO"/>
        </w:rPr>
        <w:t>Derechos de protección.</w:t>
      </w:r>
      <w:r w:rsidRPr="005A2237">
        <w:rPr>
          <w:rFonts w:cs="Arial"/>
          <w:i/>
          <w:sz w:val="22"/>
          <w:szCs w:val="22"/>
          <w:lang w:eastAsia="es-CO"/>
        </w:rPr>
        <w:t xml:space="preserve"> Los niños, las niñas y los adolescentes serán protegidos contra:</w:t>
      </w:r>
    </w:p>
    <w:p w14:paraId="2B007EC0" w14:textId="77777777" w:rsidR="005A2237" w:rsidRPr="005A2237" w:rsidRDefault="005A2237" w:rsidP="005A2237">
      <w:pPr>
        <w:suppressAutoHyphens/>
        <w:ind w:left="709" w:right="987"/>
        <w:jc w:val="both"/>
        <w:rPr>
          <w:rFonts w:cs="Arial"/>
          <w:i/>
          <w:sz w:val="22"/>
          <w:szCs w:val="22"/>
          <w:lang w:eastAsia="es-CO"/>
        </w:rPr>
      </w:pPr>
    </w:p>
    <w:p w14:paraId="4D0B6789" w14:textId="77777777" w:rsidR="005A2237" w:rsidRPr="005A2237" w:rsidRDefault="005A2237" w:rsidP="005A2237">
      <w:pPr>
        <w:suppressAutoHyphens/>
        <w:ind w:left="709" w:right="987"/>
        <w:jc w:val="both"/>
        <w:rPr>
          <w:rFonts w:cs="Arial"/>
          <w:i/>
          <w:sz w:val="22"/>
          <w:szCs w:val="22"/>
          <w:lang w:eastAsia="es-CO"/>
        </w:rPr>
      </w:pPr>
      <w:r w:rsidRPr="005A2237">
        <w:rPr>
          <w:rFonts w:cs="Arial"/>
          <w:i/>
          <w:sz w:val="22"/>
          <w:szCs w:val="22"/>
          <w:lang w:eastAsia="es-CO"/>
        </w:rPr>
        <w:t>2. La explotación económica por parte de sus padres, representantes legales, quienes vivan con ellos, o cualquier otra persona. Serán especialmente protegidos contra su utilización en la mendicidad.</w:t>
      </w:r>
    </w:p>
    <w:p w14:paraId="498FE02A" w14:textId="77777777" w:rsidR="005A2237" w:rsidRPr="005A2237" w:rsidRDefault="005A2237" w:rsidP="005A2237">
      <w:pPr>
        <w:suppressAutoHyphens/>
        <w:ind w:left="709" w:right="987"/>
        <w:jc w:val="both"/>
        <w:rPr>
          <w:rFonts w:cs="Arial"/>
          <w:i/>
          <w:sz w:val="22"/>
          <w:szCs w:val="22"/>
          <w:lang w:eastAsia="es-CO"/>
        </w:rPr>
      </w:pPr>
    </w:p>
    <w:p w14:paraId="2F978C97" w14:textId="77777777" w:rsidR="005A2237" w:rsidRPr="005A2237" w:rsidRDefault="005A2237" w:rsidP="005A2237">
      <w:pPr>
        <w:suppressAutoHyphens/>
        <w:ind w:left="709" w:right="987"/>
        <w:jc w:val="both"/>
        <w:rPr>
          <w:rFonts w:cs="Arial"/>
          <w:i/>
          <w:sz w:val="22"/>
          <w:szCs w:val="22"/>
          <w:lang w:eastAsia="es-CO"/>
        </w:rPr>
      </w:pPr>
      <w:r w:rsidRPr="005A2237">
        <w:rPr>
          <w:rFonts w:cs="Arial"/>
          <w:i/>
          <w:sz w:val="22"/>
          <w:szCs w:val="22"/>
          <w:lang w:eastAsia="es-CO"/>
        </w:rPr>
        <w:t>4. La violación, la inducción, el estímulo y el constreñimiento a la prostitución; la explotación sexual, la pornografía y cualquier otra conducta que atente contra la libertad, integridad y formación sexuales de la persona menor de edad.</w:t>
      </w:r>
    </w:p>
    <w:p w14:paraId="63F954D2" w14:textId="77777777" w:rsidR="005A2237" w:rsidRPr="005A2237" w:rsidRDefault="005A2237" w:rsidP="005A2237">
      <w:pPr>
        <w:suppressAutoHyphens/>
        <w:ind w:left="709" w:right="987"/>
        <w:jc w:val="both"/>
        <w:rPr>
          <w:rFonts w:cs="Arial"/>
          <w:i/>
          <w:sz w:val="22"/>
          <w:szCs w:val="22"/>
          <w:lang w:eastAsia="es-CO"/>
        </w:rPr>
      </w:pPr>
      <w:bookmarkStart w:id="7" w:name="20.5"/>
    </w:p>
    <w:p w14:paraId="6F37DF91" w14:textId="77777777" w:rsidR="005A2237" w:rsidRPr="005A2237" w:rsidRDefault="005A2237" w:rsidP="005A2237">
      <w:pPr>
        <w:suppressAutoHyphens/>
        <w:ind w:left="709" w:right="987"/>
        <w:jc w:val="both"/>
        <w:rPr>
          <w:rFonts w:cs="Arial"/>
          <w:i/>
          <w:sz w:val="22"/>
          <w:szCs w:val="22"/>
          <w:lang w:eastAsia="es-CO"/>
        </w:rPr>
      </w:pPr>
      <w:r w:rsidRPr="005A2237">
        <w:rPr>
          <w:rFonts w:cs="Arial"/>
          <w:i/>
          <w:sz w:val="22"/>
          <w:szCs w:val="22"/>
          <w:lang w:eastAsia="es-CO"/>
        </w:rPr>
        <w:t> </w:t>
      </w:r>
      <w:bookmarkEnd w:id="7"/>
      <w:r w:rsidRPr="005A2237">
        <w:rPr>
          <w:rFonts w:cs="Arial"/>
          <w:i/>
          <w:sz w:val="22"/>
          <w:szCs w:val="22"/>
          <w:lang w:eastAsia="es-CO"/>
        </w:rPr>
        <w:t>5. El secuestro, la venta, la trata de personas y el tráfico y cualquier otra forma contemporánea de esclavitud o de servidumbre.</w:t>
      </w:r>
    </w:p>
    <w:p w14:paraId="4D88B15D" w14:textId="77777777" w:rsidR="005A2237" w:rsidRPr="005A2237" w:rsidRDefault="005A2237" w:rsidP="005A2237">
      <w:pPr>
        <w:suppressAutoHyphens/>
        <w:ind w:left="709" w:right="987"/>
        <w:jc w:val="both"/>
        <w:rPr>
          <w:rFonts w:cs="Arial"/>
          <w:i/>
          <w:sz w:val="22"/>
          <w:szCs w:val="22"/>
          <w:lang w:eastAsia="es-CO"/>
        </w:rPr>
      </w:pPr>
    </w:p>
    <w:p w14:paraId="10092803" w14:textId="77777777" w:rsidR="005A2237" w:rsidRPr="005A2237" w:rsidRDefault="005A2237" w:rsidP="005A2237">
      <w:pPr>
        <w:suppressAutoHyphens/>
        <w:ind w:left="709" w:right="987"/>
        <w:jc w:val="both"/>
        <w:rPr>
          <w:rFonts w:cs="Arial"/>
          <w:i/>
          <w:sz w:val="22"/>
          <w:szCs w:val="22"/>
          <w:lang w:eastAsia="es-CO"/>
        </w:rPr>
      </w:pPr>
      <w:r w:rsidRPr="005A2237">
        <w:rPr>
          <w:rFonts w:cs="Arial"/>
          <w:i/>
          <w:sz w:val="22"/>
          <w:szCs w:val="22"/>
          <w:lang w:eastAsia="es-CO"/>
        </w:rPr>
        <w:t>6. Las guerras y los conflictos armados internos.</w:t>
      </w:r>
    </w:p>
    <w:p w14:paraId="4A50ABCB" w14:textId="77777777" w:rsidR="005A2237" w:rsidRPr="005A2237" w:rsidRDefault="005A2237" w:rsidP="005A2237">
      <w:pPr>
        <w:suppressAutoHyphens/>
        <w:ind w:left="709" w:right="987"/>
        <w:jc w:val="both"/>
        <w:rPr>
          <w:rFonts w:cs="Arial"/>
          <w:i/>
          <w:sz w:val="22"/>
          <w:szCs w:val="22"/>
          <w:lang w:eastAsia="es-CO"/>
        </w:rPr>
      </w:pPr>
    </w:p>
    <w:p w14:paraId="13DB6723" w14:textId="77777777" w:rsidR="005A2237" w:rsidRPr="005A2237" w:rsidRDefault="005A2237" w:rsidP="005A2237">
      <w:pPr>
        <w:suppressAutoHyphens/>
        <w:ind w:left="709" w:right="987"/>
        <w:jc w:val="both"/>
        <w:rPr>
          <w:rFonts w:cs="Arial"/>
          <w:i/>
          <w:sz w:val="22"/>
          <w:szCs w:val="22"/>
          <w:lang w:eastAsia="es-CO"/>
        </w:rPr>
      </w:pPr>
      <w:r w:rsidRPr="005A2237">
        <w:rPr>
          <w:rFonts w:cs="Arial"/>
          <w:i/>
          <w:sz w:val="22"/>
          <w:szCs w:val="22"/>
          <w:lang w:eastAsia="es-CO"/>
        </w:rPr>
        <w:t>7. El reclutamiento y la utilización de los niños por parte de los grupos armados organizados al margen de la ley.</w:t>
      </w:r>
    </w:p>
    <w:p w14:paraId="63105BC4" w14:textId="77777777" w:rsidR="005A2237" w:rsidRPr="005A2237" w:rsidRDefault="005A2237" w:rsidP="005A2237">
      <w:pPr>
        <w:suppressAutoHyphens/>
        <w:ind w:left="709" w:right="987"/>
        <w:jc w:val="both"/>
        <w:rPr>
          <w:rFonts w:cs="Arial"/>
          <w:i/>
          <w:sz w:val="22"/>
          <w:szCs w:val="22"/>
          <w:lang w:eastAsia="es-CO"/>
        </w:rPr>
      </w:pPr>
    </w:p>
    <w:p w14:paraId="059D54EF" w14:textId="77777777" w:rsidR="005A2237" w:rsidRPr="005A2237" w:rsidRDefault="005A2237" w:rsidP="005A2237">
      <w:pPr>
        <w:suppressAutoHyphens/>
        <w:ind w:left="709" w:right="987"/>
        <w:jc w:val="both"/>
        <w:rPr>
          <w:rFonts w:cs="Arial"/>
          <w:i/>
          <w:sz w:val="22"/>
          <w:szCs w:val="22"/>
          <w:lang w:eastAsia="es-CO"/>
        </w:rPr>
      </w:pPr>
    </w:p>
    <w:p w14:paraId="7FD0096C" w14:textId="77777777" w:rsidR="005A2237" w:rsidRPr="005A2237" w:rsidRDefault="005A2237" w:rsidP="005A2237">
      <w:pPr>
        <w:suppressAutoHyphens/>
        <w:ind w:left="709" w:right="987"/>
        <w:jc w:val="both"/>
        <w:rPr>
          <w:rFonts w:cs="Arial"/>
          <w:i/>
          <w:sz w:val="22"/>
          <w:szCs w:val="22"/>
          <w:lang w:eastAsia="es-CO"/>
        </w:rPr>
      </w:pPr>
      <w:r w:rsidRPr="005A2237">
        <w:rPr>
          <w:rFonts w:cs="Arial"/>
          <w:i/>
          <w:sz w:val="22"/>
          <w:szCs w:val="22"/>
          <w:lang w:eastAsia="es-CO"/>
        </w:rPr>
        <w:t>9. La situación de vida en calle de los niños y las niñas.</w:t>
      </w:r>
    </w:p>
    <w:p w14:paraId="6B0661B4" w14:textId="77777777" w:rsidR="005A2237" w:rsidRPr="005A2237" w:rsidRDefault="005A2237" w:rsidP="005A2237">
      <w:pPr>
        <w:suppressAutoHyphens/>
        <w:ind w:left="709" w:right="987"/>
        <w:jc w:val="both"/>
        <w:rPr>
          <w:rFonts w:cs="Arial"/>
          <w:i/>
          <w:sz w:val="22"/>
          <w:szCs w:val="22"/>
          <w:lang w:eastAsia="es-CO"/>
        </w:rPr>
      </w:pPr>
    </w:p>
    <w:p w14:paraId="6EDF1EC3" w14:textId="77777777" w:rsidR="005A2237" w:rsidRPr="005A2237" w:rsidRDefault="005A2237" w:rsidP="005A2237">
      <w:pPr>
        <w:suppressAutoHyphens/>
        <w:ind w:left="709" w:right="987"/>
        <w:jc w:val="both"/>
        <w:rPr>
          <w:rFonts w:cs="Arial"/>
          <w:i/>
          <w:sz w:val="22"/>
          <w:szCs w:val="22"/>
          <w:lang w:eastAsia="es-CO"/>
        </w:rPr>
      </w:pPr>
      <w:r w:rsidRPr="005A2237">
        <w:rPr>
          <w:rFonts w:cs="Arial"/>
          <w:i/>
          <w:sz w:val="22"/>
          <w:szCs w:val="22"/>
          <w:lang w:eastAsia="es-CO"/>
        </w:rPr>
        <w:t>12. El trabajo que por su naturaleza o por las condiciones en que se lleva a cabo es probable que pueda afectar la salud, la integridad y la seguridad o impedir el derecho a la educación.</w:t>
      </w:r>
    </w:p>
    <w:p w14:paraId="00AC2018" w14:textId="77777777" w:rsidR="005A2237" w:rsidRPr="005A2237" w:rsidRDefault="005A2237" w:rsidP="005A2237">
      <w:pPr>
        <w:suppressAutoHyphens/>
        <w:ind w:left="709" w:right="987"/>
        <w:jc w:val="both"/>
        <w:rPr>
          <w:rFonts w:cs="Arial"/>
          <w:i/>
          <w:sz w:val="22"/>
          <w:szCs w:val="22"/>
          <w:lang w:eastAsia="es-CO"/>
        </w:rPr>
      </w:pPr>
    </w:p>
    <w:p w14:paraId="6657F8EE" w14:textId="77777777" w:rsidR="005A2237" w:rsidRPr="005A2237" w:rsidRDefault="005A2237" w:rsidP="005A2237">
      <w:pPr>
        <w:suppressAutoHyphens/>
        <w:ind w:left="709" w:right="987"/>
        <w:jc w:val="both"/>
        <w:rPr>
          <w:rFonts w:cs="Arial"/>
          <w:i/>
          <w:sz w:val="22"/>
          <w:szCs w:val="22"/>
          <w:lang w:eastAsia="es-CO"/>
        </w:rPr>
      </w:pPr>
      <w:r w:rsidRPr="005A2237">
        <w:rPr>
          <w:rFonts w:cs="Arial"/>
          <w:i/>
          <w:sz w:val="22"/>
          <w:szCs w:val="22"/>
          <w:lang w:eastAsia="es-CO"/>
        </w:rPr>
        <w:t>13. Las peores formas de trabajo infantil, conforme al Convenio 182 de la OIT.</w:t>
      </w:r>
    </w:p>
    <w:p w14:paraId="57F5B5DA" w14:textId="77777777" w:rsidR="005A2237" w:rsidRPr="005A2237" w:rsidRDefault="005A2237" w:rsidP="005A2237">
      <w:pPr>
        <w:suppressAutoHyphens/>
        <w:ind w:left="709" w:right="987"/>
        <w:jc w:val="both"/>
        <w:rPr>
          <w:rFonts w:cs="Arial"/>
          <w:i/>
          <w:sz w:val="22"/>
          <w:szCs w:val="22"/>
          <w:lang w:eastAsia="es-CO"/>
        </w:rPr>
      </w:pPr>
    </w:p>
    <w:p w14:paraId="76B6B469" w14:textId="77777777" w:rsidR="005A2237" w:rsidRPr="005A2237" w:rsidRDefault="005A2237" w:rsidP="005A2237">
      <w:pPr>
        <w:suppressAutoHyphens/>
        <w:ind w:left="709" w:right="987"/>
        <w:jc w:val="both"/>
        <w:rPr>
          <w:rFonts w:cs="Arial"/>
          <w:i/>
          <w:sz w:val="22"/>
          <w:szCs w:val="22"/>
          <w:lang w:eastAsia="es-CO"/>
        </w:rPr>
      </w:pPr>
    </w:p>
    <w:p w14:paraId="5A340AD7" w14:textId="77777777" w:rsidR="005A2237" w:rsidRPr="005A2237" w:rsidRDefault="005A2237" w:rsidP="005A2237">
      <w:pPr>
        <w:suppressAutoHyphens/>
        <w:ind w:left="709" w:right="987"/>
        <w:jc w:val="both"/>
        <w:rPr>
          <w:rFonts w:cs="Arial"/>
          <w:i/>
          <w:sz w:val="22"/>
          <w:szCs w:val="22"/>
          <w:lang w:eastAsia="es-CO"/>
        </w:rPr>
      </w:pPr>
      <w:r w:rsidRPr="005A2237">
        <w:rPr>
          <w:rFonts w:cs="Arial"/>
          <w:b/>
          <w:bCs/>
          <w:i/>
          <w:sz w:val="22"/>
          <w:szCs w:val="22"/>
          <w:lang w:eastAsia="es-CO"/>
        </w:rPr>
        <w:t xml:space="preserve">Artículo 50. </w:t>
      </w:r>
      <w:r w:rsidRPr="005A2237">
        <w:rPr>
          <w:rFonts w:cs="Arial"/>
          <w:b/>
          <w:i/>
          <w:iCs/>
          <w:sz w:val="22"/>
          <w:szCs w:val="22"/>
          <w:lang w:eastAsia="es-CO"/>
        </w:rPr>
        <w:t>Restablecimiento de los derechos.</w:t>
      </w:r>
      <w:r w:rsidRPr="005A2237">
        <w:rPr>
          <w:rFonts w:cs="Arial"/>
          <w:i/>
          <w:sz w:val="22"/>
          <w:szCs w:val="22"/>
          <w:lang w:eastAsia="es-CO"/>
        </w:rPr>
        <w:t xml:space="preserve"> Se entiende por restablecimiento de los derechos de los niños, las niñas y los adolescentes, la restauración de su dignidad e integridad como sujetos y de la capacidad para hacer un ejercicio efectivo de los derechos que le han sido vulnerados.</w:t>
      </w:r>
    </w:p>
    <w:p w14:paraId="75447B24" w14:textId="77777777" w:rsidR="005A2237" w:rsidRPr="005A2237" w:rsidRDefault="005A2237" w:rsidP="005A2237">
      <w:pPr>
        <w:suppressAutoHyphens/>
        <w:ind w:right="902"/>
        <w:jc w:val="both"/>
        <w:rPr>
          <w:rFonts w:cs="Arial"/>
          <w:b/>
          <w:bCs/>
          <w:sz w:val="22"/>
          <w:szCs w:val="22"/>
          <w:lang w:eastAsia="es-CO"/>
        </w:rPr>
      </w:pPr>
    </w:p>
    <w:p w14:paraId="5F351374" w14:textId="77777777" w:rsidR="005A2237" w:rsidRPr="005A2237" w:rsidRDefault="005A2237" w:rsidP="005A2237">
      <w:pPr>
        <w:suppressAutoHyphens/>
        <w:ind w:right="902"/>
        <w:jc w:val="both"/>
        <w:rPr>
          <w:rFonts w:cs="Arial"/>
          <w:b/>
          <w:bCs/>
          <w:sz w:val="22"/>
          <w:szCs w:val="22"/>
          <w:lang w:eastAsia="es-CO"/>
        </w:rPr>
      </w:pPr>
    </w:p>
    <w:p w14:paraId="38004194" w14:textId="77777777" w:rsidR="005A2237" w:rsidRPr="005A2237" w:rsidRDefault="005A2237" w:rsidP="005A2237">
      <w:pPr>
        <w:suppressAutoHyphens/>
        <w:ind w:right="902"/>
        <w:jc w:val="both"/>
        <w:rPr>
          <w:rFonts w:cs="Arial"/>
          <w:b/>
          <w:bCs/>
          <w:i/>
          <w:sz w:val="22"/>
          <w:szCs w:val="22"/>
          <w:lang w:eastAsia="es-CO"/>
        </w:rPr>
      </w:pPr>
      <w:r w:rsidRPr="005A2237">
        <w:rPr>
          <w:rFonts w:cs="Arial"/>
          <w:b/>
          <w:bCs/>
          <w:i/>
          <w:iCs/>
          <w:sz w:val="22"/>
          <w:szCs w:val="22"/>
        </w:rPr>
        <w:t xml:space="preserve">DECRETO  520 DE 2011   </w:t>
      </w:r>
      <w:r w:rsidRPr="005A2237">
        <w:rPr>
          <w:rFonts w:cs="Arial"/>
          <w:b/>
          <w:bCs/>
          <w:sz w:val="22"/>
          <w:szCs w:val="22"/>
        </w:rPr>
        <w:t>"</w:t>
      </w:r>
      <w:r w:rsidRPr="005A2237">
        <w:rPr>
          <w:rFonts w:cs="Arial"/>
          <w:b/>
          <w:bCs/>
          <w:i/>
          <w:sz w:val="22"/>
          <w:szCs w:val="22"/>
        </w:rPr>
        <w:t>Por medio del cual se adopta la Política Pública de Infancia y Adolescencia de Bogotá, D. C."</w:t>
      </w:r>
    </w:p>
    <w:p w14:paraId="7CE0A14E" w14:textId="77777777" w:rsidR="005A2237" w:rsidRPr="005A2237" w:rsidRDefault="005A2237" w:rsidP="005A2237">
      <w:pPr>
        <w:suppressAutoHyphens/>
        <w:ind w:left="709" w:right="987"/>
        <w:jc w:val="both"/>
        <w:rPr>
          <w:rFonts w:cs="Arial"/>
          <w:b/>
          <w:bCs/>
          <w:i/>
          <w:color w:val="auto"/>
          <w:sz w:val="22"/>
          <w:szCs w:val="22"/>
          <w:lang w:val="es-CO" w:eastAsia="es-CO"/>
        </w:rPr>
      </w:pPr>
    </w:p>
    <w:p w14:paraId="509925AC" w14:textId="77777777" w:rsidR="005A2237" w:rsidRPr="005A2237" w:rsidRDefault="005A2237" w:rsidP="005A2237">
      <w:pPr>
        <w:suppressAutoHyphens/>
        <w:ind w:left="709" w:right="987"/>
        <w:jc w:val="both"/>
        <w:rPr>
          <w:rFonts w:cs="Arial"/>
          <w:i/>
          <w:color w:val="auto"/>
          <w:sz w:val="22"/>
          <w:szCs w:val="22"/>
          <w:lang w:val="es-CO" w:eastAsia="es-CO"/>
        </w:rPr>
      </w:pPr>
      <w:r w:rsidRPr="005A2237">
        <w:rPr>
          <w:rFonts w:cs="Arial"/>
          <w:b/>
          <w:bCs/>
          <w:i/>
          <w:color w:val="auto"/>
          <w:sz w:val="22"/>
          <w:szCs w:val="22"/>
          <w:lang w:val="es-CO" w:eastAsia="es-CO"/>
        </w:rPr>
        <w:t xml:space="preserve">Artículo 7. Principios. </w:t>
      </w:r>
      <w:r w:rsidRPr="005A2237">
        <w:rPr>
          <w:rFonts w:cs="Arial"/>
          <w:i/>
          <w:color w:val="auto"/>
          <w:sz w:val="22"/>
          <w:szCs w:val="22"/>
          <w:lang w:val="es-CO" w:eastAsia="es-CO"/>
        </w:rPr>
        <w:t xml:space="preserve">La Política Pública de Infancia y Adolescencia de Bogotá, D.C., 2011-2021 se fundamenta en los principios establecidos en el artículo 203 del Código de la Infancia y la Adolescencia, los que deben orientar la gestión pública estatal para el reconocimiento, garantía y ejercicio de los derechos de los niños, niñas y adolescentes, a saber: </w:t>
      </w:r>
    </w:p>
    <w:p w14:paraId="1E470689" w14:textId="77777777" w:rsidR="005A2237" w:rsidRPr="005A2237" w:rsidRDefault="005A2237" w:rsidP="005A2237">
      <w:pPr>
        <w:suppressAutoHyphens/>
        <w:ind w:left="709" w:right="987"/>
        <w:jc w:val="both"/>
        <w:rPr>
          <w:rFonts w:cs="Arial"/>
          <w:i/>
          <w:color w:val="auto"/>
          <w:sz w:val="22"/>
          <w:szCs w:val="22"/>
          <w:lang w:val="es-CO" w:eastAsia="es-CO"/>
        </w:rPr>
      </w:pPr>
      <w:r w:rsidRPr="005A2237">
        <w:rPr>
          <w:rFonts w:cs="Arial"/>
          <w:i/>
          <w:color w:val="auto"/>
          <w:sz w:val="22"/>
          <w:szCs w:val="22"/>
          <w:lang w:val="es-CO" w:eastAsia="es-CO"/>
        </w:rPr>
        <w:t xml:space="preserve">1. El interés superior del niño, la niña o el/la adolescente. </w:t>
      </w:r>
    </w:p>
    <w:p w14:paraId="25D28173" w14:textId="77777777" w:rsidR="005A2237" w:rsidRPr="005A2237" w:rsidRDefault="005A2237" w:rsidP="005A2237">
      <w:pPr>
        <w:suppressAutoHyphens/>
        <w:ind w:left="709" w:right="987"/>
        <w:jc w:val="both"/>
        <w:rPr>
          <w:rFonts w:cs="Arial"/>
          <w:i/>
          <w:color w:val="auto"/>
          <w:sz w:val="22"/>
          <w:szCs w:val="22"/>
          <w:lang w:val="es-CO" w:eastAsia="es-CO"/>
        </w:rPr>
      </w:pPr>
      <w:r w:rsidRPr="005A2237">
        <w:rPr>
          <w:rFonts w:cs="Arial"/>
          <w:i/>
          <w:color w:val="auto"/>
          <w:sz w:val="22"/>
          <w:szCs w:val="22"/>
          <w:lang w:val="es-CO" w:eastAsia="es-CO"/>
        </w:rPr>
        <w:t xml:space="preserve">2. La prevalencia de los derechos de los niños, las niñas y los/las adolescentes. </w:t>
      </w:r>
    </w:p>
    <w:p w14:paraId="17BCDDCA" w14:textId="77777777" w:rsidR="005A2237" w:rsidRPr="005A2237" w:rsidRDefault="005A2237" w:rsidP="005A2237">
      <w:pPr>
        <w:suppressAutoHyphens/>
        <w:ind w:left="709" w:right="987"/>
        <w:jc w:val="both"/>
        <w:rPr>
          <w:rFonts w:cs="Arial"/>
          <w:i/>
          <w:color w:val="auto"/>
          <w:sz w:val="22"/>
          <w:szCs w:val="22"/>
          <w:lang w:val="es-CO" w:eastAsia="es-CO"/>
        </w:rPr>
      </w:pPr>
      <w:r w:rsidRPr="005A2237">
        <w:rPr>
          <w:rFonts w:cs="Arial"/>
          <w:i/>
          <w:color w:val="auto"/>
          <w:sz w:val="22"/>
          <w:szCs w:val="22"/>
          <w:lang w:val="es-CO" w:eastAsia="es-CO"/>
        </w:rPr>
        <w:t xml:space="preserve">3. La protección integral. </w:t>
      </w:r>
    </w:p>
    <w:p w14:paraId="43954D06" w14:textId="77777777" w:rsidR="005A2237" w:rsidRPr="005A2237" w:rsidRDefault="005A2237" w:rsidP="005A2237">
      <w:pPr>
        <w:suppressAutoHyphens/>
        <w:ind w:left="709" w:right="987"/>
        <w:jc w:val="both"/>
        <w:rPr>
          <w:rFonts w:cs="Arial"/>
          <w:i/>
          <w:color w:val="auto"/>
          <w:sz w:val="22"/>
          <w:szCs w:val="22"/>
          <w:lang w:val="es-CO" w:eastAsia="es-CO"/>
        </w:rPr>
      </w:pPr>
      <w:r w:rsidRPr="005A2237">
        <w:rPr>
          <w:rFonts w:cs="Arial"/>
          <w:i/>
          <w:color w:val="auto"/>
          <w:sz w:val="22"/>
          <w:szCs w:val="22"/>
          <w:lang w:val="es-CO" w:eastAsia="es-CO"/>
        </w:rPr>
        <w:t xml:space="preserve">4. La equidad. </w:t>
      </w:r>
    </w:p>
    <w:p w14:paraId="51B8B353" w14:textId="77777777" w:rsidR="005A2237" w:rsidRPr="005A2237" w:rsidRDefault="005A2237" w:rsidP="005A2237">
      <w:pPr>
        <w:suppressAutoHyphens/>
        <w:ind w:left="709" w:right="987"/>
        <w:jc w:val="both"/>
        <w:rPr>
          <w:rFonts w:cs="Arial"/>
          <w:i/>
          <w:color w:val="auto"/>
          <w:sz w:val="22"/>
          <w:szCs w:val="22"/>
          <w:lang w:val="es-CO" w:eastAsia="es-CO"/>
        </w:rPr>
      </w:pPr>
      <w:r w:rsidRPr="005A2237">
        <w:rPr>
          <w:rFonts w:cs="Arial"/>
          <w:i/>
          <w:color w:val="auto"/>
          <w:sz w:val="22"/>
          <w:szCs w:val="22"/>
          <w:lang w:val="es-CO" w:eastAsia="es-CO"/>
        </w:rPr>
        <w:t xml:space="preserve">5. La integralidad y articulación de las políticas. </w:t>
      </w:r>
    </w:p>
    <w:p w14:paraId="35C45051" w14:textId="77777777" w:rsidR="005A2237" w:rsidRPr="005A2237" w:rsidRDefault="005A2237" w:rsidP="005A2237">
      <w:pPr>
        <w:suppressAutoHyphens/>
        <w:ind w:left="709" w:right="987"/>
        <w:jc w:val="both"/>
        <w:rPr>
          <w:rFonts w:cs="Arial"/>
          <w:i/>
          <w:color w:val="auto"/>
          <w:sz w:val="22"/>
          <w:szCs w:val="22"/>
          <w:lang w:val="es-CO" w:eastAsia="es-CO"/>
        </w:rPr>
      </w:pPr>
      <w:r w:rsidRPr="005A2237">
        <w:rPr>
          <w:rFonts w:cs="Arial"/>
          <w:i/>
          <w:color w:val="auto"/>
          <w:sz w:val="22"/>
          <w:szCs w:val="22"/>
          <w:lang w:val="es-CO" w:eastAsia="es-CO"/>
        </w:rPr>
        <w:t xml:space="preserve">6. La solidaridad. </w:t>
      </w:r>
    </w:p>
    <w:p w14:paraId="474A131C" w14:textId="77777777" w:rsidR="005A2237" w:rsidRPr="005A2237" w:rsidRDefault="005A2237" w:rsidP="005A2237">
      <w:pPr>
        <w:suppressAutoHyphens/>
        <w:ind w:left="709" w:right="987"/>
        <w:jc w:val="both"/>
        <w:rPr>
          <w:rFonts w:cs="Arial"/>
          <w:i/>
          <w:color w:val="auto"/>
          <w:sz w:val="22"/>
          <w:szCs w:val="22"/>
          <w:lang w:val="es-CO" w:eastAsia="es-CO"/>
        </w:rPr>
      </w:pPr>
      <w:r w:rsidRPr="005A2237">
        <w:rPr>
          <w:rFonts w:cs="Arial"/>
          <w:i/>
          <w:color w:val="auto"/>
          <w:sz w:val="22"/>
          <w:szCs w:val="22"/>
          <w:lang w:val="es-CO" w:eastAsia="es-CO"/>
        </w:rPr>
        <w:t xml:space="preserve">7. La participación social. </w:t>
      </w:r>
    </w:p>
    <w:p w14:paraId="7FCBF149" w14:textId="77777777" w:rsidR="005A2237" w:rsidRPr="005A2237" w:rsidRDefault="005A2237" w:rsidP="005A2237">
      <w:pPr>
        <w:suppressAutoHyphens/>
        <w:ind w:left="709" w:right="987"/>
        <w:jc w:val="both"/>
        <w:rPr>
          <w:rFonts w:cs="Arial"/>
          <w:i/>
          <w:color w:val="auto"/>
          <w:sz w:val="22"/>
          <w:szCs w:val="22"/>
          <w:lang w:val="es-CO" w:eastAsia="es-CO"/>
        </w:rPr>
      </w:pPr>
      <w:r w:rsidRPr="005A2237">
        <w:rPr>
          <w:rFonts w:cs="Arial"/>
          <w:i/>
          <w:color w:val="auto"/>
          <w:sz w:val="22"/>
          <w:szCs w:val="22"/>
          <w:lang w:val="es-CO" w:eastAsia="es-CO"/>
        </w:rPr>
        <w:t xml:space="preserve">8. La prioridad de las políticas públicas sobre niñez y adolescencia. </w:t>
      </w:r>
    </w:p>
    <w:p w14:paraId="4DF46EBC" w14:textId="77777777" w:rsidR="005A2237" w:rsidRPr="005A2237" w:rsidRDefault="005A2237" w:rsidP="005A2237">
      <w:pPr>
        <w:suppressAutoHyphens/>
        <w:ind w:left="709" w:right="987"/>
        <w:jc w:val="both"/>
        <w:rPr>
          <w:rFonts w:cs="Arial"/>
          <w:i/>
          <w:color w:val="auto"/>
          <w:sz w:val="22"/>
          <w:szCs w:val="22"/>
          <w:lang w:val="es-CO" w:eastAsia="es-CO"/>
        </w:rPr>
      </w:pPr>
      <w:r w:rsidRPr="005A2237">
        <w:rPr>
          <w:rFonts w:cs="Arial"/>
          <w:i/>
          <w:color w:val="auto"/>
          <w:sz w:val="22"/>
          <w:szCs w:val="22"/>
          <w:lang w:val="es-CO" w:eastAsia="es-CO"/>
        </w:rPr>
        <w:t xml:space="preserve">9. La complementariedad. </w:t>
      </w:r>
    </w:p>
    <w:p w14:paraId="35490DD2" w14:textId="77777777" w:rsidR="005A2237" w:rsidRPr="005A2237" w:rsidRDefault="005A2237" w:rsidP="005A2237">
      <w:pPr>
        <w:suppressAutoHyphens/>
        <w:ind w:left="709" w:right="987"/>
        <w:jc w:val="both"/>
        <w:rPr>
          <w:rFonts w:cs="Arial"/>
          <w:i/>
          <w:color w:val="auto"/>
          <w:sz w:val="22"/>
          <w:szCs w:val="22"/>
          <w:lang w:val="es-CO" w:eastAsia="es-CO"/>
        </w:rPr>
      </w:pPr>
      <w:r w:rsidRPr="005A2237">
        <w:rPr>
          <w:rFonts w:cs="Arial"/>
          <w:i/>
          <w:color w:val="auto"/>
          <w:sz w:val="22"/>
          <w:szCs w:val="22"/>
          <w:lang w:val="es-CO" w:eastAsia="es-CO"/>
        </w:rPr>
        <w:t xml:space="preserve">10. La prioridad en la inversión social dirigida a la niñez y la adolescencia. </w:t>
      </w:r>
    </w:p>
    <w:p w14:paraId="4EA3FDDD" w14:textId="77777777" w:rsidR="005A2237" w:rsidRPr="005A2237" w:rsidRDefault="005A2237" w:rsidP="005A2237">
      <w:pPr>
        <w:suppressAutoHyphens/>
        <w:ind w:left="709" w:right="987"/>
        <w:jc w:val="both"/>
        <w:rPr>
          <w:rFonts w:cs="Arial"/>
          <w:i/>
          <w:color w:val="auto"/>
          <w:sz w:val="22"/>
          <w:szCs w:val="22"/>
          <w:lang w:val="es-CO" w:eastAsia="es-CO"/>
        </w:rPr>
      </w:pPr>
      <w:r w:rsidRPr="005A2237">
        <w:rPr>
          <w:rFonts w:cs="Arial"/>
          <w:i/>
          <w:color w:val="auto"/>
          <w:sz w:val="22"/>
          <w:szCs w:val="22"/>
          <w:lang w:val="es-CO" w:eastAsia="es-CO"/>
        </w:rPr>
        <w:t xml:space="preserve">11. La financiación, gestión y eficiencia del gasto y la inversión pública. </w:t>
      </w:r>
    </w:p>
    <w:p w14:paraId="044EF98E" w14:textId="77777777" w:rsidR="005A2237" w:rsidRPr="005A2237" w:rsidRDefault="005A2237" w:rsidP="005A2237">
      <w:pPr>
        <w:suppressAutoHyphens/>
        <w:ind w:left="709" w:right="987"/>
        <w:jc w:val="both"/>
        <w:rPr>
          <w:rFonts w:cs="Arial"/>
          <w:i/>
          <w:color w:val="auto"/>
          <w:sz w:val="22"/>
          <w:szCs w:val="22"/>
          <w:lang w:val="es-CO" w:eastAsia="es-CO"/>
        </w:rPr>
      </w:pPr>
      <w:r w:rsidRPr="005A2237">
        <w:rPr>
          <w:rFonts w:cs="Arial"/>
          <w:i/>
          <w:color w:val="auto"/>
          <w:sz w:val="22"/>
          <w:szCs w:val="22"/>
          <w:lang w:val="es-CO" w:eastAsia="es-CO"/>
        </w:rPr>
        <w:t>12. La perspectiva de género. ¨</w:t>
      </w:r>
      <w:r w:rsidRPr="005A2237">
        <w:rPr>
          <w:rFonts w:cs="Arial"/>
          <w:i/>
          <w:color w:val="auto"/>
          <w:sz w:val="22"/>
          <w:szCs w:val="22"/>
          <w:vertAlign w:val="superscript"/>
          <w:lang w:val="es-CO" w:eastAsia="es-CO"/>
        </w:rPr>
        <w:footnoteReference w:id="3"/>
      </w:r>
    </w:p>
    <w:p w14:paraId="64C87022" w14:textId="77777777" w:rsidR="005A2237" w:rsidRPr="005A2237" w:rsidRDefault="005A2237" w:rsidP="005A2237">
      <w:pPr>
        <w:suppressAutoHyphens/>
        <w:ind w:right="902"/>
        <w:jc w:val="both"/>
        <w:rPr>
          <w:rFonts w:cs="Arial"/>
          <w:b/>
          <w:bCs/>
          <w:sz w:val="22"/>
          <w:szCs w:val="22"/>
          <w:lang w:eastAsia="es-CO"/>
        </w:rPr>
      </w:pPr>
    </w:p>
    <w:p w14:paraId="6DB8939F" w14:textId="77777777" w:rsidR="00ED4B7D" w:rsidRPr="00ED4B7D" w:rsidRDefault="00ED4B7D" w:rsidP="00ED4B7D">
      <w:pPr>
        <w:spacing w:before="100" w:beforeAutospacing="1" w:after="100" w:afterAutospacing="1"/>
        <w:jc w:val="both"/>
        <w:rPr>
          <w:rFonts w:cs="Arial"/>
          <w:b/>
          <w:color w:val="auto"/>
          <w:sz w:val="22"/>
          <w:szCs w:val="22"/>
          <w:lang w:val="es-CO" w:eastAsia="es-CO"/>
        </w:rPr>
      </w:pPr>
      <w:r w:rsidRPr="00ED4B7D">
        <w:rPr>
          <w:rFonts w:cs="Arial"/>
          <w:b/>
          <w:bCs/>
          <w:color w:val="auto"/>
          <w:sz w:val="22"/>
          <w:szCs w:val="22"/>
          <w:lang w:val="es-CO" w:eastAsia="es-CO"/>
        </w:rPr>
        <w:t>LEY 1098 DE 2006</w:t>
      </w:r>
      <w:r w:rsidRPr="00ED4B7D">
        <w:rPr>
          <w:rFonts w:cs="Arial"/>
          <w:b/>
          <w:bCs/>
          <w:i/>
          <w:iCs/>
          <w:kern w:val="32"/>
          <w:sz w:val="22"/>
          <w:szCs w:val="22"/>
        </w:rPr>
        <w:t xml:space="preserve"> </w:t>
      </w:r>
      <w:r w:rsidRPr="00ED4B7D">
        <w:rPr>
          <w:rFonts w:cs="Arial"/>
          <w:bCs/>
          <w:i/>
          <w:iCs/>
          <w:kern w:val="32"/>
          <w:sz w:val="22"/>
          <w:szCs w:val="22"/>
        </w:rPr>
        <w:t>“</w:t>
      </w:r>
      <w:r w:rsidRPr="00ED4B7D">
        <w:rPr>
          <w:rFonts w:cs="Arial"/>
          <w:bCs/>
          <w:i/>
          <w:iCs/>
          <w:sz w:val="22"/>
          <w:szCs w:val="22"/>
        </w:rPr>
        <w:t>Por la cual se expide el Código de la Infancia y la Adolescencia”</w:t>
      </w:r>
    </w:p>
    <w:p w14:paraId="6D3BD945" w14:textId="77777777" w:rsidR="005A2237" w:rsidRPr="005A2237" w:rsidRDefault="005A2237" w:rsidP="005A2237">
      <w:pPr>
        <w:suppressAutoHyphens/>
        <w:jc w:val="both"/>
        <w:rPr>
          <w:rFonts w:cs="Arial"/>
          <w:b/>
          <w:bCs/>
          <w:iCs/>
          <w:sz w:val="22"/>
          <w:szCs w:val="22"/>
        </w:rPr>
      </w:pPr>
      <w:r w:rsidRPr="005A2237">
        <w:rPr>
          <w:rFonts w:cs="Arial"/>
          <w:b/>
          <w:bCs/>
          <w:iCs/>
          <w:sz w:val="22"/>
          <w:szCs w:val="22"/>
        </w:rPr>
        <w:t xml:space="preserve">DECRETO LEY  1421 de 1993 “Estatuto Orgánico de Bogotá”. </w:t>
      </w:r>
    </w:p>
    <w:p w14:paraId="2C0B2454" w14:textId="77777777" w:rsidR="005A2237" w:rsidRPr="005A2237" w:rsidRDefault="005A2237" w:rsidP="005A2237">
      <w:pPr>
        <w:suppressAutoHyphens/>
        <w:jc w:val="both"/>
        <w:rPr>
          <w:rFonts w:cs="Arial"/>
          <w:i/>
          <w:iCs/>
          <w:sz w:val="22"/>
          <w:szCs w:val="22"/>
        </w:rPr>
      </w:pPr>
    </w:p>
    <w:p w14:paraId="427D7286" w14:textId="77777777" w:rsidR="005A2237" w:rsidRPr="005A2237" w:rsidRDefault="005A2237" w:rsidP="005A2237">
      <w:pPr>
        <w:suppressAutoHyphens/>
        <w:ind w:left="708" w:right="986"/>
        <w:jc w:val="both"/>
        <w:rPr>
          <w:rFonts w:cs="Arial"/>
          <w:i/>
          <w:iCs/>
          <w:sz w:val="22"/>
          <w:szCs w:val="22"/>
        </w:rPr>
      </w:pPr>
      <w:r w:rsidRPr="005A2237">
        <w:rPr>
          <w:rFonts w:cs="Arial"/>
          <w:b/>
          <w:bCs/>
          <w:i/>
          <w:iCs/>
          <w:sz w:val="22"/>
          <w:szCs w:val="22"/>
        </w:rPr>
        <w:t>¨Art. 12.</w:t>
      </w:r>
      <w:r w:rsidRPr="005A2237">
        <w:rPr>
          <w:rFonts w:cs="Arial"/>
          <w:i/>
          <w:iCs/>
          <w:sz w:val="22"/>
          <w:szCs w:val="22"/>
        </w:rPr>
        <w:t xml:space="preserve"> Atribuciones. Corresponde al Concejo Distrital, de conformidad con la Constitución y la ley: …</w:t>
      </w:r>
    </w:p>
    <w:p w14:paraId="619F4782" w14:textId="77777777" w:rsidR="005A2237" w:rsidRPr="005A2237" w:rsidRDefault="005A2237" w:rsidP="005A2237">
      <w:pPr>
        <w:suppressAutoHyphens/>
        <w:ind w:left="708" w:right="986"/>
        <w:jc w:val="both"/>
        <w:rPr>
          <w:rFonts w:cs="Arial"/>
          <w:i/>
          <w:iCs/>
          <w:sz w:val="22"/>
          <w:szCs w:val="22"/>
        </w:rPr>
      </w:pPr>
    </w:p>
    <w:p w14:paraId="36873559" w14:textId="77777777" w:rsidR="005A2237" w:rsidRPr="005A2237" w:rsidRDefault="005A2237" w:rsidP="005A2237">
      <w:pPr>
        <w:suppressAutoHyphens/>
        <w:ind w:left="708" w:right="986"/>
        <w:jc w:val="both"/>
        <w:rPr>
          <w:rFonts w:cs="Arial"/>
          <w:i/>
          <w:iCs/>
          <w:sz w:val="22"/>
          <w:szCs w:val="22"/>
        </w:rPr>
      </w:pPr>
      <w:r w:rsidRPr="005A2237">
        <w:rPr>
          <w:rFonts w:cs="Arial"/>
          <w:i/>
          <w:iCs/>
          <w:sz w:val="22"/>
          <w:szCs w:val="22"/>
        </w:rPr>
        <w:t>1. Dictar normas necesarias para garantizar el adecuado cumplimiento de las funciones y la eficiente prestación de los servicios a cargo del Distrito…¨</w:t>
      </w:r>
      <w:r w:rsidRPr="005A2237">
        <w:rPr>
          <w:rFonts w:cs="Arial"/>
          <w:i/>
          <w:iCs/>
          <w:sz w:val="22"/>
          <w:szCs w:val="22"/>
          <w:vertAlign w:val="superscript"/>
        </w:rPr>
        <w:footnoteReference w:id="4"/>
      </w:r>
    </w:p>
    <w:p w14:paraId="1941CA5E" w14:textId="77777777" w:rsidR="002F080B" w:rsidRPr="00D219AD" w:rsidRDefault="002F080B" w:rsidP="002F080B">
      <w:pPr>
        <w:suppressAutoHyphens/>
        <w:spacing w:before="100" w:beforeAutospacing="1" w:after="100" w:afterAutospacing="1"/>
        <w:jc w:val="both"/>
        <w:rPr>
          <w:rFonts w:cs="Arial"/>
          <w:b/>
          <w:sz w:val="22"/>
          <w:szCs w:val="22"/>
          <w:u w:val="single"/>
        </w:rPr>
      </w:pPr>
      <w:r w:rsidRPr="00D219AD">
        <w:rPr>
          <w:rFonts w:cs="Arial"/>
          <w:b/>
          <w:sz w:val="22"/>
          <w:szCs w:val="22"/>
          <w:u w:val="single"/>
        </w:rPr>
        <w:t>ACUERDOS</w:t>
      </w:r>
    </w:p>
    <w:p w14:paraId="0BFD446E" w14:textId="77777777" w:rsidR="002F080B" w:rsidRPr="00D219AD" w:rsidRDefault="002F080B" w:rsidP="002F080B">
      <w:pPr>
        <w:suppressAutoHyphens/>
        <w:jc w:val="both"/>
        <w:rPr>
          <w:rFonts w:cs="Arial"/>
          <w:b/>
          <w:sz w:val="22"/>
          <w:szCs w:val="22"/>
        </w:rPr>
      </w:pPr>
    </w:p>
    <w:p w14:paraId="0E36DFFE" w14:textId="77777777" w:rsidR="002F080B" w:rsidRPr="00D219AD" w:rsidRDefault="002F080B" w:rsidP="002F080B">
      <w:pPr>
        <w:suppressAutoHyphens/>
        <w:jc w:val="both"/>
        <w:rPr>
          <w:rFonts w:cs="Arial"/>
          <w:bCs/>
          <w:i/>
          <w:sz w:val="22"/>
          <w:szCs w:val="22"/>
        </w:rPr>
      </w:pPr>
      <w:r w:rsidRPr="00D219AD">
        <w:rPr>
          <w:rFonts w:cs="Arial"/>
          <w:b/>
          <w:bCs/>
          <w:sz w:val="22"/>
          <w:szCs w:val="22"/>
        </w:rPr>
        <w:t xml:space="preserve">ACUERDO 421 DE 2009 </w:t>
      </w:r>
      <w:r w:rsidRPr="00D219AD">
        <w:rPr>
          <w:rFonts w:cs="Arial"/>
          <w:bCs/>
          <w:i/>
          <w:sz w:val="22"/>
          <w:szCs w:val="22"/>
        </w:rPr>
        <w:t>"Por el cual se ordena la creación del Sistema Distrital de Protección Integral a las mujeres víctimas de violencia y se dictan otras disposiciones"</w:t>
      </w:r>
    </w:p>
    <w:p w14:paraId="6A3BD74E" w14:textId="77777777" w:rsidR="002F080B" w:rsidRPr="00D219AD" w:rsidRDefault="002F080B" w:rsidP="002F080B">
      <w:pPr>
        <w:suppressAutoHyphens/>
        <w:spacing w:before="100" w:beforeAutospacing="1" w:after="100" w:afterAutospacing="1"/>
        <w:jc w:val="both"/>
        <w:rPr>
          <w:rFonts w:cs="Arial"/>
          <w:i/>
          <w:iCs/>
          <w:color w:val="auto"/>
          <w:sz w:val="22"/>
          <w:szCs w:val="22"/>
          <w:lang w:eastAsia="es-CO"/>
        </w:rPr>
      </w:pPr>
      <w:r w:rsidRPr="00D219AD">
        <w:rPr>
          <w:rFonts w:cs="Arial"/>
          <w:b/>
          <w:iCs/>
          <w:color w:val="auto"/>
          <w:sz w:val="22"/>
          <w:szCs w:val="22"/>
          <w:lang w:eastAsia="es-CO"/>
        </w:rPr>
        <w:t>ACUERDO 490 DE 2012</w:t>
      </w:r>
      <w:r w:rsidRPr="00D219AD">
        <w:rPr>
          <w:rFonts w:cs="Arial"/>
          <w:i/>
          <w:iCs/>
          <w:color w:val="auto"/>
          <w:sz w:val="22"/>
          <w:szCs w:val="22"/>
          <w:lang w:eastAsia="es-CO"/>
        </w:rPr>
        <w:t xml:space="preserve"> “Por el cual se crean el Sector Administrativo Mujeres y la Secretarìa Distrital de la Mujer y se expiden otras disposiciones”</w:t>
      </w:r>
    </w:p>
    <w:p w14:paraId="14BFC8D8" w14:textId="77777777" w:rsidR="002F080B" w:rsidRPr="00D219AD" w:rsidRDefault="002F080B" w:rsidP="002F080B">
      <w:pPr>
        <w:pStyle w:val="NormalWeb"/>
        <w:suppressAutoHyphens/>
        <w:jc w:val="both"/>
        <w:rPr>
          <w:rFonts w:ascii="Arial" w:hAnsi="Arial" w:cs="Arial"/>
          <w:bCs/>
          <w:sz w:val="22"/>
          <w:szCs w:val="22"/>
        </w:rPr>
      </w:pPr>
      <w:r w:rsidRPr="00D219AD">
        <w:rPr>
          <w:rFonts w:ascii="Arial" w:hAnsi="Arial" w:cs="Arial"/>
          <w:b/>
          <w:bCs/>
          <w:sz w:val="22"/>
          <w:szCs w:val="22"/>
        </w:rPr>
        <w:t>ACUERDO 329 DE 2008 “</w:t>
      </w:r>
      <w:r w:rsidRPr="00D219AD">
        <w:rPr>
          <w:rFonts w:ascii="Arial" w:hAnsi="Arial" w:cs="Arial"/>
          <w:bCs/>
          <w:i/>
          <w:iCs/>
          <w:sz w:val="22"/>
          <w:szCs w:val="22"/>
        </w:rPr>
        <w:t>Por medio del cual se institucionaliza la Semana Distrital del Buen Trato desde el 19 de noviembre hasta el 25 de noviembre de cada año en Bogotá, D.C.”</w:t>
      </w:r>
    </w:p>
    <w:p w14:paraId="1C88C376" w14:textId="77777777" w:rsidR="002F080B" w:rsidRPr="00D219AD" w:rsidRDefault="002F080B" w:rsidP="002F080B">
      <w:pPr>
        <w:pStyle w:val="NormalWeb"/>
        <w:suppressAutoHyphens/>
        <w:jc w:val="both"/>
        <w:rPr>
          <w:rFonts w:ascii="Arial" w:hAnsi="Arial" w:cs="Arial"/>
          <w:bCs/>
          <w:sz w:val="22"/>
          <w:szCs w:val="22"/>
        </w:rPr>
      </w:pPr>
      <w:r w:rsidRPr="00D219AD">
        <w:rPr>
          <w:rFonts w:ascii="Arial" w:hAnsi="Arial" w:cs="Arial"/>
          <w:b/>
          <w:bCs/>
          <w:sz w:val="22"/>
          <w:szCs w:val="22"/>
        </w:rPr>
        <w:t>ACUERDO 485 DE 2011</w:t>
      </w:r>
      <w:r w:rsidRPr="00D219AD">
        <w:rPr>
          <w:rFonts w:ascii="Arial" w:hAnsi="Arial" w:cs="Arial"/>
          <w:bCs/>
          <w:sz w:val="22"/>
          <w:szCs w:val="22"/>
        </w:rPr>
        <w:t xml:space="preserve"> “</w:t>
      </w:r>
      <w:r w:rsidRPr="00D219AD">
        <w:rPr>
          <w:rFonts w:ascii="Arial" w:hAnsi="Arial" w:cs="Arial"/>
          <w:bCs/>
          <w:i/>
          <w:iCs/>
          <w:sz w:val="22"/>
          <w:szCs w:val="22"/>
        </w:rPr>
        <w:t>Por el cual se establecen medidas educativas encaminadas a la erradicación del castigo físico, humillante y denigrante en contra de los niños, niñas y adolescentes de Bogotá, D.C.”</w:t>
      </w:r>
    </w:p>
    <w:p w14:paraId="45BF5A29" w14:textId="77777777" w:rsidR="002F080B" w:rsidRPr="00D219AD" w:rsidRDefault="002F080B" w:rsidP="002F080B">
      <w:pPr>
        <w:spacing w:before="100" w:beforeAutospacing="1" w:after="100" w:afterAutospacing="1"/>
        <w:jc w:val="both"/>
        <w:rPr>
          <w:rFonts w:cs="Arial"/>
          <w:i/>
          <w:color w:val="auto"/>
          <w:sz w:val="22"/>
          <w:szCs w:val="22"/>
          <w:lang w:val="es-CO" w:eastAsia="es-CO"/>
        </w:rPr>
      </w:pPr>
      <w:r w:rsidRPr="00D219AD">
        <w:rPr>
          <w:rFonts w:cs="Arial"/>
          <w:b/>
          <w:color w:val="auto"/>
          <w:sz w:val="22"/>
          <w:szCs w:val="22"/>
          <w:lang w:eastAsia="es-CO"/>
        </w:rPr>
        <w:t xml:space="preserve">ACUERDO 545 DE 2013 </w:t>
      </w:r>
      <w:r w:rsidRPr="00D219AD">
        <w:rPr>
          <w:rFonts w:cs="Arial"/>
          <w:i/>
          <w:color w:val="auto"/>
          <w:sz w:val="22"/>
          <w:szCs w:val="22"/>
          <w:lang w:eastAsia="es-CO"/>
        </w:rPr>
        <w:t>"Por medio del cual se establecen pautas para el abordaje integral de los trastornos y condiciones prioritarias de los niños, niñas y adolescentes matriculados en las instituciones educativas distritales de Bogotá”</w:t>
      </w:r>
    </w:p>
    <w:p w14:paraId="58F2BDFF" w14:textId="77777777" w:rsidR="002F080B" w:rsidRPr="00D219AD" w:rsidRDefault="002F080B" w:rsidP="002F080B">
      <w:pPr>
        <w:suppressAutoHyphens/>
        <w:spacing w:before="100" w:beforeAutospacing="1" w:after="100" w:afterAutospacing="1"/>
        <w:jc w:val="both"/>
        <w:rPr>
          <w:rFonts w:cs="Arial"/>
          <w:i/>
          <w:color w:val="auto"/>
          <w:sz w:val="22"/>
          <w:szCs w:val="22"/>
          <w:lang w:val="es-CO" w:eastAsia="es-CO"/>
        </w:rPr>
      </w:pPr>
      <w:r w:rsidRPr="00D219AD">
        <w:rPr>
          <w:rFonts w:cs="Arial"/>
          <w:b/>
          <w:color w:val="auto"/>
          <w:sz w:val="22"/>
          <w:szCs w:val="22"/>
          <w:lang w:val="es-MX" w:eastAsia="es-CO"/>
        </w:rPr>
        <w:t>ACUERDO 569 DE 2014 “</w:t>
      </w:r>
      <w:r w:rsidRPr="00D219AD">
        <w:rPr>
          <w:rFonts w:cs="Arial"/>
          <w:i/>
          <w:color w:val="auto"/>
          <w:sz w:val="22"/>
          <w:szCs w:val="22"/>
          <w:lang w:val="es-MX" w:eastAsia="es-CO"/>
        </w:rPr>
        <w:t>por el cual se dictan normas para la divulgación y acceso a la información sobre los trámites de denuncia y atención para las niñas, adolescentes y mujeres víctimas de la violencia”</w:t>
      </w:r>
    </w:p>
    <w:p w14:paraId="550D351C" w14:textId="76BB5FAA" w:rsidR="00A722EC" w:rsidRPr="00D219AD" w:rsidRDefault="00A722EC" w:rsidP="00997C09">
      <w:pPr>
        <w:suppressAutoHyphens/>
        <w:jc w:val="both"/>
        <w:rPr>
          <w:rFonts w:cs="Arial"/>
          <w:bCs/>
          <w:sz w:val="22"/>
          <w:szCs w:val="22"/>
          <w:lang w:val="es-CO"/>
        </w:rPr>
      </w:pPr>
    </w:p>
    <w:p w14:paraId="0D51FD90" w14:textId="1D793A15" w:rsidR="00A722EC" w:rsidRPr="00D219AD" w:rsidRDefault="00A722EC" w:rsidP="00997C09">
      <w:pPr>
        <w:suppressAutoHyphens/>
        <w:jc w:val="both"/>
        <w:rPr>
          <w:rFonts w:cs="Arial"/>
          <w:bCs/>
          <w:sz w:val="22"/>
          <w:szCs w:val="22"/>
        </w:rPr>
      </w:pPr>
    </w:p>
    <w:p w14:paraId="1926B4B2" w14:textId="5F809A84" w:rsidR="005A2237" w:rsidRPr="005A2237" w:rsidRDefault="005A2237" w:rsidP="005A2237">
      <w:pPr>
        <w:suppressAutoHyphens/>
        <w:jc w:val="both"/>
        <w:outlineLvl w:val="0"/>
        <w:rPr>
          <w:rFonts w:cs="Arial"/>
          <w:b/>
          <w:bCs/>
          <w:sz w:val="22"/>
          <w:szCs w:val="22"/>
        </w:rPr>
      </w:pPr>
      <w:r w:rsidRPr="00D219AD">
        <w:rPr>
          <w:rFonts w:cs="Arial"/>
          <w:b/>
          <w:bCs/>
          <w:sz w:val="22"/>
          <w:szCs w:val="22"/>
        </w:rPr>
        <w:t xml:space="preserve">IV.    </w:t>
      </w:r>
      <w:r w:rsidRPr="005A2237">
        <w:rPr>
          <w:rFonts w:cs="Arial"/>
          <w:b/>
          <w:bCs/>
          <w:sz w:val="22"/>
          <w:szCs w:val="22"/>
        </w:rPr>
        <w:t>IMPACTO FISCAL</w:t>
      </w:r>
    </w:p>
    <w:p w14:paraId="355B14D4" w14:textId="6E408CC8" w:rsidR="004A0DC2" w:rsidRPr="00D219AD" w:rsidRDefault="005A2237" w:rsidP="004A0DC2">
      <w:pPr>
        <w:pStyle w:val="NormalWeb"/>
        <w:suppressAutoHyphens/>
        <w:jc w:val="both"/>
        <w:rPr>
          <w:rFonts w:ascii="Arial" w:hAnsi="Arial" w:cs="Arial"/>
          <w:b/>
          <w:bCs/>
          <w:sz w:val="22"/>
          <w:szCs w:val="22"/>
        </w:rPr>
      </w:pPr>
      <w:r w:rsidRPr="005A2237">
        <w:rPr>
          <w:rFonts w:ascii="Arial" w:hAnsi="Arial" w:cs="Arial"/>
          <w:sz w:val="22"/>
          <w:szCs w:val="22"/>
        </w:rPr>
        <w:t xml:space="preserve">De conformidad con lo establecido en el artículo 7º de la ley 819 de 2003, es importante precisar que el presente proyecto genera gastos adicionales a la Administración Distrital, que se atenderán con el presupuesto aprobado para esta vigencia fiscal, por lo cual ponemos a consideración de este Honorable Concejo el presente proyecto de acuerdo </w:t>
      </w:r>
      <w:r w:rsidR="00D57E69" w:rsidRPr="00D219AD">
        <w:rPr>
          <w:rFonts w:ascii="Arial" w:hAnsi="Arial" w:cs="Arial"/>
          <w:b/>
          <w:bCs/>
          <w:i/>
          <w:iCs/>
          <w:sz w:val="22"/>
          <w:szCs w:val="22"/>
        </w:rPr>
        <w:t>“P</w:t>
      </w:r>
      <w:r w:rsidR="00D57E69" w:rsidRPr="00D219AD">
        <w:rPr>
          <w:rFonts w:ascii="Arial" w:hAnsi="Arial" w:cs="Arial"/>
          <w:b/>
          <w:i/>
          <w:iCs/>
          <w:sz w:val="22"/>
          <w:szCs w:val="22"/>
        </w:rPr>
        <w:t>or medio del cual se modifica el Acuerdo</w:t>
      </w:r>
      <w:r w:rsidR="00D57E69" w:rsidRPr="00D219AD">
        <w:rPr>
          <w:rFonts w:ascii="Arial" w:hAnsi="Arial" w:cs="Arial"/>
          <w:b/>
          <w:bCs/>
          <w:i/>
          <w:iCs/>
          <w:sz w:val="22"/>
          <w:szCs w:val="22"/>
        </w:rPr>
        <w:t xml:space="preserve"> 329 de 2008 “Por medio del cual se institucionaliza la Semana Distrital del Buen Trato desde el 19 de noviembre hasta el </w:t>
      </w:r>
      <w:r w:rsidR="00D57E69" w:rsidRPr="00D219AD">
        <w:rPr>
          <w:rFonts w:ascii="Arial" w:hAnsi="Arial" w:cs="Arial"/>
          <w:b/>
          <w:bCs/>
          <w:i/>
          <w:iCs/>
          <w:sz w:val="22"/>
          <w:szCs w:val="22"/>
        </w:rPr>
        <w:lastRenderedPageBreak/>
        <w:t>25 de noviembre de cada año en Bogotá”, D.C, se crea la Orden Civil al Mérito Yuliana Samboní y se dictan otras disposiciones”.</w:t>
      </w:r>
      <w:r w:rsidR="004A0DC2" w:rsidRPr="00D219AD">
        <w:rPr>
          <w:rFonts w:ascii="Arial" w:hAnsi="Arial" w:cs="Arial"/>
          <w:b/>
          <w:bCs/>
          <w:i/>
          <w:iCs/>
          <w:sz w:val="22"/>
          <w:szCs w:val="22"/>
        </w:rPr>
        <w:t>.</w:t>
      </w:r>
    </w:p>
    <w:p w14:paraId="023AE7F4" w14:textId="77777777" w:rsidR="004A0DC2" w:rsidRPr="00D219AD" w:rsidRDefault="004A0DC2" w:rsidP="004A0DC2">
      <w:pPr>
        <w:suppressAutoHyphens/>
        <w:jc w:val="both"/>
        <w:rPr>
          <w:rFonts w:cs="Arial"/>
          <w:bCs/>
          <w:i/>
          <w:sz w:val="22"/>
          <w:szCs w:val="22"/>
          <w:shd w:val="clear" w:color="auto" w:fill="FFFFFF"/>
          <w:lang w:eastAsia="es-CO"/>
        </w:rPr>
      </w:pPr>
    </w:p>
    <w:p w14:paraId="1B4A7AD7" w14:textId="77777777" w:rsidR="004A294C" w:rsidRPr="00D219AD" w:rsidRDefault="004A294C" w:rsidP="00997C09">
      <w:pPr>
        <w:suppressAutoHyphens/>
        <w:jc w:val="both"/>
        <w:rPr>
          <w:rFonts w:cs="Arial"/>
          <w:bCs/>
          <w:sz w:val="22"/>
          <w:szCs w:val="22"/>
        </w:rPr>
      </w:pPr>
    </w:p>
    <w:p w14:paraId="6DC75B95" w14:textId="41A5FBF1" w:rsidR="00784ABD" w:rsidRPr="00D219AD" w:rsidRDefault="004A294C" w:rsidP="004A294C">
      <w:pPr>
        <w:suppressAutoHyphens/>
        <w:jc w:val="center"/>
        <w:rPr>
          <w:rFonts w:cs="Arial"/>
          <w:b/>
          <w:sz w:val="22"/>
          <w:szCs w:val="22"/>
        </w:rPr>
      </w:pPr>
      <w:r w:rsidRPr="00D219AD">
        <w:rPr>
          <w:rFonts w:cs="Arial"/>
          <w:b/>
          <w:sz w:val="22"/>
          <w:szCs w:val="22"/>
        </w:rPr>
        <w:t>BANCADA DE CAMBIO RADICAL</w:t>
      </w:r>
    </w:p>
    <w:p w14:paraId="778BB336" w14:textId="45671767" w:rsidR="00784ABD" w:rsidRPr="00D219AD" w:rsidRDefault="00784ABD" w:rsidP="00997C09">
      <w:pPr>
        <w:suppressAutoHyphens/>
        <w:jc w:val="both"/>
        <w:rPr>
          <w:rFonts w:cs="Arial"/>
          <w:bCs/>
          <w:sz w:val="22"/>
          <w:szCs w:val="22"/>
        </w:rPr>
      </w:pPr>
    </w:p>
    <w:p w14:paraId="1EF99CC4" w14:textId="68FFD694" w:rsidR="00784ABD" w:rsidRPr="00D219AD" w:rsidRDefault="00784ABD" w:rsidP="00997C09">
      <w:pPr>
        <w:suppressAutoHyphens/>
        <w:jc w:val="both"/>
        <w:rPr>
          <w:rFonts w:cs="Arial"/>
          <w:bCs/>
          <w:sz w:val="22"/>
          <w:szCs w:val="22"/>
        </w:rPr>
      </w:pPr>
    </w:p>
    <w:p w14:paraId="39D7E1A1" w14:textId="3AB94DE1" w:rsidR="00784ABD" w:rsidRPr="00D219AD" w:rsidRDefault="00784ABD" w:rsidP="00997C09">
      <w:pPr>
        <w:suppressAutoHyphens/>
        <w:jc w:val="both"/>
        <w:rPr>
          <w:rFonts w:cs="Arial"/>
          <w:bCs/>
          <w:sz w:val="22"/>
          <w:szCs w:val="22"/>
        </w:rPr>
      </w:pPr>
    </w:p>
    <w:p w14:paraId="71ED8FD2" w14:textId="77777777" w:rsidR="004A0DC2" w:rsidRPr="00D219AD" w:rsidRDefault="004A0DC2" w:rsidP="00997C09">
      <w:pPr>
        <w:suppressAutoHyphens/>
        <w:jc w:val="both"/>
        <w:rPr>
          <w:rFonts w:cs="Arial"/>
          <w:bCs/>
          <w:sz w:val="22"/>
          <w:szCs w:val="22"/>
        </w:rPr>
      </w:pPr>
    </w:p>
    <w:p w14:paraId="1DA5D5AF" w14:textId="047FAA45" w:rsidR="00784ABD" w:rsidRPr="00D219AD" w:rsidRDefault="004A294C" w:rsidP="00997C09">
      <w:pPr>
        <w:suppressAutoHyphens/>
        <w:jc w:val="both"/>
        <w:rPr>
          <w:rFonts w:cs="Arial"/>
          <w:b/>
          <w:sz w:val="22"/>
          <w:szCs w:val="22"/>
        </w:rPr>
      </w:pPr>
      <w:r w:rsidRPr="00D219AD">
        <w:rPr>
          <w:rFonts w:cs="Arial"/>
          <w:b/>
          <w:sz w:val="22"/>
          <w:szCs w:val="22"/>
        </w:rPr>
        <w:t xml:space="preserve">PEDRO JULIÁN LÓPEZ SIERRA                  </w:t>
      </w:r>
      <w:r w:rsidR="00A56616">
        <w:rPr>
          <w:rFonts w:cs="Arial"/>
          <w:b/>
          <w:sz w:val="22"/>
          <w:szCs w:val="22"/>
        </w:rPr>
        <w:t>ADRIANA CAROLINA ARBELÁ</w:t>
      </w:r>
      <w:r w:rsidRPr="00D219AD">
        <w:rPr>
          <w:rFonts w:cs="Arial"/>
          <w:b/>
          <w:sz w:val="22"/>
          <w:szCs w:val="22"/>
        </w:rPr>
        <w:t>EZ GIRALDO</w:t>
      </w:r>
    </w:p>
    <w:p w14:paraId="21DDD1E3" w14:textId="5E2F92B0" w:rsidR="004A294C" w:rsidRPr="00D219AD" w:rsidRDefault="004A294C" w:rsidP="00997C09">
      <w:pPr>
        <w:suppressAutoHyphens/>
        <w:jc w:val="both"/>
        <w:rPr>
          <w:rFonts w:cs="Arial"/>
          <w:bCs/>
          <w:sz w:val="22"/>
          <w:szCs w:val="22"/>
        </w:rPr>
      </w:pPr>
      <w:r w:rsidRPr="00D219AD">
        <w:rPr>
          <w:rFonts w:cs="Arial"/>
          <w:bCs/>
          <w:sz w:val="22"/>
          <w:szCs w:val="22"/>
        </w:rPr>
        <w:t>Concejal de Bogotá                                       Concejala de Bogotá</w:t>
      </w:r>
    </w:p>
    <w:p w14:paraId="5EFD00C8" w14:textId="712A30EE" w:rsidR="004A294C" w:rsidRPr="00D219AD" w:rsidRDefault="004A294C" w:rsidP="00997C09">
      <w:pPr>
        <w:suppressAutoHyphens/>
        <w:jc w:val="both"/>
        <w:rPr>
          <w:rFonts w:cs="Arial"/>
          <w:bCs/>
          <w:sz w:val="22"/>
          <w:szCs w:val="22"/>
        </w:rPr>
      </w:pPr>
      <w:r w:rsidRPr="00D219AD">
        <w:rPr>
          <w:rFonts w:cs="Arial"/>
          <w:bCs/>
          <w:sz w:val="22"/>
          <w:szCs w:val="22"/>
        </w:rPr>
        <w:t>Autor</w:t>
      </w:r>
    </w:p>
    <w:p w14:paraId="61D8A33E" w14:textId="4EFB7895" w:rsidR="00784ABD" w:rsidRPr="00D219AD" w:rsidRDefault="00784ABD" w:rsidP="00997C09">
      <w:pPr>
        <w:suppressAutoHyphens/>
        <w:jc w:val="both"/>
        <w:rPr>
          <w:rFonts w:cs="Arial"/>
          <w:bCs/>
          <w:sz w:val="22"/>
          <w:szCs w:val="22"/>
        </w:rPr>
      </w:pPr>
    </w:p>
    <w:p w14:paraId="204DDE06" w14:textId="664B4340" w:rsidR="00784ABD" w:rsidRPr="00D219AD" w:rsidRDefault="00784ABD" w:rsidP="00997C09">
      <w:pPr>
        <w:suppressAutoHyphens/>
        <w:jc w:val="both"/>
        <w:rPr>
          <w:rFonts w:cs="Arial"/>
          <w:bCs/>
          <w:sz w:val="22"/>
          <w:szCs w:val="22"/>
        </w:rPr>
      </w:pPr>
    </w:p>
    <w:p w14:paraId="705FDB7E" w14:textId="28746A89" w:rsidR="00784ABD" w:rsidRPr="00D219AD" w:rsidRDefault="00784ABD" w:rsidP="00997C09">
      <w:pPr>
        <w:suppressAutoHyphens/>
        <w:jc w:val="both"/>
        <w:rPr>
          <w:rFonts w:cs="Arial"/>
          <w:bCs/>
          <w:sz w:val="22"/>
          <w:szCs w:val="22"/>
        </w:rPr>
      </w:pPr>
    </w:p>
    <w:p w14:paraId="1527C3B1" w14:textId="318B2070" w:rsidR="00784ABD" w:rsidRPr="00D219AD" w:rsidRDefault="00784ABD" w:rsidP="00997C09">
      <w:pPr>
        <w:suppressAutoHyphens/>
        <w:jc w:val="both"/>
        <w:rPr>
          <w:rFonts w:cs="Arial"/>
          <w:b/>
          <w:sz w:val="22"/>
          <w:szCs w:val="22"/>
        </w:rPr>
      </w:pPr>
    </w:p>
    <w:p w14:paraId="416838F0" w14:textId="35034F49" w:rsidR="00784ABD" w:rsidRPr="00D219AD" w:rsidRDefault="00F64DDB" w:rsidP="00997C09">
      <w:pPr>
        <w:suppressAutoHyphens/>
        <w:jc w:val="both"/>
        <w:rPr>
          <w:rFonts w:cs="Arial"/>
          <w:b/>
          <w:sz w:val="22"/>
          <w:szCs w:val="22"/>
        </w:rPr>
      </w:pPr>
      <w:r w:rsidRPr="00D219AD">
        <w:rPr>
          <w:rFonts w:cs="Arial"/>
          <w:b/>
          <w:sz w:val="22"/>
          <w:szCs w:val="22"/>
        </w:rPr>
        <w:t>YEFER YESID VEBA BOBADILLA</w:t>
      </w:r>
      <w:r w:rsidR="008E46A9" w:rsidRPr="00D219AD">
        <w:rPr>
          <w:rFonts w:cs="Arial"/>
          <w:b/>
          <w:sz w:val="22"/>
          <w:szCs w:val="22"/>
        </w:rPr>
        <w:t xml:space="preserve">             ROLANDO ALBERTO GONZÀLEZ GARCÍA</w:t>
      </w:r>
    </w:p>
    <w:p w14:paraId="3F060AE4" w14:textId="6D975710" w:rsidR="00F64DDB" w:rsidRPr="00D219AD" w:rsidRDefault="00F64DDB" w:rsidP="00997C09">
      <w:pPr>
        <w:suppressAutoHyphens/>
        <w:jc w:val="both"/>
        <w:rPr>
          <w:rFonts w:cs="Arial"/>
          <w:bCs/>
          <w:sz w:val="22"/>
          <w:szCs w:val="22"/>
        </w:rPr>
      </w:pPr>
      <w:r w:rsidRPr="00D219AD">
        <w:rPr>
          <w:rFonts w:cs="Arial"/>
          <w:bCs/>
          <w:sz w:val="22"/>
          <w:szCs w:val="22"/>
        </w:rPr>
        <w:t>Concejal de Bogotá</w:t>
      </w:r>
      <w:r w:rsidR="004A0DC2" w:rsidRPr="00D219AD">
        <w:rPr>
          <w:rFonts w:cs="Arial"/>
          <w:bCs/>
          <w:sz w:val="22"/>
          <w:szCs w:val="22"/>
        </w:rPr>
        <w:t xml:space="preserve">                                       Concejal de Bogot</w:t>
      </w:r>
      <w:r w:rsidR="007D4E53" w:rsidRPr="00D219AD">
        <w:rPr>
          <w:rFonts w:cs="Arial"/>
          <w:bCs/>
          <w:sz w:val="22"/>
          <w:szCs w:val="22"/>
        </w:rPr>
        <w:t>á</w:t>
      </w:r>
    </w:p>
    <w:p w14:paraId="4C5281DD" w14:textId="144CE649" w:rsidR="00784ABD" w:rsidRPr="00D219AD" w:rsidRDefault="00784ABD" w:rsidP="00997C09">
      <w:pPr>
        <w:suppressAutoHyphens/>
        <w:jc w:val="both"/>
        <w:rPr>
          <w:rFonts w:cs="Arial"/>
          <w:bCs/>
          <w:sz w:val="22"/>
          <w:szCs w:val="22"/>
        </w:rPr>
      </w:pPr>
    </w:p>
    <w:p w14:paraId="652B40AE" w14:textId="475D3BF6" w:rsidR="00784ABD" w:rsidRPr="00D219AD" w:rsidRDefault="00784ABD" w:rsidP="00997C09">
      <w:pPr>
        <w:suppressAutoHyphens/>
        <w:jc w:val="both"/>
        <w:rPr>
          <w:rFonts w:cs="Arial"/>
          <w:bCs/>
          <w:sz w:val="22"/>
          <w:szCs w:val="22"/>
        </w:rPr>
      </w:pPr>
    </w:p>
    <w:p w14:paraId="5ED223A8" w14:textId="6B6899DA" w:rsidR="00784ABD" w:rsidRDefault="00784ABD" w:rsidP="00997C09">
      <w:pPr>
        <w:suppressAutoHyphens/>
        <w:jc w:val="both"/>
        <w:rPr>
          <w:rFonts w:cs="Arial"/>
          <w:bCs/>
          <w:sz w:val="22"/>
          <w:szCs w:val="22"/>
        </w:rPr>
      </w:pPr>
    </w:p>
    <w:p w14:paraId="26E32640" w14:textId="733F2802" w:rsidR="00D219AD" w:rsidRDefault="00D219AD" w:rsidP="00997C09">
      <w:pPr>
        <w:suppressAutoHyphens/>
        <w:jc w:val="both"/>
        <w:rPr>
          <w:rFonts w:cs="Arial"/>
          <w:bCs/>
          <w:sz w:val="22"/>
          <w:szCs w:val="22"/>
        </w:rPr>
      </w:pPr>
    </w:p>
    <w:p w14:paraId="58EECEDC" w14:textId="5C82AAC2" w:rsidR="00D219AD" w:rsidRDefault="00D219AD" w:rsidP="00997C09">
      <w:pPr>
        <w:suppressAutoHyphens/>
        <w:jc w:val="both"/>
        <w:rPr>
          <w:rFonts w:cs="Arial"/>
          <w:bCs/>
          <w:sz w:val="22"/>
          <w:szCs w:val="22"/>
        </w:rPr>
      </w:pPr>
    </w:p>
    <w:p w14:paraId="1BDDB057" w14:textId="22C2C79C" w:rsidR="00D219AD" w:rsidRDefault="00D219AD" w:rsidP="00997C09">
      <w:pPr>
        <w:suppressAutoHyphens/>
        <w:jc w:val="both"/>
        <w:rPr>
          <w:rFonts w:cs="Arial"/>
          <w:bCs/>
          <w:sz w:val="22"/>
          <w:szCs w:val="22"/>
        </w:rPr>
      </w:pPr>
    </w:p>
    <w:p w14:paraId="25706285" w14:textId="638060A8" w:rsidR="00D219AD" w:rsidRDefault="00D219AD" w:rsidP="00997C09">
      <w:pPr>
        <w:suppressAutoHyphens/>
        <w:jc w:val="both"/>
        <w:rPr>
          <w:rFonts w:cs="Arial"/>
          <w:bCs/>
          <w:sz w:val="22"/>
          <w:szCs w:val="22"/>
        </w:rPr>
      </w:pPr>
    </w:p>
    <w:p w14:paraId="4F08ECCA" w14:textId="2470E078" w:rsidR="00D219AD" w:rsidRDefault="00D219AD" w:rsidP="00997C09">
      <w:pPr>
        <w:suppressAutoHyphens/>
        <w:jc w:val="both"/>
        <w:rPr>
          <w:rFonts w:cs="Arial"/>
          <w:bCs/>
          <w:sz w:val="22"/>
          <w:szCs w:val="22"/>
        </w:rPr>
      </w:pPr>
    </w:p>
    <w:p w14:paraId="19602254" w14:textId="1811B5FA" w:rsidR="00D219AD" w:rsidRDefault="00D219AD" w:rsidP="00997C09">
      <w:pPr>
        <w:suppressAutoHyphens/>
        <w:jc w:val="both"/>
        <w:rPr>
          <w:rFonts w:cs="Arial"/>
          <w:bCs/>
          <w:sz w:val="22"/>
          <w:szCs w:val="22"/>
        </w:rPr>
      </w:pPr>
    </w:p>
    <w:p w14:paraId="7A7EF9E7" w14:textId="74461B0F" w:rsidR="00D219AD" w:rsidRDefault="00D219AD" w:rsidP="00997C09">
      <w:pPr>
        <w:suppressAutoHyphens/>
        <w:jc w:val="both"/>
        <w:rPr>
          <w:rFonts w:cs="Arial"/>
          <w:bCs/>
          <w:sz w:val="22"/>
          <w:szCs w:val="22"/>
        </w:rPr>
      </w:pPr>
    </w:p>
    <w:p w14:paraId="4089104D" w14:textId="65432B91" w:rsidR="00D219AD" w:rsidRDefault="00D219AD" w:rsidP="00997C09">
      <w:pPr>
        <w:suppressAutoHyphens/>
        <w:jc w:val="both"/>
        <w:rPr>
          <w:rFonts w:cs="Arial"/>
          <w:bCs/>
          <w:sz w:val="22"/>
          <w:szCs w:val="22"/>
        </w:rPr>
      </w:pPr>
    </w:p>
    <w:p w14:paraId="5CEB5275" w14:textId="4AC74B37" w:rsidR="00D219AD" w:rsidRDefault="00D219AD" w:rsidP="00997C09">
      <w:pPr>
        <w:suppressAutoHyphens/>
        <w:jc w:val="both"/>
        <w:rPr>
          <w:rFonts w:cs="Arial"/>
          <w:bCs/>
          <w:sz w:val="22"/>
          <w:szCs w:val="22"/>
        </w:rPr>
      </w:pPr>
    </w:p>
    <w:p w14:paraId="5A9D485B" w14:textId="5EEDC0EB" w:rsidR="00D219AD" w:rsidRDefault="00D219AD" w:rsidP="00997C09">
      <w:pPr>
        <w:suppressAutoHyphens/>
        <w:jc w:val="both"/>
        <w:rPr>
          <w:rFonts w:cs="Arial"/>
          <w:bCs/>
          <w:sz w:val="22"/>
          <w:szCs w:val="22"/>
        </w:rPr>
      </w:pPr>
    </w:p>
    <w:p w14:paraId="620EECDB" w14:textId="71A18691" w:rsidR="00D219AD" w:rsidRDefault="00D219AD" w:rsidP="00997C09">
      <w:pPr>
        <w:suppressAutoHyphens/>
        <w:jc w:val="both"/>
        <w:rPr>
          <w:rFonts w:cs="Arial"/>
          <w:bCs/>
          <w:sz w:val="22"/>
          <w:szCs w:val="22"/>
        </w:rPr>
      </w:pPr>
    </w:p>
    <w:p w14:paraId="5CB44FED" w14:textId="0C6B1CA1" w:rsidR="00D219AD" w:rsidRDefault="00D219AD" w:rsidP="00997C09">
      <w:pPr>
        <w:suppressAutoHyphens/>
        <w:jc w:val="both"/>
        <w:rPr>
          <w:rFonts w:cs="Arial"/>
          <w:bCs/>
          <w:sz w:val="22"/>
          <w:szCs w:val="22"/>
        </w:rPr>
      </w:pPr>
    </w:p>
    <w:p w14:paraId="043604B0" w14:textId="275E9042" w:rsidR="00D219AD" w:rsidRDefault="00D219AD" w:rsidP="00997C09">
      <w:pPr>
        <w:suppressAutoHyphens/>
        <w:jc w:val="both"/>
        <w:rPr>
          <w:rFonts w:cs="Arial"/>
          <w:bCs/>
          <w:sz w:val="22"/>
          <w:szCs w:val="22"/>
        </w:rPr>
      </w:pPr>
    </w:p>
    <w:p w14:paraId="71D0EFEB" w14:textId="7790F032" w:rsidR="00D219AD" w:rsidRDefault="00D219AD" w:rsidP="00997C09">
      <w:pPr>
        <w:suppressAutoHyphens/>
        <w:jc w:val="both"/>
        <w:rPr>
          <w:rFonts w:cs="Arial"/>
          <w:bCs/>
          <w:sz w:val="22"/>
          <w:szCs w:val="22"/>
        </w:rPr>
      </w:pPr>
    </w:p>
    <w:p w14:paraId="0E5BA8AD" w14:textId="6D62A7B9" w:rsidR="00D219AD" w:rsidRDefault="00D219AD" w:rsidP="00997C09">
      <w:pPr>
        <w:suppressAutoHyphens/>
        <w:jc w:val="both"/>
        <w:rPr>
          <w:rFonts w:cs="Arial"/>
          <w:bCs/>
          <w:sz w:val="22"/>
          <w:szCs w:val="22"/>
        </w:rPr>
      </w:pPr>
    </w:p>
    <w:p w14:paraId="7CC94ADB" w14:textId="5149AE11" w:rsidR="00D219AD" w:rsidRDefault="00D219AD" w:rsidP="00997C09">
      <w:pPr>
        <w:suppressAutoHyphens/>
        <w:jc w:val="both"/>
        <w:rPr>
          <w:rFonts w:cs="Arial"/>
          <w:bCs/>
          <w:sz w:val="22"/>
          <w:szCs w:val="22"/>
        </w:rPr>
      </w:pPr>
    </w:p>
    <w:p w14:paraId="12A79B6B" w14:textId="43021829" w:rsidR="00D219AD" w:rsidRDefault="00D219AD" w:rsidP="00997C09">
      <w:pPr>
        <w:suppressAutoHyphens/>
        <w:jc w:val="both"/>
        <w:rPr>
          <w:rFonts w:cs="Arial"/>
          <w:bCs/>
          <w:sz w:val="22"/>
          <w:szCs w:val="22"/>
        </w:rPr>
      </w:pPr>
    </w:p>
    <w:p w14:paraId="4265B0E4" w14:textId="523FE60E" w:rsidR="00D219AD" w:rsidRDefault="00D219AD" w:rsidP="00997C09">
      <w:pPr>
        <w:suppressAutoHyphens/>
        <w:jc w:val="both"/>
        <w:rPr>
          <w:rFonts w:cs="Arial"/>
          <w:bCs/>
          <w:sz w:val="22"/>
          <w:szCs w:val="22"/>
        </w:rPr>
      </w:pPr>
    </w:p>
    <w:p w14:paraId="78698F02" w14:textId="04A03D76" w:rsidR="00D219AD" w:rsidRDefault="00D219AD" w:rsidP="00997C09">
      <w:pPr>
        <w:suppressAutoHyphens/>
        <w:jc w:val="both"/>
        <w:rPr>
          <w:rFonts w:cs="Arial"/>
          <w:bCs/>
          <w:sz w:val="22"/>
          <w:szCs w:val="22"/>
        </w:rPr>
      </w:pPr>
    </w:p>
    <w:p w14:paraId="1262838E" w14:textId="685D8E17" w:rsidR="00D219AD" w:rsidRDefault="00D219AD" w:rsidP="00997C09">
      <w:pPr>
        <w:suppressAutoHyphens/>
        <w:jc w:val="both"/>
        <w:rPr>
          <w:rFonts w:cs="Arial"/>
          <w:bCs/>
          <w:sz w:val="22"/>
          <w:szCs w:val="22"/>
        </w:rPr>
      </w:pPr>
    </w:p>
    <w:p w14:paraId="543A9D34" w14:textId="4E273D50" w:rsidR="00784ABD" w:rsidRPr="00D219AD" w:rsidRDefault="00784ABD" w:rsidP="00997C09">
      <w:pPr>
        <w:suppressAutoHyphens/>
        <w:jc w:val="both"/>
        <w:rPr>
          <w:rFonts w:cs="Arial"/>
          <w:bCs/>
          <w:sz w:val="22"/>
          <w:szCs w:val="22"/>
        </w:rPr>
      </w:pPr>
    </w:p>
    <w:p w14:paraId="5B9305A0" w14:textId="68EB20EA" w:rsidR="00784ABD" w:rsidRPr="00784ABD" w:rsidRDefault="00784ABD" w:rsidP="00784ABD">
      <w:pPr>
        <w:suppressAutoHyphens/>
        <w:jc w:val="center"/>
        <w:rPr>
          <w:rFonts w:cs="Arial"/>
          <w:b/>
          <w:bCs/>
          <w:sz w:val="22"/>
          <w:szCs w:val="22"/>
        </w:rPr>
      </w:pPr>
      <w:r w:rsidRPr="00784ABD">
        <w:rPr>
          <w:rFonts w:cs="Arial"/>
          <w:b/>
          <w:bCs/>
          <w:sz w:val="22"/>
          <w:szCs w:val="22"/>
        </w:rPr>
        <w:lastRenderedPageBreak/>
        <w:t>PROYECTO DE ACUERDO N°      DE 20</w:t>
      </w:r>
      <w:r w:rsidRPr="00D219AD">
        <w:rPr>
          <w:rFonts w:cs="Arial"/>
          <w:b/>
          <w:bCs/>
          <w:sz w:val="22"/>
          <w:szCs w:val="22"/>
        </w:rPr>
        <w:t>20</w:t>
      </w:r>
    </w:p>
    <w:p w14:paraId="32EACC7E" w14:textId="4A1B2792" w:rsidR="00D57E69" w:rsidRPr="00D219AD" w:rsidRDefault="00D57E69" w:rsidP="00D57E69">
      <w:pPr>
        <w:pStyle w:val="NormalWeb"/>
        <w:suppressAutoHyphens/>
        <w:jc w:val="both"/>
        <w:rPr>
          <w:rFonts w:ascii="Arial" w:hAnsi="Arial" w:cs="Arial"/>
          <w:b/>
          <w:bCs/>
          <w:i/>
          <w:iCs/>
          <w:sz w:val="22"/>
          <w:szCs w:val="22"/>
        </w:rPr>
      </w:pPr>
      <w:r w:rsidRPr="00D219AD">
        <w:rPr>
          <w:rFonts w:ascii="Arial" w:hAnsi="Arial" w:cs="Arial"/>
          <w:b/>
          <w:bCs/>
          <w:i/>
          <w:iCs/>
          <w:sz w:val="22"/>
          <w:szCs w:val="22"/>
        </w:rPr>
        <w:t xml:space="preserve"> “P</w:t>
      </w:r>
      <w:r w:rsidRPr="00D219AD">
        <w:rPr>
          <w:rFonts w:ascii="Arial" w:hAnsi="Arial" w:cs="Arial"/>
          <w:b/>
          <w:i/>
          <w:iCs/>
          <w:sz w:val="22"/>
          <w:szCs w:val="22"/>
        </w:rPr>
        <w:t>or medio del cual se modifica el Acuerdo</w:t>
      </w:r>
      <w:r w:rsidRPr="00D219AD">
        <w:rPr>
          <w:rFonts w:ascii="Arial" w:hAnsi="Arial" w:cs="Arial"/>
          <w:b/>
          <w:bCs/>
          <w:i/>
          <w:iCs/>
          <w:sz w:val="22"/>
          <w:szCs w:val="22"/>
        </w:rPr>
        <w:t xml:space="preserve"> 329 de 2008 “Por medio del cual se institucionaliza la Semana Distrital del Buen Trato desde el 19 de noviembre hasta el 25 de noviembre de cada año en Bogotá”, D.C, se crea la Orden Civil al Mérito Yuliana Samboní y se dictan otras disposiciones”.</w:t>
      </w:r>
    </w:p>
    <w:p w14:paraId="6B50CAD1" w14:textId="77777777" w:rsidR="00784ABD" w:rsidRPr="00784ABD" w:rsidRDefault="00784ABD" w:rsidP="00784ABD">
      <w:pPr>
        <w:suppressAutoHyphens/>
        <w:jc w:val="center"/>
        <w:outlineLvl w:val="0"/>
        <w:rPr>
          <w:rFonts w:cs="Arial"/>
          <w:b/>
          <w:bCs/>
          <w:sz w:val="22"/>
          <w:szCs w:val="22"/>
        </w:rPr>
      </w:pPr>
    </w:p>
    <w:p w14:paraId="1581AD50" w14:textId="77777777" w:rsidR="00784ABD" w:rsidRPr="00784ABD" w:rsidRDefault="00784ABD" w:rsidP="00784ABD">
      <w:pPr>
        <w:suppressAutoHyphens/>
        <w:jc w:val="center"/>
        <w:outlineLvl w:val="0"/>
        <w:rPr>
          <w:rFonts w:cs="Arial"/>
          <w:b/>
          <w:bCs/>
          <w:sz w:val="22"/>
          <w:szCs w:val="22"/>
        </w:rPr>
      </w:pPr>
      <w:r w:rsidRPr="00784ABD">
        <w:rPr>
          <w:rFonts w:cs="Arial"/>
          <w:b/>
          <w:bCs/>
          <w:sz w:val="22"/>
          <w:szCs w:val="22"/>
        </w:rPr>
        <w:t>EL CONCEJO DE BOGOTÁ, DISTRITO CAPITAL</w:t>
      </w:r>
    </w:p>
    <w:p w14:paraId="2AE2936E" w14:textId="77777777" w:rsidR="00784ABD" w:rsidRPr="00784ABD" w:rsidRDefault="00784ABD" w:rsidP="00784ABD">
      <w:pPr>
        <w:suppressAutoHyphens/>
        <w:jc w:val="both"/>
        <w:rPr>
          <w:rFonts w:cs="Arial"/>
          <w:sz w:val="22"/>
          <w:szCs w:val="22"/>
        </w:rPr>
      </w:pPr>
    </w:p>
    <w:p w14:paraId="513EB3BC" w14:textId="77777777" w:rsidR="00784ABD" w:rsidRPr="00784ABD" w:rsidRDefault="00784ABD" w:rsidP="00784ABD">
      <w:pPr>
        <w:suppressAutoHyphens/>
        <w:jc w:val="both"/>
        <w:rPr>
          <w:rFonts w:cs="Arial"/>
          <w:sz w:val="22"/>
          <w:szCs w:val="22"/>
        </w:rPr>
      </w:pPr>
      <w:r w:rsidRPr="00784ABD">
        <w:rPr>
          <w:rFonts w:cs="Arial"/>
          <w:sz w:val="22"/>
          <w:szCs w:val="22"/>
        </w:rPr>
        <w:t>En ejercicio de sus atribuciones constitucionales y legales, en especial las conferidas en el numeral 1° del artículo 12 numeral del Decreto Ley 1421 de 1993,</w:t>
      </w:r>
    </w:p>
    <w:p w14:paraId="6D8205CA" w14:textId="77777777" w:rsidR="00784ABD" w:rsidRPr="00784ABD" w:rsidRDefault="00784ABD" w:rsidP="00784ABD">
      <w:pPr>
        <w:suppressAutoHyphens/>
        <w:jc w:val="both"/>
        <w:rPr>
          <w:rFonts w:cs="Arial"/>
          <w:sz w:val="22"/>
          <w:szCs w:val="22"/>
        </w:rPr>
      </w:pPr>
    </w:p>
    <w:p w14:paraId="30251610" w14:textId="77777777" w:rsidR="00784ABD" w:rsidRPr="00784ABD" w:rsidRDefault="00784ABD" w:rsidP="00784ABD">
      <w:pPr>
        <w:suppressAutoHyphens/>
        <w:jc w:val="center"/>
        <w:outlineLvl w:val="0"/>
        <w:rPr>
          <w:rFonts w:cs="Arial"/>
          <w:b/>
          <w:bCs/>
          <w:sz w:val="22"/>
          <w:szCs w:val="22"/>
        </w:rPr>
      </w:pPr>
      <w:r w:rsidRPr="00784ABD">
        <w:rPr>
          <w:rFonts w:cs="Arial"/>
          <w:b/>
          <w:bCs/>
          <w:sz w:val="22"/>
          <w:szCs w:val="22"/>
        </w:rPr>
        <w:t>A C U E R D A:</w:t>
      </w:r>
    </w:p>
    <w:p w14:paraId="60F29851" w14:textId="42CB7E8F" w:rsidR="00784ABD" w:rsidRPr="00D219AD" w:rsidRDefault="00784ABD" w:rsidP="00784ABD">
      <w:pPr>
        <w:suppressAutoHyphens/>
        <w:jc w:val="both"/>
        <w:outlineLvl w:val="0"/>
        <w:rPr>
          <w:rFonts w:cs="Arial"/>
          <w:bCs/>
          <w:sz w:val="22"/>
          <w:szCs w:val="22"/>
        </w:rPr>
      </w:pPr>
    </w:p>
    <w:p w14:paraId="661FC94A" w14:textId="2C5D7271" w:rsidR="00D219AD" w:rsidRDefault="00D219AD" w:rsidP="00D219AD">
      <w:pPr>
        <w:jc w:val="both"/>
        <w:rPr>
          <w:rFonts w:cs="Arial"/>
          <w:sz w:val="22"/>
          <w:szCs w:val="22"/>
        </w:rPr>
      </w:pPr>
      <w:r w:rsidRPr="00D219AD">
        <w:rPr>
          <w:rFonts w:cs="Arial"/>
          <w:b/>
          <w:sz w:val="22"/>
          <w:szCs w:val="22"/>
        </w:rPr>
        <w:t>ARTÍCULO 1.</w:t>
      </w:r>
      <w:r w:rsidRPr="00D219AD">
        <w:rPr>
          <w:rFonts w:cs="Arial"/>
          <w:sz w:val="22"/>
          <w:szCs w:val="22"/>
        </w:rPr>
        <w:t xml:space="preserve"> </w:t>
      </w:r>
      <w:r>
        <w:rPr>
          <w:rFonts w:cs="Arial"/>
          <w:sz w:val="22"/>
          <w:szCs w:val="22"/>
        </w:rPr>
        <w:t xml:space="preserve">Adiciónese </w:t>
      </w:r>
      <w:r w:rsidR="006251A0">
        <w:rPr>
          <w:rFonts w:cs="Arial"/>
          <w:sz w:val="22"/>
          <w:szCs w:val="22"/>
        </w:rPr>
        <w:t xml:space="preserve">un </w:t>
      </w:r>
      <w:r>
        <w:rPr>
          <w:rFonts w:cs="Arial"/>
          <w:sz w:val="22"/>
          <w:szCs w:val="22"/>
        </w:rPr>
        <w:t xml:space="preserve">artículo </w:t>
      </w:r>
      <w:r w:rsidR="006251A0">
        <w:rPr>
          <w:rFonts w:cs="Arial"/>
          <w:sz w:val="22"/>
          <w:szCs w:val="22"/>
        </w:rPr>
        <w:t>al</w:t>
      </w:r>
      <w:r>
        <w:rPr>
          <w:rFonts w:cs="Arial"/>
          <w:sz w:val="22"/>
          <w:szCs w:val="22"/>
        </w:rPr>
        <w:t xml:space="preserve"> Acuerdo 329 de 2008</w:t>
      </w:r>
      <w:r w:rsidR="001F0A70">
        <w:rPr>
          <w:rFonts w:cs="Arial"/>
          <w:sz w:val="22"/>
          <w:szCs w:val="22"/>
        </w:rPr>
        <w:t>, así:</w:t>
      </w:r>
    </w:p>
    <w:p w14:paraId="21D0FDF8" w14:textId="77777777" w:rsidR="00D219AD" w:rsidRDefault="00D219AD" w:rsidP="00D219AD">
      <w:pPr>
        <w:jc w:val="both"/>
        <w:rPr>
          <w:rFonts w:cs="Arial"/>
          <w:sz w:val="22"/>
          <w:szCs w:val="22"/>
        </w:rPr>
      </w:pPr>
    </w:p>
    <w:p w14:paraId="5ECFFC76" w14:textId="05107CEB" w:rsidR="002309DF" w:rsidRPr="00D219AD" w:rsidRDefault="006251A0" w:rsidP="002309DF">
      <w:pPr>
        <w:suppressAutoHyphens/>
        <w:jc w:val="both"/>
        <w:rPr>
          <w:rFonts w:cs="Arial"/>
          <w:sz w:val="22"/>
          <w:szCs w:val="22"/>
        </w:rPr>
      </w:pPr>
      <w:r>
        <w:rPr>
          <w:rFonts w:cs="Arial"/>
          <w:b/>
          <w:bCs/>
          <w:sz w:val="22"/>
          <w:szCs w:val="22"/>
        </w:rPr>
        <w:t>ART</w:t>
      </w:r>
      <w:r w:rsidR="00CE12B5">
        <w:rPr>
          <w:rFonts w:cs="Arial"/>
          <w:b/>
          <w:bCs/>
          <w:sz w:val="22"/>
          <w:szCs w:val="22"/>
        </w:rPr>
        <w:t>Í</w:t>
      </w:r>
      <w:r>
        <w:rPr>
          <w:rFonts w:cs="Arial"/>
          <w:b/>
          <w:bCs/>
          <w:sz w:val="22"/>
          <w:szCs w:val="22"/>
        </w:rPr>
        <w:t>CULO NUEVO.</w:t>
      </w:r>
      <w:r w:rsidR="001F0A70">
        <w:rPr>
          <w:rFonts w:cs="Arial"/>
          <w:sz w:val="22"/>
          <w:szCs w:val="22"/>
        </w:rPr>
        <w:t xml:space="preserve"> </w:t>
      </w:r>
      <w:r w:rsidR="0005142D" w:rsidRPr="00D219AD">
        <w:rPr>
          <w:rFonts w:cs="Arial"/>
          <w:sz w:val="22"/>
          <w:szCs w:val="22"/>
        </w:rPr>
        <w:t>Cr</w:t>
      </w:r>
      <w:r w:rsidR="0005142D">
        <w:rPr>
          <w:rFonts w:cs="Arial"/>
          <w:sz w:val="22"/>
          <w:szCs w:val="22"/>
        </w:rPr>
        <w:t xml:space="preserve">éase </w:t>
      </w:r>
      <w:r w:rsidR="0005142D" w:rsidRPr="00D219AD">
        <w:rPr>
          <w:rFonts w:cs="Arial"/>
          <w:sz w:val="22"/>
          <w:szCs w:val="22"/>
        </w:rPr>
        <w:t>la</w:t>
      </w:r>
      <w:r w:rsidR="00D219AD" w:rsidRPr="00D219AD">
        <w:rPr>
          <w:rFonts w:cs="Arial"/>
          <w:sz w:val="22"/>
          <w:szCs w:val="22"/>
        </w:rPr>
        <w:t xml:space="preserve"> Orden Civil al Mérito “</w:t>
      </w:r>
      <w:r w:rsidR="00155FA4">
        <w:rPr>
          <w:rFonts w:cs="Arial"/>
          <w:sz w:val="22"/>
          <w:szCs w:val="22"/>
        </w:rPr>
        <w:t>Yuliana Samboní</w:t>
      </w:r>
      <w:r w:rsidR="00D219AD" w:rsidRPr="00D219AD">
        <w:rPr>
          <w:rFonts w:cs="Arial"/>
          <w:sz w:val="22"/>
          <w:szCs w:val="22"/>
        </w:rPr>
        <w:t xml:space="preserve">”, en el Grado Cruz de Oro, como un reconocimiento a las </w:t>
      </w:r>
      <w:r w:rsidR="002309DF">
        <w:rPr>
          <w:rFonts w:cs="Arial"/>
          <w:sz w:val="22"/>
          <w:szCs w:val="22"/>
        </w:rPr>
        <w:t xml:space="preserve">personas naturales o jurídicas </w:t>
      </w:r>
      <w:r w:rsidR="00CE12B5">
        <w:rPr>
          <w:rFonts w:cs="Arial"/>
          <w:sz w:val="22"/>
          <w:szCs w:val="22"/>
        </w:rPr>
        <w:t xml:space="preserve">que </w:t>
      </w:r>
      <w:r w:rsidR="00CE12B5" w:rsidRPr="00872AF4">
        <w:rPr>
          <w:rFonts w:cs="Arial"/>
          <w:sz w:val="22"/>
          <w:szCs w:val="22"/>
        </w:rPr>
        <w:t>dediquen</w:t>
      </w:r>
      <w:r w:rsidR="002309DF" w:rsidRPr="00872AF4">
        <w:rPr>
          <w:rFonts w:cs="Arial"/>
          <w:sz w:val="22"/>
          <w:szCs w:val="22"/>
        </w:rPr>
        <w:t xml:space="preserve"> su esfuerzo a prevenir, erradicar, mitigar y sancionar el abuso sexual y toda forma de violencia contra los niños, niñas y adolescentes</w:t>
      </w:r>
      <w:r w:rsidR="002309DF">
        <w:rPr>
          <w:rFonts w:cs="Arial"/>
          <w:sz w:val="22"/>
          <w:szCs w:val="22"/>
        </w:rPr>
        <w:t xml:space="preserve"> en Bogotá. </w:t>
      </w:r>
    </w:p>
    <w:p w14:paraId="6C152D0E" w14:textId="77777777" w:rsidR="002309DF" w:rsidRPr="00D219AD" w:rsidRDefault="002309DF" w:rsidP="002309DF">
      <w:pPr>
        <w:suppressAutoHyphens/>
        <w:jc w:val="both"/>
        <w:rPr>
          <w:rFonts w:cs="Arial"/>
          <w:sz w:val="22"/>
          <w:szCs w:val="22"/>
        </w:rPr>
      </w:pPr>
    </w:p>
    <w:p w14:paraId="7378E51A" w14:textId="30F07A9F" w:rsidR="00D219AD" w:rsidRPr="00D219AD" w:rsidRDefault="00C018F3" w:rsidP="00D219AD">
      <w:pPr>
        <w:suppressAutoHyphens/>
        <w:jc w:val="both"/>
        <w:rPr>
          <w:rFonts w:cs="Arial"/>
          <w:sz w:val="22"/>
          <w:szCs w:val="22"/>
        </w:rPr>
      </w:pPr>
      <w:r>
        <w:rPr>
          <w:rFonts w:cs="Arial"/>
          <w:b/>
          <w:sz w:val="22"/>
          <w:szCs w:val="22"/>
        </w:rPr>
        <w:t>Parágrafo 1</w:t>
      </w:r>
      <w:r w:rsidR="00D219AD" w:rsidRPr="00D219AD">
        <w:rPr>
          <w:rFonts w:cs="Arial"/>
          <w:b/>
          <w:sz w:val="22"/>
          <w:szCs w:val="22"/>
        </w:rPr>
        <w:t>.</w:t>
      </w:r>
      <w:r w:rsidR="00D219AD" w:rsidRPr="00D219AD">
        <w:rPr>
          <w:rFonts w:cs="Arial"/>
          <w:sz w:val="22"/>
          <w:szCs w:val="22"/>
        </w:rPr>
        <w:t xml:space="preserve"> La Orden Civil al Mérito en el grado Cruz de Oro “</w:t>
      </w:r>
      <w:r w:rsidR="00D418A6">
        <w:rPr>
          <w:rFonts w:cs="Arial"/>
          <w:sz w:val="22"/>
          <w:szCs w:val="22"/>
        </w:rPr>
        <w:t>Yuliana Samboní</w:t>
      </w:r>
      <w:r w:rsidR="00D219AD" w:rsidRPr="00D219AD">
        <w:rPr>
          <w:rFonts w:cs="Arial"/>
          <w:sz w:val="22"/>
          <w:szCs w:val="22"/>
        </w:rPr>
        <w:t xml:space="preserve">”, de que trata el presente acuerdo se otorgará todos los años y será conferida por la Mesa Directiva del Concejo de Bogotá, en ceremonia especial </w:t>
      </w:r>
      <w:r w:rsidR="00D418A6">
        <w:rPr>
          <w:rFonts w:cs="Arial"/>
          <w:sz w:val="22"/>
          <w:szCs w:val="22"/>
        </w:rPr>
        <w:t>en el marco de la Semana del Buen Trato</w:t>
      </w:r>
      <w:r w:rsidR="00D219AD" w:rsidRPr="00D219AD">
        <w:rPr>
          <w:rFonts w:cs="Arial"/>
          <w:sz w:val="22"/>
          <w:szCs w:val="22"/>
        </w:rPr>
        <w:t>.</w:t>
      </w:r>
    </w:p>
    <w:p w14:paraId="7FF9FCA5" w14:textId="77777777" w:rsidR="00D219AD" w:rsidRPr="00D219AD" w:rsidRDefault="00D219AD" w:rsidP="00D219AD">
      <w:pPr>
        <w:suppressAutoHyphens/>
        <w:jc w:val="both"/>
        <w:rPr>
          <w:rFonts w:cs="Arial"/>
          <w:sz w:val="22"/>
          <w:szCs w:val="22"/>
        </w:rPr>
      </w:pPr>
    </w:p>
    <w:p w14:paraId="345E3CDB" w14:textId="3243FEAB" w:rsidR="00D219AD" w:rsidRPr="00D219AD" w:rsidRDefault="00C018F3" w:rsidP="00D219AD">
      <w:pPr>
        <w:suppressAutoHyphens/>
        <w:jc w:val="both"/>
        <w:rPr>
          <w:rFonts w:cs="Arial"/>
          <w:sz w:val="22"/>
          <w:szCs w:val="22"/>
        </w:rPr>
      </w:pPr>
      <w:r>
        <w:rPr>
          <w:rFonts w:cs="Arial"/>
          <w:b/>
          <w:sz w:val="22"/>
          <w:szCs w:val="22"/>
        </w:rPr>
        <w:t>Parágrafo 2.</w:t>
      </w:r>
      <w:r w:rsidR="00D219AD" w:rsidRPr="00D219AD">
        <w:rPr>
          <w:rFonts w:cs="Arial"/>
          <w:b/>
          <w:sz w:val="22"/>
          <w:szCs w:val="22"/>
        </w:rPr>
        <w:t xml:space="preserve"> </w:t>
      </w:r>
      <w:r w:rsidR="00D219AD" w:rsidRPr="00D219AD">
        <w:rPr>
          <w:rFonts w:cs="Arial"/>
          <w:sz w:val="22"/>
          <w:szCs w:val="22"/>
        </w:rPr>
        <w:t>La Orden Civil al Mérito “</w:t>
      </w:r>
      <w:r w:rsidR="00B17C22">
        <w:rPr>
          <w:rFonts w:cs="Arial"/>
          <w:sz w:val="22"/>
          <w:szCs w:val="22"/>
        </w:rPr>
        <w:t>Yuliana Samboní</w:t>
      </w:r>
      <w:r w:rsidR="00D219AD" w:rsidRPr="00D219AD">
        <w:rPr>
          <w:rFonts w:cs="Arial"/>
          <w:sz w:val="22"/>
          <w:szCs w:val="22"/>
        </w:rPr>
        <w:t xml:space="preserve">” en el Grado Cruz de Oro de que trata el presente artículo se otorgará a una </w:t>
      </w:r>
      <w:r w:rsidR="00B17C22">
        <w:rPr>
          <w:rFonts w:cs="Arial"/>
          <w:sz w:val="22"/>
          <w:szCs w:val="22"/>
        </w:rPr>
        <w:t xml:space="preserve">persona natural o </w:t>
      </w:r>
      <w:r w:rsidR="00347FC0">
        <w:rPr>
          <w:rFonts w:cs="Arial"/>
          <w:sz w:val="22"/>
          <w:szCs w:val="22"/>
        </w:rPr>
        <w:t>jurídica</w:t>
      </w:r>
      <w:r w:rsidR="00AF5FD6">
        <w:rPr>
          <w:rFonts w:cs="Arial"/>
          <w:sz w:val="22"/>
          <w:szCs w:val="22"/>
        </w:rPr>
        <w:t xml:space="preserve"> </w:t>
      </w:r>
      <w:r w:rsidR="0005142D">
        <w:rPr>
          <w:rFonts w:cs="Arial"/>
          <w:sz w:val="22"/>
          <w:szCs w:val="22"/>
        </w:rPr>
        <w:t xml:space="preserve">que </w:t>
      </w:r>
      <w:r w:rsidR="0005142D" w:rsidRPr="00872AF4">
        <w:rPr>
          <w:rFonts w:cs="Arial"/>
          <w:sz w:val="22"/>
          <w:szCs w:val="22"/>
        </w:rPr>
        <w:t>dediquen</w:t>
      </w:r>
      <w:r w:rsidR="00AF5FD6" w:rsidRPr="00872AF4">
        <w:rPr>
          <w:rFonts w:cs="Arial"/>
          <w:sz w:val="22"/>
          <w:szCs w:val="22"/>
        </w:rPr>
        <w:t xml:space="preserve"> su esfuerzo a prevenir, erradicar, mitigar y sancionar el abuso sexual y toda forma de violencia contra los niños, niñas y adolescentes</w:t>
      </w:r>
      <w:r w:rsidR="00AF5FD6">
        <w:rPr>
          <w:rFonts w:cs="Arial"/>
          <w:sz w:val="22"/>
          <w:szCs w:val="22"/>
        </w:rPr>
        <w:t xml:space="preserve"> en Bogotá. </w:t>
      </w:r>
    </w:p>
    <w:p w14:paraId="1E515B3A" w14:textId="77777777" w:rsidR="00D219AD" w:rsidRPr="00D219AD" w:rsidRDefault="00D219AD" w:rsidP="00D219AD">
      <w:pPr>
        <w:suppressAutoHyphens/>
        <w:jc w:val="both"/>
        <w:rPr>
          <w:rFonts w:cs="Arial"/>
          <w:sz w:val="22"/>
          <w:szCs w:val="22"/>
        </w:rPr>
      </w:pPr>
    </w:p>
    <w:p w14:paraId="3225865B" w14:textId="6C378DDA" w:rsidR="00D219AD" w:rsidRPr="00D219AD" w:rsidRDefault="00D219AD" w:rsidP="00D219AD">
      <w:pPr>
        <w:suppressAutoHyphens/>
        <w:jc w:val="both"/>
        <w:rPr>
          <w:rFonts w:cs="Arial"/>
          <w:sz w:val="22"/>
          <w:szCs w:val="22"/>
        </w:rPr>
      </w:pPr>
      <w:r w:rsidRPr="00D219AD">
        <w:rPr>
          <w:rFonts w:cs="Arial"/>
          <w:b/>
          <w:sz w:val="22"/>
          <w:szCs w:val="22"/>
        </w:rPr>
        <w:t xml:space="preserve">PARÁGRAFO SEGUNDO: </w:t>
      </w:r>
      <w:r w:rsidRPr="00D219AD">
        <w:rPr>
          <w:rFonts w:cs="Arial"/>
          <w:sz w:val="22"/>
          <w:szCs w:val="22"/>
        </w:rPr>
        <w:t>La Orden Civil al Mérito “</w:t>
      </w:r>
      <w:r w:rsidR="00347FC0">
        <w:rPr>
          <w:rFonts w:cs="Arial"/>
          <w:sz w:val="22"/>
          <w:szCs w:val="22"/>
        </w:rPr>
        <w:t>Yuliana Samboní</w:t>
      </w:r>
      <w:r w:rsidRPr="00D219AD">
        <w:rPr>
          <w:rFonts w:cs="Arial"/>
          <w:sz w:val="22"/>
          <w:szCs w:val="22"/>
        </w:rPr>
        <w:t>” en el Grado Cruz de Oro constará de los siguientes elementos: medalla, estuche y carpeta.</w:t>
      </w:r>
    </w:p>
    <w:p w14:paraId="55CA581B" w14:textId="77777777" w:rsidR="00784ABD" w:rsidRPr="00784ABD" w:rsidRDefault="00784ABD" w:rsidP="00784ABD">
      <w:pPr>
        <w:suppressAutoHyphens/>
        <w:jc w:val="center"/>
        <w:outlineLvl w:val="0"/>
        <w:rPr>
          <w:rFonts w:cs="Arial"/>
          <w:bCs/>
          <w:sz w:val="22"/>
          <w:szCs w:val="22"/>
        </w:rPr>
      </w:pPr>
    </w:p>
    <w:p w14:paraId="4EA2E73D" w14:textId="77777777" w:rsidR="00784ABD" w:rsidRPr="00784ABD" w:rsidRDefault="00784ABD" w:rsidP="00784ABD">
      <w:pPr>
        <w:suppressAutoHyphens/>
        <w:outlineLvl w:val="0"/>
        <w:rPr>
          <w:rFonts w:cs="Arial"/>
          <w:bCs/>
          <w:sz w:val="22"/>
          <w:szCs w:val="22"/>
        </w:rPr>
      </w:pPr>
      <w:r w:rsidRPr="00784ABD">
        <w:rPr>
          <w:rFonts w:cs="Arial"/>
          <w:b/>
          <w:bCs/>
          <w:sz w:val="22"/>
          <w:szCs w:val="22"/>
        </w:rPr>
        <w:t>ARTÍCULO 4. VIGENCIA.</w:t>
      </w:r>
      <w:r w:rsidRPr="00784ABD">
        <w:rPr>
          <w:rFonts w:cs="Arial"/>
          <w:bCs/>
          <w:sz w:val="22"/>
          <w:szCs w:val="22"/>
        </w:rPr>
        <w:t xml:space="preserve"> El presente Acuerdo rige a partir de la fecha de su publicación. </w:t>
      </w:r>
    </w:p>
    <w:p w14:paraId="5A8DEA6C" w14:textId="66C0AC44" w:rsidR="00784ABD" w:rsidRDefault="00784ABD" w:rsidP="00784ABD">
      <w:pPr>
        <w:suppressAutoHyphens/>
        <w:jc w:val="center"/>
        <w:outlineLvl w:val="0"/>
        <w:rPr>
          <w:rFonts w:cs="Arial"/>
          <w:bCs/>
          <w:sz w:val="22"/>
          <w:szCs w:val="22"/>
        </w:rPr>
      </w:pPr>
      <w:r w:rsidRPr="00784ABD">
        <w:rPr>
          <w:rFonts w:cs="Arial"/>
          <w:bCs/>
          <w:sz w:val="22"/>
          <w:szCs w:val="22"/>
        </w:rPr>
        <w:t xml:space="preserve"> </w:t>
      </w:r>
    </w:p>
    <w:p w14:paraId="089D95AE" w14:textId="642A79CA" w:rsidR="00A56616" w:rsidRDefault="00A56616" w:rsidP="00784ABD">
      <w:pPr>
        <w:suppressAutoHyphens/>
        <w:jc w:val="center"/>
        <w:outlineLvl w:val="0"/>
        <w:rPr>
          <w:rFonts w:cs="Arial"/>
          <w:bCs/>
          <w:sz w:val="22"/>
          <w:szCs w:val="22"/>
        </w:rPr>
      </w:pPr>
    </w:p>
    <w:p w14:paraId="4C8F3351" w14:textId="77777777" w:rsidR="00A56616" w:rsidRPr="00784ABD" w:rsidRDefault="00A56616" w:rsidP="00784ABD">
      <w:pPr>
        <w:suppressAutoHyphens/>
        <w:jc w:val="center"/>
        <w:outlineLvl w:val="0"/>
        <w:rPr>
          <w:rFonts w:cs="Arial"/>
          <w:bCs/>
          <w:sz w:val="22"/>
          <w:szCs w:val="22"/>
        </w:rPr>
      </w:pPr>
    </w:p>
    <w:p w14:paraId="42A4BC74" w14:textId="77777777" w:rsidR="00784ABD" w:rsidRPr="00784ABD" w:rsidRDefault="00784ABD" w:rsidP="00784ABD">
      <w:pPr>
        <w:suppressAutoHyphens/>
        <w:jc w:val="center"/>
        <w:outlineLvl w:val="0"/>
        <w:rPr>
          <w:rFonts w:cs="Arial"/>
          <w:sz w:val="22"/>
          <w:szCs w:val="22"/>
        </w:rPr>
      </w:pPr>
      <w:r w:rsidRPr="00784ABD">
        <w:rPr>
          <w:rFonts w:cs="Arial"/>
          <w:b/>
          <w:bCs/>
          <w:sz w:val="22"/>
          <w:szCs w:val="22"/>
        </w:rPr>
        <w:t>PUBLÍQUESE Y CÚMPLASE.</w:t>
      </w:r>
    </w:p>
    <w:p w14:paraId="2029DEA1" w14:textId="014E820F" w:rsidR="00A722EC" w:rsidRPr="00D219AD" w:rsidRDefault="00A722EC" w:rsidP="00997C09">
      <w:pPr>
        <w:suppressAutoHyphens/>
        <w:jc w:val="both"/>
        <w:rPr>
          <w:rFonts w:cs="Arial"/>
          <w:bCs/>
          <w:sz w:val="22"/>
          <w:szCs w:val="22"/>
        </w:rPr>
      </w:pPr>
    </w:p>
    <w:p w14:paraId="3BE03C70" w14:textId="247B5701" w:rsidR="00A722EC" w:rsidRPr="00D219AD" w:rsidRDefault="00A722EC" w:rsidP="00997C09">
      <w:pPr>
        <w:suppressAutoHyphens/>
        <w:jc w:val="both"/>
        <w:rPr>
          <w:rFonts w:cs="Arial"/>
          <w:bCs/>
          <w:sz w:val="22"/>
          <w:szCs w:val="22"/>
        </w:rPr>
      </w:pPr>
    </w:p>
    <w:sectPr w:rsidR="00A722EC" w:rsidRPr="00D219AD" w:rsidSect="0076591A">
      <w:headerReference w:type="default" r:id="rId14"/>
      <w:footerReference w:type="even" r:id="rId15"/>
      <w:footerReference w:type="default" r:id="rId16"/>
      <w:pgSz w:w="12242" w:h="15842" w:code="1"/>
      <w:pgMar w:top="1701" w:right="1701" w:bottom="1701" w:left="1701" w:header="1134" w:footer="85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01E1FF" w14:textId="77777777" w:rsidR="00461A5A" w:rsidRDefault="00461A5A">
      <w:r>
        <w:separator/>
      </w:r>
    </w:p>
  </w:endnote>
  <w:endnote w:type="continuationSeparator" w:id="0">
    <w:p w14:paraId="6C720C35" w14:textId="77777777" w:rsidR="00461A5A" w:rsidRDefault="00461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FEBBD" w14:textId="77777777" w:rsidR="00633540" w:rsidRDefault="001A0EA1" w:rsidP="000D1C54">
    <w:pPr>
      <w:pStyle w:val="Piedepgina"/>
      <w:framePr w:wrap="around" w:vAnchor="text" w:hAnchor="margin" w:xAlign="right" w:y="1"/>
      <w:rPr>
        <w:rStyle w:val="Nmerodepgina"/>
      </w:rPr>
    </w:pPr>
    <w:r>
      <w:rPr>
        <w:rStyle w:val="Nmerodepgina"/>
      </w:rPr>
      <w:fldChar w:fldCharType="begin"/>
    </w:r>
    <w:r w:rsidR="00633540">
      <w:rPr>
        <w:rStyle w:val="Nmerodepgina"/>
      </w:rPr>
      <w:instrText xml:space="preserve">PAGE  </w:instrText>
    </w:r>
    <w:r>
      <w:rPr>
        <w:rStyle w:val="Nmerodepgina"/>
      </w:rPr>
      <w:fldChar w:fldCharType="separate"/>
    </w:r>
    <w:r w:rsidR="00633540">
      <w:rPr>
        <w:rStyle w:val="Nmerodepgina"/>
        <w:noProof/>
      </w:rPr>
      <w:t>1</w:t>
    </w:r>
    <w:r>
      <w:rPr>
        <w:rStyle w:val="Nmerodepgina"/>
      </w:rPr>
      <w:fldChar w:fldCharType="end"/>
    </w:r>
  </w:p>
  <w:p w14:paraId="36438CA0" w14:textId="77777777" w:rsidR="00633540" w:rsidRDefault="00633540" w:rsidP="007341F6">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AC8BC" w14:textId="77777777" w:rsidR="00FB2DEE" w:rsidRDefault="00FB2DEE" w:rsidP="00FB2DEE">
    <w:pPr>
      <w:pStyle w:val="Piedepgina"/>
      <w:jc w:val="center"/>
      <w:rPr>
        <w:sz w:val="18"/>
        <w:szCs w:val="16"/>
      </w:rPr>
    </w:pPr>
  </w:p>
  <w:p w14:paraId="5673A824" w14:textId="77777777" w:rsidR="00FB2DEE" w:rsidRDefault="00FB2DEE" w:rsidP="00FB2DEE">
    <w:pPr>
      <w:pStyle w:val="Piedepgina"/>
      <w:jc w:val="center"/>
      <w:rPr>
        <w:sz w:val="18"/>
        <w:szCs w:val="16"/>
      </w:rPr>
    </w:pPr>
  </w:p>
  <w:p w14:paraId="2E0650BC" w14:textId="77777777" w:rsidR="00FB2DEE" w:rsidRPr="0020368C" w:rsidRDefault="00FB2DEE" w:rsidP="00FB2DEE">
    <w:pPr>
      <w:pStyle w:val="Piedepgina"/>
      <w:jc w:val="center"/>
      <w:rPr>
        <w:sz w:val="16"/>
        <w:szCs w:val="16"/>
      </w:rPr>
    </w:pPr>
  </w:p>
  <w:p w14:paraId="4354061A" w14:textId="77777777" w:rsidR="00FB2DEE" w:rsidRPr="0047614C" w:rsidRDefault="00FB2DEE" w:rsidP="00FB2DEE">
    <w:pPr>
      <w:pStyle w:val="Piedepgina"/>
      <w:rPr>
        <w:sz w:val="16"/>
        <w:szCs w:val="18"/>
      </w:rPr>
    </w:pPr>
  </w:p>
  <w:p w14:paraId="097AEA11" w14:textId="77777777" w:rsidR="00FB2DEE" w:rsidRPr="0047614C" w:rsidRDefault="00FB2DEE" w:rsidP="00FB2DEE">
    <w:pPr>
      <w:pStyle w:val="Piedepgina"/>
      <w:rPr>
        <w:sz w:val="16"/>
        <w:szCs w:val="18"/>
      </w:rPr>
    </w:pPr>
  </w:p>
  <w:p w14:paraId="4B7240C1" w14:textId="77777777" w:rsidR="00633540" w:rsidRDefault="00633540" w:rsidP="00FB2DEE">
    <w:pPr>
      <w:jc w:val="right"/>
      <w:rPr>
        <w:b/>
        <w:bCs/>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617E9E" w14:textId="77777777" w:rsidR="00461A5A" w:rsidRDefault="00461A5A">
      <w:r>
        <w:separator/>
      </w:r>
    </w:p>
  </w:footnote>
  <w:footnote w:type="continuationSeparator" w:id="0">
    <w:p w14:paraId="7F53C43D" w14:textId="77777777" w:rsidR="00461A5A" w:rsidRDefault="00461A5A">
      <w:r>
        <w:continuationSeparator/>
      </w:r>
    </w:p>
  </w:footnote>
  <w:footnote w:id="1">
    <w:p w14:paraId="6DA448DB" w14:textId="77777777" w:rsidR="00872AF4" w:rsidRPr="002A1F34" w:rsidRDefault="00872AF4" w:rsidP="00872AF4">
      <w:pPr>
        <w:pStyle w:val="Textonotapie"/>
        <w:rPr>
          <w:rFonts w:ascii="Franklin Gothic Book" w:hAnsi="Franklin Gothic Book"/>
          <w:sz w:val="16"/>
          <w:szCs w:val="16"/>
          <w:lang w:val="es-CO"/>
        </w:rPr>
      </w:pPr>
      <w:r>
        <w:rPr>
          <w:rStyle w:val="Refdenotaalpie"/>
        </w:rPr>
        <w:footnoteRef/>
      </w:r>
      <w:r>
        <w:t xml:space="preserve"> </w:t>
      </w:r>
      <w:r w:rsidRPr="002A1F34">
        <w:rPr>
          <w:rFonts w:ascii="Franklin Gothic Book" w:hAnsi="Franklin Gothic Book"/>
          <w:sz w:val="16"/>
          <w:szCs w:val="16"/>
          <w:lang w:val="es-CO"/>
        </w:rPr>
        <w:t>Fuente: Respuesta Derecho de Petición Radicado N° 20188950004111 del 28 de septiembre de 2018</w:t>
      </w:r>
    </w:p>
  </w:footnote>
  <w:footnote w:id="2">
    <w:p w14:paraId="528BF44A" w14:textId="77777777" w:rsidR="00872AF4" w:rsidRPr="00416F01" w:rsidRDefault="00872AF4" w:rsidP="00872AF4">
      <w:pPr>
        <w:pStyle w:val="Textonotapie"/>
        <w:rPr>
          <w:rFonts w:ascii="Franklin Gothic Book" w:hAnsi="Franklin Gothic Book"/>
          <w:sz w:val="22"/>
          <w:szCs w:val="22"/>
          <w:lang w:val="es-CO"/>
        </w:rPr>
      </w:pPr>
      <w:r>
        <w:rPr>
          <w:rStyle w:val="Refdenotaalpie"/>
        </w:rPr>
        <w:footnoteRef/>
      </w:r>
      <w:r>
        <w:t xml:space="preserve"> </w:t>
      </w:r>
      <w:r w:rsidRPr="00416F01">
        <w:rPr>
          <w:rFonts w:ascii="Franklin Gothic Book" w:hAnsi="Franklin Gothic Book"/>
          <w:sz w:val="22"/>
          <w:szCs w:val="22"/>
          <w:lang w:val="es-CO"/>
        </w:rPr>
        <w:t>Fuente: Diario El Tiempo</w:t>
      </w:r>
    </w:p>
  </w:footnote>
  <w:footnote w:id="3">
    <w:p w14:paraId="5A8A1D97" w14:textId="77777777" w:rsidR="005A2237" w:rsidRPr="00431596" w:rsidRDefault="005A2237" w:rsidP="005A2237">
      <w:pPr>
        <w:pStyle w:val="Textonotapie"/>
      </w:pPr>
      <w:r>
        <w:rPr>
          <w:rStyle w:val="Refdenotaalpie"/>
        </w:rPr>
        <w:footnoteRef/>
      </w:r>
      <w:r>
        <w:t xml:space="preserve"> </w:t>
      </w:r>
      <w:hyperlink r:id="rId1" w:history="1">
        <w:r w:rsidRPr="00964A5E">
          <w:rPr>
            <w:rStyle w:val="Hipervnculo"/>
            <w:rFonts w:cs="Arial"/>
          </w:rPr>
          <w:t>http://www.alcaldiabogota.gov.co/sisjur/normas/Norma1.jsp?i=44762</w:t>
        </w:r>
      </w:hyperlink>
    </w:p>
  </w:footnote>
  <w:footnote w:id="4">
    <w:p w14:paraId="7047D272" w14:textId="77777777" w:rsidR="005A2237" w:rsidRPr="00894164" w:rsidRDefault="005A2237" w:rsidP="005A2237">
      <w:pPr>
        <w:pStyle w:val="Textonotapie"/>
        <w:rPr>
          <w:sz w:val="16"/>
          <w:szCs w:val="16"/>
        </w:rPr>
      </w:pPr>
      <w:r w:rsidRPr="00894164">
        <w:rPr>
          <w:rStyle w:val="Refdenotaalpie"/>
          <w:sz w:val="16"/>
          <w:szCs w:val="16"/>
        </w:rPr>
        <w:footnoteRef/>
      </w:r>
      <w:r w:rsidRPr="00894164">
        <w:rPr>
          <w:sz w:val="16"/>
          <w:szCs w:val="16"/>
        </w:rPr>
        <w:t xml:space="preserve"> </w:t>
      </w:r>
      <w:hyperlink r:id="rId2" w:history="1">
        <w:r w:rsidRPr="00894164">
          <w:rPr>
            <w:rStyle w:val="Hipervnculo"/>
            <w:rFonts w:cs="Arial"/>
            <w:sz w:val="16"/>
            <w:szCs w:val="16"/>
          </w:rPr>
          <w:t>http://www.alcaldiabogota.gov.co/sisjur/normas/Norma1.jsp?i=1507</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70" w:type="dxa"/>
        <w:right w:w="70" w:type="dxa"/>
      </w:tblCellMar>
      <w:tblLook w:val="0000" w:firstRow="0" w:lastRow="0" w:firstColumn="0" w:lastColumn="0" w:noHBand="0" w:noVBand="0"/>
    </w:tblPr>
    <w:tblGrid>
      <w:gridCol w:w="2361"/>
      <w:gridCol w:w="4235"/>
      <w:gridCol w:w="2234"/>
    </w:tblGrid>
    <w:tr w:rsidR="00E30442" w14:paraId="27DFF5D7" w14:textId="77777777" w:rsidTr="003428DB">
      <w:trPr>
        <w:trHeight w:val="454"/>
      </w:trPr>
      <w:tc>
        <w:tcPr>
          <w:tcW w:w="1337" w:type="pct"/>
          <w:vMerge w:val="restart"/>
          <w:tcBorders>
            <w:top w:val="single" w:sz="4" w:space="0" w:color="auto"/>
            <w:left w:val="single" w:sz="4" w:space="0" w:color="auto"/>
            <w:right w:val="single" w:sz="4" w:space="0" w:color="auto"/>
          </w:tcBorders>
          <w:vAlign w:val="center"/>
        </w:tcPr>
        <w:p w14:paraId="10D9587B" w14:textId="7FA51601" w:rsidR="00E30442" w:rsidRPr="00920985" w:rsidRDefault="00E30442" w:rsidP="00E30442">
          <w:pPr>
            <w:jc w:val="center"/>
            <w:rPr>
              <w:rFonts w:cs="Arial"/>
              <w:sz w:val="16"/>
              <w:szCs w:val="16"/>
            </w:rPr>
          </w:pPr>
        </w:p>
      </w:tc>
      <w:tc>
        <w:tcPr>
          <w:tcW w:w="2398" w:type="pct"/>
          <w:tcBorders>
            <w:top w:val="single" w:sz="4" w:space="0" w:color="auto"/>
            <w:left w:val="nil"/>
            <w:bottom w:val="single" w:sz="4" w:space="0" w:color="auto"/>
            <w:right w:val="single" w:sz="4" w:space="0" w:color="auto"/>
          </w:tcBorders>
          <w:vAlign w:val="center"/>
        </w:tcPr>
        <w:p w14:paraId="7D241390" w14:textId="77777777" w:rsidR="00E30442" w:rsidRPr="007E0E2F" w:rsidRDefault="00E30442" w:rsidP="00E30442">
          <w:pPr>
            <w:jc w:val="center"/>
            <w:rPr>
              <w:rFonts w:cs="Arial"/>
              <w:sz w:val="18"/>
              <w:szCs w:val="18"/>
            </w:rPr>
          </w:pPr>
          <w:r w:rsidRPr="007E0E2F">
            <w:rPr>
              <w:rFonts w:cs="Arial"/>
              <w:sz w:val="18"/>
              <w:szCs w:val="18"/>
            </w:rPr>
            <w:t>PROCESO GESTIÓN NORMATIVA</w:t>
          </w:r>
        </w:p>
      </w:tc>
      <w:tc>
        <w:tcPr>
          <w:tcW w:w="1265" w:type="pct"/>
          <w:tcBorders>
            <w:top w:val="single" w:sz="4" w:space="0" w:color="auto"/>
            <w:left w:val="nil"/>
            <w:bottom w:val="single" w:sz="4" w:space="0" w:color="auto"/>
            <w:right w:val="single" w:sz="4" w:space="0" w:color="000000"/>
          </w:tcBorders>
          <w:noWrap/>
          <w:vAlign w:val="center"/>
        </w:tcPr>
        <w:p w14:paraId="6C0F73F2" w14:textId="77777777" w:rsidR="00E30442" w:rsidRPr="00EA3A02" w:rsidRDefault="00E30442" w:rsidP="00931CDC">
          <w:pPr>
            <w:rPr>
              <w:rFonts w:cs="Arial"/>
              <w:sz w:val="16"/>
              <w:szCs w:val="16"/>
            </w:rPr>
          </w:pPr>
          <w:r w:rsidRPr="00EA3A02">
            <w:rPr>
              <w:rFonts w:cs="Arial"/>
              <w:sz w:val="16"/>
              <w:szCs w:val="16"/>
            </w:rPr>
            <w:t>C</w:t>
          </w:r>
          <w:r>
            <w:rPr>
              <w:rFonts w:cs="Arial"/>
              <w:sz w:val="16"/>
              <w:szCs w:val="16"/>
            </w:rPr>
            <w:t>ÓDIGO</w:t>
          </w:r>
          <w:r w:rsidRPr="00EA3A02">
            <w:rPr>
              <w:rFonts w:cs="Arial"/>
              <w:color w:val="3366FF"/>
              <w:sz w:val="16"/>
              <w:szCs w:val="16"/>
            </w:rPr>
            <w:t xml:space="preserve">: </w:t>
          </w:r>
          <w:r w:rsidR="00931CDC">
            <w:rPr>
              <w:rFonts w:cs="Arial"/>
              <w:sz w:val="16"/>
              <w:szCs w:val="16"/>
            </w:rPr>
            <w:t>GNV-FO-001</w:t>
          </w:r>
        </w:p>
      </w:tc>
    </w:tr>
    <w:tr w:rsidR="00E30442" w14:paraId="3E53D799" w14:textId="77777777" w:rsidTr="003428DB">
      <w:trPr>
        <w:trHeight w:val="454"/>
      </w:trPr>
      <w:tc>
        <w:tcPr>
          <w:tcW w:w="1337" w:type="pct"/>
          <w:vMerge/>
          <w:tcBorders>
            <w:left w:val="single" w:sz="4" w:space="0" w:color="auto"/>
            <w:right w:val="single" w:sz="4" w:space="0" w:color="auto"/>
          </w:tcBorders>
          <w:vAlign w:val="center"/>
        </w:tcPr>
        <w:p w14:paraId="55E6F45F" w14:textId="77777777" w:rsidR="00E30442" w:rsidRDefault="00E30442" w:rsidP="00E30442">
          <w:pPr>
            <w:rPr>
              <w:rFonts w:cs="Arial"/>
              <w:sz w:val="16"/>
              <w:szCs w:val="16"/>
            </w:rPr>
          </w:pPr>
        </w:p>
      </w:tc>
      <w:tc>
        <w:tcPr>
          <w:tcW w:w="2398" w:type="pct"/>
          <w:vMerge w:val="restart"/>
          <w:tcBorders>
            <w:top w:val="single" w:sz="4" w:space="0" w:color="auto"/>
            <w:left w:val="nil"/>
            <w:right w:val="single" w:sz="4" w:space="0" w:color="auto"/>
          </w:tcBorders>
          <w:vAlign w:val="center"/>
        </w:tcPr>
        <w:p w14:paraId="1839D45B" w14:textId="77777777" w:rsidR="00E30442" w:rsidRPr="00E30442" w:rsidRDefault="00E30442" w:rsidP="00E30442">
          <w:pPr>
            <w:jc w:val="center"/>
            <w:rPr>
              <w:rFonts w:cs="Arial"/>
              <w:sz w:val="20"/>
            </w:rPr>
          </w:pPr>
          <w:r w:rsidRPr="00E30442">
            <w:rPr>
              <w:rFonts w:cs="Arial"/>
              <w:sz w:val="20"/>
            </w:rPr>
            <w:t>PRESENTACIÓN PROYECTOS DE ACUERDO</w:t>
          </w:r>
        </w:p>
      </w:tc>
      <w:tc>
        <w:tcPr>
          <w:tcW w:w="1265" w:type="pct"/>
          <w:tcBorders>
            <w:top w:val="single" w:sz="4" w:space="0" w:color="auto"/>
            <w:left w:val="nil"/>
            <w:bottom w:val="single" w:sz="4" w:space="0" w:color="auto"/>
            <w:right w:val="single" w:sz="4" w:space="0" w:color="000000"/>
          </w:tcBorders>
          <w:vAlign w:val="center"/>
        </w:tcPr>
        <w:p w14:paraId="7D94537D" w14:textId="77777777" w:rsidR="00E30442" w:rsidRPr="00EA3A02" w:rsidRDefault="00E30442" w:rsidP="00E30442">
          <w:pPr>
            <w:rPr>
              <w:rFonts w:cs="Arial"/>
              <w:sz w:val="16"/>
              <w:szCs w:val="16"/>
            </w:rPr>
          </w:pPr>
          <w:r>
            <w:rPr>
              <w:rFonts w:cs="Arial"/>
              <w:sz w:val="16"/>
              <w:szCs w:val="16"/>
            </w:rPr>
            <w:t>VERSIÓN:    0</w:t>
          </w:r>
          <w:r w:rsidR="007F3E1C">
            <w:rPr>
              <w:rFonts w:cs="Arial"/>
              <w:sz w:val="16"/>
              <w:szCs w:val="16"/>
            </w:rPr>
            <w:t>2</w:t>
          </w:r>
        </w:p>
      </w:tc>
    </w:tr>
    <w:tr w:rsidR="00E30442" w14:paraId="4EC1D0A1" w14:textId="77777777" w:rsidTr="003428DB">
      <w:trPr>
        <w:trHeight w:val="454"/>
      </w:trPr>
      <w:tc>
        <w:tcPr>
          <w:tcW w:w="1337" w:type="pct"/>
          <w:vMerge/>
          <w:tcBorders>
            <w:left w:val="single" w:sz="4" w:space="0" w:color="auto"/>
            <w:bottom w:val="single" w:sz="4" w:space="0" w:color="auto"/>
            <w:right w:val="single" w:sz="4" w:space="0" w:color="auto"/>
          </w:tcBorders>
          <w:vAlign w:val="center"/>
        </w:tcPr>
        <w:p w14:paraId="3182E5B8" w14:textId="77777777" w:rsidR="00E30442" w:rsidRDefault="00E30442" w:rsidP="00E30442">
          <w:pPr>
            <w:rPr>
              <w:rFonts w:cs="Arial"/>
              <w:sz w:val="16"/>
              <w:szCs w:val="16"/>
            </w:rPr>
          </w:pPr>
        </w:p>
      </w:tc>
      <w:tc>
        <w:tcPr>
          <w:tcW w:w="2398" w:type="pct"/>
          <w:vMerge/>
          <w:tcBorders>
            <w:left w:val="nil"/>
            <w:bottom w:val="single" w:sz="4" w:space="0" w:color="auto"/>
            <w:right w:val="single" w:sz="4" w:space="0" w:color="auto"/>
          </w:tcBorders>
          <w:vAlign w:val="center"/>
        </w:tcPr>
        <w:p w14:paraId="05B39538" w14:textId="77777777" w:rsidR="00E30442" w:rsidRDefault="00E30442" w:rsidP="00E30442">
          <w:pPr>
            <w:jc w:val="center"/>
            <w:rPr>
              <w:rFonts w:cs="Arial"/>
              <w:sz w:val="18"/>
              <w:szCs w:val="18"/>
            </w:rPr>
          </w:pPr>
        </w:p>
      </w:tc>
      <w:tc>
        <w:tcPr>
          <w:tcW w:w="1265" w:type="pct"/>
          <w:tcBorders>
            <w:top w:val="single" w:sz="4" w:space="0" w:color="auto"/>
            <w:left w:val="nil"/>
            <w:bottom w:val="single" w:sz="4" w:space="0" w:color="auto"/>
            <w:right w:val="single" w:sz="4" w:space="0" w:color="000000"/>
          </w:tcBorders>
          <w:vAlign w:val="center"/>
        </w:tcPr>
        <w:p w14:paraId="557042DC" w14:textId="77777777" w:rsidR="00931CDC" w:rsidRDefault="00E30442" w:rsidP="00244B11">
          <w:pPr>
            <w:rPr>
              <w:rFonts w:cs="Arial"/>
              <w:sz w:val="16"/>
              <w:szCs w:val="16"/>
            </w:rPr>
          </w:pPr>
          <w:r w:rsidRPr="00EA3A02">
            <w:rPr>
              <w:rFonts w:cs="Arial"/>
              <w:sz w:val="16"/>
              <w:szCs w:val="16"/>
            </w:rPr>
            <w:t>F</w:t>
          </w:r>
          <w:r>
            <w:rPr>
              <w:rFonts w:cs="Arial"/>
              <w:sz w:val="16"/>
              <w:szCs w:val="16"/>
            </w:rPr>
            <w:t xml:space="preserve">ECHA: </w:t>
          </w:r>
          <w:r w:rsidR="00244B11">
            <w:rPr>
              <w:rFonts w:cs="Arial"/>
              <w:sz w:val="16"/>
              <w:szCs w:val="16"/>
            </w:rPr>
            <w:t>14-Nov-2019</w:t>
          </w:r>
        </w:p>
      </w:tc>
    </w:tr>
  </w:tbl>
  <w:p w14:paraId="7C6DA11A" w14:textId="7B4A2637" w:rsidR="00633540" w:rsidRPr="00E30442" w:rsidRDefault="00A56616" w:rsidP="00E30442">
    <w:pPr>
      <w:pStyle w:val="Encabezado"/>
    </w:pPr>
    <w:r w:rsidRPr="00A56616">
      <w:rPr>
        <w:rFonts w:cs="Arial"/>
        <w:noProof/>
        <w:sz w:val="16"/>
        <w:szCs w:val="16"/>
        <w:lang w:val="es-CO" w:eastAsia="es-CO"/>
      </w:rPr>
      <mc:AlternateContent>
        <mc:Choice Requires="wps">
          <w:drawing>
            <wp:anchor distT="0" distB="0" distL="114300" distR="114300" simplePos="0" relativeHeight="251664384" behindDoc="0" locked="0" layoutInCell="0" allowOverlap="1" wp14:anchorId="79A7070E" wp14:editId="219475E0">
              <wp:simplePos x="0" y="0"/>
              <wp:positionH relativeFrom="rightMargin">
                <wp:align>left</wp:align>
              </wp:positionH>
              <wp:positionV relativeFrom="page">
                <wp:posOffset>2697592</wp:posOffset>
              </wp:positionV>
              <wp:extent cx="477520" cy="415925"/>
              <wp:effectExtent l="0" t="0" r="0" b="3175"/>
              <wp:wrapNone/>
              <wp:docPr id="1"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15925"/>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C68CD7" w14:textId="0440745E" w:rsidR="00A56616" w:rsidRDefault="00A56616">
                          <w:pPr>
                            <w:jc w:val="right"/>
                            <w:rPr>
                              <w:rStyle w:val="Nmerodepgina"/>
                              <w:szCs w:val="24"/>
                            </w:rPr>
                          </w:pPr>
                          <w:r>
                            <w:rPr>
                              <w:color w:val="auto"/>
                              <w:sz w:val="22"/>
                              <w:szCs w:val="22"/>
                            </w:rPr>
                            <w:fldChar w:fldCharType="begin"/>
                          </w:r>
                          <w:r>
                            <w:instrText>PAGE    \* MERGEFORMAT</w:instrText>
                          </w:r>
                          <w:r>
                            <w:rPr>
                              <w:color w:val="auto"/>
                              <w:sz w:val="22"/>
                              <w:szCs w:val="22"/>
                            </w:rPr>
                            <w:fldChar w:fldCharType="separate"/>
                          </w:r>
                          <w:r w:rsidR="00DE2B7D" w:rsidRPr="00DE2B7D">
                            <w:rPr>
                              <w:rStyle w:val="Nmerodepgina"/>
                              <w:b/>
                              <w:bCs/>
                              <w:noProof/>
                              <w:color w:val="FFFFFF" w:themeColor="background1"/>
                              <w:szCs w:val="24"/>
                            </w:rPr>
                            <w:t>1</w:t>
                          </w:r>
                          <w:r>
                            <w:rPr>
                              <w:rStyle w:val="Nmerodepgina"/>
                              <w:b/>
                              <w:bCs/>
                              <w:color w:val="FFFFFF" w:themeColor="background1"/>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A7070E" id="Elipse 1" o:spid="_x0000_s1026" style="position:absolute;margin-left:0;margin-top:212.4pt;width:37.6pt;height:32.75pt;z-index:251664384;visibility:visible;mso-wrap-style:square;mso-width-percent:0;mso-height-percent:0;mso-wrap-distance-left:9pt;mso-wrap-distance-top:0;mso-wrap-distance-right:9pt;mso-wrap-distance-bottom:0;mso-position-horizontal:left;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" o:allowincell="f" fillcolor="#9dbb61" stroked="f">
              <v:textbox inset="0,,0">
                <w:txbxContent>
                  <w:p w14:paraId="17C68CD7" w14:textId="0440745E" w:rsidR="00A56616" w:rsidRDefault="00A56616">
                    <w:pPr>
                      <w:jc w:val="right"/>
                      <w:rPr>
                        <w:rStyle w:val="Nmerodepgina"/>
                        <w:szCs w:val="24"/>
                      </w:rPr>
                    </w:pPr>
                    <w:r>
                      <w:rPr>
                        <w:color w:val="auto"/>
                        <w:sz w:val="22"/>
                        <w:szCs w:val="22"/>
                      </w:rPr>
                      <w:fldChar w:fldCharType="begin"/>
                    </w:r>
                    <w:r>
                      <w:instrText>PAGE    \* MERGEFORMAT</w:instrText>
                    </w:r>
                    <w:r>
                      <w:rPr>
                        <w:color w:val="auto"/>
                        <w:sz w:val="22"/>
                        <w:szCs w:val="22"/>
                      </w:rPr>
                      <w:fldChar w:fldCharType="separate"/>
                    </w:r>
                    <w:r w:rsidR="00DE2B7D" w:rsidRPr="00DE2B7D">
                      <w:rPr>
                        <w:rStyle w:val="Nmerodepgina"/>
                        <w:b/>
                        <w:bCs/>
                        <w:noProof/>
                        <w:color w:val="FFFFFF" w:themeColor="background1"/>
                        <w:szCs w:val="24"/>
                      </w:rPr>
                      <w:t>1</w:t>
                    </w:r>
                    <w:r>
                      <w:rPr>
                        <w:rStyle w:val="Nmerodepgina"/>
                        <w:b/>
                        <w:bCs/>
                        <w:color w:val="FFFFFF" w:themeColor="background1"/>
                        <w:szCs w:val="24"/>
                      </w:rPr>
                      <w:fldChar w:fldCharType="end"/>
                    </w:r>
                  </w:p>
                </w:txbxContent>
              </v:textbox>
              <w10:wrap anchorx="margin" anchory="page"/>
            </v:oval>
          </w:pict>
        </mc:Fallback>
      </mc:AlternateContent>
    </w:r>
    <w:r w:rsidR="003428DB" w:rsidRPr="00D4338D">
      <w:rPr>
        <w:noProof/>
        <w:lang w:val="es-CO" w:eastAsia="es-CO"/>
      </w:rPr>
      <w:drawing>
        <wp:anchor distT="0" distB="0" distL="114300" distR="114300" simplePos="0" relativeHeight="251662336" behindDoc="1" locked="0" layoutInCell="1" allowOverlap="1" wp14:anchorId="5BC43981" wp14:editId="11DEE07C">
          <wp:simplePos x="0" y="0"/>
          <wp:positionH relativeFrom="column">
            <wp:posOffset>441325</wp:posOffset>
          </wp:positionH>
          <wp:positionV relativeFrom="paragraph">
            <wp:posOffset>-890270</wp:posOffset>
          </wp:positionV>
          <wp:extent cx="752475" cy="885825"/>
          <wp:effectExtent l="0" t="0" r="9525"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6786D"/>
    <w:multiLevelType w:val="hybridMultilevel"/>
    <w:tmpl w:val="015226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FC41686"/>
    <w:multiLevelType w:val="hybridMultilevel"/>
    <w:tmpl w:val="FF2CC282"/>
    <w:lvl w:ilvl="0" w:tplc="AB8A5E24">
      <w:start w:val="1"/>
      <w:numFmt w:val="bullet"/>
      <w:lvlText w:val="-"/>
      <w:lvlJc w:val="left"/>
      <w:pPr>
        <w:tabs>
          <w:tab w:val="num" w:pos="720"/>
        </w:tabs>
        <w:ind w:left="720" w:hanging="720"/>
      </w:pPr>
      <w:rPr>
        <w:rFonts w:ascii="Arial" w:eastAsia="Times New Roman" w:hAnsi="Arial" w:hint="default"/>
      </w:rPr>
    </w:lvl>
    <w:lvl w:ilvl="1" w:tplc="0C0A0003">
      <w:start w:val="1"/>
      <w:numFmt w:val="bullet"/>
      <w:lvlText w:val="o"/>
      <w:lvlJc w:val="left"/>
      <w:pPr>
        <w:tabs>
          <w:tab w:val="num" w:pos="2496"/>
        </w:tabs>
        <w:ind w:left="2496" w:hanging="360"/>
      </w:pPr>
      <w:rPr>
        <w:rFonts w:ascii="Courier New" w:hAnsi="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2" w15:restartNumberingAfterBreak="0">
    <w:nsid w:val="0FD523C3"/>
    <w:multiLevelType w:val="hybridMultilevel"/>
    <w:tmpl w:val="8E722E88"/>
    <w:lvl w:ilvl="0" w:tplc="1100B13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5555E54"/>
    <w:multiLevelType w:val="hybridMultilevel"/>
    <w:tmpl w:val="DA489C86"/>
    <w:lvl w:ilvl="0" w:tplc="E8B8904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A3451F4"/>
    <w:multiLevelType w:val="hybridMultilevel"/>
    <w:tmpl w:val="7440404A"/>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 w15:restartNumberingAfterBreak="0">
    <w:nsid w:val="321623C4"/>
    <w:multiLevelType w:val="hybridMultilevel"/>
    <w:tmpl w:val="DA489C86"/>
    <w:lvl w:ilvl="0" w:tplc="E8B8904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8EA6C7A"/>
    <w:multiLevelType w:val="hybridMultilevel"/>
    <w:tmpl w:val="A9EA29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68E4AA5"/>
    <w:multiLevelType w:val="hybridMultilevel"/>
    <w:tmpl w:val="12105142"/>
    <w:lvl w:ilvl="0" w:tplc="EBD4D8A4">
      <w:start w:val="1"/>
      <w:numFmt w:val="decimal"/>
      <w:lvlText w:val="%1."/>
      <w:lvlJc w:val="left"/>
      <w:pPr>
        <w:ind w:left="360" w:hanging="360"/>
      </w:pPr>
      <w:rPr>
        <w:rFonts w:hint="default"/>
        <w:b/>
        <w:i w:val="0"/>
      </w:rPr>
    </w:lvl>
    <w:lvl w:ilvl="1" w:tplc="76228386">
      <w:numFmt w:val="bullet"/>
      <w:lvlText w:val="-"/>
      <w:lvlJc w:val="left"/>
      <w:pPr>
        <w:tabs>
          <w:tab w:val="num" w:pos="1495"/>
        </w:tabs>
        <w:ind w:left="1495" w:hanging="360"/>
      </w:pPr>
      <w:rPr>
        <w:rFonts w:ascii="Arial" w:eastAsia="Times New Roman" w:hAnsi="Arial"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601F3D32"/>
    <w:multiLevelType w:val="hybridMultilevel"/>
    <w:tmpl w:val="0E460B2A"/>
    <w:lvl w:ilvl="0" w:tplc="C6D2F762">
      <w:numFmt w:val="bullet"/>
      <w:lvlText w:val="-"/>
      <w:lvlJc w:val="left"/>
      <w:pPr>
        <w:ind w:left="1146" w:hanging="360"/>
      </w:pPr>
      <w:rPr>
        <w:rFonts w:ascii="Arial" w:eastAsia="Times New Roman" w:hAnsi="Aria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9" w15:restartNumberingAfterBreak="0">
    <w:nsid w:val="73F1239F"/>
    <w:multiLevelType w:val="hybridMultilevel"/>
    <w:tmpl w:val="953237D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98A7635"/>
    <w:multiLevelType w:val="hybridMultilevel"/>
    <w:tmpl w:val="FF4466BE"/>
    <w:lvl w:ilvl="0" w:tplc="38C42F7C">
      <w:start w:val="1"/>
      <w:numFmt w:val="lowerLetter"/>
      <w:lvlText w:val="%1)"/>
      <w:lvlJc w:val="left"/>
      <w:pPr>
        <w:ind w:left="1069" w:hanging="360"/>
      </w:pPr>
      <w:rPr>
        <w:rFonts w:hint="default"/>
        <w:b/>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1" w15:restartNumberingAfterBreak="0">
    <w:nsid w:val="7C6A48C5"/>
    <w:multiLevelType w:val="hybridMultilevel"/>
    <w:tmpl w:val="5F42C54C"/>
    <w:lvl w:ilvl="0" w:tplc="9C78205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4"/>
  </w:num>
  <w:num w:numId="3">
    <w:abstractNumId w:val="8"/>
  </w:num>
  <w:num w:numId="4">
    <w:abstractNumId w:val="6"/>
  </w:num>
  <w:num w:numId="5">
    <w:abstractNumId w:val="9"/>
  </w:num>
  <w:num w:numId="6">
    <w:abstractNumId w:val="0"/>
  </w:num>
  <w:num w:numId="7">
    <w:abstractNumId w:val="11"/>
  </w:num>
  <w:num w:numId="8">
    <w:abstractNumId w:val="2"/>
  </w:num>
  <w:num w:numId="9">
    <w:abstractNumId w:val="3"/>
  </w:num>
  <w:num w:numId="10">
    <w:abstractNumId w:val="7"/>
  </w:num>
  <w:num w:numId="11">
    <w:abstractNumId w:val="10"/>
  </w:num>
  <w:num w:numId="12">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9"/>
  <w:autoHyphenation/>
  <w:hyphenationZone w:val="142"/>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82C"/>
    <w:rsid w:val="00000AC5"/>
    <w:rsid w:val="00004452"/>
    <w:rsid w:val="00004A50"/>
    <w:rsid w:val="000059B8"/>
    <w:rsid w:val="000076EC"/>
    <w:rsid w:val="00010DD3"/>
    <w:rsid w:val="00011269"/>
    <w:rsid w:val="00011801"/>
    <w:rsid w:val="00011BCE"/>
    <w:rsid w:val="00012611"/>
    <w:rsid w:val="000154B2"/>
    <w:rsid w:val="000159EA"/>
    <w:rsid w:val="0002047E"/>
    <w:rsid w:val="00021C2A"/>
    <w:rsid w:val="00021CBC"/>
    <w:rsid w:val="00025190"/>
    <w:rsid w:val="0002796F"/>
    <w:rsid w:val="00031ABB"/>
    <w:rsid w:val="0003606D"/>
    <w:rsid w:val="0003786D"/>
    <w:rsid w:val="00040A87"/>
    <w:rsid w:val="0004268D"/>
    <w:rsid w:val="000468B2"/>
    <w:rsid w:val="00047D27"/>
    <w:rsid w:val="00050074"/>
    <w:rsid w:val="000512AC"/>
    <w:rsid w:val="0005142D"/>
    <w:rsid w:val="00054A48"/>
    <w:rsid w:val="00054C28"/>
    <w:rsid w:val="0005538D"/>
    <w:rsid w:val="000606F2"/>
    <w:rsid w:val="00060C03"/>
    <w:rsid w:val="00063A38"/>
    <w:rsid w:val="00065939"/>
    <w:rsid w:val="00066B89"/>
    <w:rsid w:val="000671C0"/>
    <w:rsid w:val="000721C1"/>
    <w:rsid w:val="0007345E"/>
    <w:rsid w:val="000760FF"/>
    <w:rsid w:val="000769A4"/>
    <w:rsid w:val="00083C02"/>
    <w:rsid w:val="0008405D"/>
    <w:rsid w:val="000844A8"/>
    <w:rsid w:val="0008684A"/>
    <w:rsid w:val="00087088"/>
    <w:rsid w:val="00091EB1"/>
    <w:rsid w:val="000925A1"/>
    <w:rsid w:val="00095B51"/>
    <w:rsid w:val="000963F9"/>
    <w:rsid w:val="00096C70"/>
    <w:rsid w:val="000972D1"/>
    <w:rsid w:val="000977E7"/>
    <w:rsid w:val="00097DB5"/>
    <w:rsid w:val="000A0030"/>
    <w:rsid w:val="000A14D7"/>
    <w:rsid w:val="000A6C08"/>
    <w:rsid w:val="000B4E23"/>
    <w:rsid w:val="000B4E77"/>
    <w:rsid w:val="000B7C3B"/>
    <w:rsid w:val="000C05B0"/>
    <w:rsid w:val="000C3623"/>
    <w:rsid w:val="000C482C"/>
    <w:rsid w:val="000C6BAC"/>
    <w:rsid w:val="000D1C54"/>
    <w:rsid w:val="000D2BCE"/>
    <w:rsid w:val="000D50FE"/>
    <w:rsid w:val="000E1909"/>
    <w:rsid w:val="000E3C29"/>
    <w:rsid w:val="000E418B"/>
    <w:rsid w:val="000E4369"/>
    <w:rsid w:val="000E6583"/>
    <w:rsid w:val="000E6B86"/>
    <w:rsid w:val="000F00B1"/>
    <w:rsid w:val="000F1586"/>
    <w:rsid w:val="000F169D"/>
    <w:rsid w:val="000F552A"/>
    <w:rsid w:val="00100E1D"/>
    <w:rsid w:val="00101EBD"/>
    <w:rsid w:val="001031C4"/>
    <w:rsid w:val="0010473C"/>
    <w:rsid w:val="00104872"/>
    <w:rsid w:val="00104FEE"/>
    <w:rsid w:val="0010508F"/>
    <w:rsid w:val="00105763"/>
    <w:rsid w:val="00105A20"/>
    <w:rsid w:val="001064EA"/>
    <w:rsid w:val="001067DF"/>
    <w:rsid w:val="00106D51"/>
    <w:rsid w:val="001144A9"/>
    <w:rsid w:val="00115610"/>
    <w:rsid w:val="00120391"/>
    <w:rsid w:val="0012109F"/>
    <w:rsid w:val="00121CCB"/>
    <w:rsid w:val="00121F38"/>
    <w:rsid w:val="0012336E"/>
    <w:rsid w:val="00123402"/>
    <w:rsid w:val="00125FA9"/>
    <w:rsid w:val="00127502"/>
    <w:rsid w:val="001277C9"/>
    <w:rsid w:val="001316B7"/>
    <w:rsid w:val="00132BB4"/>
    <w:rsid w:val="00133168"/>
    <w:rsid w:val="00134B2B"/>
    <w:rsid w:val="00134E79"/>
    <w:rsid w:val="001353FF"/>
    <w:rsid w:val="00135704"/>
    <w:rsid w:val="001363EA"/>
    <w:rsid w:val="001377B6"/>
    <w:rsid w:val="00140AEF"/>
    <w:rsid w:val="001411E5"/>
    <w:rsid w:val="001469EB"/>
    <w:rsid w:val="00155FA4"/>
    <w:rsid w:val="0015630E"/>
    <w:rsid w:val="00161BE3"/>
    <w:rsid w:val="0017605A"/>
    <w:rsid w:val="00176FFA"/>
    <w:rsid w:val="00177AE3"/>
    <w:rsid w:val="00181CD3"/>
    <w:rsid w:val="00183F8F"/>
    <w:rsid w:val="00183F9C"/>
    <w:rsid w:val="00186190"/>
    <w:rsid w:val="00186875"/>
    <w:rsid w:val="00187DF6"/>
    <w:rsid w:val="00190823"/>
    <w:rsid w:val="001916AF"/>
    <w:rsid w:val="001920BF"/>
    <w:rsid w:val="00193297"/>
    <w:rsid w:val="0019403D"/>
    <w:rsid w:val="001944EB"/>
    <w:rsid w:val="00194546"/>
    <w:rsid w:val="00197A0A"/>
    <w:rsid w:val="001A0BC5"/>
    <w:rsid w:val="001A0EA1"/>
    <w:rsid w:val="001A292B"/>
    <w:rsid w:val="001A5510"/>
    <w:rsid w:val="001A5ED6"/>
    <w:rsid w:val="001B047D"/>
    <w:rsid w:val="001B11EA"/>
    <w:rsid w:val="001B29AE"/>
    <w:rsid w:val="001C33C1"/>
    <w:rsid w:val="001C6022"/>
    <w:rsid w:val="001C7725"/>
    <w:rsid w:val="001C798A"/>
    <w:rsid w:val="001D0D50"/>
    <w:rsid w:val="001D1FD3"/>
    <w:rsid w:val="001D78E7"/>
    <w:rsid w:val="001E0250"/>
    <w:rsid w:val="001E214B"/>
    <w:rsid w:val="001E5883"/>
    <w:rsid w:val="001F0A70"/>
    <w:rsid w:val="001F3794"/>
    <w:rsid w:val="001F3905"/>
    <w:rsid w:val="001F6FE2"/>
    <w:rsid w:val="001F72F6"/>
    <w:rsid w:val="001F7DBF"/>
    <w:rsid w:val="00201CD0"/>
    <w:rsid w:val="0020368C"/>
    <w:rsid w:val="00203763"/>
    <w:rsid w:val="0020381D"/>
    <w:rsid w:val="00210853"/>
    <w:rsid w:val="00211ACD"/>
    <w:rsid w:val="0021240F"/>
    <w:rsid w:val="00213574"/>
    <w:rsid w:val="002142AC"/>
    <w:rsid w:val="00214E28"/>
    <w:rsid w:val="00217EA7"/>
    <w:rsid w:val="002211D8"/>
    <w:rsid w:val="00221CC3"/>
    <w:rsid w:val="00223E4C"/>
    <w:rsid w:val="00223F6A"/>
    <w:rsid w:val="00224C42"/>
    <w:rsid w:val="002271E4"/>
    <w:rsid w:val="00230528"/>
    <w:rsid w:val="002309DF"/>
    <w:rsid w:val="00232150"/>
    <w:rsid w:val="002334EF"/>
    <w:rsid w:val="00240C73"/>
    <w:rsid w:val="0024488E"/>
    <w:rsid w:val="00244B11"/>
    <w:rsid w:val="00246E98"/>
    <w:rsid w:val="00253D21"/>
    <w:rsid w:val="00256A9C"/>
    <w:rsid w:val="00261D8F"/>
    <w:rsid w:val="002623F4"/>
    <w:rsid w:val="00265386"/>
    <w:rsid w:val="00266720"/>
    <w:rsid w:val="002668E4"/>
    <w:rsid w:val="00275E6F"/>
    <w:rsid w:val="002760AB"/>
    <w:rsid w:val="0027684C"/>
    <w:rsid w:val="00282E5F"/>
    <w:rsid w:val="002846D9"/>
    <w:rsid w:val="00290EF7"/>
    <w:rsid w:val="0029282C"/>
    <w:rsid w:val="00295F8B"/>
    <w:rsid w:val="00297F9D"/>
    <w:rsid w:val="002A2530"/>
    <w:rsid w:val="002A6B6E"/>
    <w:rsid w:val="002B17A5"/>
    <w:rsid w:val="002B7B6E"/>
    <w:rsid w:val="002C676F"/>
    <w:rsid w:val="002C6B1B"/>
    <w:rsid w:val="002D1A2D"/>
    <w:rsid w:val="002D49D8"/>
    <w:rsid w:val="002D543B"/>
    <w:rsid w:val="002D6CC9"/>
    <w:rsid w:val="002D6D8F"/>
    <w:rsid w:val="002D7C2C"/>
    <w:rsid w:val="002E1BCA"/>
    <w:rsid w:val="002E51A9"/>
    <w:rsid w:val="002E55FA"/>
    <w:rsid w:val="002E57B9"/>
    <w:rsid w:val="002E6969"/>
    <w:rsid w:val="002F03EC"/>
    <w:rsid w:val="002F080B"/>
    <w:rsid w:val="002F1EBF"/>
    <w:rsid w:val="002F23F8"/>
    <w:rsid w:val="002F518B"/>
    <w:rsid w:val="002F5C55"/>
    <w:rsid w:val="002F6A4B"/>
    <w:rsid w:val="002F6D52"/>
    <w:rsid w:val="002F797D"/>
    <w:rsid w:val="0030014F"/>
    <w:rsid w:val="003008A0"/>
    <w:rsid w:val="00300C97"/>
    <w:rsid w:val="003028C6"/>
    <w:rsid w:val="00304277"/>
    <w:rsid w:val="003134A6"/>
    <w:rsid w:val="00313CF1"/>
    <w:rsid w:val="003204EA"/>
    <w:rsid w:val="00324247"/>
    <w:rsid w:val="00326F06"/>
    <w:rsid w:val="00331948"/>
    <w:rsid w:val="00331CD0"/>
    <w:rsid w:val="00333445"/>
    <w:rsid w:val="00336DDB"/>
    <w:rsid w:val="0033737C"/>
    <w:rsid w:val="00337B0F"/>
    <w:rsid w:val="003428DB"/>
    <w:rsid w:val="00345A63"/>
    <w:rsid w:val="0034706F"/>
    <w:rsid w:val="00347BAB"/>
    <w:rsid w:val="00347FC0"/>
    <w:rsid w:val="0035605D"/>
    <w:rsid w:val="003564D8"/>
    <w:rsid w:val="00362189"/>
    <w:rsid w:val="00362274"/>
    <w:rsid w:val="00362F45"/>
    <w:rsid w:val="00364183"/>
    <w:rsid w:val="003673C8"/>
    <w:rsid w:val="0037078D"/>
    <w:rsid w:val="0037340A"/>
    <w:rsid w:val="0037605C"/>
    <w:rsid w:val="00376CA3"/>
    <w:rsid w:val="00377440"/>
    <w:rsid w:val="00380F1E"/>
    <w:rsid w:val="00381225"/>
    <w:rsid w:val="00382EA8"/>
    <w:rsid w:val="003830D4"/>
    <w:rsid w:val="00386881"/>
    <w:rsid w:val="003874C7"/>
    <w:rsid w:val="00393835"/>
    <w:rsid w:val="00396B52"/>
    <w:rsid w:val="00397F98"/>
    <w:rsid w:val="003A0EC3"/>
    <w:rsid w:val="003A2596"/>
    <w:rsid w:val="003A43AD"/>
    <w:rsid w:val="003A473B"/>
    <w:rsid w:val="003B0CCC"/>
    <w:rsid w:val="003B1825"/>
    <w:rsid w:val="003B2AF9"/>
    <w:rsid w:val="003B4B01"/>
    <w:rsid w:val="003B5012"/>
    <w:rsid w:val="003B527A"/>
    <w:rsid w:val="003B7BF3"/>
    <w:rsid w:val="003C0158"/>
    <w:rsid w:val="003C429B"/>
    <w:rsid w:val="003C50FB"/>
    <w:rsid w:val="003D0D48"/>
    <w:rsid w:val="003D4C5F"/>
    <w:rsid w:val="003D66A1"/>
    <w:rsid w:val="003E0716"/>
    <w:rsid w:val="003E0769"/>
    <w:rsid w:val="003E1D62"/>
    <w:rsid w:val="003E2652"/>
    <w:rsid w:val="003F5CEE"/>
    <w:rsid w:val="003F6AB6"/>
    <w:rsid w:val="003F701C"/>
    <w:rsid w:val="00402824"/>
    <w:rsid w:val="00403191"/>
    <w:rsid w:val="00404A86"/>
    <w:rsid w:val="00404CBC"/>
    <w:rsid w:val="00405D94"/>
    <w:rsid w:val="00405EB3"/>
    <w:rsid w:val="00411933"/>
    <w:rsid w:val="0041200F"/>
    <w:rsid w:val="0041576C"/>
    <w:rsid w:val="00417170"/>
    <w:rsid w:val="00417970"/>
    <w:rsid w:val="00417EDE"/>
    <w:rsid w:val="00420498"/>
    <w:rsid w:val="004242F1"/>
    <w:rsid w:val="00425596"/>
    <w:rsid w:val="00426D83"/>
    <w:rsid w:val="004275DB"/>
    <w:rsid w:val="00427A4D"/>
    <w:rsid w:val="00430819"/>
    <w:rsid w:val="004343F3"/>
    <w:rsid w:val="00437D6B"/>
    <w:rsid w:val="00447BC5"/>
    <w:rsid w:val="00450808"/>
    <w:rsid w:val="00450B72"/>
    <w:rsid w:val="004514C5"/>
    <w:rsid w:val="00453793"/>
    <w:rsid w:val="004544DF"/>
    <w:rsid w:val="00455548"/>
    <w:rsid w:val="00461A5A"/>
    <w:rsid w:val="00461C38"/>
    <w:rsid w:val="004702E9"/>
    <w:rsid w:val="004710E6"/>
    <w:rsid w:val="00472886"/>
    <w:rsid w:val="0047310A"/>
    <w:rsid w:val="0047391F"/>
    <w:rsid w:val="00476B89"/>
    <w:rsid w:val="00476DAB"/>
    <w:rsid w:val="0048745C"/>
    <w:rsid w:val="0048771E"/>
    <w:rsid w:val="004918F0"/>
    <w:rsid w:val="00493933"/>
    <w:rsid w:val="004950D4"/>
    <w:rsid w:val="0049598F"/>
    <w:rsid w:val="004A0DC2"/>
    <w:rsid w:val="004A1073"/>
    <w:rsid w:val="004A1730"/>
    <w:rsid w:val="004A294C"/>
    <w:rsid w:val="004A345E"/>
    <w:rsid w:val="004B1587"/>
    <w:rsid w:val="004B1D07"/>
    <w:rsid w:val="004B2715"/>
    <w:rsid w:val="004B461E"/>
    <w:rsid w:val="004C1893"/>
    <w:rsid w:val="004C19F0"/>
    <w:rsid w:val="004C7D2F"/>
    <w:rsid w:val="004D4AE7"/>
    <w:rsid w:val="004D71BC"/>
    <w:rsid w:val="004E1FDE"/>
    <w:rsid w:val="004E43F6"/>
    <w:rsid w:val="004E534D"/>
    <w:rsid w:val="004F26E7"/>
    <w:rsid w:val="004F3EB3"/>
    <w:rsid w:val="004F55D2"/>
    <w:rsid w:val="00501C06"/>
    <w:rsid w:val="00502EC5"/>
    <w:rsid w:val="00503A21"/>
    <w:rsid w:val="00504C41"/>
    <w:rsid w:val="00506FBD"/>
    <w:rsid w:val="0051018D"/>
    <w:rsid w:val="005144B4"/>
    <w:rsid w:val="005179E2"/>
    <w:rsid w:val="00520D4B"/>
    <w:rsid w:val="00523946"/>
    <w:rsid w:val="00525EB0"/>
    <w:rsid w:val="00532554"/>
    <w:rsid w:val="00532CE4"/>
    <w:rsid w:val="00532F01"/>
    <w:rsid w:val="00540370"/>
    <w:rsid w:val="005411EE"/>
    <w:rsid w:val="005416BC"/>
    <w:rsid w:val="00542B72"/>
    <w:rsid w:val="005439B6"/>
    <w:rsid w:val="00543BF4"/>
    <w:rsid w:val="00546935"/>
    <w:rsid w:val="00551561"/>
    <w:rsid w:val="00552857"/>
    <w:rsid w:val="00553FF1"/>
    <w:rsid w:val="005562F4"/>
    <w:rsid w:val="00557140"/>
    <w:rsid w:val="005575C7"/>
    <w:rsid w:val="005611E8"/>
    <w:rsid w:val="00567511"/>
    <w:rsid w:val="00567E76"/>
    <w:rsid w:val="00571A5A"/>
    <w:rsid w:val="00572B3B"/>
    <w:rsid w:val="00572FE0"/>
    <w:rsid w:val="00583340"/>
    <w:rsid w:val="00584BE8"/>
    <w:rsid w:val="00584BF9"/>
    <w:rsid w:val="00591D84"/>
    <w:rsid w:val="00592BFA"/>
    <w:rsid w:val="005933EC"/>
    <w:rsid w:val="00594DD9"/>
    <w:rsid w:val="0059518E"/>
    <w:rsid w:val="005965E8"/>
    <w:rsid w:val="005A0680"/>
    <w:rsid w:val="005A0937"/>
    <w:rsid w:val="005A2237"/>
    <w:rsid w:val="005A3024"/>
    <w:rsid w:val="005A437B"/>
    <w:rsid w:val="005A578B"/>
    <w:rsid w:val="005B0A08"/>
    <w:rsid w:val="005B143F"/>
    <w:rsid w:val="005B273F"/>
    <w:rsid w:val="005B6E32"/>
    <w:rsid w:val="005C212A"/>
    <w:rsid w:val="005C3311"/>
    <w:rsid w:val="005D1C57"/>
    <w:rsid w:val="005D4248"/>
    <w:rsid w:val="005E0653"/>
    <w:rsid w:val="005E0D7D"/>
    <w:rsid w:val="005E0FD4"/>
    <w:rsid w:val="005E3F28"/>
    <w:rsid w:val="005E4F30"/>
    <w:rsid w:val="005E5AC3"/>
    <w:rsid w:val="005F1FF0"/>
    <w:rsid w:val="005F487D"/>
    <w:rsid w:val="0060483C"/>
    <w:rsid w:val="00604F54"/>
    <w:rsid w:val="00610CCE"/>
    <w:rsid w:val="006143E2"/>
    <w:rsid w:val="00615F57"/>
    <w:rsid w:val="006174A0"/>
    <w:rsid w:val="00620339"/>
    <w:rsid w:val="0062138C"/>
    <w:rsid w:val="00621B63"/>
    <w:rsid w:val="00621D8E"/>
    <w:rsid w:val="0062393F"/>
    <w:rsid w:val="006251A0"/>
    <w:rsid w:val="00625F9C"/>
    <w:rsid w:val="00626FF0"/>
    <w:rsid w:val="00627632"/>
    <w:rsid w:val="00627BF5"/>
    <w:rsid w:val="00631165"/>
    <w:rsid w:val="00631A8C"/>
    <w:rsid w:val="00633540"/>
    <w:rsid w:val="00635E45"/>
    <w:rsid w:val="00636068"/>
    <w:rsid w:val="00636603"/>
    <w:rsid w:val="00640728"/>
    <w:rsid w:val="00644457"/>
    <w:rsid w:val="006455D4"/>
    <w:rsid w:val="00645868"/>
    <w:rsid w:val="00646B36"/>
    <w:rsid w:val="00650775"/>
    <w:rsid w:val="0066006E"/>
    <w:rsid w:val="00660ACF"/>
    <w:rsid w:val="00661248"/>
    <w:rsid w:val="00661A41"/>
    <w:rsid w:val="006635AC"/>
    <w:rsid w:val="0066403E"/>
    <w:rsid w:val="006675EE"/>
    <w:rsid w:val="0067110A"/>
    <w:rsid w:val="006713B4"/>
    <w:rsid w:val="00671FD9"/>
    <w:rsid w:val="00673A95"/>
    <w:rsid w:val="00673BBA"/>
    <w:rsid w:val="00691851"/>
    <w:rsid w:val="00696F7A"/>
    <w:rsid w:val="006972A3"/>
    <w:rsid w:val="006A13CC"/>
    <w:rsid w:val="006A284A"/>
    <w:rsid w:val="006B0FE9"/>
    <w:rsid w:val="006B358E"/>
    <w:rsid w:val="006B3AEA"/>
    <w:rsid w:val="006B3C72"/>
    <w:rsid w:val="006B50B7"/>
    <w:rsid w:val="006B7A48"/>
    <w:rsid w:val="006C0E60"/>
    <w:rsid w:val="006C1517"/>
    <w:rsid w:val="006C1A4E"/>
    <w:rsid w:val="006C1BD1"/>
    <w:rsid w:val="006C582E"/>
    <w:rsid w:val="006C69F5"/>
    <w:rsid w:val="006C7192"/>
    <w:rsid w:val="006D0A47"/>
    <w:rsid w:val="006D1D18"/>
    <w:rsid w:val="006D1FA7"/>
    <w:rsid w:val="006D201C"/>
    <w:rsid w:val="006D2C87"/>
    <w:rsid w:val="006D5269"/>
    <w:rsid w:val="006E0CF7"/>
    <w:rsid w:val="006E165C"/>
    <w:rsid w:val="006E29C6"/>
    <w:rsid w:val="006E46FE"/>
    <w:rsid w:val="006E49F5"/>
    <w:rsid w:val="006F04EF"/>
    <w:rsid w:val="006F069D"/>
    <w:rsid w:val="006F2531"/>
    <w:rsid w:val="006F4B02"/>
    <w:rsid w:val="006F4BA8"/>
    <w:rsid w:val="006F63E5"/>
    <w:rsid w:val="0070286D"/>
    <w:rsid w:val="00702B04"/>
    <w:rsid w:val="00704D7A"/>
    <w:rsid w:val="00710811"/>
    <w:rsid w:val="00710910"/>
    <w:rsid w:val="007152D2"/>
    <w:rsid w:val="00717ACF"/>
    <w:rsid w:val="00721876"/>
    <w:rsid w:val="007248C6"/>
    <w:rsid w:val="0072610A"/>
    <w:rsid w:val="00727155"/>
    <w:rsid w:val="007341F6"/>
    <w:rsid w:val="00735F7A"/>
    <w:rsid w:val="00740E80"/>
    <w:rsid w:val="00754E81"/>
    <w:rsid w:val="00756E35"/>
    <w:rsid w:val="00756EBE"/>
    <w:rsid w:val="007616BA"/>
    <w:rsid w:val="007625B2"/>
    <w:rsid w:val="007628CA"/>
    <w:rsid w:val="00764612"/>
    <w:rsid w:val="0076591A"/>
    <w:rsid w:val="0077016F"/>
    <w:rsid w:val="007703E2"/>
    <w:rsid w:val="007718C9"/>
    <w:rsid w:val="00773007"/>
    <w:rsid w:val="00774599"/>
    <w:rsid w:val="007764C5"/>
    <w:rsid w:val="00776D41"/>
    <w:rsid w:val="0078000B"/>
    <w:rsid w:val="00780B2F"/>
    <w:rsid w:val="00780E8B"/>
    <w:rsid w:val="00782CEF"/>
    <w:rsid w:val="0078358A"/>
    <w:rsid w:val="0078495C"/>
    <w:rsid w:val="00784ABD"/>
    <w:rsid w:val="00785774"/>
    <w:rsid w:val="00786592"/>
    <w:rsid w:val="00786A4E"/>
    <w:rsid w:val="007900AB"/>
    <w:rsid w:val="00791F01"/>
    <w:rsid w:val="00796DAA"/>
    <w:rsid w:val="00797752"/>
    <w:rsid w:val="00797D23"/>
    <w:rsid w:val="007A011B"/>
    <w:rsid w:val="007A327A"/>
    <w:rsid w:val="007A4375"/>
    <w:rsid w:val="007A5254"/>
    <w:rsid w:val="007B133B"/>
    <w:rsid w:val="007B1E5E"/>
    <w:rsid w:val="007B3254"/>
    <w:rsid w:val="007B38A0"/>
    <w:rsid w:val="007B3CB7"/>
    <w:rsid w:val="007B4CC9"/>
    <w:rsid w:val="007B5D70"/>
    <w:rsid w:val="007B6500"/>
    <w:rsid w:val="007C1084"/>
    <w:rsid w:val="007C1CD8"/>
    <w:rsid w:val="007C3050"/>
    <w:rsid w:val="007C50D4"/>
    <w:rsid w:val="007C5B82"/>
    <w:rsid w:val="007C7DA3"/>
    <w:rsid w:val="007D4C84"/>
    <w:rsid w:val="007D4E53"/>
    <w:rsid w:val="007D7645"/>
    <w:rsid w:val="007E0057"/>
    <w:rsid w:val="007E1ED5"/>
    <w:rsid w:val="007E471A"/>
    <w:rsid w:val="007E4AC3"/>
    <w:rsid w:val="007E7306"/>
    <w:rsid w:val="007E7ED3"/>
    <w:rsid w:val="007F1FB0"/>
    <w:rsid w:val="007F3E1C"/>
    <w:rsid w:val="008021B9"/>
    <w:rsid w:val="00803D0D"/>
    <w:rsid w:val="00806A3D"/>
    <w:rsid w:val="00811186"/>
    <w:rsid w:val="00811FE2"/>
    <w:rsid w:val="0081232F"/>
    <w:rsid w:val="00812F9F"/>
    <w:rsid w:val="00817F9B"/>
    <w:rsid w:val="00822E39"/>
    <w:rsid w:val="008250C2"/>
    <w:rsid w:val="00825259"/>
    <w:rsid w:val="0082590B"/>
    <w:rsid w:val="0082739B"/>
    <w:rsid w:val="00835DF7"/>
    <w:rsid w:val="00836C60"/>
    <w:rsid w:val="00840C8F"/>
    <w:rsid w:val="008413ED"/>
    <w:rsid w:val="0084177E"/>
    <w:rsid w:val="008448FC"/>
    <w:rsid w:val="0084548E"/>
    <w:rsid w:val="00853D70"/>
    <w:rsid w:val="00854273"/>
    <w:rsid w:val="0086221F"/>
    <w:rsid w:val="00864A2A"/>
    <w:rsid w:val="00866D1F"/>
    <w:rsid w:val="00870CF0"/>
    <w:rsid w:val="00872362"/>
    <w:rsid w:val="00872AF4"/>
    <w:rsid w:val="00874654"/>
    <w:rsid w:val="00874FC9"/>
    <w:rsid w:val="0087777E"/>
    <w:rsid w:val="00880069"/>
    <w:rsid w:val="00881038"/>
    <w:rsid w:val="008814AD"/>
    <w:rsid w:val="008826AA"/>
    <w:rsid w:val="008855E1"/>
    <w:rsid w:val="00885E87"/>
    <w:rsid w:val="00892F18"/>
    <w:rsid w:val="008944B3"/>
    <w:rsid w:val="008944E9"/>
    <w:rsid w:val="008968A5"/>
    <w:rsid w:val="008A450F"/>
    <w:rsid w:val="008A53F6"/>
    <w:rsid w:val="008A561F"/>
    <w:rsid w:val="008B14D8"/>
    <w:rsid w:val="008B2FEF"/>
    <w:rsid w:val="008B49BD"/>
    <w:rsid w:val="008B5112"/>
    <w:rsid w:val="008B57EE"/>
    <w:rsid w:val="008B7B25"/>
    <w:rsid w:val="008C1D5C"/>
    <w:rsid w:val="008C5309"/>
    <w:rsid w:val="008C550D"/>
    <w:rsid w:val="008C6DA7"/>
    <w:rsid w:val="008D0911"/>
    <w:rsid w:val="008D2980"/>
    <w:rsid w:val="008D3162"/>
    <w:rsid w:val="008D3D4A"/>
    <w:rsid w:val="008D6B13"/>
    <w:rsid w:val="008E0689"/>
    <w:rsid w:val="008E46A9"/>
    <w:rsid w:val="008E633F"/>
    <w:rsid w:val="008F07A8"/>
    <w:rsid w:val="008F2592"/>
    <w:rsid w:val="00902124"/>
    <w:rsid w:val="00902F08"/>
    <w:rsid w:val="00905BEA"/>
    <w:rsid w:val="009065B1"/>
    <w:rsid w:val="00906CB2"/>
    <w:rsid w:val="00911342"/>
    <w:rsid w:val="00911BE3"/>
    <w:rsid w:val="00916002"/>
    <w:rsid w:val="009161A8"/>
    <w:rsid w:val="009210C7"/>
    <w:rsid w:val="009212A7"/>
    <w:rsid w:val="009228BA"/>
    <w:rsid w:val="0092424D"/>
    <w:rsid w:val="0092615B"/>
    <w:rsid w:val="009266DB"/>
    <w:rsid w:val="00926BEE"/>
    <w:rsid w:val="00927912"/>
    <w:rsid w:val="00931CDC"/>
    <w:rsid w:val="0093336E"/>
    <w:rsid w:val="00941B06"/>
    <w:rsid w:val="0094232A"/>
    <w:rsid w:val="00944698"/>
    <w:rsid w:val="00944A25"/>
    <w:rsid w:val="009454BB"/>
    <w:rsid w:val="00954652"/>
    <w:rsid w:val="0096063C"/>
    <w:rsid w:val="009643D3"/>
    <w:rsid w:val="00965A69"/>
    <w:rsid w:val="00965C3E"/>
    <w:rsid w:val="00971244"/>
    <w:rsid w:val="009713A7"/>
    <w:rsid w:val="00972016"/>
    <w:rsid w:val="00972952"/>
    <w:rsid w:val="009730CD"/>
    <w:rsid w:val="00976204"/>
    <w:rsid w:val="009779E9"/>
    <w:rsid w:val="00980BD0"/>
    <w:rsid w:val="00981B1A"/>
    <w:rsid w:val="009850F3"/>
    <w:rsid w:val="0098572D"/>
    <w:rsid w:val="0098756C"/>
    <w:rsid w:val="0099032A"/>
    <w:rsid w:val="0099051E"/>
    <w:rsid w:val="0099196C"/>
    <w:rsid w:val="009925A2"/>
    <w:rsid w:val="00997C09"/>
    <w:rsid w:val="00997EE9"/>
    <w:rsid w:val="009A01B2"/>
    <w:rsid w:val="009A32E1"/>
    <w:rsid w:val="009A441F"/>
    <w:rsid w:val="009A4D9B"/>
    <w:rsid w:val="009A71F7"/>
    <w:rsid w:val="009B2260"/>
    <w:rsid w:val="009B3BE2"/>
    <w:rsid w:val="009B42D0"/>
    <w:rsid w:val="009C35C0"/>
    <w:rsid w:val="009C5DA6"/>
    <w:rsid w:val="009C6843"/>
    <w:rsid w:val="009D68C4"/>
    <w:rsid w:val="009D6B2E"/>
    <w:rsid w:val="009E01C9"/>
    <w:rsid w:val="009E14E1"/>
    <w:rsid w:val="009E1A57"/>
    <w:rsid w:val="009E1DDB"/>
    <w:rsid w:val="009E3C0B"/>
    <w:rsid w:val="009E7803"/>
    <w:rsid w:val="009F08CA"/>
    <w:rsid w:val="009F47E3"/>
    <w:rsid w:val="009F5641"/>
    <w:rsid w:val="009F6E61"/>
    <w:rsid w:val="009F7198"/>
    <w:rsid w:val="00A02547"/>
    <w:rsid w:val="00A04821"/>
    <w:rsid w:val="00A04C9C"/>
    <w:rsid w:val="00A050C3"/>
    <w:rsid w:val="00A15CA6"/>
    <w:rsid w:val="00A17F89"/>
    <w:rsid w:val="00A25529"/>
    <w:rsid w:val="00A30BE7"/>
    <w:rsid w:val="00A34CE6"/>
    <w:rsid w:val="00A35EF1"/>
    <w:rsid w:val="00A37361"/>
    <w:rsid w:val="00A43A12"/>
    <w:rsid w:val="00A46AE8"/>
    <w:rsid w:val="00A51F84"/>
    <w:rsid w:val="00A528CF"/>
    <w:rsid w:val="00A56616"/>
    <w:rsid w:val="00A61222"/>
    <w:rsid w:val="00A617E5"/>
    <w:rsid w:val="00A721DC"/>
    <w:rsid w:val="00A722EC"/>
    <w:rsid w:val="00A72624"/>
    <w:rsid w:val="00A72637"/>
    <w:rsid w:val="00A72D5D"/>
    <w:rsid w:val="00A73737"/>
    <w:rsid w:val="00A74B21"/>
    <w:rsid w:val="00A77AD3"/>
    <w:rsid w:val="00A77AF9"/>
    <w:rsid w:val="00A804F5"/>
    <w:rsid w:val="00A8158C"/>
    <w:rsid w:val="00A8352F"/>
    <w:rsid w:val="00A83E97"/>
    <w:rsid w:val="00A84651"/>
    <w:rsid w:val="00A8587B"/>
    <w:rsid w:val="00A91A69"/>
    <w:rsid w:val="00A97454"/>
    <w:rsid w:val="00AA27BF"/>
    <w:rsid w:val="00AB2155"/>
    <w:rsid w:val="00AB5D6C"/>
    <w:rsid w:val="00AB750F"/>
    <w:rsid w:val="00AB7579"/>
    <w:rsid w:val="00AC2175"/>
    <w:rsid w:val="00AC3F0F"/>
    <w:rsid w:val="00AC53F8"/>
    <w:rsid w:val="00AD0FAC"/>
    <w:rsid w:val="00AD2544"/>
    <w:rsid w:val="00AD4793"/>
    <w:rsid w:val="00AE2566"/>
    <w:rsid w:val="00AE25FA"/>
    <w:rsid w:val="00AE28A6"/>
    <w:rsid w:val="00AE3803"/>
    <w:rsid w:val="00AE5242"/>
    <w:rsid w:val="00AE5259"/>
    <w:rsid w:val="00AE7E3B"/>
    <w:rsid w:val="00AF011B"/>
    <w:rsid w:val="00AF0221"/>
    <w:rsid w:val="00AF122C"/>
    <w:rsid w:val="00AF268D"/>
    <w:rsid w:val="00AF344B"/>
    <w:rsid w:val="00AF38CF"/>
    <w:rsid w:val="00AF3B81"/>
    <w:rsid w:val="00AF4C56"/>
    <w:rsid w:val="00AF57FD"/>
    <w:rsid w:val="00AF5FD6"/>
    <w:rsid w:val="00B00111"/>
    <w:rsid w:val="00B02DA7"/>
    <w:rsid w:val="00B0388A"/>
    <w:rsid w:val="00B0497F"/>
    <w:rsid w:val="00B06CBF"/>
    <w:rsid w:val="00B10363"/>
    <w:rsid w:val="00B11E25"/>
    <w:rsid w:val="00B17152"/>
    <w:rsid w:val="00B1766D"/>
    <w:rsid w:val="00B17C22"/>
    <w:rsid w:val="00B20083"/>
    <w:rsid w:val="00B20E6A"/>
    <w:rsid w:val="00B23367"/>
    <w:rsid w:val="00B24C5C"/>
    <w:rsid w:val="00B252B3"/>
    <w:rsid w:val="00B254E3"/>
    <w:rsid w:val="00B25738"/>
    <w:rsid w:val="00B26031"/>
    <w:rsid w:val="00B27AC5"/>
    <w:rsid w:val="00B322BD"/>
    <w:rsid w:val="00B32A84"/>
    <w:rsid w:val="00B370D3"/>
    <w:rsid w:val="00B37380"/>
    <w:rsid w:val="00B4004E"/>
    <w:rsid w:val="00B40456"/>
    <w:rsid w:val="00B4055E"/>
    <w:rsid w:val="00B413D5"/>
    <w:rsid w:val="00B419AA"/>
    <w:rsid w:val="00B41A67"/>
    <w:rsid w:val="00B423E9"/>
    <w:rsid w:val="00B46DAE"/>
    <w:rsid w:val="00B51998"/>
    <w:rsid w:val="00B51BB7"/>
    <w:rsid w:val="00B560C7"/>
    <w:rsid w:val="00B579DB"/>
    <w:rsid w:val="00B616BC"/>
    <w:rsid w:val="00B61AC9"/>
    <w:rsid w:val="00B623BC"/>
    <w:rsid w:val="00B649E0"/>
    <w:rsid w:val="00B64A56"/>
    <w:rsid w:val="00B66120"/>
    <w:rsid w:val="00B677FF"/>
    <w:rsid w:val="00B67A63"/>
    <w:rsid w:val="00B67E40"/>
    <w:rsid w:val="00B7468E"/>
    <w:rsid w:val="00B76AA1"/>
    <w:rsid w:val="00B76AC1"/>
    <w:rsid w:val="00B9076E"/>
    <w:rsid w:val="00B90E2E"/>
    <w:rsid w:val="00B921C6"/>
    <w:rsid w:val="00B92A62"/>
    <w:rsid w:val="00B93E2D"/>
    <w:rsid w:val="00B9736A"/>
    <w:rsid w:val="00B97A7A"/>
    <w:rsid w:val="00BA71BB"/>
    <w:rsid w:val="00BA79E5"/>
    <w:rsid w:val="00BB29EA"/>
    <w:rsid w:val="00BB59C2"/>
    <w:rsid w:val="00BB5BCF"/>
    <w:rsid w:val="00BC2BC8"/>
    <w:rsid w:val="00BC3BCB"/>
    <w:rsid w:val="00BD0BF0"/>
    <w:rsid w:val="00BD2B8A"/>
    <w:rsid w:val="00BD4055"/>
    <w:rsid w:val="00BD4F10"/>
    <w:rsid w:val="00BD698F"/>
    <w:rsid w:val="00BE0063"/>
    <w:rsid w:val="00BE0C57"/>
    <w:rsid w:val="00BE6915"/>
    <w:rsid w:val="00BE6BB6"/>
    <w:rsid w:val="00BF1BF6"/>
    <w:rsid w:val="00BF4E3A"/>
    <w:rsid w:val="00C003CD"/>
    <w:rsid w:val="00C003E3"/>
    <w:rsid w:val="00C018F3"/>
    <w:rsid w:val="00C038C2"/>
    <w:rsid w:val="00C038DB"/>
    <w:rsid w:val="00C041DE"/>
    <w:rsid w:val="00C06E6E"/>
    <w:rsid w:val="00C105D7"/>
    <w:rsid w:val="00C1183C"/>
    <w:rsid w:val="00C167B4"/>
    <w:rsid w:val="00C16F86"/>
    <w:rsid w:val="00C30C3E"/>
    <w:rsid w:val="00C421EE"/>
    <w:rsid w:val="00C435FA"/>
    <w:rsid w:val="00C45435"/>
    <w:rsid w:val="00C45FC6"/>
    <w:rsid w:val="00C52D36"/>
    <w:rsid w:val="00C54AA5"/>
    <w:rsid w:val="00C64FAD"/>
    <w:rsid w:val="00C676E6"/>
    <w:rsid w:val="00C7301F"/>
    <w:rsid w:val="00C74723"/>
    <w:rsid w:val="00C75106"/>
    <w:rsid w:val="00C75869"/>
    <w:rsid w:val="00C76B8E"/>
    <w:rsid w:val="00C77B60"/>
    <w:rsid w:val="00C809ED"/>
    <w:rsid w:val="00C80DB6"/>
    <w:rsid w:val="00C81054"/>
    <w:rsid w:val="00C811F6"/>
    <w:rsid w:val="00C82D95"/>
    <w:rsid w:val="00C8312E"/>
    <w:rsid w:val="00C83994"/>
    <w:rsid w:val="00C8565D"/>
    <w:rsid w:val="00C90842"/>
    <w:rsid w:val="00C92A64"/>
    <w:rsid w:val="00C95659"/>
    <w:rsid w:val="00C97702"/>
    <w:rsid w:val="00CA3D20"/>
    <w:rsid w:val="00CA4080"/>
    <w:rsid w:val="00CA46BA"/>
    <w:rsid w:val="00CA4C11"/>
    <w:rsid w:val="00CB0E79"/>
    <w:rsid w:val="00CB16AB"/>
    <w:rsid w:val="00CB3330"/>
    <w:rsid w:val="00CB67C2"/>
    <w:rsid w:val="00CB6CF3"/>
    <w:rsid w:val="00CC3DEF"/>
    <w:rsid w:val="00CC73A9"/>
    <w:rsid w:val="00CC754C"/>
    <w:rsid w:val="00CD20BE"/>
    <w:rsid w:val="00CD278B"/>
    <w:rsid w:val="00CD3493"/>
    <w:rsid w:val="00CD4CB9"/>
    <w:rsid w:val="00CD512E"/>
    <w:rsid w:val="00CD56C5"/>
    <w:rsid w:val="00CD7064"/>
    <w:rsid w:val="00CD7A63"/>
    <w:rsid w:val="00CE12B5"/>
    <w:rsid w:val="00CE497C"/>
    <w:rsid w:val="00CE5425"/>
    <w:rsid w:val="00CE6F64"/>
    <w:rsid w:val="00CF18DE"/>
    <w:rsid w:val="00CF42BD"/>
    <w:rsid w:val="00CF520A"/>
    <w:rsid w:val="00D047A1"/>
    <w:rsid w:val="00D15065"/>
    <w:rsid w:val="00D21723"/>
    <w:rsid w:val="00D219AD"/>
    <w:rsid w:val="00D23F8B"/>
    <w:rsid w:val="00D24420"/>
    <w:rsid w:val="00D24FF1"/>
    <w:rsid w:val="00D26A44"/>
    <w:rsid w:val="00D30582"/>
    <w:rsid w:val="00D3154F"/>
    <w:rsid w:val="00D339CA"/>
    <w:rsid w:val="00D34468"/>
    <w:rsid w:val="00D34E83"/>
    <w:rsid w:val="00D413F5"/>
    <w:rsid w:val="00D418A6"/>
    <w:rsid w:val="00D44485"/>
    <w:rsid w:val="00D44F98"/>
    <w:rsid w:val="00D46C60"/>
    <w:rsid w:val="00D47BD3"/>
    <w:rsid w:val="00D518A5"/>
    <w:rsid w:val="00D52CE4"/>
    <w:rsid w:val="00D53FFF"/>
    <w:rsid w:val="00D54F32"/>
    <w:rsid w:val="00D56843"/>
    <w:rsid w:val="00D57E69"/>
    <w:rsid w:val="00D6393F"/>
    <w:rsid w:val="00D667F3"/>
    <w:rsid w:val="00D70711"/>
    <w:rsid w:val="00D70D94"/>
    <w:rsid w:val="00D74F2A"/>
    <w:rsid w:val="00D75820"/>
    <w:rsid w:val="00D76BF9"/>
    <w:rsid w:val="00D8552B"/>
    <w:rsid w:val="00D86310"/>
    <w:rsid w:val="00D87A13"/>
    <w:rsid w:val="00D90D4F"/>
    <w:rsid w:val="00D9504F"/>
    <w:rsid w:val="00D9773F"/>
    <w:rsid w:val="00DA0716"/>
    <w:rsid w:val="00DA1B32"/>
    <w:rsid w:val="00DA28A1"/>
    <w:rsid w:val="00DB26EE"/>
    <w:rsid w:val="00DB30F0"/>
    <w:rsid w:val="00DB58E0"/>
    <w:rsid w:val="00DC03B9"/>
    <w:rsid w:val="00DC070F"/>
    <w:rsid w:val="00DC1BD1"/>
    <w:rsid w:val="00DC2585"/>
    <w:rsid w:val="00DC31AD"/>
    <w:rsid w:val="00DC6DAB"/>
    <w:rsid w:val="00DC7016"/>
    <w:rsid w:val="00DD3031"/>
    <w:rsid w:val="00DD7435"/>
    <w:rsid w:val="00DE070F"/>
    <w:rsid w:val="00DE0859"/>
    <w:rsid w:val="00DE116F"/>
    <w:rsid w:val="00DE2B7D"/>
    <w:rsid w:val="00DE54A7"/>
    <w:rsid w:val="00DE5E0C"/>
    <w:rsid w:val="00DF1870"/>
    <w:rsid w:val="00DF5871"/>
    <w:rsid w:val="00E04DBA"/>
    <w:rsid w:val="00E059F8"/>
    <w:rsid w:val="00E147B4"/>
    <w:rsid w:val="00E14BCC"/>
    <w:rsid w:val="00E15555"/>
    <w:rsid w:val="00E17689"/>
    <w:rsid w:val="00E20C71"/>
    <w:rsid w:val="00E215D3"/>
    <w:rsid w:val="00E21D8F"/>
    <w:rsid w:val="00E22A86"/>
    <w:rsid w:val="00E26C79"/>
    <w:rsid w:val="00E27267"/>
    <w:rsid w:val="00E30135"/>
    <w:rsid w:val="00E30442"/>
    <w:rsid w:val="00E353FC"/>
    <w:rsid w:val="00E366DD"/>
    <w:rsid w:val="00E36A4C"/>
    <w:rsid w:val="00E378F0"/>
    <w:rsid w:val="00E459C8"/>
    <w:rsid w:val="00E4614A"/>
    <w:rsid w:val="00E46B2B"/>
    <w:rsid w:val="00E50F03"/>
    <w:rsid w:val="00E5344F"/>
    <w:rsid w:val="00E5659A"/>
    <w:rsid w:val="00E56838"/>
    <w:rsid w:val="00E57B75"/>
    <w:rsid w:val="00E63051"/>
    <w:rsid w:val="00E673E8"/>
    <w:rsid w:val="00E70942"/>
    <w:rsid w:val="00E73BD6"/>
    <w:rsid w:val="00E757EE"/>
    <w:rsid w:val="00E7671A"/>
    <w:rsid w:val="00E76E59"/>
    <w:rsid w:val="00E8185D"/>
    <w:rsid w:val="00E8319C"/>
    <w:rsid w:val="00E842CB"/>
    <w:rsid w:val="00E84949"/>
    <w:rsid w:val="00E8662F"/>
    <w:rsid w:val="00E9040C"/>
    <w:rsid w:val="00E92499"/>
    <w:rsid w:val="00E9363B"/>
    <w:rsid w:val="00E97E30"/>
    <w:rsid w:val="00EA0E27"/>
    <w:rsid w:val="00EA23A3"/>
    <w:rsid w:val="00EA3483"/>
    <w:rsid w:val="00EA460D"/>
    <w:rsid w:val="00EA5B39"/>
    <w:rsid w:val="00EB126D"/>
    <w:rsid w:val="00EB413F"/>
    <w:rsid w:val="00EB47E3"/>
    <w:rsid w:val="00EB4C84"/>
    <w:rsid w:val="00EB7FC0"/>
    <w:rsid w:val="00EC464B"/>
    <w:rsid w:val="00ED4912"/>
    <w:rsid w:val="00ED4B7D"/>
    <w:rsid w:val="00ED6D9A"/>
    <w:rsid w:val="00EE44E4"/>
    <w:rsid w:val="00EE5FA0"/>
    <w:rsid w:val="00EF1F53"/>
    <w:rsid w:val="00EF2B1E"/>
    <w:rsid w:val="00EF51EE"/>
    <w:rsid w:val="00EF5211"/>
    <w:rsid w:val="00EF7863"/>
    <w:rsid w:val="00EF7EE2"/>
    <w:rsid w:val="00F008C8"/>
    <w:rsid w:val="00F01206"/>
    <w:rsid w:val="00F0175F"/>
    <w:rsid w:val="00F02C9C"/>
    <w:rsid w:val="00F03AFA"/>
    <w:rsid w:val="00F046BF"/>
    <w:rsid w:val="00F112C3"/>
    <w:rsid w:val="00F115DF"/>
    <w:rsid w:val="00F15190"/>
    <w:rsid w:val="00F165F8"/>
    <w:rsid w:val="00F1670B"/>
    <w:rsid w:val="00F20C35"/>
    <w:rsid w:val="00F2272B"/>
    <w:rsid w:val="00F2358E"/>
    <w:rsid w:val="00F24C01"/>
    <w:rsid w:val="00F27F29"/>
    <w:rsid w:val="00F31906"/>
    <w:rsid w:val="00F3283E"/>
    <w:rsid w:val="00F32D7B"/>
    <w:rsid w:val="00F32EC5"/>
    <w:rsid w:val="00F34159"/>
    <w:rsid w:val="00F3587F"/>
    <w:rsid w:val="00F3733C"/>
    <w:rsid w:val="00F442B0"/>
    <w:rsid w:val="00F454E2"/>
    <w:rsid w:val="00F50E96"/>
    <w:rsid w:val="00F520DB"/>
    <w:rsid w:val="00F542D8"/>
    <w:rsid w:val="00F56373"/>
    <w:rsid w:val="00F645B1"/>
    <w:rsid w:val="00F64DDB"/>
    <w:rsid w:val="00F7189F"/>
    <w:rsid w:val="00F814C1"/>
    <w:rsid w:val="00F82F09"/>
    <w:rsid w:val="00F877BF"/>
    <w:rsid w:val="00F87AB2"/>
    <w:rsid w:val="00F945A3"/>
    <w:rsid w:val="00FA005F"/>
    <w:rsid w:val="00FA0793"/>
    <w:rsid w:val="00FA08C7"/>
    <w:rsid w:val="00FA0D0E"/>
    <w:rsid w:val="00FA11DA"/>
    <w:rsid w:val="00FA3230"/>
    <w:rsid w:val="00FA3B98"/>
    <w:rsid w:val="00FA5812"/>
    <w:rsid w:val="00FA5D7B"/>
    <w:rsid w:val="00FB03A1"/>
    <w:rsid w:val="00FB187F"/>
    <w:rsid w:val="00FB2DEE"/>
    <w:rsid w:val="00FB4839"/>
    <w:rsid w:val="00FB6289"/>
    <w:rsid w:val="00FB76E5"/>
    <w:rsid w:val="00FB7A01"/>
    <w:rsid w:val="00FB7B9D"/>
    <w:rsid w:val="00FC3796"/>
    <w:rsid w:val="00FC560C"/>
    <w:rsid w:val="00FD05D8"/>
    <w:rsid w:val="00FD0C4A"/>
    <w:rsid w:val="00FD2C0A"/>
    <w:rsid w:val="00FD327C"/>
    <w:rsid w:val="00FD38D9"/>
    <w:rsid w:val="00FD4C08"/>
    <w:rsid w:val="00FD5AC1"/>
    <w:rsid w:val="00FD60F3"/>
    <w:rsid w:val="00FD66EA"/>
    <w:rsid w:val="00FD7BC1"/>
    <w:rsid w:val="00FE0354"/>
    <w:rsid w:val="00FE047B"/>
    <w:rsid w:val="00FE2CE8"/>
    <w:rsid w:val="00FE5EFC"/>
    <w:rsid w:val="00FE6381"/>
    <w:rsid w:val="00FF0FBC"/>
    <w:rsid w:val="00FF6D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F915712"/>
  <w15:docId w15:val="{DCBC40A8-861F-44C2-8B10-2A718CF07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8CA"/>
    <w:rPr>
      <w:rFonts w:ascii="Arial" w:hAnsi="Arial"/>
      <w:color w:val="000000"/>
      <w:sz w:val="24"/>
    </w:rPr>
  </w:style>
  <w:style w:type="paragraph" w:styleId="Ttulo1">
    <w:name w:val="heading 1"/>
    <w:basedOn w:val="Normal"/>
    <w:next w:val="Normal"/>
    <w:link w:val="Ttulo1Car"/>
    <w:uiPriority w:val="99"/>
    <w:qFormat/>
    <w:rsid w:val="00AE7E3B"/>
    <w:pPr>
      <w:keepNext/>
      <w:jc w:val="center"/>
      <w:outlineLvl w:val="0"/>
    </w:pPr>
    <w:rPr>
      <w:rFonts w:ascii="Times New Roman" w:hAnsi="Times New Roman"/>
      <w:color w:val="auto"/>
      <w:lang w:val="es-MX"/>
    </w:rPr>
  </w:style>
  <w:style w:type="paragraph" w:styleId="Ttulo2">
    <w:name w:val="heading 2"/>
    <w:basedOn w:val="Normal"/>
    <w:next w:val="Normal"/>
    <w:link w:val="Ttulo2Car"/>
    <w:uiPriority w:val="99"/>
    <w:qFormat/>
    <w:rsid w:val="00AE7E3B"/>
    <w:pPr>
      <w:keepNext/>
      <w:outlineLvl w:val="1"/>
    </w:pPr>
    <w:rPr>
      <w:rFonts w:ascii="Times New Roman" w:hAnsi="Times New Roman"/>
      <w:color w:val="auto"/>
      <w:lang w:val="es-MX"/>
    </w:rPr>
  </w:style>
  <w:style w:type="paragraph" w:styleId="Ttulo4">
    <w:name w:val="heading 4"/>
    <w:basedOn w:val="Normal"/>
    <w:next w:val="Normal"/>
    <w:link w:val="Ttulo4Car"/>
    <w:uiPriority w:val="99"/>
    <w:qFormat/>
    <w:rsid w:val="00BD4F10"/>
    <w:pPr>
      <w:keepNext/>
      <w:spacing w:before="240" w:after="60"/>
      <w:outlineLvl w:val="3"/>
    </w:pPr>
    <w:rPr>
      <w:rFonts w:ascii="Times New Roman" w:hAnsi="Times New Roman"/>
      <w:b/>
      <w:bCs/>
      <w:color w:val="auto"/>
      <w:sz w:val="28"/>
      <w:szCs w:val="28"/>
    </w:rPr>
  </w:style>
  <w:style w:type="paragraph" w:styleId="Ttulo5">
    <w:name w:val="heading 5"/>
    <w:basedOn w:val="Normal"/>
    <w:next w:val="Normal"/>
    <w:link w:val="Ttulo5Car"/>
    <w:uiPriority w:val="99"/>
    <w:qFormat/>
    <w:rsid w:val="00776D41"/>
    <w:pPr>
      <w:keepNext/>
      <w:keepLines/>
      <w:spacing w:before="200"/>
      <w:outlineLvl w:val="4"/>
    </w:pPr>
    <w:rPr>
      <w:rFonts w:ascii="Cambria" w:hAnsi="Cambria"/>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78358A"/>
    <w:rPr>
      <w:rFonts w:ascii="Cambria" w:hAnsi="Cambria" w:cs="Times New Roman"/>
      <w:b/>
      <w:bCs/>
      <w:color w:val="000000"/>
      <w:kern w:val="32"/>
      <w:sz w:val="32"/>
      <w:szCs w:val="32"/>
    </w:rPr>
  </w:style>
  <w:style w:type="character" w:customStyle="1" w:styleId="Ttulo2Car">
    <w:name w:val="Título 2 Car"/>
    <w:basedOn w:val="Fuentedeprrafopredeter"/>
    <w:link w:val="Ttulo2"/>
    <w:uiPriority w:val="99"/>
    <w:semiHidden/>
    <w:locked/>
    <w:rsid w:val="0078358A"/>
    <w:rPr>
      <w:rFonts w:ascii="Cambria" w:hAnsi="Cambria" w:cs="Times New Roman"/>
      <w:b/>
      <w:bCs/>
      <w:i/>
      <w:iCs/>
      <w:color w:val="000000"/>
      <w:sz w:val="28"/>
      <w:szCs w:val="28"/>
    </w:rPr>
  </w:style>
  <w:style w:type="character" w:customStyle="1" w:styleId="Ttulo4Car">
    <w:name w:val="Título 4 Car"/>
    <w:basedOn w:val="Fuentedeprrafopredeter"/>
    <w:link w:val="Ttulo4"/>
    <w:uiPriority w:val="99"/>
    <w:locked/>
    <w:rsid w:val="00BD4F10"/>
    <w:rPr>
      <w:rFonts w:cs="Times New Roman"/>
      <w:b/>
      <w:sz w:val="28"/>
      <w:lang w:val="es-ES" w:eastAsia="es-ES"/>
    </w:rPr>
  </w:style>
  <w:style w:type="character" w:customStyle="1" w:styleId="Ttulo5Car">
    <w:name w:val="Título 5 Car"/>
    <w:basedOn w:val="Fuentedeprrafopredeter"/>
    <w:link w:val="Ttulo5"/>
    <w:uiPriority w:val="99"/>
    <w:semiHidden/>
    <w:locked/>
    <w:rsid w:val="00776D41"/>
    <w:rPr>
      <w:rFonts w:ascii="Cambria" w:hAnsi="Cambria" w:cs="Times New Roman"/>
      <w:color w:val="243F60"/>
      <w:sz w:val="24"/>
      <w:lang w:val="es-ES" w:eastAsia="es-ES"/>
    </w:rPr>
  </w:style>
  <w:style w:type="paragraph" w:styleId="Encabezado">
    <w:name w:val="header"/>
    <w:basedOn w:val="Normal"/>
    <w:link w:val="EncabezadoCar"/>
    <w:uiPriority w:val="99"/>
    <w:rsid w:val="00AE7E3B"/>
    <w:pPr>
      <w:tabs>
        <w:tab w:val="center" w:pos="4252"/>
        <w:tab w:val="right" w:pos="8504"/>
      </w:tabs>
    </w:pPr>
  </w:style>
  <w:style w:type="character" w:customStyle="1" w:styleId="EncabezadoCar">
    <w:name w:val="Encabezado Car"/>
    <w:basedOn w:val="Fuentedeprrafopredeter"/>
    <w:link w:val="Encabezado"/>
    <w:uiPriority w:val="99"/>
    <w:semiHidden/>
    <w:locked/>
    <w:rsid w:val="0078358A"/>
    <w:rPr>
      <w:rFonts w:ascii="Arial" w:hAnsi="Arial" w:cs="Times New Roman"/>
      <w:color w:val="000000"/>
      <w:sz w:val="20"/>
      <w:szCs w:val="20"/>
    </w:rPr>
  </w:style>
  <w:style w:type="paragraph" w:styleId="Piedepgina">
    <w:name w:val="footer"/>
    <w:basedOn w:val="Normal"/>
    <w:link w:val="PiedepginaCar"/>
    <w:rsid w:val="00AE7E3B"/>
    <w:pPr>
      <w:tabs>
        <w:tab w:val="center" w:pos="4252"/>
        <w:tab w:val="right" w:pos="8504"/>
      </w:tabs>
    </w:pPr>
  </w:style>
  <w:style w:type="character" w:customStyle="1" w:styleId="PiedepginaCar">
    <w:name w:val="Pie de página Car"/>
    <w:basedOn w:val="Fuentedeprrafopredeter"/>
    <w:link w:val="Piedepgina"/>
    <w:locked/>
    <w:rsid w:val="0078358A"/>
    <w:rPr>
      <w:rFonts w:ascii="Arial" w:hAnsi="Arial" w:cs="Times New Roman"/>
      <w:color w:val="000000"/>
      <w:sz w:val="20"/>
      <w:szCs w:val="20"/>
    </w:rPr>
  </w:style>
  <w:style w:type="paragraph" w:styleId="Textoindependiente">
    <w:name w:val="Body Text"/>
    <w:basedOn w:val="Normal"/>
    <w:link w:val="TextoindependienteCar"/>
    <w:uiPriority w:val="99"/>
    <w:rsid w:val="00AE7E3B"/>
    <w:pPr>
      <w:jc w:val="both"/>
    </w:pPr>
    <w:rPr>
      <w:rFonts w:ascii="Times New Roman" w:hAnsi="Times New Roman"/>
      <w:color w:val="auto"/>
      <w:lang w:val="es-MX"/>
    </w:rPr>
  </w:style>
  <w:style w:type="character" w:customStyle="1" w:styleId="TextoindependienteCar">
    <w:name w:val="Texto independiente Car"/>
    <w:basedOn w:val="Fuentedeprrafopredeter"/>
    <w:link w:val="Textoindependiente"/>
    <w:uiPriority w:val="99"/>
    <w:semiHidden/>
    <w:locked/>
    <w:rsid w:val="0078358A"/>
    <w:rPr>
      <w:rFonts w:ascii="Arial" w:hAnsi="Arial" w:cs="Times New Roman"/>
      <w:color w:val="000000"/>
      <w:sz w:val="20"/>
      <w:szCs w:val="20"/>
    </w:rPr>
  </w:style>
  <w:style w:type="character" w:styleId="Refdecomentario">
    <w:name w:val="annotation reference"/>
    <w:basedOn w:val="Fuentedeprrafopredeter"/>
    <w:uiPriority w:val="99"/>
    <w:semiHidden/>
    <w:rsid w:val="00AE7E3B"/>
    <w:rPr>
      <w:rFonts w:cs="Times New Roman"/>
      <w:sz w:val="16"/>
    </w:rPr>
  </w:style>
  <w:style w:type="paragraph" w:styleId="Textocomentario">
    <w:name w:val="annotation text"/>
    <w:basedOn w:val="Normal"/>
    <w:link w:val="TextocomentarioCar"/>
    <w:uiPriority w:val="99"/>
    <w:semiHidden/>
    <w:rsid w:val="00AE7E3B"/>
    <w:rPr>
      <w:sz w:val="20"/>
    </w:rPr>
  </w:style>
  <w:style w:type="character" w:customStyle="1" w:styleId="TextocomentarioCar">
    <w:name w:val="Texto comentario Car"/>
    <w:basedOn w:val="Fuentedeprrafopredeter"/>
    <w:link w:val="Textocomentario"/>
    <w:uiPriority w:val="99"/>
    <w:semiHidden/>
    <w:locked/>
    <w:rsid w:val="0078358A"/>
    <w:rPr>
      <w:rFonts w:ascii="Arial" w:hAnsi="Arial" w:cs="Times New Roman"/>
      <w:color w:val="000000"/>
      <w:sz w:val="20"/>
      <w:szCs w:val="20"/>
    </w:rPr>
  </w:style>
  <w:style w:type="table" w:styleId="Tablaconcuadrcula">
    <w:name w:val="Table Grid"/>
    <w:basedOn w:val="Tablanormal"/>
    <w:uiPriority w:val="99"/>
    <w:rsid w:val="00C52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0844A8"/>
    <w:rPr>
      <w:rFonts w:cs="Times New Roman"/>
      <w:color w:val="0000FF"/>
      <w:u w:val="single"/>
    </w:rPr>
  </w:style>
  <w:style w:type="character" w:styleId="Nmerodepgina">
    <w:name w:val="page number"/>
    <w:basedOn w:val="Fuentedeprrafopredeter"/>
    <w:uiPriority w:val="99"/>
    <w:rsid w:val="00AD4793"/>
    <w:rPr>
      <w:rFonts w:cs="Times New Roman"/>
    </w:rPr>
  </w:style>
  <w:style w:type="paragraph" w:styleId="Textoindependiente2">
    <w:name w:val="Body Text 2"/>
    <w:basedOn w:val="Normal"/>
    <w:link w:val="Textoindependiente2Car"/>
    <w:uiPriority w:val="99"/>
    <w:rsid w:val="007B133B"/>
    <w:pPr>
      <w:spacing w:after="120" w:line="480" w:lineRule="auto"/>
    </w:pPr>
    <w:rPr>
      <w:rFonts w:ascii="Times New Roman" w:hAnsi="Times New Roman"/>
      <w:color w:val="auto"/>
      <w:szCs w:val="24"/>
    </w:rPr>
  </w:style>
  <w:style w:type="character" w:customStyle="1" w:styleId="Textoindependiente2Car">
    <w:name w:val="Texto independiente 2 Car"/>
    <w:basedOn w:val="Fuentedeprrafopredeter"/>
    <w:link w:val="Textoindependiente2"/>
    <w:uiPriority w:val="99"/>
    <w:semiHidden/>
    <w:locked/>
    <w:rsid w:val="0078358A"/>
    <w:rPr>
      <w:rFonts w:ascii="Arial" w:hAnsi="Arial" w:cs="Times New Roman"/>
      <w:color w:val="000000"/>
      <w:sz w:val="20"/>
      <w:szCs w:val="20"/>
    </w:rPr>
  </w:style>
  <w:style w:type="paragraph" w:styleId="Textoindependiente3">
    <w:name w:val="Body Text 3"/>
    <w:basedOn w:val="Normal"/>
    <w:link w:val="Textoindependiente3Car"/>
    <w:uiPriority w:val="99"/>
    <w:rsid w:val="00840C8F"/>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78358A"/>
    <w:rPr>
      <w:rFonts w:ascii="Arial" w:hAnsi="Arial" w:cs="Times New Roman"/>
      <w:color w:val="000000"/>
      <w:sz w:val="16"/>
      <w:szCs w:val="16"/>
    </w:rPr>
  </w:style>
  <w:style w:type="paragraph" w:styleId="Textodeglobo">
    <w:name w:val="Balloon Text"/>
    <w:basedOn w:val="Normal"/>
    <w:link w:val="TextodegloboCar"/>
    <w:uiPriority w:val="99"/>
    <w:semiHidden/>
    <w:rsid w:val="00DD7435"/>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8358A"/>
    <w:rPr>
      <w:rFonts w:cs="Times New Roman"/>
      <w:color w:val="000000"/>
      <w:sz w:val="2"/>
    </w:rPr>
  </w:style>
  <w:style w:type="paragraph" w:styleId="Prrafodelista">
    <w:name w:val="List Paragraph"/>
    <w:basedOn w:val="Normal"/>
    <w:uiPriority w:val="99"/>
    <w:qFormat/>
    <w:rsid w:val="005C3311"/>
    <w:pPr>
      <w:ind w:left="708"/>
    </w:pPr>
  </w:style>
  <w:style w:type="paragraph" w:customStyle="1" w:styleId="Table">
    <w:name w:val="Table"/>
    <w:basedOn w:val="Normal"/>
    <w:autoRedefine/>
    <w:uiPriority w:val="99"/>
    <w:rsid w:val="006F04EF"/>
    <w:pPr>
      <w:spacing w:before="40" w:after="40"/>
      <w:ind w:left="4" w:hanging="4"/>
    </w:pPr>
    <w:rPr>
      <w:b/>
      <w:sz w:val="20"/>
      <w:lang w:val="en-GB" w:eastAsia="en-US"/>
    </w:rPr>
  </w:style>
  <w:style w:type="paragraph" w:styleId="Textonotapie">
    <w:name w:val="footnote text"/>
    <w:basedOn w:val="Normal"/>
    <w:link w:val="TextonotapieCar"/>
    <w:uiPriority w:val="99"/>
    <w:semiHidden/>
    <w:unhideWhenUsed/>
    <w:rsid w:val="00A722EC"/>
    <w:rPr>
      <w:sz w:val="20"/>
    </w:rPr>
  </w:style>
  <w:style w:type="character" w:customStyle="1" w:styleId="TextonotapieCar">
    <w:name w:val="Texto nota pie Car"/>
    <w:basedOn w:val="Fuentedeprrafopredeter"/>
    <w:link w:val="Textonotapie"/>
    <w:uiPriority w:val="99"/>
    <w:semiHidden/>
    <w:rsid w:val="00A722EC"/>
    <w:rPr>
      <w:rFonts w:ascii="Arial" w:hAnsi="Arial"/>
      <w:color w:val="000000"/>
    </w:rPr>
  </w:style>
  <w:style w:type="table" w:customStyle="1" w:styleId="Tablaconcuadrcula1">
    <w:name w:val="Tabla con cuadrícula1"/>
    <w:basedOn w:val="Tablanormal"/>
    <w:next w:val="Tablaconcuadrcula"/>
    <w:uiPriority w:val="99"/>
    <w:rsid w:val="00A722EC"/>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de nota al pie,referencia nota al pie,Texto de nota al pie"/>
    <w:unhideWhenUsed/>
    <w:rsid w:val="00A722EC"/>
    <w:rPr>
      <w:vertAlign w:val="superscript"/>
    </w:rPr>
  </w:style>
  <w:style w:type="paragraph" w:styleId="NormalWeb">
    <w:name w:val="Normal (Web)"/>
    <w:basedOn w:val="Normal"/>
    <w:link w:val="NormalWebCar"/>
    <w:uiPriority w:val="99"/>
    <w:unhideWhenUsed/>
    <w:rsid w:val="00872AF4"/>
    <w:pPr>
      <w:spacing w:before="100" w:beforeAutospacing="1" w:after="100" w:afterAutospacing="1"/>
    </w:pPr>
    <w:rPr>
      <w:rFonts w:ascii="Times New Roman" w:hAnsi="Times New Roman"/>
      <w:color w:val="auto"/>
      <w:szCs w:val="24"/>
      <w:lang w:val="es-CO" w:eastAsia="es-CO"/>
    </w:rPr>
  </w:style>
  <w:style w:type="character" w:customStyle="1" w:styleId="NormalWebCar">
    <w:name w:val="Normal (Web) Car"/>
    <w:link w:val="NormalWeb"/>
    <w:uiPriority w:val="99"/>
    <w:locked/>
    <w:rsid w:val="00872AF4"/>
    <w:rPr>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5651712">
      <w:marLeft w:val="0"/>
      <w:marRight w:val="0"/>
      <w:marTop w:val="0"/>
      <w:marBottom w:val="0"/>
      <w:divBdr>
        <w:top w:val="none" w:sz="0" w:space="0" w:color="auto"/>
        <w:left w:val="none" w:sz="0" w:space="0" w:color="auto"/>
        <w:bottom w:val="none" w:sz="0" w:space="0" w:color="auto"/>
        <w:right w:val="none" w:sz="0" w:space="0" w:color="auto"/>
      </w:divBdr>
      <w:divsChild>
        <w:div w:id="855651713">
          <w:marLeft w:val="0"/>
          <w:marRight w:val="0"/>
          <w:marTop w:val="0"/>
          <w:marBottom w:val="0"/>
          <w:divBdr>
            <w:top w:val="none" w:sz="0" w:space="0" w:color="auto"/>
            <w:left w:val="none" w:sz="0" w:space="0" w:color="auto"/>
            <w:bottom w:val="none" w:sz="0" w:space="0" w:color="auto"/>
            <w:right w:val="none" w:sz="0" w:space="0" w:color="auto"/>
          </w:divBdr>
        </w:div>
      </w:divsChild>
    </w:div>
    <w:div w:id="855651722">
      <w:marLeft w:val="0"/>
      <w:marRight w:val="0"/>
      <w:marTop w:val="0"/>
      <w:marBottom w:val="0"/>
      <w:divBdr>
        <w:top w:val="none" w:sz="0" w:space="0" w:color="auto"/>
        <w:left w:val="none" w:sz="0" w:space="0" w:color="auto"/>
        <w:bottom w:val="none" w:sz="0" w:space="0" w:color="auto"/>
        <w:right w:val="none" w:sz="0" w:space="0" w:color="auto"/>
      </w:divBdr>
      <w:divsChild>
        <w:div w:id="855651709">
          <w:marLeft w:val="0"/>
          <w:marRight w:val="0"/>
          <w:marTop w:val="0"/>
          <w:marBottom w:val="0"/>
          <w:divBdr>
            <w:top w:val="none" w:sz="0" w:space="0" w:color="auto"/>
            <w:left w:val="none" w:sz="0" w:space="0" w:color="auto"/>
            <w:bottom w:val="none" w:sz="0" w:space="0" w:color="auto"/>
            <w:right w:val="none" w:sz="0" w:space="0" w:color="auto"/>
          </w:divBdr>
        </w:div>
        <w:div w:id="855651717">
          <w:marLeft w:val="0"/>
          <w:marRight w:val="0"/>
          <w:marTop w:val="0"/>
          <w:marBottom w:val="0"/>
          <w:divBdr>
            <w:top w:val="none" w:sz="0" w:space="0" w:color="auto"/>
            <w:left w:val="none" w:sz="0" w:space="0" w:color="auto"/>
            <w:bottom w:val="none" w:sz="0" w:space="0" w:color="auto"/>
            <w:right w:val="none" w:sz="0" w:space="0" w:color="auto"/>
          </w:divBdr>
        </w:div>
        <w:div w:id="855651719">
          <w:marLeft w:val="0"/>
          <w:marRight w:val="0"/>
          <w:marTop w:val="0"/>
          <w:marBottom w:val="0"/>
          <w:divBdr>
            <w:top w:val="none" w:sz="0" w:space="0" w:color="auto"/>
            <w:left w:val="none" w:sz="0" w:space="0" w:color="auto"/>
            <w:bottom w:val="none" w:sz="0" w:space="0" w:color="auto"/>
            <w:right w:val="none" w:sz="0" w:space="0" w:color="auto"/>
          </w:divBdr>
        </w:div>
        <w:div w:id="855651720">
          <w:marLeft w:val="0"/>
          <w:marRight w:val="0"/>
          <w:marTop w:val="0"/>
          <w:marBottom w:val="0"/>
          <w:divBdr>
            <w:top w:val="none" w:sz="0" w:space="0" w:color="auto"/>
            <w:left w:val="none" w:sz="0" w:space="0" w:color="auto"/>
            <w:bottom w:val="none" w:sz="0" w:space="0" w:color="auto"/>
            <w:right w:val="none" w:sz="0" w:space="0" w:color="auto"/>
          </w:divBdr>
        </w:div>
        <w:div w:id="855651732">
          <w:marLeft w:val="0"/>
          <w:marRight w:val="0"/>
          <w:marTop w:val="0"/>
          <w:marBottom w:val="0"/>
          <w:divBdr>
            <w:top w:val="none" w:sz="0" w:space="0" w:color="auto"/>
            <w:left w:val="none" w:sz="0" w:space="0" w:color="auto"/>
            <w:bottom w:val="none" w:sz="0" w:space="0" w:color="auto"/>
            <w:right w:val="none" w:sz="0" w:space="0" w:color="auto"/>
          </w:divBdr>
        </w:div>
        <w:div w:id="855651734">
          <w:marLeft w:val="0"/>
          <w:marRight w:val="0"/>
          <w:marTop w:val="0"/>
          <w:marBottom w:val="0"/>
          <w:divBdr>
            <w:top w:val="none" w:sz="0" w:space="0" w:color="auto"/>
            <w:left w:val="none" w:sz="0" w:space="0" w:color="auto"/>
            <w:bottom w:val="none" w:sz="0" w:space="0" w:color="auto"/>
            <w:right w:val="none" w:sz="0" w:space="0" w:color="auto"/>
          </w:divBdr>
        </w:div>
        <w:div w:id="855651746">
          <w:marLeft w:val="0"/>
          <w:marRight w:val="0"/>
          <w:marTop w:val="0"/>
          <w:marBottom w:val="0"/>
          <w:divBdr>
            <w:top w:val="none" w:sz="0" w:space="0" w:color="auto"/>
            <w:left w:val="none" w:sz="0" w:space="0" w:color="auto"/>
            <w:bottom w:val="none" w:sz="0" w:space="0" w:color="auto"/>
            <w:right w:val="none" w:sz="0" w:space="0" w:color="auto"/>
          </w:divBdr>
        </w:div>
        <w:div w:id="855651770">
          <w:marLeft w:val="0"/>
          <w:marRight w:val="0"/>
          <w:marTop w:val="0"/>
          <w:marBottom w:val="0"/>
          <w:divBdr>
            <w:top w:val="none" w:sz="0" w:space="0" w:color="auto"/>
            <w:left w:val="none" w:sz="0" w:space="0" w:color="auto"/>
            <w:bottom w:val="none" w:sz="0" w:space="0" w:color="auto"/>
            <w:right w:val="none" w:sz="0" w:space="0" w:color="auto"/>
          </w:divBdr>
        </w:div>
        <w:div w:id="855651773">
          <w:marLeft w:val="0"/>
          <w:marRight w:val="0"/>
          <w:marTop w:val="0"/>
          <w:marBottom w:val="0"/>
          <w:divBdr>
            <w:top w:val="none" w:sz="0" w:space="0" w:color="auto"/>
            <w:left w:val="none" w:sz="0" w:space="0" w:color="auto"/>
            <w:bottom w:val="none" w:sz="0" w:space="0" w:color="auto"/>
            <w:right w:val="none" w:sz="0" w:space="0" w:color="auto"/>
          </w:divBdr>
        </w:div>
        <w:div w:id="855651783">
          <w:marLeft w:val="0"/>
          <w:marRight w:val="0"/>
          <w:marTop w:val="0"/>
          <w:marBottom w:val="0"/>
          <w:divBdr>
            <w:top w:val="none" w:sz="0" w:space="0" w:color="auto"/>
            <w:left w:val="none" w:sz="0" w:space="0" w:color="auto"/>
            <w:bottom w:val="none" w:sz="0" w:space="0" w:color="auto"/>
            <w:right w:val="none" w:sz="0" w:space="0" w:color="auto"/>
          </w:divBdr>
        </w:div>
        <w:div w:id="855651784">
          <w:marLeft w:val="0"/>
          <w:marRight w:val="0"/>
          <w:marTop w:val="0"/>
          <w:marBottom w:val="0"/>
          <w:divBdr>
            <w:top w:val="none" w:sz="0" w:space="0" w:color="auto"/>
            <w:left w:val="none" w:sz="0" w:space="0" w:color="auto"/>
            <w:bottom w:val="none" w:sz="0" w:space="0" w:color="auto"/>
            <w:right w:val="none" w:sz="0" w:space="0" w:color="auto"/>
          </w:divBdr>
        </w:div>
        <w:div w:id="855651786">
          <w:marLeft w:val="0"/>
          <w:marRight w:val="0"/>
          <w:marTop w:val="0"/>
          <w:marBottom w:val="0"/>
          <w:divBdr>
            <w:top w:val="none" w:sz="0" w:space="0" w:color="auto"/>
            <w:left w:val="none" w:sz="0" w:space="0" w:color="auto"/>
            <w:bottom w:val="none" w:sz="0" w:space="0" w:color="auto"/>
            <w:right w:val="none" w:sz="0" w:space="0" w:color="auto"/>
          </w:divBdr>
        </w:div>
        <w:div w:id="855651787">
          <w:marLeft w:val="0"/>
          <w:marRight w:val="0"/>
          <w:marTop w:val="0"/>
          <w:marBottom w:val="0"/>
          <w:divBdr>
            <w:top w:val="none" w:sz="0" w:space="0" w:color="auto"/>
            <w:left w:val="none" w:sz="0" w:space="0" w:color="auto"/>
            <w:bottom w:val="none" w:sz="0" w:space="0" w:color="auto"/>
            <w:right w:val="none" w:sz="0" w:space="0" w:color="auto"/>
          </w:divBdr>
        </w:div>
        <w:div w:id="855651790">
          <w:marLeft w:val="0"/>
          <w:marRight w:val="0"/>
          <w:marTop w:val="0"/>
          <w:marBottom w:val="0"/>
          <w:divBdr>
            <w:top w:val="none" w:sz="0" w:space="0" w:color="auto"/>
            <w:left w:val="none" w:sz="0" w:space="0" w:color="auto"/>
            <w:bottom w:val="none" w:sz="0" w:space="0" w:color="auto"/>
            <w:right w:val="none" w:sz="0" w:space="0" w:color="auto"/>
          </w:divBdr>
        </w:div>
        <w:div w:id="855651796">
          <w:marLeft w:val="0"/>
          <w:marRight w:val="0"/>
          <w:marTop w:val="0"/>
          <w:marBottom w:val="0"/>
          <w:divBdr>
            <w:top w:val="none" w:sz="0" w:space="0" w:color="auto"/>
            <w:left w:val="none" w:sz="0" w:space="0" w:color="auto"/>
            <w:bottom w:val="none" w:sz="0" w:space="0" w:color="auto"/>
            <w:right w:val="none" w:sz="0" w:space="0" w:color="auto"/>
          </w:divBdr>
        </w:div>
        <w:div w:id="855651798">
          <w:marLeft w:val="0"/>
          <w:marRight w:val="0"/>
          <w:marTop w:val="0"/>
          <w:marBottom w:val="0"/>
          <w:divBdr>
            <w:top w:val="none" w:sz="0" w:space="0" w:color="auto"/>
            <w:left w:val="none" w:sz="0" w:space="0" w:color="auto"/>
            <w:bottom w:val="none" w:sz="0" w:space="0" w:color="auto"/>
            <w:right w:val="none" w:sz="0" w:space="0" w:color="auto"/>
          </w:divBdr>
        </w:div>
        <w:div w:id="855651802">
          <w:marLeft w:val="0"/>
          <w:marRight w:val="0"/>
          <w:marTop w:val="0"/>
          <w:marBottom w:val="0"/>
          <w:divBdr>
            <w:top w:val="none" w:sz="0" w:space="0" w:color="auto"/>
            <w:left w:val="none" w:sz="0" w:space="0" w:color="auto"/>
            <w:bottom w:val="none" w:sz="0" w:space="0" w:color="auto"/>
            <w:right w:val="none" w:sz="0" w:space="0" w:color="auto"/>
          </w:divBdr>
        </w:div>
      </w:divsChild>
    </w:div>
    <w:div w:id="855651726">
      <w:marLeft w:val="0"/>
      <w:marRight w:val="0"/>
      <w:marTop w:val="0"/>
      <w:marBottom w:val="0"/>
      <w:divBdr>
        <w:top w:val="none" w:sz="0" w:space="0" w:color="auto"/>
        <w:left w:val="none" w:sz="0" w:space="0" w:color="auto"/>
        <w:bottom w:val="none" w:sz="0" w:space="0" w:color="auto"/>
        <w:right w:val="none" w:sz="0" w:space="0" w:color="auto"/>
      </w:divBdr>
    </w:div>
    <w:div w:id="855651727">
      <w:marLeft w:val="0"/>
      <w:marRight w:val="0"/>
      <w:marTop w:val="0"/>
      <w:marBottom w:val="0"/>
      <w:divBdr>
        <w:top w:val="none" w:sz="0" w:space="0" w:color="auto"/>
        <w:left w:val="none" w:sz="0" w:space="0" w:color="auto"/>
        <w:bottom w:val="none" w:sz="0" w:space="0" w:color="auto"/>
        <w:right w:val="none" w:sz="0" w:space="0" w:color="auto"/>
      </w:divBdr>
    </w:div>
    <w:div w:id="855651744">
      <w:marLeft w:val="0"/>
      <w:marRight w:val="0"/>
      <w:marTop w:val="0"/>
      <w:marBottom w:val="0"/>
      <w:divBdr>
        <w:top w:val="none" w:sz="0" w:space="0" w:color="auto"/>
        <w:left w:val="none" w:sz="0" w:space="0" w:color="auto"/>
        <w:bottom w:val="none" w:sz="0" w:space="0" w:color="auto"/>
        <w:right w:val="none" w:sz="0" w:space="0" w:color="auto"/>
      </w:divBdr>
      <w:divsChild>
        <w:div w:id="855651765">
          <w:marLeft w:val="0"/>
          <w:marRight w:val="0"/>
          <w:marTop w:val="0"/>
          <w:marBottom w:val="0"/>
          <w:divBdr>
            <w:top w:val="none" w:sz="0" w:space="0" w:color="auto"/>
            <w:left w:val="none" w:sz="0" w:space="0" w:color="auto"/>
            <w:bottom w:val="none" w:sz="0" w:space="0" w:color="auto"/>
            <w:right w:val="none" w:sz="0" w:space="0" w:color="auto"/>
          </w:divBdr>
        </w:div>
      </w:divsChild>
    </w:div>
    <w:div w:id="855651748">
      <w:marLeft w:val="0"/>
      <w:marRight w:val="0"/>
      <w:marTop w:val="0"/>
      <w:marBottom w:val="0"/>
      <w:divBdr>
        <w:top w:val="none" w:sz="0" w:space="0" w:color="auto"/>
        <w:left w:val="none" w:sz="0" w:space="0" w:color="auto"/>
        <w:bottom w:val="none" w:sz="0" w:space="0" w:color="auto"/>
        <w:right w:val="none" w:sz="0" w:space="0" w:color="auto"/>
      </w:divBdr>
    </w:div>
    <w:div w:id="855651752">
      <w:marLeft w:val="0"/>
      <w:marRight w:val="0"/>
      <w:marTop w:val="0"/>
      <w:marBottom w:val="0"/>
      <w:divBdr>
        <w:top w:val="none" w:sz="0" w:space="0" w:color="auto"/>
        <w:left w:val="none" w:sz="0" w:space="0" w:color="auto"/>
        <w:bottom w:val="none" w:sz="0" w:space="0" w:color="auto"/>
        <w:right w:val="none" w:sz="0" w:space="0" w:color="auto"/>
      </w:divBdr>
      <w:divsChild>
        <w:div w:id="855651710">
          <w:marLeft w:val="0"/>
          <w:marRight w:val="0"/>
          <w:marTop w:val="0"/>
          <w:marBottom w:val="0"/>
          <w:divBdr>
            <w:top w:val="none" w:sz="0" w:space="0" w:color="auto"/>
            <w:left w:val="none" w:sz="0" w:space="0" w:color="auto"/>
            <w:bottom w:val="none" w:sz="0" w:space="0" w:color="auto"/>
            <w:right w:val="none" w:sz="0" w:space="0" w:color="auto"/>
          </w:divBdr>
        </w:div>
      </w:divsChild>
    </w:div>
    <w:div w:id="855651764">
      <w:marLeft w:val="0"/>
      <w:marRight w:val="0"/>
      <w:marTop w:val="0"/>
      <w:marBottom w:val="0"/>
      <w:divBdr>
        <w:top w:val="none" w:sz="0" w:space="0" w:color="auto"/>
        <w:left w:val="none" w:sz="0" w:space="0" w:color="auto"/>
        <w:bottom w:val="none" w:sz="0" w:space="0" w:color="auto"/>
        <w:right w:val="none" w:sz="0" w:space="0" w:color="auto"/>
      </w:divBdr>
      <w:divsChild>
        <w:div w:id="855651723">
          <w:marLeft w:val="0"/>
          <w:marRight w:val="0"/>
          <w:marTop w:val="0"/>
          <w:marBottom w:val="0"/>
          <w:divBdr>
            <w:top w:val="none" w:sz="0" w:space="0" w:color="auto"/>
            <w:left w:val="none" w:sz="0" w:space="0" w:color="auto"/>
            <w:bottom w:val="none" w:sz="0" w:space="0" w:color="auto"/>
            <w:right w:val="none" w:sz="0" w:space="0" w:color="auto"/>
          </w:divBdr>
        </w:div>
        <w:div w:id="855651730">
          <w:marLeft w:val="0"/>
          <w:marRight w:val="0"/>
          <w:marTop w:val="0"/>
          <w:marBottom w:val="0"/>
          <w:divBdr>
            <w:top w:val="none" w:sz="0" w:space="0" w:color="auto"/>
            <w:left w:val="none" w:sz="0" w:space="0" w:color="auto"/>
            <w:bottom w:val="none" w:sz="0" w:space="0" w:color="auto"/>
            <w:right w:val="none" w:sz="0" w:space="0" w:color="auto"/>
          </w:divBdr>
        </w:div>
        <w:div w:id="855651739">
          <w:marLeft w:val="0"/>
          <w:marRight w:val="0"/>
          <w:marTop w:val="0"/>
          <w:marBottom w:val="0"/>
          <w:divBdr>
            <w:top w:val="none" w:sz="0" w:space="0" w:color="auto"/>
            <w:left w:val="none" w:sz="0" w:space="0" w:color="auto"/>
            <w:bottom w:val="none" w:sz="0" w:space="0" w:color="auto"/>
            <w:right w:val="none" w:sz="0" w:space="0" w:color="auto"/>
          </w:divBdr>
        </w:div>
        <w:div w:id="855651750">
          <w:marLeft w:val="0"/>
          <w:marRight w:val="0"/>
          <w:marTop w:val="0"/>
          <w:marBottom w:val="0"/>
          <w:divBdr>
            <w:top w:val="none" w:sz="0" w:space="0" w:color="auto"/>
            <w:left w:val="none" w:sz="0" w:space="0" w:color="auto"/>
            <w:bottom w:val="none" w:sz="0" w:space="0" w:color="auto"/>
            <w:right w:val="none" w:sz="0" w:space="0" w:color="auto"/>
          </w:divBdr>
        </w:div>
        <w:div w:id="855651758">
          <w:marLeft w:val="0"/>
          <w:marRight w:val="0"/>
          <w:marTop w:val="0"/>
          <w:marBottom w:val="0"/>
          <w:divBdr>
            <w:top w:val="none" w:sz="0" w:space="0" w:color="auto"/>
            <w:left w:val="none" w:sz="0" w:space="0" w:color="auto"/>
            <w:bottom w:val="none" w:sz="0" w:space="0" w:color="auto"/>
            <w:right w:val="none" w:sz="0" w:space="0" w:color="auto"/>
          </w:divBdr>
        </w:div>
        <w:div w:id="855651789">
          <w:marLeft w:val="0"/>
          <w:marRight w:val="0"/>
          <w:marTop w:val="0"/>
          <w:marBottom w:val="0"/>
          <w:divBdr>
            <w:top w:val="none" w:sz="0" w:space="0" w:color="auto"/>
            <w:left w:val="none" w:sz="0" w:space="0" w:color="auto"/>
            <w:bottom w:val="none" w:sz="0" w:space="0" w:color="auto"/>
            <w:right w:val="none" w:sz="0" w:space="0" w:color="auto"/>
          </w:divBdr>
        </w:div>
      </w:divsChild>
    </w:div>
    <w:div w:id="855651767">
      <w:marLeft w:val="0"/>
      <w:marRight w:val="0"/>
      <w:marTop w:val="0"/>
      <w:marBottom w:val="0"/>
      <w:divBdr>
        <w:top w:val="none" w:sz="0" w:space="0" w:color="auto"/>
        <w:left w:val="none" w:sz="0" w:space="0" w:color="auto"/>
        <w:bottom w:val="none" w:sz="0" w:space="0" w:color="auto"/>
        <w:right w:val="none" w:sz="0" w:space="0" w:color="auto"/>
      </w:divBdr>
      <w:divsChild>
        <w:div w:id="855651715">
          <w:marLeft w:val="0"/>
          <w:marRight w:val="0"/>
          <w:marTop w:val="0"/>
          <w:marBottom w:val="0"/>
          <w:divBdr>
            <w:top w:val="none" w:sz="0" w:space="0" w:color="auto"/>
            <w:left w:val="none" w:sz="0" w:space="0" w:color="auto"/>
            <w:bottom w:val="none" w:sz="0" w:space="0" w:color="auto"/>
            <w:right w:val="none" w:sz="0" w:space="0" w:color="auto"/>
          </w:divBdr>
        </w:div>
        <w:div w:id="855651747">
          <w:marLeft w:val="0"/>
          <w:marRight w:val="0"/>
          <w:marTop w:val="0"/>
          <w:marBottom w:val="0"/>
          <w:divBdr>
            <w:top w:val="none" w:sz="0" w:space="0" w:color="auto"/>
            <w:left w:val="none" w:sz="0" w:space="0" w:color="auto"/>
            <w:bottom w:val="none" w:sz="0" w:space="0" w:color="auto"/>
            <w:right w:val="none" w:sz="0" w:space="0" w:color="auto"/>
          </w:divBdr>
        </w:div>
        <w:div w:id="855651751">
          <w:marLeft w:val="0"/>
          <w:marRight w:val="0"/>
          <w:marTop w:val="0"/>
          <w:marBottom w:val="0"/>
          <w:divBdr>
            <w:top w:val="none" w:sz="0" w:space="0" w:color="auto"/>
            <w:left w:val="none" w:sz="0" w:space="0" w:color="auto"/>
            <w:bottom w:val="none" w:sz="0" w:space="0" w:color="auto"/>
            <w:right w:val="none" w:sz="0" w:space="0" w:color="auto"/>
          </w:divBdr>
        </w:div>
        <w:div w:id="855651753">
          <w:marLeft w:val="0"/>
          <w:marRight w:val="0"/>
          <w:marTop w:val="0"/>
          <w:marBottom w:val="0"/>
          <w:divBdr>
            <w:top w:val="none" w:sz="0" w:space="0" w:color="auto"/>
            <w:left w:val="none" w:sz="0" w:space="0" w:color="auto"/>
            <w:bottom w:val="none" w:sz="0" w:space="0" w:color="auto"/>
            <w:right w:val="none" w:sz="0" w:space="0" w:color="auto"/>
          </w:divBdr>
        </w:div>
        <w:div w:id="855651766">
          <w:marLeft w:val="0"/>
          <w:marRight w:val="0"/>
          <w:marTop w:val="0"/>
          <w:marBottom w:val="0"/>
          <w:divBdr>
            <w:top w:val="none" w:sz="0" w:space="0" w:color="auto"/>
            <w:left w:val="none" w:sz="0" w:space="0" w:color="auto"/>
            <w:bottom w:val="none" w:sz="0" w:space="0" w:color="auto"/>
            <w:right w:val="none" w:sz="0" w:space="0" w:color="auto"/>
          </w:divBdr>
        </w:div>
      </w:divsChild>
    </w:div>
    <w:div w:id="855651772">
      <w:marLeft w:val="0"/>
      <w:marRight w:val="0"/>
      <w:marTop w:val="0"/>
      <w:marBottom w:val="0"/>
      <w:divBdr>
        <w:top w:val="none" w:sz="0" w:space="0" w:color="auto"/>
        <w:left w:val="none" w:sz="0" w:space="0" w:color="auto"/>
        <w:bottom w:val="none" w:sz="0" w:space="0" w:color="auto"/>
        <w:right w:val="none" w:sz="0" w:space="0" w:color="auto"/>
      </w:divBdr>
      <w:divsChild>
        <w:div w:id="855651724">
          <w:marLeft w:val="0"/>
          <w:marRight w:val="0"/>
          <w:marTop w:val="0"/>
          <w:marBottom w:val="0"/>
          <w:divBdr>
            <w:top w:val="none" w:sz="0" w:space="0" w:color="auto"/>
            <w:left w:val="none" w:sz="0" w:space="0" w:color="auto"/>
            <w:bottom w:val="none" w:sz="0" w:space="0" w:color="auto"/>
            <w:right w:val="none" w:sz="0" w:space="0" w:color="auto"/>
          </w:divBdr>
        </w:div>
        <w:div w:id="855651733">
          <w:marLeft w:val="0"/>
          <w:marRight w:val="0"/>
          <w:marTop w:val="0"/>
          <w:marBottom w:val="0"/>
          <w:divBdr>
            <w:top w:val="none" w:sz="0" w:space="0" w:color="auto"/>
            <w:left w:val="none" w:sz="0" w:space="0" w:color="auto"/>
            <w:bottom w:val="none" w:sz="0" w:space="0" w:color="auto"/>
            <w:right w:val="none" w:sz="0" w:space="0" w:color="auto"/>
          </w:divBdr>
        </w:div>
        <w:div w:id="855651757">
          <w:marLeft w:val="0"/>
          <w:marRight w:val="0"/>
          <w:marTop w:val="0"/>
          <w:marBottom w:val="0"/>
          <w:divBdr>
            <w:top w:val="none" w:sz="0" w:space="0" w:color="auto"/>
            <w:left w:val="none" w:sz="0" w:space="0" w:color="auto"/>
            <w:bottom w:val="none" w:sz="0" w:space="0" w:color="auto"/>
            <w:right w:val="none" w:sz="0" w:space="0" w:color="auto"/>
          </w:divBdr>
        </w:div>
        <w:div w:id="855651763">
          <w:marLeft w:val="0"/>
          <w:marRight w:val="0"/>
          <w:marTop w:val="0"/>
          <w:marBottom w:val="0"/>
          <w:divBdr>
            <w:top w:val="none" w:sz="0" w:space="0" w:color="auto"/>
            <w:left w:val="none" w:sz="0" w:space="0" w:color="auto"/>
            <w:bottom w:val="none" w:sz="0" w:space="0" w:color="auto"/>
            <w:right w:val="none" w:sz="0" w:space="0" w:color="auto"/>
          </w:divBdr>
        </w:div>
        <w:div w:id="855651769">
          <w:marLeft w:val="0"/>
          <w:marRight w:val="0"/>
          <w:marTop w:val="0"/>
          <w:marBottom w:val="0"/>
          <w:divBdr>
            <w:top w:val="none" w:sz="0" w:space="0" w:color="auto"/>
            <w:left w:val="none" w:sz="0" w:space="0" w:color="auto"/>
            <w:bottom w:val="none" w:sz="0" w:space="0" w:color="auto"/>
            <w:right w:val="none" w:sz="0" w:space="0" w:color="auto"/>
          </w:divBdr>
        </w:div>
      </w:divsChild>
    </w:div>
    <w:div w:id="855651777">
      <w:marLeft w:val="0"/>
      <w:marRight w:val="0"/>
      <w:marTop w:val="0"/>
      <w:marBottom w:val="0"/>
      <w:divBdr>
        <w:top w:val="none" w:sz="0" w:space="0" w:color="auto"/>
        <w:left w:val="none" w:sz="0" w:space="0" w:color="auto"/>
        <w:bottom w:val="none" w:sz="0" w:space="0" w:color="auto"/>
        <w:right w:val="none" w:sz="0" w:space="0" w:color="auto"/>
      </w:divBdr>
    </w:div>
    <w:div w:id="855651791">
      <w:marLeft w:val="80"/>
      <w:marRight w:val="80"/>
      <w:marTop w:val="0"/>
      <w:marBottom w:val="0"/>
      <w:divBdr>
        <w:top w:val="none" w:sz="0" w:space="0" w:color="auto"/>
        <w:left w:val="none" w:sz="0" w:space="0" w:color="auto"/>
        <w:bottom w:val="none" w:sz="0" w:space="0" w:color="auto"/>
        <w:right w:val="none" w:sz="0" w:space="0" w:color="auto"/>
      </w:divBdr>
      <w:divsChild>
        <w:div w:id="855651800">
          <w:marLeft w:val="0"/>
          <w:marRight w:val="0"/>
          <w:marTop w:val="0"/>
          <w:marBottom w:val="0"/>
          <w:divBdr>
            <w:top w:val="none" w:sz="0" w:space="0" w:color="auto"/>
            <w:left w:val="none" w:sz="0" w:space="0" w:color="auto"/>
            <w:bottom w:val="none" w:sz="0" w:space="0" w:color="auto"/>
            <w:right w:val="none" w:sz="0" w:space="0" w:color="auto"/>
          </w:divBdr>
          <w:divsChild>
            <w:div w:id="855651738">
              <w:marLeft w:val="0"/>
              <w:marRight w:val="0"/>
              <w:marTop w:val="0"/>
              <w:marBottom w:val="0"/>
              <w:divBdr>
                <w:top w:val="none" w:sz="0" w:space="0" w:color="auto"/>
                <w:left w:val="none" w:sz="0" w:space="0" w:color="auto"/>
                <w:bottom w:val="none" w:sz="0" w:space="0" w:color="auto"/>
                <w:right w:val="none" w:sz="0" w:space="0" w:color="auto"/>
              </w:divBdr>
              <w:divsChild>
                <w:div w:id="855651761">
                  <w:marLeft w:val="720"/>
                  <w:marRight w:val="720"/>
                  <w:marTop w:val="100"/>
                  <w:marBottom w:val="100"/>
                  <w:divBdr>
                    <w:top w:val="none" w:sz="0" w:space="0" w:color="auto"/>
                    <w:left w:val="none" w:sz="0" w:space="0" w:color="auto"/>
                    <w:bottom w:val="none" w:sz="0" w:space="0" w:color="auto"/>
                    <w:right w:val="none" w:sz="0" w:space="0" w:color="auto"/>
                  </w:divBdr>
                  <w:divsChild>
                    <w:div w:id="855651735">
                      <w:marLeft w:val="720"/>
                      <w:marRight w:val="720"/>
                      <w:marTop w:val="100"/>
                      <w:marBottom w:val="100"/>
                      <w:divBdr>
                        <w:top w:val="none" w:sz="0" w:space="0" w:color="auto"/>
                        <w:left w:val="none" w:sz="0" w:space="0" w:color="auto"/>
                        <w:bottom w:val="none" w:sz="0" w:space="0" w:color="auto"/>
                        <w:right w:val="none" w:sz="0" w:space="0" w:color="auto"/>
                      </w:divBdr>
                      <w:divsChild>
                        <w:div w:id="855651754">
                          <w:marLeft w:val="720"/>
                          <w:marRight w:val="720"/>
                          <w:marTop w:val="100"/>
                          <w:marBottom w:val="100"/>
                          <w:divBdr>
                            <w:top w:val="none" w:sz="0" w:space="0" w:color="auto"/>
                            <w:left w:val="none" w:sz="0" w:space="0" w:color="auto"/>
                            <w:bottom w:val="none" w:sz="0" w:space="0" w:color="auto"/>
                            <w:right w:val="none" w:sz="0" w:space="0" w:color="auto"/>
                          </w:divBdr>
                          <w:divsChild>
                            <w:div w:id="855651762">
                              <w:marLeft w:val="0"/>
                              <w:marRight w:val="0"/>
                              <w:marTop w:val="0"/>
                              <w:marBottom w:val="0"/>
                              <w:divBdr>
                                <w:top w:val="none" w:sz="0" w:space="0" w:color="auto"/>
                                <w:left w:val="none" w:sz="0" w:space="0" w:color="auto"/>
                                <w:bottom w:val="none" w:sz="0" w:space="0" w:color="auto"/>
                                <w:right w:val="none" w:sz="0" w:space="0" w:color="auto"/>
                              </w:divBdr>
                              <w:divsChild>
                                <w:div w:id="855651779">
                                  <w:marLeft w:val="720"/>
                                  <w:marRight w:val="720"/>
                                  <w:marTop w:val="100"/>
                                  <w:marBottom w:val="100"/>
                                  <w:divBdr>
                                    <w:top w:val="none" w:sz="0" w:space="0" w:color="auto"/>
                                    <w:left w:val="none" w:sz="0" w:space="0" w:color="auto"/>
                                    <w:bottom w:val="none" w:sz="0" w:space="0" w:color="auto"/>
                                    <w:right w:val="none" w:sz="0" w:space="0" w:color="auto"/>
                                  </w:divBdr>
                                  <w:divsChild>
                                    <w:div w:id="855651745">
                                      <w:marLeft w:val="720"/>
                                      <w:marRight w:val="720"/>
                                      <w:marTop w:val="100"/>
                                      <w:marBottom w:val="100"/>
                                      <w:divBdr>
                                        <w:top w:val="none" w:sz="0" w:space="0" w:color="auto"/>
                                        <w:left w:val="none" w:sz="0" w:space="0" w:color="auto"/>
                                        <w:bottom w:val="none" w:sz="0" w:space="0" w:color="auto"/>
                                        <w:right w:val="none" w:sz="0" w:space="0" w:color="auto"/>
                                      </w:divBdr>
                                      <w:divsChild>
                                        <w:div w:id="855651760">
                                          <w:marLeft w:val="720"/>
                                          <w:marRight w:val="720"/>
                                          <w:marTop w:val="100"/>
                                          <w:marBottom w:val="100"/>
                                          <w:divBdr>
                                            <w:top w:val="none" w:sz="0" w:space="0" w:color="auto"/>
                                            <w:left w:val="none" w:sz="0" w:space="0" w:color="auto"/>
                                            <w:bottom w:val="none" w:sz="0" w:space="0" w:color="auto"/>
                                            <w:right w:val="none" w:sz="0" w:space="0" w:color="auto"/>
                                          </w:divBdr>
                                          <w:divsChild>
                                            <w:div w:id="855651775">
                                              <w:marLeft w:val="0"/>
                                              <w:marRight w:val="0"/>
                                              <w:marTop w:val="0"/>
                                              <w:marBottom w:val="0"/>
                                              <w:divBdr>
                                                <w:top w:val="none" w:sz="0" w:space="0" w:color="auto"/>
                                                <w:left w:val="none" w:sz="0" w:space="0" w:color="auto"/>
                                                <w:bottom w:val="none" w:sz="0" w:space="0" w:color="auto"/>
                                                <w:right w:val="none" w:sz="0" w:space="0" w:color="auto"/>
                                              </w:divBdr>
                                              <w:divsChild>
                                                <w:div w:id="855651736">
                                                  <w:marLeft w:val="75"/>
                                                  <w:marRight w:val="0"/>
                                                  <w:marTop w:val="100"/>
                                                  <w:marBottom w:val="100"/>
                                                  <w:divBdr>
                                                    <w:top w:val="none" w:sz="0" w:space="0" w:color="auto"/>
                                                    <w:left w:val="single" w:sz="12" w:space="4" w:color="A0C6E5"/>
                                                    <w:bottom w:val="none" w:sz="0" w:space="0" w:color="auto"/>
                                                    <w:right w:val="none" w:sz="0" w:space="0" w:color="auto"/>
                                                  </w:divBdr>
                                                  <w:divsChild>
                                                    <w:div w:id="855651785">
                                                      <w:marLeft w:val="720"/>
                                                      <w:marRight w:val="720"/>
                                                      <w:marTop w:val="100"/>
                                                      <w:marBottom w:val="100"/>
                                                      <w:divBdr>
                                                        <w:top w:val="none" w:sz="0" w:space="0" w:color="auto"/>
                                                        <w:left w:val="none" w:sz="0" w:space="0" w:color="auto"/>
                                                        <w:bottom w:val="none" w:sz="0" w:space="0" w:color="auto"/>
                                                        <w:right w:val="none" w:sz="0" w:space="0" w:color="auto"/>
                                                      </w:divBdr>
                                                      <w:divsChild>
                                                        <w:div w:id="855651794">
                                                          <w:marLeft w:val="720"/>
                                                          <w:marRight w:val="720"/>
                                                          <w:marTop w:val="100"/>
                                                          <w:marBottom w:val="100"/>
                                                          <w:divBdr>
                                                            <w:top w:val="none" w:sz="0" w:space="0" w:color="auto"/>
                                                            <w:left w:val="none" w:sz="0" w:space="0" w:color="auto"/>
                                                            <w:bottom w:val="none" w:sz="0" w:space="0" w:color="auto"/>
                                                            <w:right w:val="none" w:sz="0" w:space="0" w:color="auto"/>
                                                          </w:divBdr>
                                                          <w:divsChild>
                                                            <w:div w:id="855651759">
                                                              <w:marLeft w:val="720"/>
                                                              <w:marRight w:val="720"/>
                                                              <w:marTop w:val="100"/>
                                                              <w:marBottom w:val="100"/>
                                                              <w:divBdr>
                                                                <w:top w:val="none" w:sz="0" w:space="0" w:color="auto"/>
                                                                <w:left w:val="none" w:sz="0" w:space="0" w:color="auto"/>
                                                                <w:bottom w:val="none" w:sz="0" w:space="0" w:color="auto"/>
                                                                <w:right w:val="none" w:sz="0" w:space="0" w:color="auto"/>
                                                              </w:divBdr>
                                                              <w:divsChild>
                                                                <w:div w:id="855651711">
                                                                  <w:marLeft w:val="0"/>
                                                                  <w:marRight w:val="0"/>
                                                                  <w:marTop w:val="0"/>
                                                                  <w:marBottom w:val="0"/>
                                                                  <w:divBdr>
                                                                    <w:top w:val="none" w:sz="0" w:space="0" w:color="auto"/>
                                                                    <w:left w:val="none" w:sz="0" w:space="0" w:color="auto"/>
                                                                    <w:bottom w:val="none" w:sz="0" w:space="0" w:color="auto"/>
                                                                    <w:right w:val="none" w:sz="0" w:space="0" w:color="auto"/>
                                                                  </w:divBdr>
                                                                </w:div>
                                                                <w:div w:id="855651731">
                                                                  <w:marLeft w:val="0"/>
                                                                  <w:marRight w:val="0"/>
                                                                  <w:marTop w:val="0"/>
                                                                  <w:marBottom w:val="0"/>
                                                                  <w:divBdr>
                                                                    <w:top w:val="none" w:sz="0" w:space="0" w:color="auto"/>
                                                                    <w:left w:val="none" w:sz="0" w:space="0" w:color="auto"/>
                                                                    <w:bottom w:val="none" w:sz="0" w:space="0" w:color="auto"/>
                                                                    <w:right w:val="none" w:sz="0" w:space="0" w:color="auto"/>
                                                                  </w:divBdr>
                                                                </w:div>
                                                                <w:div w:id="855651743">
                                                                  <w:marLeft w:val="0"/>
                                                                  <w:marRight w:val="0"/>
                                                                  <w:marTop w:val="0"/>
                                                                  <w:marBottom w:val="0"/>
                                                                  <w:divBdr>
                                                                    <w:top w:val="none" w:sz="0" w:space="0" w:color="auto"/>
                                                                    <w:left w:val="none" w:sz="0" w:space="0" w:color="auto"/>
                                                                    <w:bottom w:val="none" w:sz="0" w:space="0" w:color="auto"/>
                                                                    <w:right w:val="none" w:sz="0" w:space="0" w:color="auto"/>
                                                                  </w:divBdr>
                                                                </w:div>
                                                                <w:div w:id="855651755">
                                                                  <w:marLeft w:val="0"/>
                                                                  <w:marRight w:val="0"/>
                                                                  <w:marTop w:val="0"/>
                                                                  <w:marBottom w:val="0"/>
                                                                  <w:divBdr>
                                                                    <w:top w:val="none" w:sz="0" w:space="0" w:color="auto"/>
                                                                    <w:left w:val="none" w:sz="0" w:space="0" w:color="auto"/>
                                                                    <w:bottom w:val="none" w:sz="0" w:space="0" w:color="auto"/>
                                                                    <w:right w:val="none" w:sz="0" w:space="0" w:color="auto"/>
                                                                  </w:divBdr>
                                                                </w:div>
                                                                <w:div w:id="855651771">
                                                                  <w:marLeft w:val="0"/>
                                                                  <w:marRight w:val="0"/>
                                                                  <w:marTop w:val="0"/>
                                                                  <w:marBottom w:val="0"/>
                                                                  <w:divBdr>
                                                                    <w:top w:val="none" w:sz="0" w:space="0" w:color="auto"/>
                                                                    <w:left w:val="none" w:sz="0" w:space="0" w:color="auto"/>
                                                                    <w:bottom w:val="none" w:sz="0" w:space="0" w:color="auto"/>
                                                                    <w:right w:val="none" w:sz="0" w:space="0" w:color="auto"/>
                                                                  </w:divBdr>
                                                                </w:div>
                                                                <w:div w:id="855651774">
                                                                  <w:marLeft w:val="0"/>
                                                                  <w:marRight w:val="0"/>
                                                                  <w:marTop w:val="0"/>
                                                                  <w:marBottom w:val="0"/>
                                                                  <w:divBdr>
                                                                    <w:top w:val="none" w:sz="0" w:space="0" w:color="auto"/>
                                                                    <w:left w:val="none" w:sz="0" w:space="0" w:color="auto"/>
                                                                    <w:bottom w:val="none" w:sz="0" w:space="0" w:color="auto"/>
                                                                    <w:right w:val="none" w:sz="0" w:space="0" w:color="auto"/>
                                                                  </w:divBdr>
                                                                </w:div>
                                                                <w:div w:id="855651776">
                                                                  <w:marLeft w:val="0"/>
                                                                  <w:marRight w:val="0"/>
                                                                  <w:marTop w:val="0"/>
                                                                  <w:marBottom w:val="0"/>
                                                                  <w:divBdr>
                                                                    <w:top w:val="none" w:sz="0" w:space="0" w:color="auto"/>
                                                                    <w:left w:val="none" w:sz="0" w:space="0" w:color="auto"/>
                                                                    <w:bottom w:val="none" w:sz="0" w:space="0" w:color="auto"/>
                                                                    <w:right w:val="none" w:sz="0" w:space="0" w:color="auto"/>
                                                                  </w:divBdr>
                                                                </w:div>
                                                                <w:div w:id="855651778">
                                                                  <w:marLeft w:val="0"/>
                                                                  <w:marRight w:val="0"/>
                                                                  <w:marTop w:val="0"/>
                                                                  <w:marBottom w:val="0"/>
                                                                  <w:divBdr>
                                                                    <w:top w:val="none" w:sz="0" w:space="0" w:color="auto"/>
                                                                    <w:left w:val="none" w:sz="0" w:space="0" w:color="auto"/>
                                                                    <w:bottom w:val="none" w:sz="0" w:space="0" w:color="auto"/>
                                                                    <w:right w:val="none" w:sz="0" w:space="0" w:color="auto"/>
                                                                  </w:divBdr>
                                                                </w:div>
                                                                <w:div w:id="855651781">
                                                                  <w:marLeft w:val="0"/>
                                                                  <w:marRight w:val="0"/>
                                                                  <w:marTop w:val="0"/>
                                                                  <w:marBottom w:val="0"/>
                                                                  <w:divBdr>
                                                                    <w:top w:val="none" w:sz="0" w:space="0" w:color="auto"/>
                                                                    <w:left w:val="none" w:sz="0" w:space="0" w:color="auto"/>
                                                                    <w:bottom w:val="none" w:sz="0" w:space="0" w:color="auto"/>
                                                                    <w:right w:val="none" w:sz="0" w:space="0" w:color="auto"/>
                                                                  </w:divBdr>
                                                                </w:div>
                                                                <w:div w:id="855651782">
                                                                  <w:marLeft w:val="0"/>
                                                                  <w:marRight w:val="0"/>
                                                                  <w:marTop w:val="0"/>
                                                                  <w:marBottom w:val="0"/>
                                                                  <w:divBdr>
                                                                    <w:top w:val="none" w:sz="0" w:space="0" w:color="auto"/>
                                                                    <w:left w:val="none" w:sz="0" w:space="0" w:color="auto"/>
                                                                    <w:bottom w:val="none" w:sz="0" w:space="0" w:color="auto"/>
                                                                    <w:right w:val="none" w:sz="0" w:space="0" w:color="auto"/>
                                                                  </w:divBdr>
                                                                </w:div>
                                                                <w:div w:id="855651788">
                                                                  <w:marLeft w:val="0"/>
                                                                  <w:marRight w:val="0"/>
                                                                  <w:marTop w:val="0"/>
                                                                  <w:marBottom w:val="0"/>
                                                                  <w:divBdr>
                                                                    <w:top w:val="none" w:sz="0" w:space="0" w:color="auto"/>
                                                                    <w:left w:val="none" w:sz="0" w:space="0" w:color="auto"/>
                                                                    <w:bottom w:val="none" w:sz="0" w:space="0" w:color="auto"/>
                                                                    <w:right w:val="none" w:sz="0" w:space="0" w:color="auto"/>
                                                                  </w:divBdr>
                                                                </w:div>
                                                                <w:div w:id="855651792">
                                                                  <w:marLeft w:val="0"/>
                                                                  <w:marRight w:val="0"/>
                                                                  <w:marTop w:val="0"/>
                                                                  <w:marBottom w:val="0"/>
                                                                  <w:divBdr>
                                                                    <w:top w:val="none" w:sz="0" w:space="0" w:color="auto"/>
                                                                    <w:left w:val="none" w:sz="0" w:space="0" w:color="auto"/>
                                                                    <w:bottom w:val="none" w:sz="0" w:space="0" w:color="auto"/>
                                                                    <w:right w:val="none" w:sz="0" w:space="0" w:color="auto"/>
                                                                  </w:divBdr>
                                                                </w:div>
                                                                <w:div w:id="855651797">
                                                                  <w:marLeft w:val="0"/>
                                                                  <w:marRight w:val="0"/>
                                                                  <w:marTop w:val="0"/>
                                                                  <w:marBottom w:val="0"/>
                                                                  <w:divBdr>
                                                                    <w:top w:val="none" w:sz="0" w:space="0" w:color="auto"/>
                                                                    <w:left w:val="none" w:sz="0" w:space="0" w:color="auto"/>
                                                                    <w:bottom w:val="none" w:sz="0" w:space="0" w:color="auto"/>
                                                                    <w:right w:val="none" w:sz="0" w:space="0" w:color="auto"/>
                                                                  </w:divBdr>
                                                                </w:div>
                                                                <w:div w:id="8556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5651793">
      <w:marLeft w:val="0"/>
      <w:marRight w:val="0"/>
      <w:marTop w:val="0"/>
      <w:marBottom w:val="0"/>
      <w:divBdr>
        <w:top w:val="none" w:sz="0" w:space="0" w:color="auto"/>
        <w:left w:val="none" w:sz="0" w:space="0" w:color="auto"/>
        <w:bottom w:val="none" w:sz="0" w:space="0" w:color="auto"/>
        <w:right w:val="none" w:sz="0" w:space="0" w:color="auto"/>
      </w:divBdr>
      <w:divsChild>
        <w:div w:id="855651718">
          <w:marLeft w:val="0"/>
          <w:marRight w:val="0"/>
          <w:marTop w:val="0"/>
          <w:marBottom w:val="0"/>
          <w:divBdr>
            <w:top w:val="none" w:sz="0" w:space="0" w:color="auto"/>
            <w:left w:val="none" w:sz="0" w:space="0" w:color="auto"/>
            <w:bottom w:val="none" w:sz="0" w:space="0" w:color="auto"/>
            <w:right w:val="none" w:sz="0" w:space="0" w:color="auto"/>
          </w:divBdr>
        </w:div>
        <w:div w:id="855651721">
          <w:marLeft w:val="0"/>
          <w:marRight w:val="0"/>
          <w:marTop w:val="0"/>
          <w:marBottom w:val="0"/>
          <w:divBdr>
            <w:top w:val="none" w:sz="0" w:space="0" w:color="auto"/>
            <w:left w:val="none" w:sz="0" w:space="0" w:color="auto"/>
            <w:bottom w:val="none" w:sz="0" w:space="0" w:color="auto"/>
            <w:right w:val="none" w:sz="0" w:space="0" w:color="auto"/>
          </w:divBdr>
        </w:div>
        <w:div w:id="855651729">
          <w:marLeft w:val="0"/>
          <w:marRight w:val="0"/>
          <w:marTop w:val="0"/>
          <w:marBottom w:val="0"/>
          <w:divBdr>
            <w:top w:val="none" w:sz="0" w:space="0" w:color="auto"/>
            <w:left w:val="none" w:sz="0" w:space="0" w:color="auto"/>
            <w:bottom w:val="none" w:sz="0" w:space="0" w:color="auto"/>
            <w:right w:val="none" w:sz="0" w:space="0" w:color="auto"/>
          </w:divBdr>
        </w:div>
        <w:div w:id="855651737">
          <w:marLeft w:val="0"/>
          <w:marRight w:val="0"/>
          <w:marTop w:val="0"/>
          <w:marBottom w:val="0"/>
          <w:divBdr>
            <w:top w:val="none" w:sz="0" w:space="0" w:color="auto"/>
            <w:left w:val="none" w:sz="0" w:space="0" w:color="auto"/>
            <w:bottom w:val="none" w:sz="0" w:space="0" w:color="auto"/>
            <w:right w:val="none" w:sz="0" w:space="0" w:color="auto"/>
          </w:divBdr>
        </w:div>
        <w:div w:id="855651740">
          <w:marLeft w:val="0"/>
          <w:marRight w:val="0"/>
          <w:marTop w:val="0"/>
          <w:marBottom w:val="0"/>
          <w:divBdr>
            <w:top w:val="none" w:sz="0" w:space="0" w:color="auto"/>
            <w:left w:val="none" w:sz="0" w:space="0" w:color="auto"/>
            <w:bottom w:val="none" w:sz="0" w:space="0" w:color="auto"/>
            <w:right w:val="none" w:sz="0" w:space="0" w:color="auto"/>
          </w:divBdr>
        </w:div>
        <w:div w:id="855651741">
          <w:marLeft w:val="0"/>
          <w:marRight w:val="0"/>
          <w:marTop w:val="0"/>
          <w:marBottom w:val="0"/>
          <w:divBdr>
            <w:top w:val="none" w:sz="0" w:space="0" w:color="auto"/>
            <w:left w:val="none" w:sz="0" w:space="0" w:color="auto"/>
            <w:bottom w:val="none" w:sz="0" w:space="0" w:color="auto"/>
            <w:right w:val="none" w:sz="0" w:space="0" w:color="auto"/>
          </w:divBdr>
        </w:div>
        <w:div w:id="855651742">
          <w:marLeft w:val="0"/>
          <w:marRight w:val="0"/>
          <w:marTop w:val="0"/>
          <w:marBottom w:val="0"/>
          <w:divBdr>
            <w:top w:val="none" w:sz="0" w:space="0" w:color="auto"/>
            <w:left w:val="none" w:sz="0" w:space="0" w:color="auto"/>
            <w:bottom w:val="none" w:sz="0" w:space="0" w:color="auto"/>
            <w:right w:val="none" w:sz="0" w:space="0" w:color="auto"/>
          </w:divBdr>
        </w:div>
        <w:div w:id="855651749">
          <w:marLeft w:val="0"/>
          <w:marRight w:val="0"/>
          <w:marTop w:val="0"/>
          <w:marBottom w:val="0"/>
          <w:divBdr>
            <w:top w:val="none" w:sz="0" w:space="0" w:color="auto"/>
            <w:left w:val="none" w:sz="0" w:space="0" w:color="auto"/>
            <w:bottom w:val="none" w:sz="0" w:space="0" w:color="auto"/>
            <w:right w:val="none" w:sz="0" w:space="0" w:color="auto"/>
          </w:divBdr>
        </w:div>
        <w:div w:id="855651768">
          <w:marLeft w:val="0"/>
          <w:marRight w:val="0"/>
          <w:marTop w:val="0"/>
          <w:marBottom w:val="0"/>
          <w:divBdr>
            <w:top w:val="none" w:sz="0" w:space="0" w:color="auto"/>
            <w:left w:val="none" w:sz="0" w:space="0" w:color="auto"/>
            <w:bottom w:val="none" w:sz="0" w:space="0" w:color="auto"/>
            <w:right w:val="none" w:sz="0" w:space="0" w:color="auto"/>
          </w:divBdr>
        </w:div>
        <w:div w:id="855651780">
          <w:marLeft w:val="0"/>
          <w:marRight w:val="0"/>
          <w:marTop w:val="0"/>
          <w:marBottom w:val="0"/>
          <w:divBdr>
            <w:top w:val="none" w:sz="0" w:space="0" w:color="auto"/>
            <w:left w:val="none" w:sz="0" w:space="0" w:color="auto"/>
            <w:bottom w:val="none" w:sz="0" w:space="0" w:color="auto"/>
            <w:right w:val="none" w:sz="0" w:space="0" w:color="auto"/>
          </w:divBdr>
        </w:div>
      </w:divsChild>
    </w:div>
    <w:div w:id="855651795">
      <w:marLeft w:val="0"/>
      <w:marRight w:val="0"/>
      <w:marTop w:val="0"/>
      <w:marBottom w:val="0"/>
      <w:divBdr>
        <w:top w:val="none" w:sz="0" w:space="0" w:color="auto"/>
        <w:left w:val="none" w:sz="0" w:space="0" w:color="auto"/>
        <w:bottom w:val="none" w:sz="0" w:space="0" w:color="auto"/>
        <w:right w:val="none" w:sz="0" w:space="0" w:color="auto"/>
      </w:divBdr>
    </w:div>
    <w:div w:id="855651799">
      <w:marLeft w:val="0"/>
      <w:marRight w:val="0"/>
      <w:marTop w:val="0"/>
      <w:marBottom w:val="0"/>
      <w:divBdr>
        <w:top w:val="none" w:sz="0" w:space="0" w:color="auto"/>
        <w:left w:val="none" w:sz="0" w:space="0" w:color="auto"/>
        <w:bottom w:val="none" w:sz="0" w:space="0" w:color="auto"/>
        <w:right w:val="none" w:sz="0" w:space="0" w:color="auto"/>
      </w:divBdr>
      <w:divsChild>
        <w:div w:id="855651714">
          <w:marLeft w:val="0"/>
          <w:marRight w:val="0"/>
          <w:marTop w:val="0"/>
          <w:marBottom w:val="0"/>
          <w:divBdr>
            <w:top w:val="none" w:sz="0" w:space="0" w:color="auto"/>
            <w:left w:val="none" w:sz="0" w:space="0" w:color="auto"/>
            <w:bottom w:val="none" w:sz="0" w:space="0" w:color="auto"/>
            <w:right w:val="none" w:sz="0" w:space="0" w:color="auto"/>
          </w:divBdr>
        </w:div>
        <w:div w:id="855651716">
          <w:marLeft w:val="0"/>
          <w:marRight w:val="0"/>
          <w:marTop w:val="0"/>
          <w:marBottom w:val="0"/>
          <w:divBdr>
            <w:top w:val="none" w:sz="0" w:space="0" w:color="auto"/>
            <w:left w:val="none" w:sz="0" w:space="0" w:color="auto"/>
            <w:bottom w:val="none" w:sz="0" w:space="0" w:color="auto"/>
            <w:right w:val="none" w:sz="0" w:space="0" w:color="auto"/>
          </w:divBdr>
        </w:div>
        <w:div w:id="855651725">
          <w:marLeft w:val="0"/>
          <w:marRight w:val="0"/>
          <w:marTop w:val="0"/>
          <w:marBottom w:val="0"/>
          <w:divBdr>
            <w:top w:val="none" w:sz="0" w:space="0" w:color="auto"/>
            <w:left w:val="none" w:sz="0" w:space="0" w:color="auto"/>
            <w:bottom w:val="none" w:sz="0" w:space="0" w:color="auto"/>
            <w:right w:val="none" w:sz="0" w:space="0" w:color="auto"/>
          </w:divBdr>
        </w:div>
        <w:div w:id="855651728">
          <w:marLeft w:val="0"/>
          <w:marRight w:val="0"/>
          <w:marTop w:val="0"/>
          <w:marBottom w:val="0"/>
          <w:divBdr>
            <w:top w:val="none" w:sz="0" w:space="0" w:color="auto"/>
            <w:left w:val="none" w:sz="0" w:space="0" w:color="auto"/>
            <w:bottom w:val="none" w:sz="0" w:space="0" w:color="auto"/>
            <w:right w:val="none" w:sz="0" w:space="0" w:color="auto"/>
          </w:divBdr>
        </w:div>
        <w:div w:id="8556517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alcaldiabogota.gov.co/sisjur/normas/Norma1.jsp?i=1507" TargetMode="External"/><Relationship Id="rId1" Type="http://schemas.openxmlformats.org/officeDocument/2006/relationships/hyperlink" Target="http://www.alcaldiabogota.gov.co/sisjur/normas/Norma1.jsp?i=4476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5A55A-2B17-4A10-9151-E40E00029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2772</Words>
  <Characters>15252</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MEMORANDO</vt:lpstr>
    </vt:vector>
  </TitlesOfParts>
  <Company>CONCEJO SANTAFE DE BOGOTA</Company>
  <LinksUpToDate>false</LinksUpToDate>
  <CharactersWithSpaces>17989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dc:title>
  <dc:subject/>
  <dc:creator>WILSON L. MORENO C.</dc:creator>
  <cp:keywords/>
  <dc:description/>
  <cp:lastModifiedBy>JOHANNA MARCELA CUELLAR BAEZ</cp:lastModifiedBy>
  <cp:revision>5</cp:revision>
  <cp:lastPrinted>2020-03-13T13:28:00Z</cp:lastPrinted>
  <dcterms:created xsi:type="dcterms:W3CDTF">2020-02-14T21:07:00Z</dcterms:created>
  <dcterms:modified xsi:type="dcterms:W3CDTF">2020-03-13T13:34:00Z</dcterms:modified>
</cp:coreProperties>
</file>