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4B2E4" w14:textId="5566189B" w:rsidR="000B3663" w:rsidRDefault="000B3663" w:rsidP="000B3663">
      <w:pPr>
        <w:suppressAutoHyphens/>
        <w:jc w:val="center"/>
        <w:rPr>
          <w:rFonts w:cs="Arial"/>
          <w:b/>
          <w:bCs/>
          <w:sz w:val="22"/>
          <w:szCs w:val="22"/>
        </w:rPr>
      </w:pPr>
    </w:p>
    <w:p w14:paraId="48CACD6C" w14:textId="62D253AF" w:rsidR="00434A56" w:rsidRDefault="00434A56" w:rsidP="000B3663">
      <w:pPr>
        <w:suppressAutoHyphens/>
        <w:jc w:val="center"/>
        <w:rPr>
          <w:rFonts w:cs="Arial"/>
          <w:b/>
          <w:bCs/>
          <w:sz w:val="22"/>
          <w:szCs w:val="22"/>
        </w:rPr>
      </w:pPr>
    </w:p>
    <w:p w14:paraId="39E1432E" w14:textId="77777777" w:rsidR="00434A56" w:rsidRPr="000B3663" w:rsidRDefault="00434A56" w:rsidP="000B3663">
      <w:pPr>
        <w:suppressAutoHyphens/>
        <w:jc w:val="center"/>
        <w:rPr>
          <w:rFonts w:cs="Arial"/>
          <w:b/>
          <w:bCs/>
          <w:sz w:val="22"/>
          <w:szCs w:val="22"/>
        </w:rPr>
      </w:pPr>
    </w:p>
    <w:p w14:paraId="7CBFA316" w14:textId="77777777" w:rsidR="000B3663" w:rsidRPr="000B3663" w:rsidRDefault="000B3663" w:rsidP="000B3663">
      <w:pPr>
        <w:jc w:val="center"/>
        <w:rPr>
          <w:rFonts w:cs="Arial"/>
          <w:b/>
          <w:sz w:val="22"/>
          <w:szCs w:val="22"/>
        </w:rPr>
      </w:pPr>
      <w:r w:rsidRPr="000B3663">
        <w:rPr>
          <w:rFonts w:cs="Arial"/>
          <w:b/>
          <w:sz w:val="22"/>
          <w:szCs w:val="22"/>
        </w:rPr>
        <w:t>MEMORANDO</w:t>
      </w:r>
    </w:p>
    <w:p w14:paraId="5EE08BC6" w14:textId="77777777" w:rsidR="000B3663" w:rsidRPr="000B3663" w:rsidRDefault="000B3663" w:rsidP="000B3663">
      <w:pPr>
        <w:jc w:val="center"/>
        <w:rPr>
          <w:rFonts w:cs="Arial"/>
          <w:b/>
          <w:sz w:val="22"/>
          <w:szCs w:val="22"/>
        </w:rPr>
      </w:pPr>
    </w:p>
    <w:p w14:paraId="675F0810" w14:textId="77777777" w:rsidR="000B3663" w:rsidRPr="000B3663" w:rsidRDefault="000B3663" w:rsidP="000B3663">
      <w:pPr>
        <w:jc w:val="center"/>
        <w:rPr>
          <w:rFonts w:cs="Arial"/>
          <w:b/>
          <w:sz w:val="22"/>
          <w:szCs w:val="22"/>
        </w:rPr>
      </w:pPr>
    </w:p>
    <w:p w14:paraId="0209EFBE" w14:textId="17C64F8D" w:rsidR="000B3663" w:rsidRPr="000B3663" w:rsidRDefault="000B3663" w:rsidP="00916836">
      <w:pPr>
        <w:ind w:hanging="2127"/>
        <w:jc w:val="both"/>
        <w:rPr>
          <w:rFonts w:cs="Arial"/>
          <w:sz w:val="22"/>
          <w:szCs w:val="22"/>
        </w:rPr>
      </w:pPr>
      <w:r w:rsidRPr="000B3663">
        <w:rPr>
          <w:rFonts w:cs="Arial"/>
          <w:sz w:val="22"/>
          <w:szCs w:val="22"/>
        </w:rPr>
        <w:tab/>
      </w:r>
      <w:r w:rsidRPr="000B3663">
        <w:rPr>
          <w:rFonts w:cs="Arial"/>
          <w:b/>
          <w:sz w:val="22"/>
          <w:szCs w:val="22"/>
        </w:rPr>
        <w:t>PARA:</w:t>
      </w:r>
      <w:r w:rsidRPr="000B3663">
        <w:rPr>
          <w:rFonts w:cs="Arial"/>
          <w:sz w:val="22"/>
          <w:szCs w:val="22"/>
        </w:rPr>
        <w:t xml:space="preserve">      Doctora </w:t>
      </w:r>
      <w:r w:rsidR="00434A56" w:rsidRPr="000B3663">
        <w:rPr>
          <w:rFonts w:cs="Arial"/>
          <w:sz w:val="22"/>
          <w:szCs w:val="22"/>
        </w:rPr>
        <w:t xml:space="preserve">ILBA YOHANNA CÁRDENAS PEÑA </w:t>
      </w:r>
      <w:r w:rsidR="00916836">
        <w:rPr>
          <w:rFonts w:cs="Arial"/>
          <w:sz w:val="22"/>
          <w:szCs w:val="22"/>
        </w:rPr>
        <w:t xml:space="preserve">- </w:t>
      </w:r>
      <w:r w:rsidRPr="000B3663">
        <w:rPr>
          <w:rFonts w:cs="Arial"/>
          <w:sz w:val="22"/>
          <w:szCs w:val="22"/>
        </w:rPr>
        <w:t xml:space="preserve"> Secretaria General – Concejo de Bogotá</w:t>
      </w:r>
    </w:p>
    <w:p w14:paraId="523F045E" w14:textId="77777777" w:rsidR="000B3663" w:rsidRPr="000B3663" w:rsidRDefault="000B3663" w:rsidP="000B3663">
      <w:pPr>
        <w:jc w:val="both"/>
        <w:rPr>
          <w:rFonts w:cs="Arial"/>
          <w:sz w:val="22"/>
          <w:szCs w:val="22"/>
        </w:rPr>
      </w:pPr>
    </w:p>
    <w:p w14:paraId="56977AC4" w14:textId="77777777" w:rsidR="000B3663" w:rsidRPr="000B3663" w:rsidRDefault="000B3663" w:rsidP="000B3663">
      <w:pPr>
        <w:jc w:val="both"/>
        <w:rPr>
          <w:rFonts w:cs="Arial"/>
          <w:sz w:val="22"/>
          <w:szCs w:val="22"/>
        </w:rPr>
      </w:pPr>
    </w:p>
    <w:p w14:paraId="0C4DA246" w14:textId="77777777" w:rsidR="000B3663" w:rsidRPr="000B3663" w:rsidRDefault="000B3663" w:rsidP="000B3663">
      <w:pPr>
        <w:jc w:val="both"/>
        <w:rPr>
          <w:rFonts w:cs="Arial"/>
          <w:sz w:val="22"/>
          <w:szCs w:val="22"/>
        </w:rPr>
      </w:pPr>
    </w:p>
    <w:p w14:paraId="19570E94" w14:textId="77777777" w:rsidR="000B3663" w:rsidRPr="000B3663" w:rsidRDefault="000B3663" w:rsidP="000B3663">
      <w:pPr>
        <w:jc w:val="both"/>
        <w:rPr>
          <w:rFonts w:cs="Arial"/>
          <w:sz w:val="22"/>
          <w:szCs w:val="22"/>
        </w:rPr>
      </w:pPr>
      <w:r w:rsidRPr="000B3663">
        <w:rPr>
          <w:rFonts w:cs="Arial"/>
          <w:b/>
          <w:sz w:val="22"/>
          <w:szCs w:val="22"/>
        </w:rPr>
        <w:t>DE:</w:t>
      </w:r>
      <w:r w:rsidRPr="000B3663">
        <w:rPr>
          <w:rFonts w:cs="Arial"/>
          <w:sz w:val="22"/>
          <w:szCs w:val="22"/>
        </w:rPr>
        <w:tab/>
        <w:t xml:space="preserve">     H.C. PEDRO JULIÁN LÓPEZ SIERRA</w:t>
      </w:r>
    </w:p>
    <w:p w14:paraId="3BD7119E" w14:textId="77777777" w:rsidR="000B3663" w:rsidRPr="000B3663" w:rsidRDefault="000B3663" w:rsidP="000B3663">
      <w:pPr>
        <w:jc w:val="both"/>
        <w:rPr>
          <w:rFonts w:cs="Arial"/>
          <w:sz w:val="22"/>
          <w:szCs w:val="22"/>
        </w:rPr>
      </w:pPr>
    </w:p>
    <w:p w14:paraId="44CBA9AC" w14:textId="77777777" w:rsidR="000B3663" w:rsidRPr="000B3663" w:rsidRDefault="000B3663" w:rsidP="000B3663">
      <w:pPr>
        <w:ind w:hanging="2124"/>
        <w:jc w:val="both"/>
        <w:rPr>
          <w:rFonts w:cs="Arial"/>
          <w:sz w:val="22"/>
          <w:szCs w:val="22"/>
        </w:rPr>
      </w:pPr>
    </w:p>
    <w:p w14:paraId="54390C11" w14:textId="77777777" w:rsidR="000B3663" w:rsidRPr="000B3663" w:rsidRDefault="000B3663" w:rsidP="000B3663">
      <w:pPr>
        <w:ind w:hanging="2124"/>
        <w:jc w:val="both"/>
        <w:rPr>
          <w:rFonts w:cs="Arial"/>
          <w:sz w:val="22"/>
          <w:szCs w:val="22"/>
        </w:rPr>
      </w:pPr>
    </w:p>
    <w:p w14:paraId="2B90C730" w14:textId="77777777" w:rsidR="000B3663" w:rsidRPr="000B3663" w:rsidRDefault="000B3663" w:rsidP="000B3663">
      <w:pPr>
        <w:suppressAutoHyphens/>
        <w:jc w:val="both"/>
        <w:rPr>
          <w:rFonts w:cs="Arial"/>
          <w:b/>
          <w:bCs/>
          <w:i/>
          <w:sz w:val="22"/>
          <w:szCs w:val="22"/>
        </w:rPr>
      </w:pPr>
      <w:r w:rsidRPr="000B3663">
        <w:rPr>
          <w:rFonts w:cs="Arial"/>
          <w:b/>
          <w:sz w:val="22"/>
          <w:szCs w:val="22"/>
        </w:rPr>
        <w:t>ASUNTO:</w:t>
      </w:r>
      <w:r w:rsidRPr="000B3663">
        <w:rPr>
          <w:rFonts w:cs="Arial"/>
          <w:sz w:val="22"/>
          <w:szCs w:val="22"/>
        </w:rPr>
        <w:t xml:space="preserve">   PROYECTO DE ACUERDO </w:t>
      </w:r>
      <w:r w:rsidRPr="000B3663">
        <w:rPr>
          <w:rFonts w:cs="Arial"/>
          <w:b/>
          <w:bCs/>
          <w:i/>
          <w:sz w:val="22"/>
          <w:szCs w:val="22"/>
        </w:rPr>
        <w:t>“Por medio del cual se crea la Línea telefónica años Dorados “Línea Dorada” para la atención prioritaria al adulto mayor en el Distrito Capital y se dictan otras disposiciones”</w:t>
      </w:r>
    </w:p>
    <w:p w14:paraId="6C363C33" w14:textId="77777777" w:rsidR="000B3663" w:rsidRPr="000B3663" w:rsidRDefault="000B3663" w:rsidP="000B3663">
      <w:pPr>
        <w:suppressAutoHyphens/>
        <w:jc w:val="both"/>
        <w:rPr>
          <w:rFonts w:cs="Arial"/>
          <w:b/>
          <w:i/>
          <w:sz w:val="22"/>
          <w:szCs w:val="22"/>
        </w:rPr>
      </w:pPr>
    </w:p>
    <w:p w14:paraId="77B06078" w14:textId="77777777" w:rsidR="000B3663" w:rsidRPr="000B3663" w:rsidRDefault="000B3663" w:rsidP="000B3663">
      <w:pPr>
        <w:tabs>
          <w:tab w:val="left" w:pos="2715"/>
        </w:tabs>
        <w:suppressAutoHyphens/>
        <w:rPr>
          <w:rFonts w:cs="Arial"/>
          <w:bCs/>
          <w:i/>
          <w:sz w:val="22"/>
          <w:szCs w:val="22"/>
          <w:shd w:val="clear" w:color="auto" w:fill="FFFFFF"/>
          <w:lang w:eastAsia="es-CO"/>
        </w:rPr>
      </w:pPr>
    </w:p>
    <w:p w14:paraId="4471C3D2" w14:textId="77777777" w:rsidR="000B3663" w:rsidRPr="000B3663" w:rsidRDefault="000B3663" w:rsidP="000B3663">
      <w:pPr>
        <w:ind w:hanging="2124"/>
        <w:jc w:val="both"/>
        <w:rPr>
          <w:rFonts w:cs="Arial"/>
          <w:i/>
          <w:sz w:val="22"/>
          <w:szCs w:val="22"/>
        </w:rPr>
      </w:pPr>
    </w:p>
    <w:p w14:paraId="5B721C3D" w14:textId="77777777" w:rsidR="000B3663" w:rsidRPr="000B3663" w:rsidRDefault="000B3663" w:rsidP="000B3663">
      <w:pPr>
        <w:suppressAutoHyphens/>
        <w:jc w:val="both"/>
        <w:rPr>
          <w:rFonts w:cs="Arial"/>
          <w:sz w:val="22"/>
          <w:szCs w:val="22"/>
        </w:rPr>
      </w:pPr>
      <w:r w:rsidRPr="000B3663">
        <w:rPr>
          <w:rFonts w:cs="Arial"/>
          <w:sz w:val="22"/>
          <w:szCs w:val="22"/>
        </w:rPr>
        <w:t>De forma atenta y respetuosa, y conforme al Reglamento Interno del Concejo nos permitimos presentar el siguiente Proyecto de Acuerdo para primer debate en los siguientes términos:</w:t>
      </w:r>
    </w:p>
    <w:p w14:paraId="43B23EE7" w14:textId="77777777" w:rsidR="000B3663" w:rsidRPr="000B3663" w:rsidRDefault="000B3663" w:rsidP="000B3663">
      <w:pPr>
        <w:suppressAutoHyphens/>
        <w:jc w:val="both"/>
        <w:rPr>
          <w:rFonts w:cs="Arial"/>
          <w:sz w:val="22"/>
          <w:szCs w:val="22"/>
        </w:rPr>
      </w:pPr>
    </w:p>
    <w:p w14:paraId="28240F97" w14:textId="77777777" w:rsidR="000B3663" w:rsidRPr="000B3663" w:rsidRDefault="000B3663" w:rsidP="000B3663">
      <w:pPr>
        <w:suppressAutoHyphens/>
        <w:jc w:val="both"/>
        <w:rPr>
          <w:rFonts w:cs="Arial"/>
          <w:sz w:val="22"/>
          <w:szCs w:val="22"/>
        </w:rPr>
      </w:pPr>
    </w:p>
    <w:p w14:paraId="0A76EE5F" w14:textId="77777777" w:rsidR="000B3663" w:rsidRPr="000B3663" w:rsidRDefault="000B3663" w:rsidP="000B3663">
      <w:pPr>
        <w:shd w:val="clear" w:color="auto" w:fill="FFFFFF"/>
        <w:suppressAutoHyphens/>
        <w:spacing w:before="100" w:beforeAutospacing="1" w:after="100" w:afterAutospacing="1"/>
        <w:jc w:val="center"/>
        <w:rPr>
          <w:rFonts w:cs="Arial"/>
          <w:b/>
          <w:bCs/>
          <w:sz w:val="22"/>
          <w:szCs w:val="22"/>
          <w:lang w:eastAsia="es-CO"/>
        </w:rPr>
      </w:pPr>
    </w:p>
    <w:p w14:paraId="0CF950A7" w14:textId="79875140" w:rsidR="000B3663" w:rsidRPr="000B3663" w:rsidRDefault="00916836" w:rsidP="00916836">
      <w:pPr>
        <w:shd w:val="clear" w:color="auto" w:fill="FFFFFF"/>
        <w:suppressAutoHyphens/>
        <w:spacing w:before="100" w:beforeAutospacing="1" w:after="100" w:afterAutospacing="1"/>
        <w:rPr>
          <w:rFonts w:cs="Arial"/>
          <w:b/>
          <w:bCs/>
          <w:sz w:val="22"/>
          <w:szCs w:val="22"/>
          <w:lang w:eastAsia="es-CO"/>
        </w:rPr>
      </w:pPr>
      <w:r w:rsidRPr="00A05DCB">
        <w:rPr>
          <w:rFonts w:cs="Arial"/>
          <w:b/>
          <w:noProof/>
          <w:sz w:val="22"/>
          <w:szCs w:val="22"/>
          <w:lang w:val="es-CO" w:eastAsia="es-CO"/>
        </w:rPr>
        <w:drawing>
          <wp:inline distT="0" distB="0" distL="0" distR="0" wp14:anchorId="5744FAB6" wp14:editId="0C52F8B4">
            <wp:extent cx="1580367" cy="985465"/>
            <wp:effectExtent l="0" t="0" r="127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287" cy="993522"/>
                    </a:xfrm>
                    <a:prstGeom prst="rect">
                      <a:avLst/>
                    </a:prstGeom>
                    <a:noFill/>
                    <a:ln>
                      <a:noFill/>
                    </a:ln>
                  </pic:spPr>
                </pic:pic>
              </a:graphicData>
            </a:graphic>
          </wp:inline>
        </w:drawing>
      </w:r>
    </w:p>
    <w:p w14:paraId="7FF68D56" w14:textId="77777777" w:rsidR="000B3663" w:rsidRPr="000B3663" w:rsidRDefault="000B3663" w:rsidP="000B3663">
      <w:pPr>
        <w:suppressAutoHyphens/>
        <w:rPr>
          <w:rFonts w:cs="Arial"/>
          <w:b/>
          <w:bCs/>
          <w:color w:val="auto"/>
          <w:sz w:val="22"/>
          <w:szCs w:val="22"/>
        </w:rPr>
      </w:pPr>
      <w:r w:rsidRPr="000B3663">
        <w:rPr>
          <w:rFonts w:cs="Arial"/>
          <w:b/>
          <w:bCs/>
          <w:color w:val="auto"/>
          <w:sz w:val="22"/>
          <w:szCs w:val="22"/>
        </w:rPr>
        <w:t>PEDRO JULIÁN LÓPEZ SIERRA</w:t>
      </w:r>
    </w:p>
    <w:p w14:paraId="309914F4" w14:textId="77777777" w:rsidR="000B3663" w:rsidRPr="000B3663" w:rsidRDefault="000B3663" w:rsidP="000B3663">
      <w:pPr>
        <w:suppressAutoHyphens/>
        <w:rPr>
          <w:rFonts w:cs="Arial"/>
          <w:bCs/>
          <w:color w:val="auto"/>
          <w:sz w:val="22"/>
          <w:szCs w:val="22"/>
        </w:rPr>
      </w:pPr>
      <w:r w:rsidRPr="000B3663">
        <w:rPr>
          <w:rFonts w:cs="Arial"/>
          <w:bCs/>
          <w:color w:val="auto"/>
          <w:sz w:val="22"/>
          <w:szCs w:val="22"/>
        </w:rPr>
        <w:t>Concejal de Bogotá</w:t>
      </w:r>
    </w:p>
    <w:p w14:paraId="7BC5A017" w14:textId="77777777" w:rsidR="000B3663" w:rsidRPr="000B3663" w:rsidRDefault="000B3663" w:rsidP="000B3663">
      <w:pPr>
        <w:shd w:val="clear" w:color="auto" w:fill="FFFFFF"/>
        <w:suppressAutoHyphens/>
        <w:spacing w:before="100" w:beforeAutospacing="1" w:after="100" w:afterAutospacing="1"/>
        <w:jc w:val="center"/>
        <w:rPr>
          <w:rFonts w:cs="Arial"/>
          <w:b/>
          <w:bCs/>
          <w:sz w:val="22"/>
          <w:szCs w:val="22"/>
          <w:lang w:eastAsia="es-CO"/>
        </w:rPr>
      </w:pPr>
    </w:p>
    <w:p w14:paraId="679B8F2F" w14:textId="77777777" w:rsidR="000B3663" w:rsidRPr="000B3663" w:rsidRDefault="000B3663" w:rsidP="000B3663">
      <w:pPr>
        <w:shd w:val="clear" w:color="auto" w:fill="FFFFFF"/>
        <w:suppressAutoHyphens/>
        <w:spacing w:before="100" w:beforeAutospacing="1" w:after="100" w:afterAutospacing="1"/>
        <w:jc w:val="center"/>
        <w:rPr>
          <w:rFonts w:cs="Arial"/>
          <w:b/>
          <w:bCs/>
          <w:sz w:val="22"/>
          <w:szCs w:val="22"/>
          <w:lang w:eastAsia="es-CO"/>
        </w:rPr>
      </w:pPr>
    </w:p>
    <w:p w14:paraId="2EB68B0D" w14:textId="09B0F2CB" w:rsidR="000B3663" w:rsidRPr="000B3663" w:rsidRDefault="000B3663" w:rsidP="000B3663">
      <w:pPr>
        <w:suppressAutoHyphens/>
        <w:jc w:val="center"/>
        <w:rPr>
          <w:rFonts w:cs="Arial"/>
          <w:b/>
          <w:bCs/>
          <w:sz w:val="22"/>
          <w:szCs w:val="22"/>
        </w:rPr>
      </w:pPr>
      <w:r w:rsidRPr="000B3663">
        <w:rPr>
          <w:rFonts w:cs="Arial"/>
          <w:b/>
          <w:bCs/>
          <w:sz w:val="22"/>
          <w:szCs w:val="22"/>
        </w:rPr>
        <w:lastRenderedPageBreak/>
        <w:t xml:space="preserve">PROYECTO DE ACUERDO N° </w:t>
      </w:r>
      <w:r w:rsidR="003D73B7">
        <w:rPr>
          <w:rFonts w:cs="Arial"/>
          <w:b/>
          <w:bCs/>
          <w:sz w:val="22"/>
          <w:szCs w:val="22"/>
        </w:rPr>
        <w:t>106</w:t>
      </w:r>
      <w:bookmarkStart w:id="0" w:name="_GoBack"/>
      <w:bookmarkEnd w:id="0"/>
      <w:r w:rsidRPr="000B3663">
        <w:rPr>
          <w:rFonts w:cs="Arial"/>
          <w:b/>
          <w:bCs/>
          <w:sz w:val="22"/>
          <w:szCs w:val="22"/>
        </w:rPr>
        <w:t xml:space="preserve">   DE 2020</w:t>
      </w:r>
    </w:p>
    <w:p w14:paraId="2C01433F" w14:textId="77777777" w:rsidR="000B3663" w:rsidRPr="000B3663" w:rsidRDefault="000B3663" w:rsidP="000B3663">
      <w:pPr>
        <w:suppressAutoHyphens/>
        <w:jc w:val="both"/>
        <w:rPr>
          <w:rFonts w:cs="Arial"/>
          <w:b/>
          <w:bCs/>
          <w:sz w:val="22"/>
          <w:szCs w:val="22"/>
        </w:rPr>
      </w:pPr>
    </w:p>
    <w:p w14:paraId="477D9357" w14:textId="77777777" w:rsidR="000B3663" w:rsidRPr="000B3663" w:rsidRDefault="000B3663" w:rsidP="00916836">
      <w:pPr>
        <w:suppressAutoHyphens/>
        <w:jc w:val="both"/>
        <w:rPr>
          <w:rFonts w:cs="Arial"/>
          <w:b/>
          <w:bCs/>
          <w:i/>
          <w:sz w:val="22"/>
          <w:szCs w:val="22"/>
        </w:rPr>
      </w:pPr>
      <w:r w:rsidRPr="000B3663">
        <w:rPr>
          <w:rFonts w:cs="Arial"/>
          <w:b/>
          <w:bCs/>
          <w:i/>
          <w:sz w:val="22"/>
          <w:szCs w:val="22"/>
        </w:rPr>
        <w:t>“Por medio del cual se crea la Línea telefónica años Dorados “Línea Dorada” para la atención prioritaria al adulto mayor en el Distrito Capital y se dictan otras disposiciones”</w:t>
      </w:r>
    </w:p>
    <w:p w14:paraId="378A4713" w14:textId="77777777" w:rsidR="000B3663" w:rsidRPr="000B3663" w:rsidRDefault="000B3663" w:rsidP="00916836">
      <w:pPr>
        <w:suppressAutoHyphens/>
        <w:jc w:val="both"/>
        <w:rPr>
          <w:rFonts w:cs="Arial"/>
          <w:sz w:val="22"/>
          <w:szCs w:val="22"/>
        </w:rPr>
      </w:pPr>
    </w:p>
    <w:p w14:paraId="4ED56EE8" w14:textId="77777777" w:rsidR="000B3663" w:rsidRPr="000B3663" w:rsidRDefault="000B3663" w:rsidP="000B3663">
      <w:pPr>
        <w:suppressAutoHyphens/>
        <w:jc w:val="both"/>
        <w:rPr>
          <w:rFonts w:cs="Arial"/>
          <w:i/>
          <w:iCs/>
          <w:sz w:val="22"/>
          <w:szCs w:val="22"/>
        </w:rPr>
      </w:pPr>
    </w:p>
    <w:p w14:paraId="6D0C8D4D" w14:textId="77777777" w:rsidR="000B3663" w:rsidRPr="000B3663" w:rsidRDefault="000B3663" w:rsidP="000B3663">
      <w:pPr>
        <w:suppressAutoHyphens/>
        <w:jc w:val="both"/>
        <w:rPr>
          <w:rFonts w:cs="Arial"/>
          <w:b/>
          <w:bCs/>
          <w:sz w:val="22"/>
          <w:szCs w:val="22"/>
        </w:rPr>
      </w:pPr>
      <w:r w:rsidRPr="000B3663">
        <w:rPr>
          <w:rFonts w:cs="Arial"/>
          <w:i/>
          <w:iCs/>
          <w:sz w:val="22"/>
          <w:szCs w:val="22"/>
        </w:rPr>
        <w:t xml:space="preserve"> </w:t>
      </w:r>
      <w:r w:rsidRPr="000B3663">
        <w:rPr>
          <w:rFonts w:cs="Arial"/>
          <w:b/>
          <w:bCs/>
          <w:sz w:val="22"/>
          <w:szCs w:val="22"/>
        </w:rPr>
        <w:t>EXPOSICIÓN DE MOTIVOS</w:t>
      </w:r>
    </w:p>
    <w:p w14:paraId="1595A6B5" w14:textId="77777777" w:rsidR="000B3663" w:rsidRPr="000B3663" w:rsidRDefault="000B3663" w:rsidP="000B3663">
      <w:pPr>
        <w:suppressAutoHyphens/>
        <w:jc w:val="both"/>
        <w:rPr>
          <w:rFonts w:cs="Arial"/>
          <w:i/>
          <w:iCs/>
          <w:sz w:val="22"/>
          <w:szCs w:val="22"/>
        </w:rPr>
      </w:pPr>
    </w:p>
    <w:p w14:paraId="2929183D" w14:textId="77777777" w:rsidR="000B3663" w:rsidRPr="000B3663" w:rsidRDefault="000B3663" w:rsidP="000B3663">
      <w:pPr>
        <w:suppressAutoHyphens/>
        <w:jc w:val="both"/>
        <w:rPr>
          <w:rFonts w:cs="Arial"/>
          <w:i/>
          <w:iCs/>
          <w:sz w:val="22"/>
          <w:szCs w:val="22"/>
        </w:rPr>
      </w:pPr>
    </w:p>
    <w:p w14:paraId="2893B5A0" w14:textId="77777777" w:rsidR="000B3663" w:rsidRPr="000B3663" w:rsidRDefault="000B3663" w:rsidP="000B3663">
      <w:pPr>
        <w:numPr>
          <w:ilvl w:val="0"/>
          <w:numId w:val="10"/>
        </w:numPr>
        <w:suppressAutoHyphens/>
        <w:ind w:left="720"/>
        <w:jc w:val="both"/>
        <w:outlineLvl w:val="0"/>
        <w:rPr>
          <w:rFonts w:cs="Arial"/>
          <w:b/>
          <w:bCs/>
          <w:color w:val="auto"/>
          <w:sz w:val="22"/>
          <w:szCs w:val="22"/>
          <w:lang w:val="es-CO"/>
        </w:rPr>
      </w:pPr>
      <w:r w:rsidRPr="000B3663">
        <w:rPr>
          <w:rFonts w:cs="Arial"/>
          <w:b/>
          <w:bCs/>
          <w:color w:val="auto"/>
          <w:sz w:val="22"/>
          <w:szCs w:val="22"/>
          <w:lang w:val="es-CO"/>
        </w:rPr>
        <w:t xml:space="preserve">OBJETO DEL PROYECTO DE ACUERDO </w:t>
      </w:r>
    </w:p>
    <w:p w14:paraId="45AB9052" w14:textId="77777777" w:rsidR="000B3663" w:rsidRPr="000B3663" w:rsidRDefault="000B3663" w:rsidP="000B3663">
      <w:pPr>
        <w:suppressAutoHyphens/>
        <w:jc w:val="both"/>
        <w:rPr>
          <w:rFonts w:cs="Arial"/>
          <w:sz w:val="22"/>
          <w:szCs w:val="22"/>
        </w:rPr>
      </w:pPr>
    </w:p>
    <w:p w14:paraId="61CC616B" w14:textId="77777777" w:rsidR="000B3663" w:rsidRPr="000B3663" w:rsidRDefault="000B3663" w:rsidP="000B3663">
      <w:pPr>
        <w:suppressAutoHyphens/>
        <w:jc w:val="both"/>
        <w:rPr>
          <w:rFonts w:cs="Arial"/>
          <w:sz w:val="22"/>
          <w:szCs w:val="22"/>
        </w:rPr>
      </w:pPr>
    </w:p>
    <w:p w14:paraId="78C23895" w14:textId="7EBBAEF0" w:rsidR="000B3663" w:rsidRPr="000B3663" w:rsidRDefault="000B3663" w:rsidP="000B3663">
      <w:pPr>
        <w:suppressAutoHyphens/>
        <w:jc w:val="both"/>
        <w:rPr>
          <w:rFonts w:cs="Arial"/>
          <w:sz w:val="22"/>
          <w:szCs w:val="22"/>
        </w:rPr>
      </w:pPr>
      <w:r w:rsidRPr="000B3663">
        <w:rPr>
          <w:rFonts w:cs="Arial"/>
          <w:sz w:val="22"/>
          <w:szCs w:val="22"/>
        </w:rPr>
        <w:t xml:space="preserve">Crear la línea Única para la atención del adulto mayor en el Distrito. </w:t>
      </w:r>
      <w:r w:rsidR="00EC38E7">
        <w:rPr>
          <w:rFonts w:cs="Arial"/>
          <w:sz w:val="22"/>
          <w:szCs w:val="22"/>
        </w:rPr>
        <w:t xml:space="preserve">  </w:t>
      </w:r>
      <w:r w:rsidRPr="000B3663">
        <w:rPr>
          <w:rFonts w:cs="Arial"/>
          <w:sz w:val="22"/>
          <w:szCs w:val="22"/>
        </w:rPr>
        <w:t xml:space="preserve">La iniciativa busca </w:t>
      </w:r>
    </w:p>
    <w:p w14:paraId="4E01AFDA" w14:textId="77777777" w:rsidR="000B3663" w:rsidRPr="000B3663" w:rsidRDefault="000B3663" w:rsidP="000B3663">
      <w:pPr>
        <w:suppressAutoHyphens/>
        <w:jc w:val="both"/>
        <w:rPr>
          <w:rFonts w:cs="Arial"/>
          <w:sz w:val="22"/>
          <w:szCs w:val="22"/>
        </w:rPr>
      </w:pPr>
      <w:r w:rsidRPr="000B3663">
        <w:rPr>
          <w:rFonts w:cs="Arial"/>
          <w:sz w:val="22"/>
          <w:szCs w:val="22"/>
        </w:rPr>
        <w:t xml:space="preserve">que los adultos mayores sean atendidos con prioridad, agilidad y efectividad, con el fin de prevenir violencia física, psicológica y sexual, ocasionando daños en su persona como la salud, afectaciones económicas y emocionales; por medio de una línea telefónica para la atención prioritaria a este sector, y que además brinde la información relacionada con sus necesidades. Esta atención debe ser suministrada por funcionarios idóneos con la experticia para la atención oportuna de estos adultos mayores. </w:t>
      </w:r>
    </w:p>
    <w:p w14:paraId="31C424A0" w14:textId="77777777" w:rsidR="000B3663" w:rsidRPr="000B3663" w:rsidRDefault="000B3663" w:rsidP="000B3663">
      <w:pPr>
        <w:tabs>
          <w:tab w:val="left" w:pos="1410"/>
        </w:tabs>
        <w:suppressAutoHyphens/>
        <w:jc w:val="both"/>
        <w:rPr>
          <w:rFonts w:cs="Arial"/>
          <w:sz w:val="22"/>
          <w:szCs w:val="22"/>
        </w:rPr>
      </w:pPr>
    </w:p>
    <w:p w14:paraId="4CBDCD37" w14:textId="77777777" w:rsidR="000B3663" w:rsidRPr="000B3663" w:rsidRDefault="000B3663" w:rsidP="000B3663">
      <w:pPr>
        <w:tabs>
          <w:tab w:val="left" w:pos="1410"/>
        </w:tabs>
        <w:suppressAutoHyphens/>
        <w:jc w:val="both"/>
        <w:rPr>
          <w:rFonts w:cs="Arial"/>
          <w:sz w:val="22"/>
          <w:szCs w:val="22"/>
        </w:rPr>
      </w:pPr>
    </w:p>
    <w:p w14:paraId="28768E93" w14:textId="77777777" w:rsidR="000B3663" w:rsidRPr="000B3663" w:rsidRDefault="000B3663" w:rsidP="000B3663">
      <w:pPr>
        <w:numPr>
          <w:ilvl w:val="0"/>
          <w:numId w:val="10"/>
        </w:numPr>
        <w:suppressAutoHyphens/>
        <w:ind w:left="720"/>
        <w:jc w:val="both"/>
        <w:outlineLvl w:val="0"/>
        <w:rPr>
          <w:rFonts w:cs="Arial"/>
          <w:b/>
          <w:bCs/>
          <w:sz w:val="22"/>
          <w:szCs w:val="22"/>
        </w:rPr>
      </w:pPr>
      <w:r w:rsidRPr="000B3663">
        <w:rPr>
          <w:rFonts w:cs="Arial"/>
          <w:b/>
          <w:bCs/>
          <w:sz w:val="22"/>
          <w:szCs w:val="22"/>
        </w:rPr>
        <w:t>ANTECEDENTES Y JUSTIFICACIÓN</w:t>
      </w:r>
    </w:p>
    <w:p w14:paraId="67485DD7" w14:textId="77777777" w:rsidR="000B3663" w:rsidRPr="000B3663" w:rsidRDefault="000B3663" w:rsidP="000B3663">
      <w:pPr>
        <w:suppressAutoHyphens/>
        <w:jc w:val="both"/>
        <w:rPr>
          <w:rFonts w:cs="Arial"/>
          <w:sz w:val="22"/>
          <w:szCs w:val="22"/>
        </w:rPr>
      </w:pPr>
    </w:p>
    <w:p w14:paraId="5E44E309" w14:textId="77777777" w:rsidR="000B3663" w:rsidRPr="000B3663" w:rsidRDefault="000B3663" w:rsidP="000B3663">
      <w:pPr>
        <w:suppressAutoHyphens/>
        <w:jc w:val="both"/>
        <w:rPr>
          <w:rFonts w:cs="Arial"/>
          <w:b/>
          <w:sz w:val="22"/>
          <w:szCs w:val="22"/>
        </w:rPr>
      </w:pPr>
    </w:p>
    <w:p w14:paraId="13C6B99F" w14:textId="77777777" w:rsidR="000B3663" w:rsidRPr="000B3663" w:rsidRDefault="000B3663" w:rsidP="000B3663">
      <w:pPr>
        <w:suppressAutoHyphens/>
        <w:jc w:val="both"/>
        <w:rPr>
          <w:rFonts w:cs="Arial"/>
          <w:b/>
          <w:sz w:val="22"/>
          <w:szCs w:val="22"/>
        </w:rPr>
      </w:pPr>
      <w:r w:rsidRPr="000B3663">
        <w:rPr>
          <w:rFonts w:cs="Arial"/>
          <w:b/>
          <w:sz w:val="22"/>
          <w:szCs w:val="22"/>
        </w:rPr>
        <w:t>ANTECEDENTES</w:t>
      </w:r>
    </w:p>
    <w:p w14:paraId="49CBCB13" w14:textId="77777777" w:rsidR="000B3663" w:rsidRPr="000B3663" w:rsidRDefault="000B3663" w:rsidP="000B3663">
      <w:pPr>
        <w:suppressAutoHyphens/>
        <w:jc w:val="both"/>
        <w:rPr>
          <w:rFonts w:cs="Arial"/>
          <w:sz w:val="22"/>
          <w:szCs w:val="22"/>
        </w:rPr>
      </w:pPr>
    </w:p>
    <w:p w14:paraId="2A3A683A" w14:textId="2B2B23AF" w:rsidR="000B3663" w:rsidRPr="000B3663" w:rsidRDefault="000B3663" w:rsidP="000B3663">
      <w:pPr>
        <w:suppressAutoHyphens/>
        <w:jc w:val="both"/>
        <w:rPr>
          <w:rFonts w:cs="Arial"/>
          <w:sz w:val="22"/>
          <w:szCs w:val="22"/>
        </w:rPr>
      </w:pPr>
      <w:r w:rsidRPr="000B3663">
        <w:rPr>
          <w:rFonts w:cs="Arial"/>
          <w:sz w:val="22"/>
          <w:szCs w:val="22"/>
        </w:rPr>
        <w:t>Revisando la Red Interna del Concejo, se presentó proyecto de acuerdo que pretendía establecer la línea fono para la asistencia en salud domiciliaria del adulto mayor, pero con diferente objeto ya que el proyecto radicado en el 2008</w:t>
      </w:r>
      <w:r w:rsidR="00EC38E7">
        <w:rPr>
          <w:rFonts w:cs="Arial"/>
          <w:sz w:val="22"/>
          <w:szCs w:val="22"/>
        </w:rPr>
        <w:t>,</w:t>
      </w:r>
      <w:r w:rsidRPr="000B3663">
        <w:rPr>
          <w:rFonts w:cs="Arial"/>
          <w:sz w:val="22"/>
          <w:szCs w:val="22"/>
        </w:rPr>
        <w:t xml:space="preserve"> iba dirigido para la asistencia en salud domiciliaria para los adultos mayores con Sisben I y II. </w:t>
      </w:r>
    </w:p>
    <w:p w14:paraId="1DBD481F" w14:textId="77777777" w:rsidR="000B3663" w:rsidRPr="000B3663" w:rsidRDefault="000B3663" w:rsidP="000B3663">
      <w:pPr>
        <w:suppressAutoHyphens/>
        <w:jc w:val="both"/>
        <w:rPr>
          <w:rFonts w:cs="Arial"/>
          <w:sz w:val="22"/>
          <w:szCs w:val="22"/>
        </w:rPr>
      </w:pPr>
    </w:p>
    <w:p w14:paraId="018498F2" w14:textId="77777777" w:rsidR="000B3663" w:rsidRPr="000B3663" w:rsidRDefault="000B3663" w:rsidP="000B3663">
      <w:pPr>
        <w:suppressAutoHyphens/>
        <w:jc w:val="both"/>
        <w:rPr>
          <w:rFonts w:cs="Arial"/>
          <w:sz w:val="22"/>
          <w:szCs w:val="22"/>
        </w:rPr>
      </w:pPr>
      <w:r w:rsidRPr="000B3663">
        <w:rPr>
          <w:rFonts w:cs="Arial"/>
          <w:sz w:val="22"/>
          <w:szCs w:val="22"/>
        </w:rPr>
        <w:t xml:space="preserve">Este es un tema elegido por la problemática que se presenta a diario en todas las localidades en donde se vulnera los derechos a las personas adultas mayores, por eso es de gran importancia para la ciudad este proyecto de acuerdo.  </w:t>
      </w:r>
    </w:p>
    <w:p w14:paraId="56EC1A8F" w14:textId="77777777" w:rsidR="000B3663" w:rsidRPr="000B3663" w:rsidRDefault="000B3663" w:rsidP="000B3663">
      <w:pPr>
        <w:suppressAutoHyphens/>
        <w:jc w:val="both"/>
        <w:rPr>
          <w:rFonts w:cs="Arial"/>
          <w:sz w:val="22"/>
          <w:szCs w:val="22"/>
        </w:rPr>
      </w:pPr>
    </w:p>
    <w:p w14:paraId="3A14FC66" w14:textId="77777777" w:rsidR="000B3663" w:rsidRPr="000B3663" w:rsidRDefault="000B3663" w:rsidP="000B3663">
      <w:pPr>
        <w:suppressAutoHyphens/>
        <w:jc w:val="both"/>
        <w:rPr>
          <w:rFonts w:cs="Arial"/>
          <w:sz w:val="22"/>
          <w:szCs w:val="22"/>
        </w:rPr>
      </w:pPr>
    </w:p>
    <w:p w14:paraId="5223A407" w14:textId="77777777" w:rsidR="000B3663" w:rsidRPr="000B3663" w:rsidRDefault="000B3663" w:rsidP="000B3663">
      <w:pPr>
        <w:suppressAutoHyphens/>
        <w:jc w:val="both"/>
        <w:rPr>
          <w:rFonts w:cs="Arial"/>
          <w:b/>
          <w:sz w:val="22"/>
          <w:szCs w:val="22"/>
        </w:rPr>
      </w:pPr>
      <w:r w:rsidRPr="000B3663">
        <w:rPr>
          <w:rFonts w:cs="Arial"/>
          <w:b/>
          <w:sz w:val="22"/>
          <w:szCs w:val="22"/>
        </w:rPr>
        <w:t>JUSTIFICACIÓN</w:t>
      </w:r>
    </w:p>
    <w:p w14:paraId="3C588B9E" w14:textId="77777777" w:rsidR="000B3663" w:rsidRPr="000B3663" w:rsidRDefault="000B3663" w:rsidP="000B3663">
      <w:pPr>
        <w:suppressAutoHyphens/>
        <w:jc w:val="both"/>
        <w:rPr>
          <w:rFonts w:cs="Arial"/>
          <w:b/>
          <w:sz w:val="22"/>
          <w:szCs w:val="22"/>
        </w:rPr>
      </w:pPr>
    </w:p>
    <w:p w14:paraId="2BF0F588" w14:textId="0AB2006A" w:rsidR="000B3663" w:rsidRPr="000B3663" w:rsidRDefault="000B3663" w:rsidP="000B3663">
      <w:pPr>
        <w:suppressAutoHyphens/>
        <w:jc w:val="both"/>
        <w:rPr>
          <w:rFonts w:cs="Arial"/>
          <w:sz w:val="22"/>
          <w:szCs w:val="22"/>
        </w:rPr>
      </w:pPr>
      <w:r w:rsidRPr="000B3663">
        <w:rPr>
          <w:rFonts w:cs="Arial"/>
          <w:sz w:val="22"/>
          <w:szCs w:val="22"/>
        </w:rPr>
        <w:t xml:space="preserve">Esta iniciativa es necesaria, en razón a los datos recopilados de algunas entidades, en los que se evidencia el maltrato que existe hacia los adultos mayores en las diferentes localidades de la ciudad, además de la misma solicitud por parte de esta población y los hechos que se presentan a diario. </w:t>
      </w:r>
    </w:p>
    <w:p w14:paraId="10DA3E27" w14:textId="02796F7A" w:rsidR="000B3663" w:rsidRPr="000B3663" w:rsidRDefault="000B3663" w:rsidP="000B3663">
      <w:pPr>
        <w:suppressAutoHyphens/>
        <w:jc w:val="both"/>
        <w:rPr>
          <w:rFonts w:cs="Arial"/>
          <w:sz w:val="22"/>
          <w:szCs w:val="22"/>
        </w:rPr>
      </w:pPr>
      <w:r w:rsidRPr="000B3663">
        <w:rPr>
          <w:rFonts w:cs="Arial"/>
          <w:sz w:val="22"/>
          <w:szCs w:val="22"/>
        </w:rPr>
        <w:lastRenderedPageBreak/>
        <w:t xml:space="preserve">A continuación, me permito identificar algunos datos estadísticos que se ven a nivel Distrital. </w:t>
      </w:r>
      <w:r w:rsidR="00F443D8">
        <w:rPr>
          <w:rFonts w:cs="Arial"/>
          <w:sz w:val="22"/>
          <w:szCs w:val="22"/>
        </w:rPr>
        <w:t>Según respuesta de la Secretaría</w:t>
      </w:r>
      <w:r w:rsidRPr="000B3663">
        <w:rPr>
          <w:rFonts w:cs="Arial"/>
          <w:sz w:val="22"/>
          <w:szCs w:val="22"/>
        </w:rPr>
        <w:t xml:space="preserve"> Distrital de Integración Social, la población de adultos mayores para el año 2020, es de 881.725, a continuación, discriminado por localidades y género.   </w:t>
      </w:r>
    </w:p>
    <w:p w14:paraId="1F8F2594" w14:textId="77777777" w:rsidR="000B3663" w:rsidRPr="000B3663" w:rsidRDefault="000B3663" w:rsidP="000B3663">
      <w:pPr>
        <w:suppressAutoHyphens/>
        <w:jc w:val="both"/>
        <w:rPr>
          <w:rFonts w:cs="Arial"/>
          <w:sz w:val="22"/>
          <w:szCs w:val="22"/>
        </w:rPr>
      </w:pPr>
    </w:p>
    <w:p w14:paraId="51A15636" w14:textId="53DDDA40" w:rsidR="000B3663" w:rsidRPr="000B3663" w:rsidRDefault="000B3663" w:rsidP="000B3663">
      <w:pPr>
        <w:suppressAutoHyphens/>
        <w:jc w:val="both"/>
        <w:rPr>
          <w:rFonts w:cs="Arial"/>
          <w:sz w:val="22"/>
          <w:szCs w:val="22"/>
          <w:lang w:val="es-CO"/>
        </w:rPr>
      </w:pPr>
      <w:r w:rsidRPr="000B3663">
        <w:rPr>
          <w:rFonts w:cs="Arial"/>
          <w:sz w:val="22"/>
          <w:szCs w:val="22"/>
        </w:rPr>
        <w:t>Se puede decir entonces que las localidades con mayor número de adultos mayores son</w:t>
      </w:r>
      <w:r w:rsidR="00F443D8">
        <w:rPr>
          <w:rFonts w:cs="Arial"/>
          <w:sz w:val="22"/>
          <w:szCs w:val="22"/>
        </w:rPr>
        <w:t>:</w:t>
      </w:r>
      <w:r w:rsidRPr="000B3663">
        <w:rPr>
          <w:rFonts w:cs="Arial"/>
          <w:sz w:val="22"/>
          <w:szCs w:val="22"/>
        </w:rPr>
        <w:t xml:space="preserve"> Suba (</w:t>
      </w:r>
      <w:r w:rsidRPr="000B3663">
        <w:rPr>
          <w:rFonts w:cs="Arial"/>
          <w:b/>
          <w:sz w:val="22"/>
          <w:szCs w:val="22"/>
        </w:rPr>
        <w:t>136.299 personas</w:t>
      </w:r>
      <w:r w:rsidRPr="000B3663">
        <w:rPr>
          <w:rFonts w:cs="Arial"/>
          <w:sz w:val="22"/>
          <w:szCs w:val="22"/>
        </w:rPr>
        <w:t xml:space="preserve"> – 15.46%), Kennedy (</w:t>
      </w:r>
      <w:r w:rsidRPr="000B3663">
        <w:rPr>
          <w:rFonts w:cs="Arial"/>
          <w:b/>
          <w:sz w:val="22"/>
          <w:szCs w:val="22"/>
        </w:rPr>
        <w:t>116.285 personas</w:t>
      </w:r>
      <w:r w:rsidRPr="000B3663">
        <w:rPr>
          <w:rFonts w:cs="Arial"/>
          <w:sz w:val="22"/>
          <w:szCs w:val="22"/>
        </w:rPr>
        <w:t xml:space="preserve"> – 13.19%), Engativá (</w:t>
      </w:r>
      <w:r w:rsidRPr="000B3663">
        <w:rPr>
          <w:rFonts w:cs="Arial"/>
          <w:b/>
          <w:sz w:val="22"/>
          <w:szCs w:val="22"/>
        </w:rPr>
        <w:t>114.417</w:t>
      </w:r>
      <w:r w:rsidRPr="000B3663">
        <w:rPr>
          <w:rFonts w:cs="Arial"/>
          <w:sz w:val="22"/>
          <w:szCs w:val="22"/>
        </w:rPr>
        <w:t xml:space="preserve"> – 12.98%), es decir, que en sólo estas tres localidades hay </w:t>
      </w:r>
      <w:r w:rsidRPr="000B3663">
        <w:rPr>
          <w:rFonts w:cs="Arial"/>
          <w:b/>
          <w:sz w:val="22"/>
          <w:szCs w:val="22"/>
        </w:rPr>
        <w:t>367.001</w:t>
      </w:r>
      <w:r w:rsidRPr="000B3663">
        <w:rPr>
          <w:rFonts w:cs="Arial"/>
          <w:sz w:val="22"/>
          <w:szCs w:val="22"/>
        </w:rPr>
        <w:t xml:space="preserve"> -  41.63% casi la mitad del total de adultos mayores. </w:t>
      </w:r>
    </w:p>
    <w:p w14:paraId="35753F58" w14:textId="77777777" w:rsidR="000B3663" w:rsidRPr="000B3663" w:rsidRDefault="000B3663" w:rsidP="000B3663">
      <w:pPr>
        <w:suppressAutoHyphens/>
        <w:jc w:val="both"/>
        <w:rPr>
          <w:rFonts w:cs="Arial"/>
          <w:b/>
          <w:sz w:val="22"/>
          <w:szCs w:val="22"/>
        </w:rPr>
      </w:pPr>
    </w:p>
    <w:p w14:paraId="6E0BD1C2" w14:textId="77777777" w:rsidR="000B3663" w:rsidRPr="000B3663" w:rsidRDefault="000B3663" w:rsidP="000B3663">
      <w:pPr>
        <w:suppressAutoHyphens/>
        <w:jc w:val="both"/>
        <w:rPr>
          <w:rFonts w:cs="Arial"/>
          <w:b/>
          <w:sz w:val="22"/>
          <w:szCs w:val="22"/>
        </w:rPr>
      </w:pPr>
    </w:p>
    <w:p w14:paraId="567AE18F" w14:textId="77777777" w:rsidR="000B3663" w:rsidRPr="000B3663" w:rsidRDefault="000B3663" w:rsidP="000B3663">
      <w:pPr>
        <w:suppressAutoHyphens/>
        <w:jc w:val="both"/>
        <w:rPr>
          <w:rFonts w:cs="Arial"/>
          <w:b/>
          <w:sz w:val="22"/>
          <w:szCs w:val="22"/>
        </w:rPr>
      </w:pPr>
    </w:p>
    <w:tbl>
      <w:tblPr>
        <w:tblStyle w:val="Tablaconcuadrcula2"/>
        <w:tblW w:w="0" w:type="auto"/>
        <w:tblLook w:val="04A0" w:firstRow="1" w:lastRow="0" w:firstColumn="1" w:lastColumn="0" w:noHBand="0" w:noVBand="1"/>
      </w:tblPr>
      <w:tblGrid>
        <w:gridCol w:w="1914"/>
        <w:gridCol w:w="1815"/>
        <w:gridCol w:w="1751"/>
        <w:gridCol w:w="1840"/>
        <w:gridCol w:w="1510"/>
      </w:tblGrid>
      <w:tr w:rsidR="000B3663" w:rsidRPr="000B3663" w14:paraId="0CC9E521" w14:textId="77777777" w:rsidTr="00BA7193">
        <w:tc>
          <w:tcPr>
            <w:tcW w:w="1945" w:type="dxa"/>
          </w:tcPr>
          <w:p w14:paraId="432BFBF2" w14:textId="77777777" w:rsidR="000B3663" w:rsidRPr="000B3663" w:rsidRDefault="000B3663" w:rsidP="000B3663">
            <w:pPr>
              <w:suppressAutoHyphens/>
              <w:jc w:val="center"/>
              <w:rPr>
                <w:b/>
                <w:sz w:val="22"/>
                <w:szCs w:val="22"/>
              </w:rPr>
            </w:pPr>
            <w:r w:rsidRPr="000B3663">
              <w:rPr>
                <w:b/>
                <w:sz w:val="22"/>
                <w:szCs w:val="22"/>
              </w:rPr>
              <w:t>LOCALIDAD</w:t>
            </w:r>
          </w:p>
        </w:tc>
        <w:tc>
          <w:tcPr>
            <w:tcW w:w="1865" w:type="dxa"/>
          </w:tcPr>
          <w:p w14:paraId="096D5A52" w14:textId="77777777" w:rsidR="000B3663" w:rsidRPr="000B3663" w:rsidRDefault="000B3663" w:rsidP="000B3663">
            <w:pPr>
              <w:suppressAutoHyphens/>
              <w:jc w:val="center"/>
              <w:rPr>
                <w:b/>
                <w:sz w:val="22"/>
                <w:szCs w:val="22"/>
              </w:rPr>
            </w:pPr>
            <w:r w:rsidRPr="000B3663">
              <w:rPr>
                <w:b/>
                <w:sz w:val="22"/>
                <w:szCs w:val="22"/>
              </w:rPr>
              <w:t>GÉNERO</w:t>
            </w:r>
          </w:p>
        </w:tc>
        <w:tc>
          <w:tcPr>
            <w:tcW w:w="1812" w:type="dxa"/>
          </w:tcPr>
          <w:p w14:paraId="432EA261" w14:textId="77777777" w:rsidR="000B3663" w:rsidRPr="000B3663" w:rsidRDefault="000B3663" w:rsidP="000B3663">
            <w:pPr>
              <w:suppressAutoHyphens/>
              <w:jc w:val="center"/>
              <w:rPr>
                <w:b/>
                <w:sz w:val="22"/>
                <w:szCs w:val="22"/>
              </w:rPr>
            </w:pPr>
            <w:r w:rsidRPr="000B3663">
              <w:rPr>
                <w:b/>
                <w:sz w:val="22"/>
                <w:szCs w:val="22"/>
              </w:rPr>
              <w:t>TOTAL</w:t>
            </w:r>
          </w:p>
        </w:tc>
        <w:tc>
          <w:tcPr>
            <w:tcW w:w="1882" w:type="dxa"/>
          </w:tcPr>
          <w:p w14:paraId="6F182B9E" w14:textId="77777777" w:rsidR="000B3663" w:rsidRPr="000B3663" w:rsidRDefault="000B3663" w:rsidP="000B3663">
            <w:pPr>
              <w:suppressAutoHyphens/>
              <w:jc w:val="center"/>
              <w:rPr>
                <w:b/>
                <w:sz w:val="22"/>
                <w:szCs w:val="22"/>
              </w:rPr>
            </w:pPr>
            <w:r w:rsidRPr="000B3663">
              <w:rPr>
                <w:b/>
                <w:sz w:val="22"/>
                <w:szCs w:val="22"/>
              </w:rPr>
              <w:t>TOTAL GENERAL</w:t>
            </w:r>
          </w:p>
        </w:tc>
        <w:tc>
          <w:tcPr>
            <w:tcW w:w="1552" w:type="dxa"/>
          </w:tcPr>
          <w:p w14:paraId="0D4E3813" w14:textId="77777777" w:rsidR="000B3663" w:rsidRPr="000B3663" w:rsidRDefault="000B3663" w:rsidP="000B3663">
            <w:pPr>
              <w:suppressAutoHyphens/>
              <w:jc w:val="center"/>
              <w:rPr>
                <w:b/>
                <w:sz w:val="22"/>
                <w:szCs w:val="22"/>
              </w:rPr>
            </w:pPr>
            <w:r w:rsidRPr="000B3663">
              <w:rPr>
                <w:b/>
                <w:sz w:val="22"/>
                <w:szCs w:val="22"/>
              </w:rPr>
              <w:t>%</w:t>
            </w:r>
          </w:p>
        </w:tc>
      </w:tr>
      <w:tr w:rsidR="000B3663" w:rsidRPr="000B3663" w14:paraId="364DA744" w14:textId="77777777" w:rsidTr="00BA7193">
        <w:tc>
          <w:tcPr>
            <w:tcW w:w="1945" w:type="dxa"/>
            <w:vMerge w:val="restart"/>
          </w:tcPr>
          <w:p w14:paraId="3867ED9E" w14:textId="77777777" w:rsidR="000B3663" w:rsidRPr="000B3663" w:rsidRDefault="000B3663" w:rsidP="000B3663">
            <w:pPr>
              <w:suppressAutoHyphens/>
              <w:jc w:val="center"/>
              <w:rPr>
                <w:b/>
                <w:sz w:val="22"/>
                <w:szCs w:val="22"/>
              </w:rPr>
            </w:pPr>
            <w:r w:rsidRPr="000B3663">
              <w:rPr>
                <w:b/>
                <w:sz w:val="22"/>
                <w:szCs w:val="22"/>
              </w:rPr>
              <w:t>Usaquén</w:t>
            </w:r>
          </w:p>
        </w:tc>
        <w:tc>
          <w:tcPr>
            <w:tcW w:w="1865" w:type="dxa"/>
          </w:tcPr>
          <w:p w14:paraId="06139CF2" w14:textId="77777777" w:rsidR="000B3663" w:rsidRPr="000B3663" w:rsidRDefault="000B3663" w:rsidP="000B3663">
            <w:pPr>
              <w:suppressAutoHyphens/>
              <w:jc w:val="both"/>
              <w:rPr>
                <w:b/>
                <w:sz w:val="22"/>
                <w:szCs w:val="22"/>
              </w:rPr>
            </w:pPr>
            <w:r w:rsidRPr="000B3663">
              <w:rPr>
                <w:b/>
                <w:sz w:val="22"/>
                <w:szCs w:val="22"/>
              </w:rPr>
              <w:t xml:space="preserve">Hombres </w:t>
            </w:r>
          </w:p>
        </w:tc>
        <w:tc>
          <w:tcPr>
            <w:tcW w:w="1812" w:type="dxa"/>
          </w:tcPr>
          <w:p w14:paraId="39789B86" w14:textId="77777777" w:rsidR="000B3663" w:rsidRPr="000B3663" w:rsidRDefault="000B3663" w:rsidP="000B3663">
            <w:pPr>
              <w:suppressAutoHyphens/>
              <w:jc w:val="both"/>
              <w:rPr>
                <w:b/>
                <w:sz w:val="22"/>
                <w:szCs w:val="22"/>
              </w:rPr>
            </w:pPr>
            <w:r w:rsidRPr="000B3663">
              <w:rPr>
                <w:b/>
                <w:sz w:val="22"/>
                <w:szCs w:val="22"/>
              </w:rPr>
              <w:t>29.220</w:t>
            </w:r>
          </w:p>
        </w:tc>
        <w:tc>
          <w:tcPr>
            <w:tcW w:w="1882" w:type="dxa"/>
            <w:vMerge w:val="restart"/>
          </w:tcPr>
          <w:p w14:paraId="62F33294" w14:textId="77777777" w:rsidR="000B3663" w:rsidRPr="000B3663" w:rsidRDefault="000B3663" w:rsidP="000B3663">
            <w:pPr>
              <w:suppressAutoHyphens/>
              <w:jc w:val="center"/>
              <w:rPr>
                <w:b/>
                <w:sz w:val="22"/>
                <w:szCs w:val="22"/>
              </w:rPr>
            </w:pPr>
            <w:r w:rsidRPr="000B3663">
              <w:rPr>
                <w:b/>
                <w:sz w:val="22"/>
                <w:szCs w:val="22"/>
              </w:rPr>
              <w:t>67.843</w:t>
            </w:r>
          </w:p>
        </w:tc>
        <w:tc>
          <w:tcPr>
            <w:tcW w:w="1552" w:type="dxa"/>
            <w:vMerge w:val="restart"/>
          </w:tcPr>
          <w:p w14:paraId="26E83BDF" w14:textId="77777777" w:rsidR="000B3663" w:rsidRPr="000B3663" w:rsidRDefault="000B3663" w:rsidP="000B3663">
            <w:pPr>
              <w:suppressAutoHyphens/>
              <w:jc w:val="center"/>
              <w:rPr>
                <w:b/>
                <w:sz w:val="22"/>
                <w:szCs w:val="22"/>
              </w:rPr>
            </w:pPr>
            <w:r w:rsidRPr="000B3663">
              <w:rPr>
                <w:b/>
                <w:sz w:val="22"/>
                <w:szCs w:val="22"/>
              </w:rPr>
              <w:t>7.69%</w:t>
            </w:r>
          </w:p>
        </w:tc>
      </w:tr>
      <w:tr w:rsidR="000B3663" w:rsidRPr="000B3663" w14:paraId="7E2E9E95" w14:textId="77777777" w:rsidTr="00BA7193">
        <w:tc>
          <w:tcPr>
            <w:tcW w:w="1945" w:type="dxa"/>
            <w:vMerge/>
          </w:tcPr>
          <w:p w14:paraId="5C169998" w14:textId="77777777" w:rsidR="000B3663" w:rsidRPr="000B3663" w:rsidRDefault="000B3663" w:rsidP="000B3663">
            <w:pPr>
              <w:suppressAutoHyphens/>
              <w:jc w:val="both"/>
              <w:rPr>
                <w:b/>
                <w:sz w:val="22"/>
                <w:szCs w:val="22"/>
              </w:rPr>
            </w:pPr>
          </w:p>
        </w:tc>
        <w:tc>
          <w:tcPr>
            <w:tcW w:w="1865" w:type="dxa"/>
          </w:tcPr>
          <w:p w14:paraId="6A0F3767" w14:textId="77777777" w:rsidR="000B3663" w:rsidRPr="000B3663" w:rsidRDefault="000B3663" w:rsidP="000B3663">
            <w:pPr>
              <w:suppressAutoHyphens/>
              <w:jc w:val="both"/>
              <w:rPr>
                <w:b/>
                <w:sz w:val="22"/>
                <w:szCs w:val="22"/>
              </w:rPr>
            </w:pPr>
            <w:r w:rsidRPr="000B3663">
              <w:rPr>
                <w:b/>
                <w:sz w:val="22"/>
                <w:szCs w:val="22"/>
              </w:rPr>
              <w:t xml:space="preserve">Mujeres </w:t>
            </w:r>
          </w:p>
        </w:tc>
        <w:tc>
          <w:tcPr>
            <w:tcW w:w="1812" w:type="dxa"/>
          </w:tcPr>
          <w:p w14:paraId="64CD6CCB" w14:textId="77777777" w:rsidR="000B3663" w:rsidRPr="000B3663" w:rsidRDefault="000B3663" w:rsidP="000B3663">
            <w:pPr>
              <w:suppressAutoHyphens/>
              <w:jc w:val="both"/>
              <w:rPr>
                <w:b/>
                <w:sz w:val="22"/>
                <w:szCs w:val="22"/>
              </w:rPr>
            </w:pPr>
            <w:r w:rsidRPr="000B3663">
              <w:rPr>
                <w:b/>
                <w:sz w:val="22"/>
                <w:szCs w:val="22"/>
              </w:rPr>
              <w:t>38.623</w:t>
            </w:r>
          </w:p>
        </w:tc>
        <w:tc>
          <w:tcPr>
            <w:tcW w:w="1882" w:type="dxa"/>
            <w:vMerge/>
          </w:tcPr>
          <w:p w14:paraId="37D383AF" w14:textId="77777777" w:rsidR="000B3663" w:rsidRPr="000B3663" w:rsidRDefault="000B3663" w:rsidP="000B3663">
            <w:pPr>
              <w:suppressAutoHyphens/>
              <w:jc w:val="center"/>
              <w:rPr>
                <w:b/>
                <w:sz w:val="22"/>
                <w:szCs w:val="22"/>
              </w:rPr>
            </w:pPr>
          </w:p>
        </w:tc>
        <w:tc>
          <w:tcPr>
            <w:tcW w:w="1552" w:type="dxa"/>
            <w:vMerge/>
          </w:tcPr>
          <w:p w14:paraId="486FA58B" w14:textId="77777777" w:rsidR="000B3663" w:rsidRPr="000B3663" w:rsidRDefault="000B3663" w:rsidP="000B3663">
            <w:pPr>
              <w:suppressAutoHyphens/>
              <w:jc w:val="center"/>
              <w:rPr>
                <w:b/>
                <w:sz w:val="22"/>
                <w:szCs w:val="22"/>
              </w:rPr>
            </w:pPr>
          </w:p>
        </w:tc>
      </w:tr>
      <w:tr w:rsidR="000B3663" w:rsidRPr="000B3663" w14:paraId="60B7D5F8" w14:textId="77777777" w:rsidTr="00BA7193">
        <w:tc>
          <w:tcPr>
            <w:tcW w:w="1945" w:type="dxa"/>
            <w:vMerge w:val="restart"/>
          </w:tcPr>
          <w:p w14:paraId="5D86B935" w14:textId="77777777" w:rsidR="000B3663" w:rsidRPr="000B3663" w:rsidRDefault="000B3663" w:rsidP="000B3663">
            <w:pPr>
              <w:suppressAutoHyphens/>
              <w:jc w:val="center"/>
              <w:rPr>
                <w:b/>
                <w:sz w:val="22"/>
                <w:szCs w:val="22"/>
              </w:rPr>
            </w:pPr>
            <w:r w:rsidRPr="000B3663">
              <w:rPr>
                <w:b/>
                <w:sz w:val="22"/>
                <w:szCs w:val="22"/>
              </w:rPr>
              <w:t>Chapinero</w:t>
            </w:r>
          </w:p>
        </w:tc>
        <w:tc>
          <w:tcPr>
            <w:tcW w:w="1865" w:type="dxa"/>
          </w:tcPr>
          <w:p w14:paraId="147C027E" w14:textId="77777777" w:rsidR="000B3663" w:rsidRPr="000B3663" w:rsidRDefault="000B3663" w:rsidP="000B3663">
            <w:pPr>
              <w:suppressAutoHyphens/>
              <w:jc w:val="both"/>
              <w:rPr>
                <w:b/>
                <w:sz w:val="22"/>
                <w:szCs w:val="22"/>
              </w:rPr>
            </w:pPr>
            <w:r w:rsidRPr="000B3663">
              <w:rPr>
                <w:b/>
                <w:sz w:val="22"/>
                <w:szCs w:val="22"/>
              </w:rPr>
              <w:t xml:space="preserve">Hombres </w:t>
            </w:r>
          </w:p>
        </w:tc>
        <w:tc>
          <w:tcPr>
            <w:tcW w:w="1812" w:type="dxa"/>
          </w:tcPr>
          <w:p w14:paraId="74786640" w14:textId="77777777" w:rsidR="000B3663" w:rsidRPr="000B3663" w:rsidRDefault="000B3663" w:rsidP="000B3663">
            <w:pPr>
              <w:suppressAutoHyphens/>
              <w:rPr>
                <w:b/>
                <w:sz w:val="22"/>
                <w:szCs w:val="22"/>
              </w:rPr>
            </w:pPr>
            <w:r w:rsidRPr="000B3663">
              <w:rPr>
                <w:b/>
                <w:sz w:val="22"/>
                <w:szCs w:val="22"/>
              </w:rPr>
              <w:t>8.397</w:t>
            </w:r>
          </w:p>
        </w:tc>
        <w:tc>
          <w:tcPr>
            <w:tcW w:w="1882" w:type="dxa"/>
            <w:vMerge w:val="restart"/>
          </w:tcPr>
          <w:p w14:paraId="49F79438" w14:textId="77777777" w:rsidR="000B3663" w:rsidRPr="000B3663" w:rsidRDefault="000B3663" w:rsidP="000B3663">
            <w:pPr>
              <w:suppressAutoHyphens/>
              <w:jc w:val="center"/>
              <w:rPr>
                <w:b/>
                <w:sz w:val="22"/>
                <w:szCs w:val="22"/>
              </w:rPr>
            </w:pPr>
            <w:r w:rsidRPr="000B3663">
              <w:rPr>
                <w:b/>
                <w:sz w:val="22"/>
                <w:szCs w:val="22"/>
              </w:rPr>
              <w:t>18.701</w:t>
            </w:r>
          </w:p>
        </w:tc>
        <w:tc>
          <w:tcPr>
            <w:tcW w:w="1552" w:type="dxa"/>
            <w:vMerge w:val="restart"/>
          </w:tcPr>
          <w:p w14:paraId="39FE02A2" w14:textId="77777777" w:rsidR="000B3663" w:rsidRPr="000B3663" w:rsidRDefault="000B3663" w:rsidP="000B3663">
            <w:pPr>
              <w:suppressAutoHyphens/>
              <w:jc w:val="center"/>
              <w:rPr>
                <w:b/>
                <w:sz w:val="22"/>
                <w:szCs w:val="22"/>
              </w:rPr>
            </w:pPr>
            <w:r w:rsidRPr="000B3663">
              <w:rPr>
                <w:b/>
                <w:sz w:val="22"/>
                <w:szCs w:val="22"/>
              </w:rPr>
              <w:t>2.12%</w:t>
            </w:r>
          </w:p>
        </w:tc>
      </w:tr>
      <w:tr w:rsidR="000B3663" w:rsidRPr="000B3663" w14:paraId="4D9753B1" w14:textId="77777777" w:rsidTr="00BA7193">
        <w:tc>
          <w:tcPr>
            <w:tcW w:w="1945" w:type="dxa"/>
            <w:vMerge/>
          </w:tcPr>
          <w:p w14:paraId="07987220" w14:textId="77777777" w:rsidR="000B3663" w:rsidRPr="000B3663" w:rsidRDefault="000B3663" w:rsidP="000B3663">
            <w:pPr>
              <w:suppressAutoHyphens/>
              <w:jc w:val="center"/>
              <w:rPr>
                <w:b/>
                <w:sz w:val="22"/>
                <w:szCs w:val="22"/>
              </w:rPr>
            </w:pPr>
          </w:p>
        </w:tc>
        <w:tc>
          <w:tcPr>
            <w:tcW w:w="1865" w:type="dxa"/>
          </w:tcPr>
          <w:p w14:paraId="7E5EDFBB" w14:textId="77777777" w:rsidR="000B3663" w:rsidRPr="000B3663" w:rsidRDefault="000B3663" w:rsidP="000B3663">
            <w:pPr>
              <w:suppressAutoHyphens/>
              <w:jc w:val="both"/>
              <w:rPr>
                <w:b/>
                <w:sz w:val="22"/>
                <w:szCs w:val="22"/>
              </w:rPr>
            </w:pPr>
            <w:r w:rsidRPr="000B3663">
              <w:rPr>
                <w:b/>
                <w:sz w:val="22"/>
                <w:szCs w:val="22"/>
              </w:rPr>
              <w:t xml:space="preserve">Mujeres </w:t>
            </w:r>
          </w:p>
        </w:tc>
        <w:tc>
          <w:tcPr>
            <w:tcW w:w="1812" w:type="dxa"/>
          </w:tcPr>
          <w:p w14:paraId="18BA0C49" w14:textId="77777777" w:rsidR="000B3663" w:rsidRPr="000B3663" w:rsidRDefault="000B3663" w:rsidP="000B3663">
            <w:pPr>
              <w:suppressAutoHyphens/>
              <w:jc w:val="both"/>
              <w:rPr>
                <w:b/>
                <w:sz w:val="22"/>
                <w:szCs w:val="22"/>
              </w:rPr>
            </w:pPr>
            <w:r w:rsidRPr="000B3663">
              <w:rPr>
                <w:b/>
                <w:sz w:val="22"/>
                <w:szCs w:val="22"/>
              </w:rPr>
              <w:t>10.304</w:t>
            </w:r>
          </w:p>
        </w:tc>
        <w:tc>
          <w:tcPr>
            <w:tcW w:w="1882" w:type="dxa"/>
            <w:vMerge/>
          </w:tcPr>
          <w:p w14:paraId="34761008" w14:textId="77777777" w:rsidR="000B3663" w:rsidRPr="000B3663" w:rsidRDefault="000B3663" w:rsidP="000B3663">
            <w:pPr>
              <w:suppressAutoHyphens/>
              <w:jc w:val="center"/>
              <w:rPr>
                <w:b/>
                <w:sz w:val="22"/>
                <w:szCs w:val="22"/>
              </w:rPr>
            </w:pPr>
          </w:p>
        </w:tc>
        <w:tc>
          <w:tcPr>
            <w:tcW w:w="1552" w:type="dxa"/>
            <w:vMerge/>
          </w:tcPr>
          <w:p w14:paraId="3051CFA2" w14:textId="77777777" w:rsidR="000B3663" w:rsidRPr="000B3663" w:rsidRDefault="000B3663" w:rsidP="000B3663">
            <w:pPr>
              <w:suppressAutoHyphens/>
              <w:jc w:val="center"/>
              <w:rPr>
                <w:b/>
                <w:sz w:val="22"/>
                <w:szCs w:val="22"/>
              </w:rPr>
            </w:pPr>
          </w:p>
        </w:tc>
      </w:tr>
      <w:tr w:rsidR="000B3663" w:rsidRPr="000B3663" w14:paraId="3A8F0488" w14:textId="77777777" w:rsidTr="00BA7193">
        <w:tc>
          <w:tcPr>
            <w:tcW w:w="1945" w:type="dxa"/>
            <w:vMerge w:val="restart"/>
          </w:tcPr>
          <w:p w14:paraId="41727EF9" w14:textId="77777777" w:rsidR="000B3663" w:rsidRPr="000B3663" w:rsidRDefault="000B3663" w:rsidP="000B3663">
            <w:pPr>
              <w:suppressAutoHyphens/>
              <w:jc w:val="center"/>
              <w:rPr>
                <w:b/>
                <w:sz w:val="22"/>
                <w:szCs w:val="22"/>
              </w:rPr>
            </w:pPr>
            <w:r w:rsidRPr="000B3663">
              <w:rPr>
                <w:b/>
                <w:sz w:val="22"/>
                <w:szCs w:val="22"/>
              </w:rPr>
              <w:t>Santa Fe</w:t>
            </w:r>
          </w:p>
        </w:tc>
        <w:tc>
          <w:tcPr>
            <w:tcW w:w="1865" w:type="dxa"/>
          </w:tcPr>
          <w:p w14:paraId="607DEFD8" w14:textId="77777777" w:rsidR="000B3663" w:rsidRPr="000B3663" w:rsidRDefault="000B3663" w:rsidP="000B3663">
            <w:pPr>
              <w:suppressAutoHyphens/>
              <w:jc w:val="both"/>
              <w:rPr>
                <w:b/>
                <w:sz w:val="22"/>
                <w:szCs w:val="22"/>
              </w:rPr>
            </w:pPr>
            <w:r w:rsidRPr="000B3663">
              <w:rPr>
                <w:b/>
                <w:sz w:val="22"/>
                <w:szCs w:val="22"/>
              </w:rPr>
              <w:t xml:space="preserve">Hombres </w:t>
            </w:r>
          </w:p>
        </w:tc>
        <w:tc>
          <w:tcPr>
            <w:tcW w:w="1812" w:type="dxa"/>
          </w:tcPr>
          <w:p w14:paraId="5A67260E" w14:textId="77777777" w:rsidR="000B3663" w:rsidRPr="000B3663" w:rsidRDefault="000B3663" w:rsidP="000B3663">
            <w:pPr>
              <w:suppressAutoHyphens/>
              <w:jc w:val="both"/>
              <w:rPr>
                <w:b/>
                <w:sz w:val="22"/>
                <w:szCs w:val="22"/>
              </w:rPr>
            </w:pPr>
            <w:r w:rsidRPr="000B3663">
              <w:rPr>
                <w:b/>
                <w:sz w:val="22"/>
                <w:szCs w:val="22"/>
              </w:rPr>
              <w:t>6.804</w:t>
            </w:r>
          </w:p>
        </w:tc>
        <w:tc>
          <w:tcPr>
            <w:tcW w:w="1882" w:type="dxa"/>
            <w:vMerge w:val="restart"/>
          </w:tcPr>
          <w:p w14:paraId="422BD934" w14:textId="77777777" w:rsidR="000B3663" w:rsidRPr="000B3663" w:rsidRDefault="000B3663" w:rsidP="000B3663">
            <w:pPr>
              <w:suppressAutoHyphens/>
              <w:jc w:val="center"/>
              <w:rPr>
                <w:b/>
                <w:sz w:val="22"/>
                <w:szCs w:val="22"/>
              </w:rPr>
            </w:pPr>
            <w:r w:rsidRPr="000B3663">
              <w:rPr>
                <w:b/>
                <w:sz w:val="22"/>
                <w:szCs w:val="22"/>
              </w:rPr>
              <w:t>13.658</w:t>
            </w:r>
          </w:p>
        </w:tc>
        <w:tc>
          <w:tcPr>
            <w:tcW w:w="1552" w:type="dxa"/>
            <w:vMerge w:val="restart"/>
          </w:tcPr>
          <w:p w14:paraId="27386BDF" w14:textId="77777777" w:rsidR="000B3663" w:rsidRPr="000B3663" w:rsidRDefault="000B3663" w:rsidP="000B3663">
            <w:pPr>
              <w:suppressAutoHyphens/>
              <w:jc w:val="center"/>
              <w:rPr>
                <w:b/>
                <w:sz w:val="22"/>
                <w:szCs w:val="22"/>
              </w:rPr>
            </w:pPr>
            <w:r w:rsidRPr="000B3663">
              <w:rPr>
                <w:b/>
                <w:sz w:val="22"/>
                <w:szCs w:val="22"/>
              </w:rPr>
              <w:t>1.55%</w:t>
            </w:r>
          </w:p>
        </w:tc>
      </w:tr>
      <w:tr w:rsidR="000B3663" w:rsidRPr="000B3663" w14:paraId="6DDBBBC0" w14:textId="77777777" w:rsidTr="00BA7193">
        <w:tc>
          <w:tcPr>
            <w:tcW w:w="1945" w:type="dxa"/>
            <w:vMerge/>
          </w:tcPr>
          <w:p w14:paraId="1BADA9EE" w14:textId="77777777" w:rsidR="000B3663" w:rsidRPr="000B3663" w:rsidRDefault="000B3663" w:rsidP="000B3663">
            <w:pPr>
              <w:suppressAutoHyphens/>
              <w:jc w:val="center"/>
              <w:rPr>
                <w:b/>
                <w:sz w:val="22"/>
                <w:szCs w:val="22"/>
              </w:rPr>
            </w:pPr>
          </w:p>
        </w:tc>
        <w:tc>
          <w:tcPr>
            <w:tcW w:w="1865" w:type="dxa"/>
          </w:tcPr>
          <w:p w14:paraId="705CBEBD" w14:textId="77777777" w:rsidR="000B3663" w:rsidRPr="000B3663" w:rsidRDefault="000B3663" w:rsidP="000B3663">
            <w:pPr>
              <w:suppressAutoHyphens/>
              <w:jc w:val="both"/>
              <w:rPr>
                <w:b/>
                <w:sz w:val="22"/>
                <w:szCs w:val="22"/>
              </w:rPr>
            </w:pPr>
            <w:r w:rsidRPr="000B3663">
              <w:rPr>
                <w:b/>
                <w:sz w:val="22"/>
                <w:szCs w:val="22"/>
              </w:rPr>
              <w:t xml:space="preserve">Mujeres </w:t>
            </w:r>
          </w:p>
        </w:tc>
        <w:tc>
          <w:tcPr>
            <w:tcW w:w="1812" w:type="dxa"/>
          </w:tcPr>
          <w:p w14:paraId="310E4A1A" w14:textId="77777777" w:rsidR="000B3663" w:rsidRPr="000B3663" w:rsidRDefault="000B3663" w:rsidP="000B3663">
            <w:pPr>
              <w:suppressAutoHyphens/>
              <w:jc w:val="both"/>
              <w:rPr>
                <w:b/>
                <w:sz w:val="22"/>
                <w:szCs w:val="22"/>
              </w:rPr>
            </w:pPr>
            <w:r w:rsidRPr="000B3663">
              <w:rPr>
                <w:b/>
                <w:sz w:val="22"/>
                <w:szCs w:val="22"/>
              </w:rPr>
              <w:t>6.854</w:t>
            </w:r>
          </w:p>
        </w:tc>
        <w:tc>
          <w:tcPr>
            <w:tcW w:w="1882" w:type="dxa"/>
            <w:vMerge/>
          </w:tcPr>
          <w:p w14:paraId="0C3DA196" w14:textId="77777777" w:rsidR="000B3663" w:rsidRPr="000B3663" w:rsidRDefault="000B3663" w:rsidP="000B3663">
            <w:pPr>
              <w:suppressAutoHyphens/>
              <w:jc w:val="center"/>
              <w:rPr>
                <w:b/>
                <w:sz w:val="22"/>
                <w:szCs w:val="22"/>
              </w:rPr>
            </w:pPr>
          </w:p>
        </w:tc>
        <w:tc>
          <w:tcPr>
            <w:tcW w:w="1552" w:type="dxa"/>
            <w:vMerge/>
          </w:tcPr>
          <w:p w14:paraId="336CBEAD" w14:textId="77777777" w:rsidR="000B3663" w:rsidRPr="000B3663" w:rsidRDefault="000B3663" w:rsidP="000B3663">
            <w:pPr>
              <w:suppressAutoHyphens/>
              <w:jc w:val="center"/>
              <w:rPr>
                <w:b/>
                <w:sz w:val="22"/>
                <w:szCs w:val="22"/>
              </w:rPr>
            </w:pPr>
          </w:p>
        </w:tc>
      </w:tr>
      <w:tr w:rsidR="000B3663" w:rsidRPr="000B3663" w14:paraId="6BB76286" w14:textId="77777777" w:rsidTr="00BA7193">
        <w:tc>
          <w:tcPr>
            <w:tcW w:w="1945" w:type="dxa"/>
            <w:vMerge w:val="restart"/>
          </w:tcPr>
          <w:p w14:paraId="21BEAAD7" w14:textId="77777777" w:rsidR="000B3663" w:rsidRPr="000B3663" w:rsidRDefault="000B3663" w:rsidP="000B3663">
            <w:pPr>
              <w:suppressAutoHyphens/>
              <w:jc w:val="center"/>
              <w:rPr>
                <w:b/>
                <w:sz w:val="22"/>
                <w:szCs w:val="22"/>
              </w:rPr>
            </w:pPr>
            <w:r w:rsidRPr="000B3663">
              <w:rPr>
                <w:b/>
                <w:sz w:val="22"/>
                <w:szCs w:val="22"/>
              </w:rPr>
              <w:t>San Cristóbal</w:t>
            </w:r>
          </w:p>
        </w:tc>
        <w:tc>
          <w:tcPr>
            <w:tcW w:w="1865" w:type="dxa"/>
          </w:tcPr>
          <w:p w14:paraId="2AACB7C6" w14:textId="77777777" w:rsidR="000B3663" w:rsidRPr="000B3663" w:rsidRDefault="000B3663" w:rsidP="000B3663">
            <w:pPr>
              <w:suppressAutoHyphens/>
              <w:jc w:val="both"/>
              <w:rPr>
                <w:b/>
                <w:sz w:val="22"/>
                <w:szCs w:val="22"/>
              </w:rPr>
            </w:pPr>
            <w:r w:rsidRPr="000B3663">
              <w:rPr>
                <w:b/>
                <w:sz w:val="22"/>
                <w:szCs w:val="22"/>
              </w:rPr>
              <w:t xml:space="preserve">Hombres </w:t>
            </w:r>
          </w:p>
        </w:tc>
        <w:tc>
          <w:tcPr>
            <w:tcW w:w="1812" w:type="dxa"/>
          </w:tcPr>
          <w:p w14:paraId="3F12ED36" w14:textId="77777777" w:rsidR="000B3663" w:rsidRPr="000B3663" w:rsidRDefault="000B3663" w:rsidP="000B3663">
            <w:pPr>
              <w:suppressAutoHyphens/>
              <w:jc w:val="both"/>
              <w:rPr>
                <w:b/>
                <w:sz w:val="22"/>
                <w:szCs w:val="22"/>
              </w:rPr>
            </w:pPr>
            <w:r w:rsidRPr="000B3663">
              <w:rPr>
                <w:b/>
                <w:sz w:val="22"/>
                <w:szCs w:val="22"/>
              </w:rPr>
              <w:t>17.777</w:t>
            </w:r>
          </w:p>
        </w:tc>
        <w:tc>
          <w:tcPr>
            <w:tcW w:w="1882" w:type="dxa"/>
            <w:vMerge w:val="restart"/>
          </w:tcPr>
          <w:p w14:paraId="542318FE" w14:textId="77777777" w:rsidR="000B3663" w:rsidRPr="000B3663" w:rsidRDefault="000B3663" w:rsidP="000B3663">
            <w:pPr>
              <w:suppressAutoHyphens/>
              <w:jc w:val="center"/>
              <w:rPr>
                <w:b/>
                <w:sz w:val="22"/>
                <w:szCs w:val="22"/>
              </w:rPr>
            </w:pPr>
            <w:r w:rsidRPr="000B3663">
              <w:rPr>
                <w:b/>
                <w:sz w:val="22"/>
                <w:szCs w:val="22"/>
              </w:rPr>
              <w:t>39.620</w:t>
            </w:r>
          </w:p>
        </w:tc>
        <w:tc>
          <w:tcPr>
            <w:tcW w:w="1552" w:type="dxa"/>
            <w:vMerge w:val="restart"/>
          </w:tcPr>
          <w:p w14:paraId="6182A316" w14:textId="77777777" w:rsidR="000B3663" w:rsidRPr="000B3663" w:rsidRDefault="000B3663" w:rsidP="000B3663">
            <w:pPr>
              <w:suppressAutoHyphens/>
              <w:jc w:val="center"/>
              <w:rPr>
                <w:b/>
                <w:sz w:val="22"/>
                <w:szCs w:val="22"/>
              </w:rPr>
            </w:pPr>
            <w:r w:rsidRPr="000B3663">
              <w:rPr>
                <w:b/>
                <w:sz w:val="22"/>
                <w:szCs w:val="22"/>
              </w:rPr>
              <w:t>4.49%</w:t>
            </w:r>
          </w:p>
        </w:tc>
      </w:tr>
      <w:tr w:rsidR="000B3663" w:rsidRPr="000B3663" w14:paraId="2BCE9D9E" w14:textId="77777777" w:rsidTr="00BA7193">
        <w:tc>
          <w:tcPr>
            <w:tcW w:w="1945" w:type="dxa"/>
            <w:vMerge/>
          </w:tcPr>
          <w:p w14:paraId="754B9F38" w14:textId="77777777" w:rsidR="000B3663" w:rsidRPr="000B3663" w:rsidRDefault="000B3663" w:rsidP="000B3663">
            <w:pPr>
              <w:suppressAutoHyphens/>
              <w:jc w:val="center"/>
              <w:rPr>
                <w:b/>
                <w:sz w:val="22"/>
                <w:szCs w:val="22"/>
              </w:rPr>
            </w:pPr>
          </w:p>
        </w:tc>
        <w:tc>
          <w:tcPr>
            <w:tcW w:w="1865" w:type="dxa"/>
          </w:tcPr>
          <w:p w14:paraId="712820F3" w14:textId="77777777" w:rsidR="000B3663" w:rsidRPr="000B3663" w:rsidRDefault="000B3663" w:rsidP="000B3663">
            <w:pPr>
              <w:suppressAutoHyphens/>
              <w:jc w:val="both"/>
              <w:rPr>
                <w:b/>
                <w:sz w:val="22"/>
                <w:szCs w:val="22"/>
              </w:rPr>
            </w:pPr>
            <w:r w:rsidRPr="000B3663">
              <w:rPr>
                <w:b/>
                <w:sz w:val="22"/>
                <w:szCs w:val="22"/>
              </w:rPr>
              <w:t xml:space="preserve">Mujeres </w:t>
            </w:r>
          </w:p>
        </w:tc>
        <w:tc>
          <w:tcPr>
            <w:tcW w:w="1812" w:type="dxa"/>
          </w:tcPr>
          <w:p w14:paraId="2B8502FD" w14:textId="77777777" w:rsidR="000B3663" w:rsidRPr="000B3663" w:rsidRDefault="000B3663" w:rsidP="000B3663">
            <w:pPr>
              <w:suppressAutoHyphens/>
              <w:jc w:val="both"/>
              <w:rPr>
                <w:b/>
                <w:sz w:val="22"/>
                <w:szCs w:val="22"/>
              </w:rPr>
            </w:pPr>
            <w:r w:rsidRPr="000B3663">
              <w:rPr>
                <w:b/>
                <w:sz w:val="22"/>
                <w:szCs w:val="22"/>
              </w:rPr>
              <w:t>21.843</w:t>
            </w:r>
          </w:p>
        </w:tc>
        <w:tc>
          <w:tcPr>
            <w:tcW w:w="1882" w:type="dxa"/>
            <w:vMerge/>
          </w:tcPr>
          <w:p w14:paraId="28D06F5D" w14:textId="77777777" w:rsidR="000B3663" w:rsidRPr="000B3663" w:rsidRDefault="000B3663" w:rsidP="000B3663">
            <w:pPr>
              <w:suppressAutoHyphens/>
              <w:jc w:val="center"/>
              <w:rPr>
                <w:b/>
                <w:sz w:val="22"/>
                <w:szCs w:val="22"/>
              </w:rPr>
            </w:pPr>
          </w:p>
        </w:tc>
        <w:tc>
          <w:tcPr>
            <w:tcW w:w="1552" w:type="dxa"/>
            <w:vMerge/>
          </w:tcPr>
          <w:p w14:paraId="5F4D1940" w14:textId="77777777" w:rsidR="000B3663" w:rsidRPr="000B3663" w:rsidRDefault="000B3663" w:rsidP="000B3663">
            <w:pPr>
              <w:suppressAutoHyphens/>
              <w:jc w:val="center"/>
              <w:rPr>
                <w:b/>
                <w:sz w:val="22"/>
                <w:szCs w:val="22"/>
              </w:rPr>
            </w:pPr>
          </w:p>
        </w:tc>
      </w:tr>
      <w:tr w:rsidR="000B3663" w:rsidRPr="000B3663" w14:paraId="11E454C7" w14:textId="77777777" w:rsidTr="00BA7193">
        <w:tc>
          <w:tcPr>
            <w:tcW w:w="1945" w:type="dxa"/>
            <w:vMerge w:val="restart"/>
          </w:tcPr>
          <w:p w14:paraId="3081896C" w14:textId="77777777" w:rsidR="000B3663" w:rsidRPr="000B3663" w:rsidRDefault="000B3663" w:rsidP="000B3663">
            <w:pPr>
              <w:suppressAutoHyphens/>
              <w:jc w:val="center"/>
              <w:rPr>
                <w:b/>
                <w:sz w:val="22"/>
                <w:szCs w:val="22"/>
              </w:rPr>
            </w:pPr>
            <w:r w:rsidRPr="000B3663">
              <w:rPr>
                <w:b/>
                <w:sz w:val="22"/>
                <w:szCs w:val="22"/>
              </w:rPr>
              <w:t>Usme</w:t>
            </w:r>
          </w:p>
        </w:tc>
        <w:tc>
          <w:tcPr>
            <w:tcW w:w="1865" w:type="dxa"/>
          </w:tcPr>
          <w:p w14:paraId="7481B199" w14:textId="77777777" w:rsidR="000B3663" w:rsidRPr="000B3663" w:rsidRDefault="000B3663" w:rsidP="000B3663">
            <w:pPr>
              <w:suppressAutoHyphens/>
              <w:jc w:val="both"/>
              <w:rPr>
                <w:b/>
                <w:sz w:val="22"/>
                <w:szCs w:val="22"/>
              </w:rPr>
            </w:pPr>
            <w:r w:rsidRPr="000B3663">
              <w:rPr>
                <w:b/>
                <w:sz w:val="22"/>
                <w:szCs w:val="22"/>
              </w:rPr>
              <w:t xml:space="preserve">Hombres </w:t>
            </w:r>
          </w:p>
        </w:tc>
        <w:tc>
          <w:tcPr>
            <w:tcW w:w="1812" w:type="dxa"/>
          </w:tcPr>
          <w:p w14:paraId="2E8731B8" w14:textId="77777777" w:rsidR="000B3663" w:rsidRPr="000B3663" w:rsidRDefault="000B3663" w:rsidP="000B3663">
            <w:pPr>
              <w:suppressAutoHyphens/>
              <w:jc w:val="both"/>
              <w:rPr>
                <w:b/>
                <w:sz w:val="22"/>
                <w:szCs w:val="22"/>
              </w:rPr>
            </w:pPr>
            <w:r w:rsidRPr="000B3663">
              <w:rPr>
                <w:b/>
                <w:sz w:val="22"/>
                <w:szCs w:val="22"/>
              </w:rPr>
              <w:t>11.564</w:t>
            </w:r>
          </w:p>
        </w:tc>
        <w:tc>
          <w:tcPr>
            <w:tcW w:w="1882" w:type="dxa"/>
            <w:vMerge w:val="restart"/>
          </w:tcPr>
          <w:p w14:paraId="138B327E" w14:textId="77777777" w:rsidR="000B3663" w:rsidRPr="000B3663" w:rsidRDefault="000B3663" w:rsidP="000B3663">
            <w:pPr>
              <w:suppressAutoHyphens/>
              <w:jc w:val="center"/>
              <w:rPr>
                <w:b/>
                <w:sz w:val="22"/>
                <w:szCs w:val="22"/>
              </w:rPr>
            </w:pPr>
            <w:r w:rsidRPr="000B3663">
              <w:rPr>
                <w:b/>
                <w:sz w:val="22"/>
                <w:szCs w:val="22"/>
              </w:rPr>
              <w:t>25.845</w:t>
            </w:r>
          </w:p>
        </w:tc>
        <w:tc>
          <w:tcPr>
            <w:tcW w:w="1552" w:type="dxa"/>
            <w:vMerge w:val="restart"/>
          </w:tcPr>
          <w:p w14:paraId="5E1CCCA9" w14:textId="77777777" w:rsidR="000B3663" w:rsidRPr="000B3663" w:rsidRDefault="000B3663" w:rsidP="000B3663">
            <w:pPr>
              <w:suppressAutoHyphens/>
              <w:jc w:val="center"/>
              <w:rPr>
                <w:b/>
                <w:sz w:val="22"/>
                <w:szCs w:val="22"/>
              </w:rPr>
            </w:pPr>
            <w:r w:rsidRPr="000B3663">
              <w:rPr>
                <w:b/>
                <w:sz w:val="22"/>
                <w:szCs w:val="22"/>
              </w:rPr>
              <w:t>2.93%</w:t>
            </w:r>
          </w:p>
        </w:tc>
      </w:tr>
      <w:tr w:rsidR="000B3663" w:rsidRPr="000B3663" w14:paraId="5092D72B" w14:textId="77777777" w:rsidTr="00BA7193">
        <w:tc>
          <w:tcPr>
            <w:tcW w:w="1945" w:type="dxa"/>
            <w:vMerge/>
          </w:tcPr>
          <w:p w14:paraId="7F95008D" w14:textId="77777777" w:rsidR="000B3663" w:rsidRPr="000B3663" w:rsidRDefault="000B3663" w:rsidP="000B3663">
            <w:pPr>
              <w:suppressAutoHyphens/>
              <w:jc w:val="center"/>
              <w:rPr>
                <w:b/>
                <w:sz w:val="22"/>
                <w:szCs w:val="22"/>
              </w:rPr>
            </w:pPr>
          </w:p>
        </w:tc>
        <w:tc>
          <w:tcPr>
            <w:tcW w:w="1865" w:type="dxa"/>
          </w:tcPr>
          <w:p w14:paraId="12430C26" w14:textId="77777777" w:rsidR="000B3663" w:rsidRPr="000B3663" w:rsidRDefault="000B3663" w:rsidP="000B3663">
            <w:pPr>
              <w:suppressAutoHyphens/>
              <w:jc w:val="both"/>
              <w:rPr>
                <w:b/>
                <w:sz w:val="22"/>
                <w:szCs w:val="22"/>
              </w:rPr>
            </w:pPr>
            <w:r w:rsidRPr="000B3663">
              <w:rPr>
                <w:b/>
                <w:sz w:val="22"/>
                <w:szCs w:val="22"/>
              </w:rPr>
              <w:t xml:space="preserve">Mujeres </w:t>
            </w:r>
          </w:p>
        </w:tc>
        <w:tc>
          <w:tcPr>
            <w:tcW w:w="1812" w:type="dxa"/>
          </w:tcPr>
          <w:p w14:paraId="3135C913" w14:textId="77777777" w:rsidR="000B3663" w:rsidRPr="000B3663" w:rsidRDefault="000B3663" w:rsidP="000B3663">
            <w:pPr>
              <w:suppressAutoHyphens/>
              <w:jc w:val="both"/>
              <w:rPr>
                <w:b/>
                <w:sz w:val="22"/>
                <w:szCs w:val="22"/>
              </w:rPr>
            </w:pPr>
            <w:r w:rsidRPr="000B3663">
              <w:rPr>
                <w:b/>
                <w:sz w:val="22"/>
                <w:szCs w:val="22"/>
              </w:rPr>
              <w:t>14.281</w:t>
            </w:r>
          </w:p>
        </w:tc>
        <w:tc>
          <w:tcPr>
            <w:tcW w:w="1882" w:type="dxa"/>
            <w:vMerge/>
          </w:tcPr>
          <w:p w14:paraId="776FAB60" w14:textId="77777777" w:rsidR="000B3663" w:rsidRPr="000B3663" w:rsidRDefault="000B3663" w:rsidP="000B3663">
            <w:pPr>
              <w:suppressAutoHyphens/>
              <w:jc w:val="center"/>
              <w:rPr>
                <w:b/>
                <w:sz w:val="22"/>
                <w:szCs w:val="22"/>
              </w:rPr>
            </w:pPr>
          </w:p>
        </w:tc>
        <w:tc>
          <w:tcPr>
            <w:tcW w:w="1552" w:type="dxa"/>
            <w:vMerge/>
          </w:tcPr>
          <w:p w14:paraId="120E7B0A" w14:textId="77777777" w:rsidR="000B3663" w:rsidRPr="000B3663" w:rsidRDefault="000B3663" w:rsidP="000B3663">
            <w:pPr>
              <w:suppressAutoHyphens/>
              <w:jc w:val="center"/>
              <w:rPr>
                <w:b/>
                <w:sz w:val="22"/>
                <w:szCs w:val="22"/>
              </w:rPr>
            </w:pPr>
          </w:p>
        </w:tc>
      </w:tr>
      <w:tr w:rsidR="000B3663" w:rsidRPr="000B3663" w14:paraId="789B264C" w14:textId="77777777" w:rsidTr="00BA7193">
        <w:tc>
          <w:tcPr>
            <w:tcW w:w="1945" w:type="dxa"/>
            <w:vMerge w:val="restart"/>
          </w:tcPr>
          <w:p w14:paraId="2C5570BA" w14:textId="77777777" w:rsidR="000B3663" w:rsidRPr="000B3663" w:rsidRDefault="000B3663" w:rsidP="000B3663">
            <w:pPr>
              <w:suppressAutoHyphens/>
              <w:jc w:val="center"/>
              <w:rPr>
                <w:b/>
                <w:sz w:val="22"/>
                <w:szCs w:val="22"/>
              </w:rPr>
            </w:pPr>
            <w:r w:rsidRPr="000B3663">
              <w:rPr>
                <w:b/>
                <w:sz w:val="22"/>
                <w:szCs w:val="22"/>
              </w:rPr>
              <w:t>Tunjuelito</w:t>
            </w:r>
          </w:p>
        </w:tc>
        <w:tc>
          <w:tcPr>
            <w:tcW w:w="1865" w:type="dxa"/>
          </w:tcPr>
          <w:p w14:paraId="64D25CD2" w14:textId="77777777" w:rsidR="000B3663" w:rsidRPr="000B3663" w:rsidRDefault="000B3663" w:rsidP="000B3663">
            <w:pPr>
              <w:suppressAutoHyphens/>
              <w:jc w:val="both"/>
              <w:rPr>
                <w:b/>
                <w:sz w:val="22"/>
                <w:szCs w:val="22"/>
              </w:rPr>
            </w:pPr>
            <w:r w:rsidRPr="000B3663">
              <w:rPr>
                <w:b/>
                <w:sz w:val="22"/>
                <w:szCs w:val="22"/>
              </w:rPr>
              <w:t xml:space="preserve">Hombres </w:t>
            </w:r>
          </w:p>
        </w:tc>
        <w:tc>
          <w:tcPr>
            <w:tcW w:w="1812" w:type="dxa"/>
          </w:tcPr>
          <w:p w14:paraId="753FC88A" w14:textId="77777777" w:rsidR="000B3663" w:rsidRPr="000B3663" w:rsidRDefault="000B3663" w:rsidP="000B3663">
            <w:pPr>
              <w:suppressAutoHyphens/>
              <w:jc w:val="both"/>
              <w:rPr>
                <w:b/>
                <w:sz w:val="22"/>
                <w:szCs w:val="22"/>
              </w:rPr>
            </w:pPr>
            <w:r w:rsidRPr="000B3663">
              <w:rPr>
                <w:b/>
                <w:sz w:val="22"/>
                <w:szCs w:val="22"/>
              </w:rPr>
              <w:t>9.423</w:t>
            </w:r>
          </w:p>
        </w:tc>
        <w:tc>
          <w:tcPr>
            <w:tcW w:w="1882" w:type="dxa"/>
            <w:vMerge w:val="restart"/>
          </w:tcPr>
          <w:p w14:paraId="2AFD57AF" w14:textId="77777777" w:rsidR="000B3663" w:rsidRPr="000B3663" w:rsidRDefault="000B3663" w:rsidP="000B3663">
            <w:pPr>
              <w:suppressAutoHyphens/>
              <w:jc w:val="center"/>
              <w:rPr>
                <w:b/>
                <w:sz w:val="22"/>
                <w:szCs w:val="22"/>
              </w:rPr>
            </w:pPr>
            <w:r w:rsidRPr="000B3663">
              <w:rPr>
                <w:b/>
                <w:sz w:val="22"/>
                <w:szCs w:val="22"/>
              </w:rPr>
              <w:t>21.188</w:t>
            </w:r>
          </w:p>
        </w:tc>
        <w:tc>
          <w:tcPr>
            <w:tcW w:w="1552" w:type="dxa"/>
            <w:vMerge w:val="restart"/>
          </w:tcPr>
          <w:p w14:paraId="5419B0A9" w14:textId="77777777" w:rsidR="000B3663" w:rsidRPr="000B3663" w:rsidRDefault="000B3663" w:rsidP="000B3663">
            <w:pPr>
              <w:suppressAutoHyphens/>
              <w:jc w:val="center"/>
              <w:rPr>
                <w:b/>
                <w:sz w:val="22"/>
                <w:szCs w:val="22"/>
              </w:rPr>
            </w:pPr>
            <w:r w:rsidRPr="000B3663">
              <w:rPr>
                <w:b/>
                <w:sz w:val="22"/>
                <w:szCs w:val="22"/>
              </w:rPr>
              <w:t>2.40%</w:t>
            </w:r>
          </w:p>
        </w:tc>
      </w:tr>
      <w:tr w:rsidR="000B3663" w:rsidRPr="000B3663" w14:paraId="31A19D71" w14:textId="77777777" w:rsidTr="00BA7193">
        <w:tc>
          <w:tcPr>
            <w:tcW w:w="1945" w:type="dxa"/>
            <w:vMerge/>
          </w:tcPr>
          <w:p w14:paraId="731928D1" w14:textId="77777777" w:rsidR="000B3663" w:rsidRPr="000B3663" w:rsidRDefault="000B3663" w:rsidP="000B3663">
            <w:pPr>
              <w:suppressAutoHyphens/>
              <w:jc w:val="center"/>
              <w:rPr>
                <w:b/>
                <w:sz w:val="22"/>
                <w:szCs w:val="22"/>
              </w:rPr>
            </w:pPr>
          </w:p>
        </w:tc>
        <w:tc>
          <w:tcPr>
            <w:tcW w:w="1865" w:type="dxa"/>
          </w:tcPr>
          <w:p w14:paraId="273FD9D5" w14:textId="77777777" w:rsidR="000B3663" w:rsidRPr="000B3663" w:rsidRDefault="000B3663" w:rsidP="000B3663">
            <w:pPr>
              <w:suppressAutoHyphens/>
              <w:jc w:val="both"/>
              <w:rPr>
                <w:b/>
                <w:sz w:val="22"/>
                <w:szCs w:val="22"/>
              </w:rPr>
            </w:pPr>
            <w:r w:rsidRPr="000B3663">
              <w:rPr>
                <w:b/>
                <w:sz w:val="22"/>
                <w:szCs w:val="22"/>
              </w:rPr>
              <w:t xml:space="preserve">Mujeres </w:t>
            </w:r>
          </w:p>
        </w:tc>
        <w:tc>
          <w:tcPr>
            <w:tcW w:w="1812" w:type="dxa"/>
          </w:tcPr>
          <w:p w14:paraId="57947640" w14:textId="77777777" w:rsidR="000B3663" w:rsidRPr="000B3663" w:rsidRDefault="000B3663" w:rsidP="000B3663">
            <w:pPr>
              <w:suppressAutoHyphens/>
              <w:jc w:val="both"/>
              <w:rPr>
                <w:b/>
                <w:sz w:val="22"/>
                <w:szCs w:val="22"/>
              </w:rPr>
            </w:pPr>
            <w:r w:rsidRPr="000B3663">
              <w:rPr>
                <w:b/>
                <w:sz w:val="22"/>
                <w:szCs w:val="22"/>
              </w:rPr>
              <w:t>11.765</w:t>
            </w:r>
          </w:p>
        </w:tc>
        <w:tc>
          <w:tcPr>
            <w:tcW w:w="1882" w:type="dxa"/>
            <w:vMerge/>
          </w:tcPr>
          <w:p w14:paraId="75896617" w14:textId="77777777" w:rsidR="000B3663" w:rsidRPr="000B3663" w:rsidRDefault="000B3663" w:rsidP="000B3663">
            <w:pPr>
              <w:suppressAutoHyphens/>
              <w:jc w:val="center"/>
              <w:rPr>
                <w:b/>
                <w:sz w:val="22"/>
                <w:szCs w:val="22"/>
              </w:rPr>
            </w:pPr>
          </w:p>
        </w:tc>
        <w:tc>
          <w:tcPr>
            <w:tcW w:w="1552" w:type="dxa"/>
            <w:vMerge/>
          </w:tcPr>
          <w:p w14:paraId="331E6F53" w14:textId="77777777" w:rsidR="000B3663" w:rsidRPr="000B3663" w:rsidRDefault="000B3663" w:rsidP="000B3663">
            <w:pPr>
              <w:suppressAutoHyphens/>
              <w:jc w:val="center"/>
              <w:rPr>
                <w:b/>
                <w:sz w:val="22"/>
                <w:szCs w:val="22"/>
              </w:rPr>
            </w:pPr>
          </w:p>
        </w:tc>
      </w:tr>
      <w:tr w:rsidR="000B3663" w:rsidRPr="000B3663" w14:paraId="2E9F1DD9" w14:textId="77777777" w:rsidTr="00BA7193">
        <w:tc>
          <w:tcPr>
            <w:tcW w:w="1945" w:type="dxa"/>
            <w:vMerge w:val="restart"/>
          </w:tcPr>
          <w:p w14:paraId="2021CD2C" w14:textId="77777777" w:rsidR="000B3663" w:rsidRPr="000B3663" w:rsidRDefault="000B3663" w:rsidP="000B3663">
            <w:pPr>
              <w:suppressAutoHyphens/>
              <w:jc w:val="center"/>
              <w:rPr>
                <w:b/>
                <w:sz w:val="22"/>
                <w:szCs w:val="22"/>
              </w:rPr>
            </w:pPr>
            <w:r w:rsidRPr="000B3663">
              <w:rPr>
                <w:b/>
                <w:sz w:val="22"/>
                <w:szCs w:val="22"/>
              </w:rPr>
              <w:t>Bosa</w:t>
            </w:r>
          </w:p>
        </w:tc>
        <w:tc>
          <w:tcPr>
            <w:tcW w:w="1865" w:type="dxa"/>
          </w:tcPr>
          <w:p w14:paraId="4BC8D1A6" w14:textId="77777777" w:rsidR="000B3663" w:rsidRPr="000B3663" w:rsidRDefault="000B3663" w:rsidP="000B3663">
            <w:pPr>
              <w:suppressAutoHyphens/>
              <w:jc w:val="both"/>
              <w:rPr>
                <w:b/>
                <w:sz w:val="22"/>
                <w:szCs w:val="22"/>
              </w:rPr>
            </w:pPr>
            <w:r w:rsidRPr="000B3663">
              <w:rPr>
                <w:b/>
                <w:sz w:val="22"/>
                <w:szCs w:val="22"/>
              </w:rPr>
              <w:t xml:space="preserve">Hombres </w:t>
            </w:r>
          </w:p>
        </w:tc>
        <w:tc>
          <w:tcPr>
            <w:tcW w:w="1812" w:type="dxa"/>
          </w:tcPr>
          <w:p w14:paraId="721F9DC6" w14:textId="77777777" w:rsidR="000B3663" w:rsidRPr="000B3663" w:rsidRDefault="000B3663" w:rsidP="000B3663">
            <w:pPr>
              <w:suppressAutoHyphens/>
              <w:jc w:val="both"/>
              <w:rPr>
                <w:b/>
                <w:sz w:val="22"/>
                <w:szCs w:val="22"/>
              </w:rPr>
            </w:pPr>
            <w:r w:rsidRPr="000B3663">
              <w:rPr>
                <w:b/>
                <w:sz w:val="22"/>
                <w:szCs w:val="22"/>
              </w:rPr>
              <w:t>25.682</w:t>
            </w:r>
          </w:p>
        </w:tc>
        <w:tc>
          <w:tcPr>
            <w:tcW w:w="1882" w:type="dxa"/>
            <w:vMerge w:val="restart"/>
          </w:tcPr>
          <w:p w14:paraId="41F4B847" w14:textId="77777777" w:rsidR="000B3663" w:rsidRPr="000B3663" w:rsidRDefault="000B3663" w:rsidP="000B3663">
            <w:pPr>
              <w:suppressAutoHyphens/>
              <w:jc w:val="center"/>
              <w:rPr>
                <w:b/>
                <w:sz w:val="22"/>
                <w:szCs w:val="22"/>
              </w:rPr>
            </w:pPr>
            <w:r w:rsidRPr="000B3663">
              <w:rPr>
                <w:b/>
                <w:sz w:val="22"/>
                <w:szCs w:val="22"/>
              </w:rPr>
              <w:t>56.605</w:t>
            </w:r>
          </w:p>
        </w:tc>
        <w:tc>
          <w:tcPr>
            <w:tcW w:w="1552" w:type="dxa"/>
            <w:vMerge w:val="restart"/>
          </w:tcPr>
          <w:p w14:paraId="644E65AA" w14:textId="77777777" w:rsidR="000B3663" w:rsidRPr="000B3663" w:rsidRDefault="000B3663" w:rsidP="000B3663">
            <w:pPr>
              <w:suppressAutoHyphens/>
              <w:jc w:val="center"/>
              <w:rPr>
                <w:b/>
                <w:sz w:val="22"/>
                <w:szCs w:val="22"/>
              </w:rPr>
            </w:pPr>
            <w:r w:rsidRPr="000B3663">
              <w:rPr>
                <w:b/>
                <w:sz w:val="22"/>
                <w:szCs w:val="22"/>
              </w:rPr>
              <w:t>6.42%</w:t>
            </w:r>
          </w:p>
        </w:tc>
      </w:tr>
      <w:tr w:rsidR="000B3663" w:rsidRPr="000B3663" w14:paraId="312B2922" w14:textId="77777777" w:rsidTr="00BA7193">
        <w:tc>
          <w:tcPr>
            <w:tcW w:w="1945" w:type="dxa"/>
            <w:vMerge/>
          </w:tcPr>
          <w:p w14:paraId="2948E7AC" w14:textId="77777777" w:rsidR="000B3663" w:rsidRPr="000B3663" w:rsidRDefault="000B3663" w:rsidP="000B3663">
            <w:pPr>
              <w:suppressAutoHyphens/>
              <w:jc w:val="center"/>
              <w:rPr>
                <w:b/>
                <w:sz w:val="22"/>
                <w:szCs w:val="22"/>
              </w:rPr>
            </w:pPr>
          </w:p>
        </w:tc>
        <w:tc>
          <w:tcPr>
            <w:tcW w:w="1865" w:type="dxa"/>
          </w:tcPr>
          <w:p w14:paraId="6CEC8327" w14:textId="77777777" w:rsidR="000B3663" w:rsidRPr="000B3663" w:rsidRDefault="000B3663" w:rsidP="000B3663">
            <w:pPr>
              <w:suppressAutoHyphens/>
              <w:jc w:val="both"/>
              <w:rPr>
                <w:b/>
                <w:sz w:val="22"/>
                <w:szCs w:val="22"/>
              </w:rPr>
            </w:pPr>
            <w:r w:rsidRPr="000B3663">
              <w:rPr>
                <w:b/>
                <w:sz w:val="22"/>
                <w:szCs w:val="22"/>
              </w:rPr>
              <w:t xml:space="preserve">Mujeres </w:t>
            </w:r>
          </w:p>
        </w:tc>
        <w:tc>
          <w:tcPr>
            <w:tcW w:w="1812" w:type="dxa"/>
          </w:tcPr>
          <w:p w14:paraId="48706EEC" w14:textId="77777777" w:rsidR="000B3663" w:rsidRPr="000B3663" w:rsidRDefault="000B3663" w:rsidP="000B3663">
            <w:pPr>
              <w:suppressAutoHyphens/>
              <w:jc w:val="both"/>
              <w:rPr>
                <w:b/>
                <w:sz w:val="22"/>
                <w:szCs w:val="22"/>
              </w:rPr>
            </w:pPr>
            <w:r w:rsidRPr="000B3663">
              <w:rPr>
                <w:b/>
                <w:sz w:val="22"/>
                <w:szCs w:val="22"/>
              </w:rPr>
              <w:t>30.923</w:t>
            </w:r>
          </w:p>
        </w:tc>
        <w:tc>
          <w:tcPr>
            <w:tcW w:w="1882" w:type="dxa"/>
            <w:vMerge/>
          </w:tcPr>
          <w:p w14:paraId="1C5C2209" w14:textId="77777777" w:rsidR="000B3663" w:rsidRPr="000B3663" w:rsidRDefault="000B3663" w:rsidP="000B3663">
            <w:pPr>
              <w:suppressAutoHyphens/>
              <w:jc w:val="center"/>
              <w:rPr>
                <w:b/>
                <w:sz w:val="22"/>
                <w:szCs w:val="22"/>
              </w:rPr>
            </w:pPr>
          </w:p>
        </w:tc>
        <w:tc>
          <w:tcPr>
            <w:tcW w:w="1552" w:type="dxa"/>
            <w:vMerge/>
          </w:tcPr>
          <w:p w14:paraId="159285FE" w14:textId="77777777" w:rsidR="000B3663" w:rsidRPr="000B3663" w:rsidRDefault="000B3663" w:rsidP="000B3663">
            <w:pPr>
              <w:suppressAutoHyphens/>
              <w:jc w:val="center"/>
              <w:rPr>
                <w:b/>
                <w:sz w:val="22"/>
                <w:szCs w:val="22"/>
              </w:rPr>
            </w:pPr>
          </w:p>
        </w:tc>
      </w:tr>
      <w:tr w:rsidR="000B3663" w:rsidRPr="000B3663" w14:paraId="07B03903" w14:textId="77777777" w:rsidTr="00BA7193">
        <w:tc>
          <w:tcPr>
            <w:tcW w:w="1945" w:type="dxa"/>
            <w:vMerge w:val="restart"/>
          </w:tcPr>
          <w:p w14:paraId="5FD5B83E" w14:textId="77777777" w:rsidR="000B3663" w:rsidRPr="000B3663" w:rsidRDefault="000B3663" w:rsidP="000B3663">
            <w:pPr>
              <w:suppressAutoHyphens/>
              <w:jc w:val="center"/>
              <w:rPr>
                <w:b/>
                <w:sz w:val="22"/>
                <w:szCs w:val="22"/>
              </w:rPr>
            </w:pPr>
            <w:r w:rsidRPr="000B3663">
              <w:rPr>
                <w:b/>
                <w:sz w:val="22"/>
                <w:szCs w:val="22"/>
              </w:rPr>
              <w:t>Kennedy</w:t>
            </w:r>
          </w:p>
        </w:tc>
        <w:tc>
          <w:tcPr>
            <w:tcW w:w="1865" w:type="dxa"/>
          </w:tcPr>
          <w:p w14:paraId="250A19E3" w14:textId="77777777" w:rsidR="000B3663" w:rsidRPr="000B3663" w:rsidRDefault="000B3663" w:rsidP="000B3663">
            <w:pPr>
              <w:suppressAutoHyphens/>
              <w:jc w:val="both"/>
              <w:rPr>
                <w:b/>
                <w:sz w:val="22"/>
                <w:szCs w:val="22"/>
              </w:rPr>
            </w:pPr>
            <w:r w:rsidRPr="000B3663">
              <w:rPr>
                <w:b/>
                <w:sz w:val="22"/>
                <w:szCs w:val="22"/>
              </w:rPr>
              <w:t xml:space="preserve">Hombres </w:t>
            </w:r>
          </w:p>
        </w:tc>
        <w:tc>
          <w:tcPr>
            <w:tcW w:w="1812" w:type="dxa"/>
          </w:tcPr>
          <w:p w14:paraId="0F8FDA82" w14:textId="77777777" w:rsidR="000B3663" w:rsidRPr="000B3663" w:rsidRDefault="000B3663" w:rsidP="000B3663">
            <w:pPr>
              <w:suppressAutoHyphens/>
              <w:jc w:val="both"/>
              <w:rPr>
                <w:b/>
                <w:sz w:val="22"/>
                <w:szCs w:val="22"/>
              </w:rPr>
            </w:pPr>
            <w:r w:rsidRPr="000B3663">
              <w:rPr>
                <w:b/>
                <w:sz w:val="22"/>
                <w:szCs w:val="22"/>
              </w:rPr>
              <w:t>51.351</w:t>
            </w:r>
          </w:p>
        </w:tc>
        <w:tc>
          <w:tcPr>
            <w:tcW w:w="1882" w:type="dxa"/>
            <w:vMerge w:val="restart"/>
          </w:tcPr>
          <w:p w14:paraId="1CBE53D1" w14:textId="77777777" w:rsidR="000B3663" w:rsidRPr="000B3663" w:rsidRDefault="000B3663" w:rsidP="000B3663">
            <w:pPr>
              <w:suppressAutoHyphens/>
              <w:jc w:val="center"/>
              <w:rPr>
                <w:b/>
                <w:sz w:val="22"/>
                <w:szCs w:val="22"/>
              </w:rPr>
            </w:pPr>
            <w:r w:rsidRPr="000B3663">
              <w:rPr>
                <w:b/>
                <w:sz w:val="22"/>
                <w:szCs w:val="22"/>
              </w:rPr>
              <w:t>116.285</w:t>
            </w:r>
          </w:p>
        </w:tc>
        <w:tc>
          <w:tcPr>
            <w:tcW w:w="1552" w:type="dxa"/>
            <w:vMerge w:val="restart"/>
          </w:tcPr>
          <w:p w14:paraId="4CA2414E" w14:textId="77777777" w:rsidR="000B3663" w:rsidRPr="000B3663" w:rsidRDefault="000B3663" w:rsidP="000B3663">
            <w:pPr>
              <w:suppressAutoHyphens/>
              <w:jc w:val="center"/>
              <w:rPr>
                <w:b/>
                <w:sz w:val="22"/>
                <w:szCs w:val="22"/>
              </w:rPr>
            </w:pPr>
            <w:r w:rsidRPr="000B3663">
              <w:rPr>
                <w:b/>
                <w:sz w:val="22"/>
                <w:szCs w:val="22"/>
              </w:rPr>
              <w:t>13.19%</w:t>
            </w:r>
          </w:p>
        </w:tc>
      </w:tr>
      <w:tr w:rsidR="000B3663" w:rsidRPr="000B3663" w14:paraId="2F871067" w14:textId="77777777" w:rsidTr="00BA7193">
        <w:tc>
          <w:tcPr>
            <w:tcW w:w="1945" w:type="dxa"/>
            <w:vMerge/>
          </w:tcPr>
          <w:p w14:paraId="0E87DC3E" w14:textId="77777777" w:rsidR="000B3663" w:rsidRPr="000B3663" w:rsidRDefault="000B3663" w:rsidP="000B3663">
            <w:pPr>
              <w:suppressAutoHyphens/>
              <w:jc w:val="center"/>
              <w:rPr>
                <w:b/>
                <w:sz w:val="22"/>
                <w:szCs w:val="22"/>
              </w:rPr>
            </w:pPr>
          </w:p>
        </w:tc>
        <w:tc>
          <w:tcPr>
            <w:tcW w:w="1865" w:type="dxa"/>
          </w:tcPr>
          <w:p w14:paraId="0D18FA30" w14:textId="77777777" w:rsidR="000B3663" w:rsidRPr="000B3663" w:rsidRDefault="000B3663" w:rsidP="000B3663">
            <w:pPr>
              <w:suppressAutoHyphens/>
              <w:jc w:val="both"/>
              <w:rPr>
                <w:b/>
                <w:sz w:val="22"/>
                <w:szCs w:val="22"/>
              </w:rPr>
            </w:pPr>
            <w:r w:rsidRPr="000B3663">
              <w:rPr>
                <w:b/>
                <w:sz w:val="22"/>
                <w:szCs w:val="22"/>
              </w:rPr>
              <w:t>Mujeres</w:t>
            </w:r>
          </w:p>
        </w:tc>
        <w:tc>
          <w:tcPr>
            <w:tcW w:w="1812" w:type="dxa"/>
          </w:tcPr>
          <w:p w14:paraId="1242B7BE" w14:textId="77777777" w:rsidR="000B3663" w:rsidRPr="000B3663" w:rsidRDefault="000B3663" w:rsidP="000B3663">
            <w:pPr>
              <w:suppressAutoHyphens/>
              <w:jc w:val="both"/>
              <w:rPr>
                <w:b/>
                <w:sz w:val="22"/>
                <w:szCs w:val="22"/>
              </w:rPr>
            </w:pPr>
            <w:r w:rsidRPr="000B3663">
              <w:rPr>
                <w:b/>
                <w:sz w:val="22"/>
                <w:szCs w:val="22"/>
              </w:rPr>
              <w:t>64.934</w:t>
            </w:r>
          </w:p>
        </w:tc>
        <w:tc>
          <w:tcPr>
            <w:tcW w:w="1882" w:type="dxa"/>
            <w:vMerge/>
          </w:tcPr>
          <w:p w14:paraId="248F9F42" w14:textId="77777777" w:rsidR="000B3663" w:rsidRPr="000B3663" w:rsidRDefault="000B3663" w:rsidP="000B3663">
            <w:pPr>
              <w:suppressAutoHyphens/>
              <w:jc w:val="center"/>
              <w:rPr>
                <w:b/>
                <w:sz w:val="22"/>
                <w:szCs w:val="22"/>
              </w:rPr>
            </w:pPr>
          </w:p>
        </w:tc>
        <w:tc>
          <w:tcPr>
            <w:tcW w:w="1552" w:type="dxa"/>
            <w:vMerge/>
          </w:tcPr>
          <w:p w14:paraId="34DD7966" w14:textId="77777777" w:rsidR="000B3663" w:rsidRPr="000B3663" w:rsidRDefault="000B3663" w:rsidP="000B3663">
            <w:pPr>
              <w:suppressAutoHyphens/>
              <w:jc w:val="center"/>
              <w:rPr>
                <w:b/>
                <w:sz w:val="22"/>
                <w:szCs w:val="22"/>
              </w:rPr>
            </w:pPr>
          </w:p>
        </w:tc>
      </w:tr>
      <w:tr w:rsidR="000B3663" w:rsidRPr="000B3663" w14:paraId="6898AE5D" w14:textId="77777777" w:rsidTr="00BA7193">
        <w:tc>
          <w:tcPr>
            <w:tcW w:w="1945" w:type="dxa"/>
            <w:vMerge w:val="restart"/>
          </w:tcPr>
          <w:p w14:paraId="6B8D0ACB" w14:textId="77777777" w:rsidR="000B3663" w:rsidRPr="000B3663" w:rsidRDefault="000B3663" w:rsidP="000B3663">
            <w:pPr>
              <w:suppressAutoHyphens/>
              <w:jc w:val="center"/>
              <w:rPr>
                <w:b/>
                <w:sz w:val="22"/>
                <w:szCs w:val="22"/>
              </w:rPr>
            </w:pPr>
            <w:r w:rsidRPr="000B3663">
              <w:rPr>
                <w:b/>
                <w:sz w:val="22"/>
                <w:szCs w:val="22"/>
              </w:rPr>
              <w:t>Fontibón</w:t>
            </w:r>
          </w:p>
        </w:tc>
        <w:tc>
          <w:tcPr>
            <w:tcW w:w="1865" w:type="dxa"/>
          </w:tcPr>
          <w:p w14:paraId="1CE4039C" w14:textId="77777777" w:rsidR="000B3663" w:rsidRPr="000B3663" w:rsidRDefault="000B3663" w:rsidP="000B3663">
            <w:pPr>
              <w:suppressAutoHyphens/>
              <w:jc w:val="both"/>
              <w:rPr>
                <w:b/>
                <w:sz w:val="22"/>
                <w:szCs w:val="22"/>
              </w:rPr>
            </w:pPr>
            <w:r w:rsidRPr="000B3663">
              <w:rPr>
                <w:b/>
                <w:sz w:val="22"/>
                <w:szCs w:val="22"/>
              </w:rPr>
              <w:t xml:space="preserve">Hombres </w:t>
            </w:r>
          </w:p>
        </w:tc>
        <w:tc>
          <w:tcPr>
            <w:tcW w:w="1812" w:type="dxa"/>
          </w:tcPr>
          <w:p w14:paraId="726B46DE" w14:textId="77777777" w:rsidR="000B3663" w:rsidRPr="000B3663" w:rsidRDefault="000B3663" w:rsidP="000B3663">
            <w:pPr>
              <w:suppressAutoHyphens/>
              <w:jc w:val="both"/>
              <w:rPr>
                <w:b/>
                <w:sz w:val="22"/>
                <w:szCs w:val="22"/>
              </w:rPr>
            </w:pPr>
            <w:r w:rsidRPr="000B3663">
              <w:rPr>
                <w:b/>
                <w:sz w:val="22"/>
                <w:szCs w:val="22"/>
              </w:rPr>
              <w:t>20.867</w:t>
            </w:r>
          </w:p>
        </w:tc>
        <w:tc>
          <w:tcPr>
            <w:tcW w:w="1882" w:type="dxa"/>
            <w:vMerge w:val="restart"/>
          </w:tcPr>
          <w:p w14:paraId="188AB2A1" w14:textId="77777777" w:rsidR="000B3663" w:rsidRPr="000B3663" w:rsidRDefault="000B3663" w:rsidP="000B3663">
            <w:pPr>
              <w:suppressAutoHyphens/>
              <w:jc w:val="center"/>
              <w:rPr>
                <w:b/>
                <w:sz w:val="22"/>
                <w:szCs w:val="22"/>
              </w:rPr>
            </w:pPr>
            <w:r w:rsidRPr="000B3663">
              <w:rPr>
                <w:b/>
                <w:sz w:val="22"/>
                <w:szCs w:val="22"/>
              </w:rPr>
              <w:t>47.542</w:t>
            </w:r>
          </w:p>
        </w:tc>
        <w:tc>
          <w:tcPr>
            <w:tcW w:w="1552" w:type="dxa"/>
            <w:vMerge w:val="restart"/>
          </w:tcPr>
          <w:p w14:paraId="1BF38742" w14:textId="77777777" w:rsidR="000B3663" w:rsidRPr="000B3663" w:rsidRDefault="000B3663" w:rsidP="000B3663">
            <w:pPr>
              <w:suppressAutoHyphens/>
              <w:jc w:val="center"/>
              <w:rPr>
                <w:b/>
                <w:sz w:val="22"/>
                <w:szCs w:val="22"/>
              </w:rPr>
            </w:pPr>
            <w:r w:rsidRPr="000B3663">
              <w:rPr>
                <w:b/>
                <w:sz w:val="22"/>
                <w:szCs w:val="22"/>
              </w:rPr>
              <w:t>5.39%</w:t>
            </w:r>
          </w:p>
        </w:tc>
      </w:tr>
      <w:tr w:rsidR="000B3663" w:rsidRPr="000B3663" w14:paraId="2EE09523" w14:textId="77777777" w:rsidTr="00BA7193">
        <w:tc>
          <w:tcPr>
            <w:tcW w:w="1945" w:type="dxa"/>
            <w:vMerge/>
          </w:tcPr>
          <w:p w14:paraId="44661940" w14:textId="77777777" w:rsidR="000B3663" w:rsidRPr="000B3663" w:rsidRDefault="000B3663" w:rsidP="000B3663">
            <w:pPr>
              <w:suppressAutoHyphens/>
              <w:jc w:val="center"/>
              <w:rPr>
                <w:b/>
                <w:sz w:val="22"/>
                <w:szCs w:val="22"/>
              </w:rPr>
            </w:pPr>
          </w:p>
        </w:tc>
        <w:tc>
          <w:tcPr>
            <w:tcW w:w="1865" w:type="dxa"/>
          </w:tcPr>
          <w:p w14:paraId="1BE38292" w14:textId="77777777" w:rsidR="000B3663" w:rsidRPr="000B3663" w:rsidRDefault="000B3663" w:rsidP="000B3663">
            <w:pPr>
              <w:suppressAutoHyphens/>
              <w:jc w:val="both"/>
              <w:rPr>
                <w:b/>
                <w:sz w:val="22"/>
                <w:szCs w:val="22"/>
              </w:rPr>
            </w:pPr>
            <w:r w:rsidRPr="000B3663">
              <w:rPr>
                <w:b/>
                <w:sz w:val="22"/>
                <w:szCs w:val="22"/>
              </w:rPr>
              <w:t>Mujeres</w:t>
            </w:r>
          </w:p>
        </w:tc>
        <w:tc>
          <w:tcPr>
            <w:tcW w:w="1812" w:type="dxa"/>
          </w:tcPr>
          <w:p w14:paraId="0214D81C" w14:textId="77777777" w:rsidR="000B3663" w:rsidRPr="000B3663" w:rsidRDefault="000B3663" w:rsidP="000B3663">
            <w:pPr>
              <w:suppressAutoHyphens/>
              <w:jc w:val="both"/>
              <w:rPr>
                <w:b/>
                <w:sz w:val="22"/>
                <w:szCs w:val="22"/>
              </w:rPr>
            </w:pPr>
            <w:r w:rsidRPr="000B3663">
              <w:rPr>
                <w:b/>
                <w:sz w:val="22"/>
                <w:szCs w:val="22"/>
              </w:rPr>
              <w:t>26.674</w:t>
            </w:r>
          </w:p>
        </w:tc>
        <w:tc>
          <w:tcPr>
            <w:tcW w:w="1882" w:type="dxa"/>
            <w:vMerge/>
          </w:tcPr>
          <w:p w14:paraId="74B35F12" w14:textId="77777777" w:rsidR="000B3663" w:rsidRPr="000B3663" w:rsidRDefault="000B3663" w:rsidP="000B3663">
            <w:pPr>
              <w:suppressAutoHyphens/>
              <w:jc w:val="center"/>
              <w:rPr>
                <w:b/>
                <w:sz w:val="22"/>
                <w:szCs w:val="22"/>
              </w:rPr>
            </w:pPr>
          </w:p>
        </w:tc>
        <w:tc>
          <w:tcPr>
            <w:tcW w:w="1552" w:type="dxa"/>
            <w:vMerge/>
          </w:tcPr>
          <w:p w14:paraId="20531886" w14:textId="77777777" w:rsidR="000B3663" w:rsidRPr="000B3663" w:rsidRDefault="000B3663" w:rsidP="000B3663">
            <w:pPr>
              <w:suppressAutoHyphens/>
              <w:jc w:val="center"/>
              <w:rPr>
                <w:b/>
                <w:sz w:val="22"/>
                <w:szCs w:val="22"/>
              </w:rPr>
            </w:pPr>
          </w:p>
        </w:tc>
      </w:tr>
      <w:tr w:rsidR="000B3663" w:rsidRPr="000B3663" w14:paraId="3EA6879A" w14:textId="77777777" w:rsidTr="00BA7193">
        <w:tc>
          <w:tcPr>
            <w:tcW w:w="1945" w:type="dxa"/>
            <w:vMerge w:val="restart"/>
          </w:tcPr>
          <w:p w14:paraId="78C62BFD" w14:textId="77777777" w:rsidR="000B3663" w:rsidRPr="000B3663" w:rsidRDefault="000B3663" w:rsidP="000B3663">
            <w:pPr>
              <w:suppressAutoHyphens/>
              <w:jc w:val="center"/>
              <w:rPr>
                <w:b/>
                <w:sz w:val="22"/>
                <w:szCs w:val="22"/>
              </w:rPr>
            </w:pPr>
            <w:r w:rsidRPr="000B3663">
              <w:rPr>
                <w:b/>
                <w:sz w:val="22"/>
                <w:szCs w:val="22"/>
              </w:rPr>
              <w:t>Engativá</w:t>
            </w:r>
          </w:p>
        </w:tc>
        <w:tc>
          <w:tcPr>
            <w:tcW w:w="1865" w:type="dxa"/>
          </w:tcPr>
          <w:p w14:paraId="659285AA" w14:textId="77777777" w:rsidR="000B3663" w:rsidRPr="000B3663" w:rsidRDefault="000B3663" w:rsidP="000B3663">
            <w:pPr>
              <w:suppressAutoHyphens/>
              <w:jc w:val="both"/>
              <w:rPr>
                <w:b/>
                <w:sz w:val="22"/>
                <w:szCs w:val="22"/>
              </w:rPr>
            </w:pPr>
            <w:r w:rsidRPr="000B3663">
              <w:rPr>
                <w:b/>
                <w:sz w:val="22"/>
                <w:szCs w:val="22"/>
              </w:rPr>
              <w:t xml:space="preserve">Hombres </w:t>
            </w:r>
          </w:p>
        </w:tc>
        <w:tc>
          <w:tcPr>
            <w:tcW w:w="1812" w:type="dxa"/>
          </w:tcPr>
          <w:p w14:paraId="411EB53B" w14:textId="77777777" w:rsidR="000B3663" w:rsidRPr="000B3663" w:rsidRDefault="000B3663" w:rsidP="000B3663">
            <w:pPr>
              <w:suppressAutoHyphens/>
              <w:jc w:val="both"/>
              <w:rPr>
                <w:b/>
                <w:sz w:val="22"/>
                <w:szCs w:val="22"/>
              </w:rPr>
            </w:pPr>
            <w:r w:rsidRPr="000B3663">
              <w:rPr>
                <w:b/>
                <w:sz w:val="22"/>
                <w:szCs w:val="22"/>
              </w:rPr>
              <w:t>47.185</w:t>
            </w:r>
          </w:p>
        </w:tc>
        <w:tc>
          <w:tcPr>
            <w:tcW w:w="1882" w:type="dxa"/>
            <w:vMerge w:val="restart"/>
          </w:tcPr>
          <w:p w14:paraId="521B768B" w14:textId="77777777" w:rsidR="000B3663" w:rsidRPr="000B3663" w:rsidRDefault="000B3663" w:rsidP="000B3663">
            <w:pPr>
              <w:suppressAutoHyphens/>
              <w:jc w:val="center"/>
              <w:rPr>
                <w:b/>
                <w:sz w:val="22"/>
                <w:szCs w:val="22"/>
              </w:rPr>
            </w:pPr>
            <w:r w:rsidRPr="000B3663">
              <w:rPr>
                <w:b/>
                <w:sz w:val="22"/>
                <w:szCs w:val="22"/>
              </w:rPr>
              <w:t>114.417</w:t>
            </w:r>
          </w:p>
        </w:tc>
        <w:tc>
          <w:tcPr>
            <w:tcW w:w="1552" w:type="dxa"/>
            <w:vMerge w:val="restart"/>
          </w:tcPr>
          <w:p w14:paraId="029F91BC" w14:textId="77777777" w:rsidR="000B3663" w:rsidRPr="000B3663" w:rsidRDefault="000B3663" w:rsidP="000B3663">
            <w:pPr>
              <w:suppressAutoHyphens/>
              <w:jc w:val="center"/>
              <w:rPr>
                <w:b/>
                <w:sz w:val="22"/>
                <w:szCs w:val="22"/>
              </w:rPr>
            </w:pPr>
            <w:r w:rsidRPr="000B3663">
              <w:rPr>
                <w:b/>
                <w:sz w:val="22"/>
                <w:szCs w:val="22"/>
              </w:rPr>
              <w:t>12.98%</w:t>
            </w:r>
          </w:p>
        </w:tc>
      </w:tr>
      <w:tr w:rsidR="000B3663" w:rsidRPr="000B3663" w14:paraId="4DA02335" w14:textId="77777777" w:rsidTr="00BA7193">
        <w:tc>
          <w:tcPr>
            <w:tcW w:w="1945" w:type="dxa"/>
            <w:vMerge/>
          </w:tcPr>
          <w:p w14:paraId="15AD0288" w14:textId="77777777" w:rsidR="000B3663" w:rsidRPr="000B3663" w:rsidRDefault="000B3663" w:rsidP="000B3663">
            <w:pPr>
              <w:suppressAutoHyphens/>
              <w:jc w:val="both"/>
              <w:rPr>
                <w:b/>
                <w:sz w:val="22"/>
                <w:szCs w:val="22"/>
              </w:rPr>
            </w:pPr>
          </w:p>
        </w:tc>
        <w:tc>
          <w:tcPr>
            <w:tcW w:w="1865" w:type="dxa"/>
          </w:tcPr>
          <w:p w14:paraId="2946CEE2" w14:textId="77777777" w:rsidR="000B3663" w:rsidRPr="000B3663" w:rsidRDefault="000B3663" w:rsidP="000B3663">
            <w:pPr>
              <w:suppressAutoHyphens/>
              <w:jc w:val="both"/>
              <w:rPr>
                <w:b/>
                <w:sz w:val="22"/>
                <w:szCs w:val="22"/>
              </w:rPr>
            </w:pPr>
            <w:r w:rsidRPr="000B3663">
              <w:rPr>
                <w:b/>
                <w:sz w:val="22"/>
                <w:szCs w:val="22"/>
              </w:rPr>
              <w:t xml:space="preserve">Mujeres </w:t>
            </w:r>
          </w:p>
        </w:tc>
        <w:tc>
          <w:tcPr>
            <w:tcW w:w="1812" w:type="dxa"/>
          </w:tcPr>
          <w:p w14:paraId="1C7B85C7" w14:textId="77777777" w:rsidR="000B3663" w:rsidRPr="000B3663" w:rsidRDefault="000B3663" w:rsidP="000B3663">
            <w:pPr>
              <w:suppressAutoHyphens/>
              <w:jc w:val="both"/>
              <w:rPr>
                <w:b/>
                <w:sz w:val="22"/>
                <w:szCs w:val="22"/>
              </w:rPr>
            </w:pPr>
            <w:r w:rsidRPr="000B3663">
              <w:rPr>
                <w:b/>
                <w:sz w:val="22"/>
                <w:szCs w:val="22"/>
              </w:rPr>
              <w:t>67.232</w:t>
            </w:r>
          </w:p>
        </w:tc>
        <w:tc>
          <w:tcPr>
            <w:tcW w:w="1882" w:type="dxa"/>
            <w:vMerge/>
          </w:tcPr>
          <w:p w14:paraId="49C7D652" w14:textId="77777777" w:rsidR="000B3663" w:rsidRPr="000B3663" w:rsidRDefault="000B3663" w:rsidP="000B3663">
            <w:pPr>
              <w:suppressAutoHyphens/>
              <w:jc w:val="both"/>
              <w:rPr>
                <w:b/>
                <w:sz w:val="22"/>
                <w:szCs w:val="22"/>
              </w:rPr>
            </w:pPr>
          </w:p>
        </w:tc>
        <w:tc>
          <w:tcPr>
            <w:tcW w:w="1552" w:type="dxa"/>
            <w:vMerge/>
          </w:tcPr>
          <w:p w14:paraId="1275D604" w14:textId="77777777" w:rsidR="000B3663" w:rsidRPr="000B3663" w:rsidRDefault="000B3663" w:rsidP="000B3663">
            <w:pPr>
              <w:suppressAutoHyphens/>
              <w:jc w:val="both"/>
              <w:rPr>
                <w:b/>
                <w:sz w:val="22"/>
                <w:szCs w:val="22"/>
              </w:rPr>
            </w:pPr>
          </w:p>
        </w:tc>
      </w:tr>
      <w:tr w:rsidR="000B3663" w:rsidRPr="000B3663" w14:paraId="653EABAE" w14:textId="77777777" w:rsidTr="00BA7193">
        <w:tc>
          <w:tcPr>
            <w:tcW w:w="1945" w:type="dxa"/>
            <w:vMerge w:val="restart"/>
          </w:tcPr>
          <w:p w14:paraId="1373743C" w14:textId="77777777" w:rsidR="000B3663" w:rsidRPr="000B3663" w:rsidRDefault="000B3663" w:rsidP="000B3663">
            <w:pPr>
              <w:suppressAutoHyphens/>
              <w:jc w:val="center"/>
              <w:rPr>
                <w:b/>
                <w:sz w:val="22"/>
                <w:szCs w:val="22"/>
              </w:rPr>
            </w:pPr>
            <w:r w:rsidRPr="000B3663">
              <w:rPr>
                <w:b/>
                <w:sz w:val="22"/>
                <w:szCs w:val="22"/>
              </w:rPr>
              <w:t>Suba</w:t>
            </w:r>
          </w:p>
        </w:tc>
        <w:tc>
          <w:tcPr>
            <w:tcW w:w="1865" w:type="dxa"/>
          </w:tcPr>
          <w:p w14:paraId="4F3EDC51" w14:textId="77777777" w:rsidR="000B3663" w:rsidRPr="000B3663" w:rsidRDefault="000B3663" w:rsidP="000B3663">
            <w:pPr>
              <w:suppressAutoHyphens/>
              <w:jc w:val="both"/>
              <w:rPr>
                <w:b/>
                <w:sz w:val="22"/>
                <w:szCs w:val="22"/>
              </w:rPr>
            </w:pPr>
            <w:r w:rsidRPr="000B3663">
              <w:rPr>
                <w:b/>
                <w:sz w:val="22"/>
                <w:szCs w:val="22"/>
              </w:rPr>
              <w:t xml:space="preserve">Hombres </w:t>
            </w:r>
          </w:p>
        </w:tc>
        <w:tc>
          <w:tcPr>
            <w:tcW w:w="1812" w:type="dxa"/>
          </w:tcPr>
          <w:p w14:paraId="3996E3F2" w14:textId="77777777" w:rsidR="000B3663" w:rsidRPr="000B3663" w:rsidRDefault="000B3663" w:rsidP="000B3663">
            <w:pPr>
              <w:suppressAutoHyphens/>
              <w:jc w:val="both"/>
              <w:rPr>
                <w:b/>
                <w:sz w:val="22"/>
                <w:szCs w:val="22"/>
              </w:rPr>
            </w:pPr>
            <w:r w:rsidRPr="000B3663">
              <w:rPr>
                <w:b/>
                <w:sz w:val="22"/>
                <w:szCs w:val="22"/>
              </w:rPr>
              <w:t>56.848</w:t>
            </w:r>
          </w:p>
        </w:tc>
        <w:tc>
          <w:tcPr>
            <w:tcW w:w="1882" w:type="dxa"/>
            <w:vMerge w:val="restart"/>
          </w:tcPr>
          <w:p w14:paraId="6CB3908E" w14:textId="77777777" w:rsidR="000B3663" w:rsidRPr="000B3663" w:rsidRDefault="000B3663" w:rsidP="000B3663">
            <w:pPr>
              <w:suppressAutoHyphens/>
              <w:jc w:val="center"/>
              <w:rPr>
                <w:b/>
                <w:sz w:val="22"/>
                <w:szCs w:val="22"/>
              </w:rPr>
            </w:pPr>
            <w:r w:rsidRPr="000B3663">
              <w:rPr>
                <w:b/>
                <w:sz w:val="22"/>
                <w:szCs w:val="22"/>
              </w:rPr>
              <w:t>136.299</w:t>
            </w:r>
          </w:p>
        </w:tc>
        <w:tc>
          <w:tcPr>
            <w:tcW w:w="1552" w:type="dxa"/>
            <w:vMerge w:val="restart"/>
          </w:tcPr>
          <w:p w14:paraId="3FBD8907" w14:textId="77777777" w:rsidR="000B3663" w:rsidRPr="000B3663" w:rsidRDefault="000B3663" w:rsidP="000B3663">
            <w:pPr>
              <w:suppressAutoHyphens/>
              <w:jc w:val="center"/>
              <w:rPr>
                <w:b/>
                <w:sz w:val="22"/>
                <w:szCs w:val="22"/>
              </w:rPr>
            </w:pPr>
            <w:r w:rsidRPr="000B3663">
              <w:rPr>
                <w:b/>
                <w:sz w:val="22"/>
                <w:szCs w:val="22"/>
              </w:rPr>
              <w:t>15.46%</w:t>
            </w:r>
          </w:p>
        </w:tc>
      </w:tr>
      <w:tr w:rsidR="000B3663" w:rsidRPr="000B3663" w14:paraId="086E6570" w14:textId="77777777" w:rsidTr="00BA7193">
        <w:tc>
          <w:tcPr>
            <w:tcW w:w="1945" w:type="dxa"/>
            <w:vMerge/>
          </w:tcPr>
          <w:p w14:paraId="304D1FC2" w14:textId="77777777" w:rsidR="000B3663" w:rsidRPr="000B3663" w:rsidRDefault="000B3663" w:rsidP="000B3663">
            <w:pPr>
              <w:suppressAutoHyphens/>
              <w:jc w:val="center"/>
              <w:rPr>
                <w:b/>
                <w:sz w:val="22"/>
                <w:szCs w:val="22"/>
              </w:rPr>
            </w:pPr>
          </w:p>
        </w:tc>
        <w:tc>
          <w:tcPr>
            <w:tcW w:w="1865" w:type="dxa"/>
          </w:tcPr>
          <w:p w14:paraId="19C81E62" w14:textId="77777777" w:rsidR="000B3663" w:rsidRPr="000B3663" w:rsidRDefault="000B3663" w:rsidP="000B3663">
            <w:pPr>
              <w:suppressAutoHyphens/>
              <w:jc w:val="both"/>
              <w:rPr>
                <w:b/>
                <w:sz w:val="22"/>
                <w:szCs w:val="22"/>
              </w:rPr>
            </w:pPr>
            <w:r w:rsidRPr="000B3663">
              <w:rPr>
                <w:b/>
                <w:sz w:val="22"/>
                <w:szCs w:val="22"/>
              </w:rPr>
              <w:t xml:space="preserve">Mujeres </w:t>
            </w:r>
          </w:p>
        </w:tc>
        <w:tc>
          <w:tcPr>
            <w:tcW w:w="1812" w:type="dxa"/>
          </w:tcPr>
          <w:p w14:paraId="2D426554" w14:textId="77777777" w:rsidR="000B3663" w:rsidRPr="000B3663" w:rsidRDefault="000B3663" w:rsidP="000B3663">
            <w:pPr>
              <w:suppressAutoHyphens/>
              <w:jc w:val="both"/>
              <w:rPr>
                <w:b/>
                <w:sz w:val="22"/>
                <w:szCs w:val="22"/>
              </w:rPr>
            </w:pPr>
            <w:r w:rsidRPr="000B3663">
              <w:rPr>
                <w:b/>
                <w:sz w:val="22"/>
                <w:szCs w:val="22"/>
              </w:rPr>
              <w:t>79.451</w:t>
            </w:r>
          </w:p>
        </w:tc>
        <w:tc>
          <w:tcPr>
            <w:tcW w:w="1882" w:type="dxa"/>
            <w:vMerge/>
          </w:tcPr>
          <w:p w14:paraId="6736052E" w14:textId="77777777" w:rsidR="000B3663" w:rsidRPr="000B3663" w:rsidRDefault="000B3663" w:rsidP="000B3663">
            <w:pPr>
              <w:suppressAutoHyphens/>
              <w:jc w:val="center"/>
              <w:rPr>
                <w:b/>
                <w:sz w:val="22"/>
                <w:szCs w:val="22"/>
              </w:rPr>
            </w:pPr>
          </w:p>
        </w:tc>
        <w:tc>
          <w:tcPr>
            <w:tcW w:w="1552" w:type="dxa"/>
            <w:vMerge/>
          </w:tcPr>
          <w:p w14:paraId="1E71A25C" w14:textId="77777777" w:rsidR="000B3663" w:rsidRPr="000B3663" w:rsidRDefault="000B3663" w:rsidP="000B3663">
            <w:pPr>
              <w:suppressAutoHyphens/>
              <w:jc w:val="center"/>
              <w:rPr>
                <w:b/>
                <w:sz w:val="22"/>
                <w:szCs w:val="22"/>
              </w:rPr>
            </w:pPr>
          </w:p>
        </w:tc>
      </w:tr>
      <w:tr w:rsidR="000B3663" w:rsidRPr="000B3663" w14:paraId="586C02AC" w14:textId="77777777" w:rsidTr="00BA7193">
        <w:tc>
          <w:tcPr>
            <w:tcW w:w="1945" w:type="dxa"/>
            <w:vMerge w:val="restart"/>
          </w:tcPr>
          <w:p w14:paraId="0E362E24" w14:textId="77777777" w:rsidR="000B3663" w:rsidRPr="000B3663" w:rsidRDefault="000B3663" w:rsidP="000B3663">
            <w:pPr>
              <w:suppressAutoHyphens/>
              <w:jc w:val="center"/>
              <w:rPr>
                <w:b/>
                <w:sz w:val="22"/>
                <w:szCs w:val="22"/>
              </w:rPr>
            </w:pPr>
            <w:r w:rsidRPr="000B3663">
              <w:rPr>
                <w:b/>
                <w:sz w:val="22"/>
                <w:szCs w:val="22"/>
              </w:rPr>
              <w:t>Barrios Unidos</w:t>
            </w:r>
          </w:p>
        </w:tc>
        <w:tc>
          <w:tcPr>
            <w:tcW w:w="1865" w:type="dxa"/>
          </w:tcPr>
          <w:p w14:paraId="4F94D43F" w14:textId="77777777" w:rsidR="000B3663" w:rsidRPr="000B3663" w:rsidRDefault="000B3663" w:rsidP="000B3663">
            <w:pPr>
              <w:suppressAutoHyphens/>
              <w:jc w:val="both"/>
              <w:rPr>
                <w:b/>
                <w:sz w:val="22"/>
                <w:szCs w:val="22"/>
              </w:rPr>
            </w:pPr>
            <w:r w:rsidRPr="000B3663">
              <w:rPr>
                <w:b/>
                <w:sz w:val="22"/>
                <w:szCs w:val="22"/>
              </w:rPr>
              <w:t xml:space="preserve">Hombres </w:t>
            </w:r>
          </w:p>
        </w:tc>
        <w:tc>
          <w:tcPr>
            <w:tcW w:w="1812" w:type="dxa"/>
          </w:tcPr>
          <w:p w14:paraId="1B9F656E" w14:textId="77777777" w:rsidR="000B3663" w:rsidRPr="000B3663" w:rsidRDefault="000B3663" w:rsidP="000B3663">
            <w:pPr>
              <w:suppressAutoHyphens/>
              <w:jc w:val="both"/>
              <w:rPr>
                <w:b/>
                <w:sz w:val="22"/>
                <w:szCs w:val="22"/>
              </w:rPr>
            </w:pPr>
            <w:r w:rsidRPr="000B3663">
              <w:rPr>
                <w:b/>
                <w:sz w:val="22"/>
                <w:szCs w:val="22"/>
              </w:rPr>
              <w:t>20.991</w:t>
            </w:r>
          </w:p>
        </w:tc>
        <w:tc>
          <w:tcPr>
            <w:tcW w:w="1882" w:type="dxa"/>
            <w:vMerge w:val="restart"/>
          </w:tcPr>
          <w:p w14:paraId="4D03000E" w14:textId="77777777" w:rsidR="000B3663" w:rsidRPr="000B3663" w:rsidRDefault="000B3663" w:rsidP="000B3663">
            <w:pPr>
              <w:suppressAutoHyphens/>
              <w:jc w:val="center"/>
              <w:rPr>
                <w:b/>
                <w:sz w:val="22"/>
                <w:szCs w:val="22"/>
              </w:rPr>
            </w:pPr>
            <w:r w:rsidRPr="000B3663">
              <w:rPr>
                <w:b/>
                <w:sz w:val="22"/>
                <w:szCs w:val="22"/>
              </w:rPr>
              <w:t>46.495</w:t>
            </w:r>
          </w:p>
        </w:tc>
        <w:tc>
          <w:tcPr>
            <w:tcW w:w="1552" w:type="dxa"/>
            <w:vMerge w:val="restart"/>
          </w:tcPr>
          <w:p w14:paraId="072603CA" w14:textId="77777777" w:rsidR="000B3663" w:rsidRPr="000B3663" w:rsidRDefault="000B3663" w:rsidP="000B3663">
            <w:pPr>
              <w:suppressAutoHyphens/>
              <w:jc w:val="center"/>
              <w:rPr>
                <w:b/>
                <w:sz w:val="22"/>
                <w:szCs w:val="22"/>
              </w:rPr>
            </w:pPr>
            <w:r w:rsidRPr="000B3663">
              <w:rPr>
                <w:b/>
                <w:sz w:val="22"/>
                <w:szCs w:val="22"/>
              </w:rPr>
              <w:t>5.27%</w:t>
            </w:r>
          </w:p>
        </w:tc>
      </w:tr>
      <w:tr w:rsidR="000B3663" w:rsidRPr="000B3663" w14:paraId="0A4B398D" w14:textId="77777777" w:rsidTr="00BA7193">
        <w:tc>
          <w:tcPr>
            <w:tcW w:w="1945" w:type="dxa"/>
            <w:vMerge/>
          </w:tcPr>
          <w:p w14:paraId="42AF535B" w14:textId="77777777" w:rsidR="000B3663" w:rsidRPr="000B3663" w:rsidRDefault="000B3663" w:rsidP="000B3663">
            <w:pPr>
              <w:suppressAutoHyphens/>
              <w:jc w:val="center"/>
              <w:rPr>
                <w:b/>
                <w:sz w:val="22"/>
                <w:szCs w:val="22"/>
              </w:rPr>
            </w:pPr>
          </w:p>
        </w:tc>
        <w:tc>
          <w:tcPr>
            <w:tcW w:w="1865" w:type="dxa"/>
          </w:tcPr>
          <w:p w14:paraId="5B1D9FDA" w14:textId="77777777" w:rsidR="000B3663" w:rsidRPr="000B3663" w:rsidRDefault="000B3663" w:rsidP="000B3663">
            <w:pPr>
              <w:suppressAutoHyphens/>
              <w:jc w:val="both"/>
              <w:rPr>
                <w:b/>
                <w:sz w:val="22"/>
                <w:szCs w:val="22"/>
              </w:rPr>
            </w:pPr>
            <w:r w:rsidRPr="000B3663">
              <w:rPr>
                <w:b/>
                <w:sz w:val="22"/>
                <w:szCs w:val="22"/>
              </w:rPr>
              <w:t>Mujeres</w:t>
            </w:r>
          </w:p>
        </w:tc>
        <w:tc>
          <w:tcPr>
            <w:tcW w:w="1812" w:type="dxa"/>
          </w:tcPr>
          <w:p w14:paraId="1A8A4736" w14:textId="77777777" w:rsidR="000B3663" w:rsidRPr="000B3663" w:rsidRDefault="000B3663" w:rsidP="000B3663">
            <w:pPr>
              <w:suppressAutoHyphens/>
              <w:jc w:val="both"/>
              <w:rPr>
                <w:b/>
                <w:sz w:val="22"/>
                <w:szCs w:val="22"/>
              </w:rPr>
            </w:pPr>
            <w:r w:rsidRPr="000B3663">
              <w:rPr>
                <w:b/>
                <w:sz w:val="22"/>
                <w:szCs w:val="22"/>
              </w:rPr>
              <w:t>25.504</w:t>
            </w:r>
          </w:p>
        </w:tc>
        <w:tc>
          <w:tcPr>
            <w:tcW w:w="1882" w:type="dxa"/>
            <w:vMerge/>
          </w:tcPr>
          <w:p w14:paraId="45DAB45D" w14:textId="77777777" w:rsidR="000B3663" w:rsidRPr="000B3663" w:rsidRDefault="000B3663" w:rsidP="000B3663">
            <w:pPr>
              <w:suppressAutoHyphens/>
              <w:jc w:val="center"/>
              <w:rPr>
                <w:b/>
                <w:sz w:val="22"/>
                <w:szCs w:val="22"/>
              </w:rPr>
            </w:pPr>
          </w:p>
        </w:tc>
        <w:tc>
          <w:tcPr>
            <w:tcW w:w="1552" w:type="dxa"/>
            <w:vMerge/>
          </w:tcPr>
          <w:p w14:paraId="72463424" w14:textId="77777777" w:rsidR="000B3663" w:rsidRPr="000B3663" w:rsidRDefault="000B3663" w:rsidP="000B3663">
            <w:pPr>
              <w:suppressAutoHyphens/>
              <w:jc w:val="center"/>
              <w:rPr>
                <w:b/>
                <w:sz w:val="22"/>
                <w:szCs w:val="22"/>
              </w:rPr>
            </w:pPr>
          </w:p>
        </w:tc>
      </w:tr>
      <w:tr w:rsidR="000B3663" w:rsidRPr="000B3663" w14:paraId="5AF14F2E" w14:textId="77777777" w:rsidTr="00BA7193">
        <w:tc>
          <w:tcPr>
            <w:tcW w:w="1945" w:type="dxa"/>
            <w:vMerge w:val="restart"/>
          </w:tcPr>
          <w:p w14:paraId="02EB7C11" w14:textId="77777777" w:rsidR="000B3663" w:rsidRPr="000B3663" w:rsidRDefault="000B3663" w:rsidP="000B3663">
            <w:pPr>
              <w:suppressAutoHyphens/>
              <w:jc w:val="center"/>
              <w:rPr>
                <w:b/>
                <w:sz w:val="22"/>
                <w:szCs w:val="22"/>
              </w:rPr>
            </w:pPr>
            <w:r w:rsidRPr="000B3663">
              <w:rPr>
                <w:b/>
                <w:sz w:val="22"/>
                <w:szCs w:val="22"/>
              </w:rPr>
              <w:t>Teusaquillo</w:t>
            </w:r>
          </w:p>
        </w:tc>
        <w:tc>
          <w:tcPr>
            <w:tcW w:w="1865" w:type="dxa"/>
          </w:tcPr>
          <w:p w14:paraId="1F03413D" w14:textId="77777777" w:rsidR="000B3663" w:rsidRPr="000B3663" w:rsidRDefault="000B3663" w:rsidP="000B3663">
            <w:pPr>
              <w:suppressAutoHyphens/>
              <w:jc w:val="both"/>
              <w:rPr>
                <w:b/>
                <w:sz w:val="22"/>
                <w:szCs w:val="22"/>
              </w:rPr>
            </w:pPr>
            <w:r w:rsidRPr="000B3663">
              <w:rPr>
                <w:b/>
                <w:sz w:val="22"/>
                <w:szCs w:val="22"/>
              </w:rPr>
              <w:t xml:space="preserve">Hombres </w:t>
            </w:r>
          </w:p>
        </w:tc>
        <w:tc>
          <w:tcPr>
            <w:tcW w:w="1812" w:type="dxa"/>
          </w:tcPr>
          <w:p w14:paraId="5AEA8951" w14:textId="77777777" w:rsidR="000B3663" w:rsidRPr="000B3663" w:rsidRDefault="000B3663" w:rsidP="000B3663">
            <w:pPr>
              <w:suppressAutoHyphens/>
              <w:jc w:val="both"/>
              <w:rPr>
                <w:b/>
                <w:sz w:val="22"/>
                <w:szCs w:val="22"/>
              </w:rPr>
            </w:pPr>
            <w:r w:rsidRPr="000B3663">
              <w:rPr>
                <w:b/>
                <w:sz w:val="22"/>
                <w:szCs w:val="22"/>
              </w:rPr>
              <w:t>17.777</w:t>
            </w:r>
          </w:p>
        </w:tc>
        <w:tc>
          <w:tcPr>
            <w:tcW w:w="1882" w:type="dxa"/>
            <w:vMerge w:val="restart"/>
          </w:tcPr>
          <w:p w14:paraId="72A2D631" w14:textId="77777777" w:rsidR="000B3663" w:rsidRPr="000B3663" w:rsidRDefault="000B3663" w:rsidP="000B3663">
            <w:pPr>
              <w:suppressAutoHyphens/>
              <w:jc w:val="center"/>
              <w:rPr>
                <w:b/>
                <w:sz w:val="22"/>
                <w:szCs w:val="22"/>
              </w:rPr>
            </w:pPr>
            <w:r w:rsidRPr="000B3663">
              <w:rPr>
                <w:b/>
                <w:sz w:val="22"/>
                <w:szCs w:val="22"/>
              </w:rPr>
              <w:t>23.212</w:t>
            </w:r>
          </w:p>
        </w:tc>
        <w:tc>
          <w:tcPr>
            <w:tcW w:w="1552" w:type="dxa"/>
            <w:vMerge w:val="restart"/>
          </w:tcPr>
          <w:p w14:paraId="6C0019F9" w14:textId="77777777" w:rsidR="000B3663" w:rsidRPr="000B3663" w:rsidRDefault="000B3663" w:rsidP="000B3663">
            <w:pPr>
              <w:suppressAutoHyphens/>
              <w:jc w:val="center"/>
              <w:rPr>
                <w:b/>
                <w:sz w:val="22"/>
                <w:szCs w:val="22"/>
              </w:rPr>
            </w:pPr>
            <w:r w:rsidRPr="000B3663">
              <w:rPr>
                <w:b/>
                <w:sz w:val="22"/>
                <w:szCs w:val="22"/>
              </w:rPr>
              <w:t>2.63%</w:t>
            </w:r>
          </w:p>
        </w:tc>
      </w:tr>
      <w:tr w:rsidR="000B3663" w:rsidRPr="000B3663" w14:paraId="3F7FBA77" w14:textId="77777777" w:rsidTr="00BA7193">
        <w:tc>
          <w:tcPr>
            <w:tcW w:w="1945" w:type="dxa"/>
            <w:vMerge/>
          </w:tcPr>
          <w:p w14:paraId="76777CF0" w14:textId="77777777" w:rsidR="000B3663" w:rsidRPr="000B3663" w:rsidRDefault="000B3663" w:rsidP="000B3663">
            <w:pPr>
              <w:suppressAutoHyphens/>
              <w:jc w:val="center"/>
              <w:rPr>
                <w:b/>
                <w:sz w:val="22"/>
                <w:szCs w:val="22"/>
              </w:rPr>
            </w:pPr>
          </w:p>
        </w:tc>
        <w:tc>
          <w:tcPr>
            <w:tcW w:w="1865" w:type="dxa"/>
          </w:tcPr>
          <w:p w14:paraId="6100EC3C" w14:textId="77777777" w:rsidR="000B3663" w:rsidRPr="000B3663" w:rsidRDefault="000B3663" w:rsidP="000B3663">
            <w:pPr>
              <w:suppressAutoHyphens/>
              <w:jc w:val="both"/>
              <w:rPr>
                <w:b/>
                <w:sz w:val="22"/>
                <w:szCs w:val="22"/>
              </w:rPr>
            </w:pPr>
            <w:r w:rsidRPr="000B3663">
              <w:rPr>
                <w:b/>
                <w:sz w:val="22"/>
                <w:szCs w:val="22"/>
              </w:rPr>
              <w:t>Mujeres</w:t>
            </w:r>
          </w:p>
        </w:tc>
        <w:tc>
          <w:tcPr>
            <w:tcW w:w="1812" w:type="dxa"/>
          </w:tcPr>
          <w:p w14:paraId="7B73AD1C" w14:textId="77777777" w:rsidR="000B3663" w:rsidRPr="000B3663" w:rsidRDefault="000B3663" w:rsidP="000B3663">
            <w:pPr>
              <w:suppressAutoHyphens/>
              <w:jc w:val="both"/>
              <w:rPr>
                <w:b/>
                <w:sz w:val="22"/>
                <w:szCs w:val="22"/>
              </w:rPr>
            </w:pPr>
            <w:r w:rsidRPr="000B3663">
              <w:rPr>
                <w:b/>
                <w:sz w:val="22"/>
                <w:szCs w:val="22"/>
              </w:rPr>
              <w:t>21.843</w:t>
            </w:r>
          </w:p>
        </w:tc>
        <w:tc>
          <w:tcPr>
            <w:tcW w:w="1882" w:type="dxa"/>
            <w:vMerge/>
          </w:tcPr>
          <w:p w14:paraId="1FC4F9EB" w14:textId="77777777" w:rsidR="000B3663" w:rsidRPr="000B3663" w:rsidRDefault="000B3663" w:rsidP="000B3663">
            <w:pPr>
              <w:suppressAutoHyphens/>
              <w:jc w:val="center"/>
              <w:rPr>
                <w:b/>
                <w:sz w:val="22"/>
                <w:szCs w:val="22"/>
              </w:rPr>
            </w:pPr>
          </w:p>
        </w:tc>
        <w:tc>
          <w:tcPr>
            <w:tcW w:w="1552" w:type="dxa"/>
            <w:vMerge/>
          </w:tcPr>
          <w:p w14:paraId="62B471D4" w14:textId="77777777" w:rsidR="000B3663" w:rsidRPr="000B3663" w:rsidRDefault="000B3663" w:rsidP="000B3663">
            <w:pPr>
              <w:suppressAutoHyphens/>
              <w:jc w:val="center"/>
              <w:rPr>
                <w:b/>
                <w:sz w:val="22"/>
                <w:szCs w:val="22"/>
              </w:rPr>
            </w:pPr>
          </w:p>
        </w:tc>
      </w:tr>
      <w:tr w:rsidR="000B3663" w:rsidRPr="000B3663" w14:paraId="16C888A5" w14:textId="77777777" w:rsidTr="00BA7193">
        <w:tc>
          <w:tcPr>
            <w:tcW w:w="1945" w:type="dxa"/>
            <w:vMerge w:val="restart"/>
          </w:tcPr>
          <w:p w14:paraId="22214904" w14:textId="77777777" w:rsidR="000B3663" w:rsidRPr="000B3663" w:rsidRDefault="000B3663" w:rsidP="000B3663">
            <w:pPr>
              <w:suppressAutoHyphens/>
              <w:jc w:val="center"/>
              <w:rPr>
                <w:b/>
                <w:sz w:val="22"/>
                <w:szCs w:val="22"/>
              </w:rPr>
            </w:pPr>
            <w:r w:rsidRPr="000B3663">
              <w:rPr>
                <w:b/>
                <w:sz w:val="22"/>
                <w:szCs w:val="22"/>
              </w:rPr>
              <w:t>Los Mártires</w:t>
            </w:r>
          </w:p>
        </w:tc>
        <w:tc>
          <w:tcPr>
            <w:tcW w:w="1865" w:type="dxa"/>
          </w:tcPr>
          <w:p w14:paraId="71FAD380" w14:textId="77777777" w:rsidR="000B3663" w:rsidRPr="000B3663" w:rsidRDefault="000B3663" w:rsidP="000B3663">
            <w:pPr>
              <w:suppressAutoHyphens/>
              <w:jc w:val="both"/>
              <w:rPr>
                <w:b/>
                <w:sz w:val="22"/>
                <w:szCs w:val="22"/>
              </w:rPr>
            </w:pPr>
            <w:r w:rsidRPr="000B3663">
              <w:rPr>
                <w:b/>
                <w:sz w:val="22"/>
                <w:szCs w:val="22"/>
              </w:rPr>
              <w:t xml:space="preserve">Hombres </w:t>
            </w:r>
          </w:p>
        </w:tc>
        <w:tc>
          <w:tcPr>
            <w:tcW w:w="1812" w:type="dxa"/>
          </w:tcPr>
          <w:p w14:paraId="3E90C66B" w14:textId="77777777" w:rsidR="000B3663" w:rsidRPr="000B3663" w:rsidRDefault="000B3663" w:rsidP="000B3663">
            <w:pPr>
              <w:suppressAutoHyphens/>
              <w:jc w:val="both"/>
              <w:rPr>
                <w:b/>
                <w:sz w:val="22"/>
                <w:szCs w:val="22"/>
              </w:rPr>
            </w:pPr>
            <w:r w:rsidRPr="000B3663">
              <w:rPr>
                <w:b/>
                <w:sz w:val="22"/>
                <w:szCs w:val="22"/>
              </w:rPr>
              <w:t>6.407</w:t>
            </w:r>
          </w:p>
        </w:tc>
        <w:tc>
          <w:tcPr>
            <w:tcW w:w="1882" w:type="dxa"/>
            <w:vMerge w:val="restart"/>
          </w:tcPr>
          <w:p w14:paraId="5318C685" w14:textId="77777777" w:rsidR="000B3663" w:rsidRPr="000B3663" w:rsidRDefault="000B3663" w:rsidP="000B3663">
            <w:pPr>
              <w:suppressAutoHyphens/>
              <w:jc w:val="center"/>
              <w:rPr>
                <w:b/>
                <w:sz w:val="22"/>
                <w:szCs w:val="22"/>
              </w:rPr>
            </w:pPr>
            <w:r w:rsidRPr="000B3663">
              <w:rPr>
                <w:b/>
                <w:sz w:val="22"/>
                <w:szCs w:val="22"/>
              </w:rPr>
              <w:t>13.984</w:t>
            </w:r>
          </w:p>
        </w:tc>
        <w:tc>
          <w:tcPr>
            <w:tcW w:w="1552" w:type="dxa"/>
            <w:vMerge w:val="restart"/>
          </w:tcPr>
          <w:p w14:paraId="7884B960" w14:textId="77777777" w:rsidR="000B3663" w:rsidRPr="000B3663" w:rsidRDefault="000B3663" w:rsidP="000B3663">
            <w:pPr>
              <w:suppressAutoHyphens/>
              <w:jc w:val="center"/>
              <w:rPr>
                <w:b/>
                <w:sz w:val="22"/>
                <w:szCs w:val="22"/>
              </w:rPr>
            </w:pPr>
            <w:r w:rsidRPr="000B3663">
              <w:rPr>
                <w:b/>
                <w:sz w:val="22"/>
                <w:szCs w:val="22"/>
              </w:rPr>
              <w:t>1.59%</w:t>
            </w:r>
          </w:p>
        </w:tc>
      </w:tr>
      <w:tr w:rsidR="000B3663" w:rsidRPr="000B3663" w14:paraId="7F582F2D" w14:textId="77777777" w:rsidTr="00BA7193">
        <w:tc>
          <w:tcPr>
            <w:tcW w:w="1945" w:type="dxa"/>
            <w:vMerge/>
          </w:tcPr>
          <w:p w14:paraId="262EE3A8" w14:textId="77777777" w:rsidR="000B3663" w:rsidRPr="000B3663" w:rsidRDefault="000B3663" w:rsidP="000B3663">
            <w:pPr>
              <w:suppressAutoHyphens/>
              <w:jc w:val="center"/>
              <w:rPr>
                <w:b/>
                <w:sz w:val="22"/>
                <w:szCs w:val="22"/>
              </w:rPr>
            </w:pPr>
          </w:p>
        </w:tc>
        <w:tc>
          <w:tcPr>
            <w:tcW w:w="1865" w:type="dxa"/>
          </w:tcPr>
          <w:p w14:paraId="6FE062F8" w14:textId="77777777" w:rsidR="000B3663" w:rsidRPr="000B3663" w:rsidRDefault="000B3663" w:rsidP="000B3663">
            <w:pPr>
              <w:suppressAutoHyphens/>
              <w:jc w:val="both"/>
              <w:rPr>
                <w:b/>
                <w:sz w:val="22"/>
                <w:szCs w:val="22"/>
              </w:rPr>
            </w:pPr>
            <w:r w:rsidRPr="000B3663">
              <w:rPr>
                <w:b/>
                <w:sz w:val="22"/>
                <w:szCs w:val="22"/>
              </w:rPr>
              <w:t>Mujeres</w:t>
            </w:r>
          </w:p>
        </w:tc>
        <w:tc>
          <w:tcPr>
            <w:tcW w:w="1812" w:type="dxa"/>
          </w:tcPr>
          <w:p w14:paraId="0E41B41D" w14:textId="77777777" w:rsidR="000B3663" w:rsidRPr="000B3663" w:rsidRDefault="000B3663" w:rsidP="000B3663">
            <w:pPr>
              <w:suppressAutoHyphens/>
              <w:jc w:val="both"/>
              <w:rPr>
                <w:b/>
                <w:sz w:val="22"/>
                <w:szCs w:val="22"/>
              </w:rPr>
            </w:pPr>
            <w:r w:rsidRPr="000B3663">
              <w:rPr>
                <w:b/>
                <w:sz w:val="22"/>
                <w:szCs w:val="22"/>
              </w:rPr>
              <w:t>7.577</w:t>
            </w:r>
          </w:p>
        </w:tc>
        <w:tc>
          <w:tcPr>
            <w:tcW w:w="1882" w:type="dxa"/>
            <w:vMerge/>
          </w:tcPr>
          <w:p w14:paraId="09A7854B" w14:textId="77777777" w:rsidR="000B3663" w:rsidRPr="000B3663" w:rsidRDefault="000B3663" w:rsidP="000B3663">
            <w:pPr>
              <w:suppressAutoHyphens/>
              <w:jc w:val="center"/>
              <w:rPr>
                <w:b/>
                <w:sz w:val="22"/>
                <w:szCs w:val="22"/>
              </w:rPr>
            </w:pPr>
          </w:p>
        </w:tc>
        <w:tc>
          <w:tcPr>
            <w:tcW w:w="1552" w:type="dxa"/>
            <w:vMerge/>
          </w:tcPr>
          <w:p w14:paraId="7AB15008" w14:textId="77777777" w:rsidR="000B3663" w:rsidRPr="000B3663" w:rsidRDefault="000B3663" w:rsidP="000B3663">
            <w:pPr>
              <w:suppressAutoHyphens/>
              <w:jc w:val="center"/>
              <w:rPr>
                <w:b/>
                <w:sz w:val="22"/>
                <w:szCs w:val="22"/>
              </w:rPr>
            </w:pPr>
          </w:p>
        </w:tc>
      </w:tr>
      <w:tr w:rsidR="000B3663" w:rsidRPr="000B3663" w14:paraId="6E48175F" w14:textId="77777777" w:rsidTr="00BA7193">
        <w:tc>
          <w:tcPr>
            <w:tcW w:w="1945" w:type="dxa"/>
            <w:vMerge w:val="restart"/>
          </w:tcPr>
          <w:p w14:paraId="7516BD51" w14:textId="77777777" w:rsidR="000B3663" w:rsidRPr="000B3663" w:rsidRDefault="000B3663" w:rsidP="000B3663">
            <w:pPr>
              <w:suppressAutoHyphens/>
              <w:jc w:val="center"/>
              <w:rPr>
                <w:b/>
                <w:sz w:val="22"/>
                <w:szCs w:val="22"/>
              </w:rPr>
            </w:pPr>
            <w:r w:rsidRPr="000B3663">
              <w:rPr>
                <w:b/>
                <w:sz w:val="22"/>
                <w:szCs w:val="22"/>
              </w:rPr>
              <w:lastRenderedPageBreak/>
              <w:t>Antonio Nariño</w:t>
            </w:r>
          </w:p>
        </w:tc>
        <w:tc>
          <w:tcPr>
            <w:tcW w:w="1865" w:type="dxa"/>
          </w:tcPr>
          <w:p w14:paraId="0469C2E4" w14:textId="77777777" w:rsidR="000B3663" w:rsidRPr="000B3663" w:rsidRDefault="000B3663" w:rsidP="000B3663">
            <w:pPr>
              <w:suppressAutoHyphens/>
              <w:jc w:val="both"/>
              <w:rPr>
                <w:b/>
                <w:sz w:val="22"/>
                <w:szCs w:val="22"/>
              </w:rPr>
            </w:pPr>
            <w:r w:rsidRPr="000B3663">
              <w:rPr>
                <w:b/>
                <w:sz w:val="22"/>
                <w:szCs w:val="22"/>
              </w:rPr>
              <w:t xml:space="preserve">Hombres </w:t>
            </w:r>
          </w:p>
        </w:tc>
        <w:tc>
          <w:tcPr>
            <w:tcW w:w="1812" w:type="dxa"/>
          </w:tcPr>
          <w:p w14:paraId="68665F0C" w14:textId="77777777" w:rsidR="000B3663" w:rsidRPr="000B3663" w:rsidRDefault="000B3663" w:rsidP="000B3663">
            <w:pPr>
              <w:suppressAutoHyphens/>
              <w:jc w:val="both"/>
              <w:rPr>
                <w:b/>
                <w:sz w:val="22"/>
                <w:szCs w:val="22"/>
              </w:rPr>
            </w:pPr>
            <w:r w:rsidRPr="000B3663">
              <w:rPr>
                <w:b/>
                <w:sz w:val="22"/>
                <w:szCs w:val="22"/>
              </w:rPr>
              <w:t>7.008</w:t>
            </w:r>
          </w:p>
        </w:tc>
        <w:tc>
          <w:tcPr>
            <w:tcW w:w="1882" w:type="dxa"/>
            <w:vMerge w:val="restart"/>
          </w:tcPr>
          <w:p w14:paraId="3A592E5E" w14:textId="77777777" w:rsidR="000B3663" w:rsidRPr="000B3663" w:rsidRDefault="000B3663" w:rsidP="000B3663">
            <w:pPr>
              <w:suppressAutoHyphens/>
              <w:jc w:val="center"/>
              <w:rPr>
                <w:b/>
                <w:sz w:val="22"/>
                <w:szCs w:val="22"/>
              </w:rPr>
            </w:pPr>
            <w:r w:rsidRPr="000B3663">
              <w:rPr>
                <w:b/>
                <w:sz w:val="22"/>
                <w:szCs w:val="22"/>
              </w:rPr>
              <w:t>15.574</w:t>
            </w:r>
          </w:p>
        </w:tc>
        <w:tc>
          <w:tcPr>
            <w:tcW w:w="1552" w:type="dxa"/>
            <w:vMerge w:val="restart"/>
          </w:tcPr>
          <w:p w14:paraId="0A54B248" w14:textId="77777777" w:rsidR="000B3663" w:rsidRPr="000B3663" w:rsidRDefault="000B3663" w:rsidP="000B3663">
            <w:pPr>
              <w:suppressAutoHyphens/>
              <w:jc w:val="center"/>
              <w:rPr>
                <w:b/>
                <w:sz w:val="22"/>
                <w:szCs w:val="22"/>
              </w:rPr>
            </w:pPr>
            <w:r w:rsidRPr="000B3663">
              <w:rPr>
                <w:b/>
                <w:sz w:val="22"/>
                <w:szCs w:val="22"/>
              </w:rPr>
              <w:t>1.77%</w:t>
            </w:r>
          </w:p>
        </w:tc>
      </w:tr>
      <w:tr w:rsidR="000B3663" w:rsidRPr="000B3663" w14:paraId="72467D11" w14:textId="77777777" w:rsidTr="00BA7193">
        <w:tc>
          <w:tcPr>
            <w:tcW w:w="1945" w:type="dxa"/>
            <w:vMerge/>
          </w:tcPr>
          <w:p w14:paraId="5EB57F96" w14:textId="77777777" w:rsidR="000B3663" w:rsidRPr="000B3663" w:rsidRDefault="000B3663" w:rsidP="000B3663">
            <w:pPr>
              <w:suppressAutoHyphens/>
              <w:jc w:val="center"/>
              <w:rPr>
                <w:b/>
                <w:sz w:val="22"/>
                <w:szCs w:val="22"/>
              </w:rPr>
            </w:pPr>
          </w:p>
        </w:tc>
        <w:tc>
          <w:tcPr>
            <w:tcW w:w="1865" w:type="dxa"/>
          </w:tcPr>
          <w:p w14:paraId="73EC82DE" w14:textId="77777777" w:rsidR="000B3663" w:rsidRPr="000B3663" w:rsidRDefault="000B3663" w:rsidP="000B3663">
            <w:pPr>
              <w:suppressAutoHyphens/>
              <w:jc w:val="both"/>
              <w:rPr>
                <w:b/>
                <w:sz w:val="22"/>
                <w:szCs w:val="22"/>
              </w:rPr>
            </w:pPr>
            <w:r w:rsidRPr="000B3663">
              <w:rPr>
                <w:b/>
                <w:sz w:val="22"/>
                <w:szCs w:val="22"/>
              </w:rPr>
              <w:t>Mujeres</w:t>
            </w:r>
          </w:p>
        </w:tc>
        <w:tc>
          <w:tcPr>
            <w:tcW w:w="1812" w:type="dxa"/>
          </w:tcPr>
          <w:p w14:paraId="536575A2" w14:textId="77777777" w:rsidR="000B3663" w:rsidRPr="000B3663" w:rsidRDefault="000B3663" w:rsidP="000B3663">
            <w:pPr>
              <w:suppressAutoHyphens/>
              <w:jc w:val="both"/>
              <w:rPr>
                <w:b/>
                <w:sz w:val="22"/>
                <w:szCs w:val="22"/>
              </w:rPr>
            </w:pPr>
            <w:r w:rsidRPr="000B3663">
              <w:rPr>
                <w:b/>
                <w:sz w:val="22"/>
                <w:szCs w:val="22"/>
              </w:rPr>
              <w:t>8.566</w:t>
            </w:r>
          </w:p>
        </w:tc>
        <w:tc>
          <w:tcPr>
            <w:tcW w:w="1882" w:type="dxa"/>
            <w:vMerge/>
          </w:tcPr>
          <w:p w14:paraId="765EB2C5" w14:textId="77777777" w:rsidR="000B3663" w:rsidRPr="000B3663" w:rsidRDefault="000B3663" w:rsidP="000B3663">
            <w:pPr>
              <w:suppressAutoHyphens/>
              <w:jc w:val="center"/>
              <w:rPr>
                <w:b/>
                <w:sz w:val="22"/>
                <w:szCs w:val="22"/>
              </w:rPr>
            </w:pPr>
          </w:p>
        </w:tc>
        <w:tc>
          <w:tcPr>
            <w:tcW w:w="1552" w:type="dxa"/>
            <w:vMerge/>
          </w:tcPr>
          <w:p w14:paraId="29FD377D" w14:textId="77777777" w:rsidR="000B3663" w:rsidRPr="000B3663" w:rsidRDefault="000B3663" w:rsidP="000B3663">
            <w:pPr>
              <w:suppressAutoHyphens/>
              <w:jc w:val="center"/>
              <w:rPr>
                <w:b/>
                <w:sz w:val="22"/>
                <w:szCs w:val="22"/>
              </w:rPr>
            </w:pPr>
          </w:p>
        </w:tc>
      </w:tr>
      <w:tr w:rsidR="000B3663" w:rsidRPr="000B3663" w14:paraId="13ACA5B2" w14:textId="77777777" w:rsidTr="00BA7193">
        <w:tc>
          <w:tcPr>
            <w:tcW w:w="1945" w:type="dxa"/>
            <w:vMerge w:val="restart"/>
          </w:tcPr>
          <w:p w14:paraId="1538DA08" w14:textId="77777777" w:rsidR="000B3663" w:rsidRPr="000B3663" w:rsidRDefault="000B3663" w:rsidP="000B3663">
            <w:pPr>
              <w:suppressAutoHyphens/>
              <w:jc w:val="center"/>
              <w:rPr>
                <w:b/>
                <w:sz w:val="22"/>
                <w:szCs w:val="22"/>
              </w:rPr>
            </w:pPr>
            <w:r w:rsidRPr="000B3663">
              <w:rPr>
                <w:b/>
                <w:sz w:val="22"/>
                <w:szCs w:val="22"/>
              </w:rPr>
              <w:t>Puente Aranda</w:t>
            </w:r>
          </w:p>
        </w:tc>
        <w:tc>
          <w:tcPr>
            <w:tcW w:w="1865" w:type="dxa"/>
          </w:tcPr>
          <w:p w14:paraId="41112B44" w14:textId="77777777" w:rsidR="000B3663" w:rsidRPr="000B3663" w:rsidRDefault="000B3663" w:rsidP="000B3663">
            <w:pPr>
              <w:suppressAutoHyphens/>
              <w:jc w:val="both"/>
              <w:rPr>
                <w:b/>
                <w:sz w:val="22"/>
                <w:szCs w:val="22"/>
              </w:rPr>
            </w:pPr>
            <w:r w:rsidRPr="000B3663">
              <w:rPr>
                <w:b/>
                <w:sz w:val="22"/>
                <w:szCs w:val="22"/>
              </w:rPr>
              <w:t>Hombres</w:t>
            </w:r>
          </w:p>
        </w:tc>
        <w:tc>
          <w:tcPr>
            <w:tcW w:w="1812" w:type="dxa"/>
          </w:tcPr>
          <w:p w14:paraId="4AB598AF" w14:textId="77777777" w:rsidR="000B3663" w:rsidRPr="000B3663" w:rsidRDefault="000B3663" w:rsidP="000B3663">
            <w:pPr>
              <w:suppressAutoHyphens/>
              <w:jc w:val="both"/>
              <w:rPr>
                <w:b/>
                <w:sz w:val="22"/>
                <w:szCs w:val="22"/>
              </w:rPr>
            </w:pPr>
            <w:r w:rsidRPr="000B3663">
              <w:rPr>
                <w:b/>
                <w:sz w:val="22"/>
                <w:szCs w:val="22"/>
              </w:rPr>
              <w:t>12.234</w:t>
            </w:r>
          </w:p>
        </w:tc>
        <w:tc>
          <w:tcPr>
            <w:tcW w:w="1882" w:type="dxa"/>
            <w:vMerge w:val="restart"/>
          </w:tcPr>
          <w:p w14:paraId="33AF4844" w14:textId="77777777" w:rsidR="000B3663" w:rsidRPr="000B3663" w:rsidRDefault="000B3663" w:rsidP="000B3663">
            <w:pPr>
              <w:suppressAutoHyphens/>
              <w:jc w:val="center"/>
              <w:rPr>
                <w:b/>
                <w:sz w:val="22"/>
                <w:szCs w:val="22"/>
              </w:rPr>
            </w:pPr>
            <w:r w:rsidRPr="000B3663">
              <w:rPr>
                <w:b/>
                <w:sz w:val="22"/>
                <w:szCs w:val="22"/>
              </w:rPr>
              <w:t>27.279</w:t>
            </w:r>
          </w:p>
        </w:tc>
        <w:tc>
          <w:tcPr>
            <w:tcW w:w="1552" w:type="dxa"/>
            <w:vMerge w:val="restart"/>
          </w:tcPr>
          <w:p w14:paraId="6674389C" w14:textId="77777777" w:rsidR="000B3663" w:rsidRPr="000B3663" w:rsidRDefault="000B3663" w:rsidP="000B3663">
            <w:pPr>
              <w:suppressAutoHyphens/>
              <w:jc w:val="center"/>
              <w:rPr>
                <w:b/>
                <w:sz w:val="22"/>
                <w:szCs w:val="22"/>
              </w:rPr>
            </w:pPr>
            <w:r w:rsidRPr="000B3663">
              <w:rPr>
                <w:b/>
                <w:sz w:val="22"/>
                <w:szCs w:val="22"/>
              </w:rPr>
              <w:t>3.09%</w:t>
            </w:r>
          </w:p>
        </w:tc>
      </w:tr>
      <w:tr w:rsidR="000B3663" w:rsidRPr="000B3663" w14:paraId="6586EE94" w14:textId="77777777" w:rsidTr="00BA7193">
        <w:tc>
          <w:tcPr>
            <w:tcW w:w="1945" w:type="dxa"/>
            <w:vMerge/>
          </w:tcPr>
          <w:p w14:paraId="615D5C27" w14:textId="77777777" w:rsidR="000B3663" w:rsidRPr="000B3663" w:rsidRDefault="000B3663" w:rsidP="000B3663">
            <w:pPr>
              <w:suppressAutoHyphens/>
              <w:jc w:val="center"/>
              <w:rPr>
                <w:b/>
                <w:sz w:val="22"/>
                <w:szCs w:val="22"/>
              </w:rPr>
            </w:pPr>
          </w:p>
        </w:tc>
        <w:tc>
          <w:tcPr>
            <w:tcW w:w="1865" w:type="dxa"/>
          </w:tcPr>
          <w:p w14:paraId="55A530BD" w14:textId="77777777" w:rsidR="000B3663" w:rsidRPr="000B3663" w:rsidRDefault="000B3663" w:rsidP="000B3663">
            <w:pPr>
              <w:suppressAutoHyphens/>
              <w:jc w:val="both"/>
              <w:rPr>
                <w:b/>
                <w:sz w:val="22"/>
                <w:szCs w:val="22"/>
              </w:rPr>
            </w:pPr>
            <w:r w:rsidRPr="000B3663">
              <w:rPr>
                <w:b/>
                <w:sz w:val="22"/>
                <w:szCs w:val="22"/>
              </w:rPr>
              <w:t>Mujeres</w:t>
            </w:r>
          </w:p>
        </w:tc>
        <w:tc>
          <w:tcPr>
            <w:tcW w:w="1812" w:type="dxa"/>
          </w:tcPr>
          <w:p w14:paraId="3D4BA411" w14:textId="77777777" w:rsidR="000B3663" w:rsidRPr="000B3663" w:rsidRDefault="000B3663" w:rsidP="000B3663">
            <w:pPr>
              <w:suppressAutoHyphens/>
              <w:jc w:val="both"/>
              <w:rPr>
                <w:b/>
                <w:sz w:val="22"/>
                <w:szCs w:val="22"/>
              </w:rPr>
            </w:pPr>
            <w:r w:rsidRPr="000B3663">
              <w:rPr>
                <w:b/>
                <w:sz w:val="22"/>
                <w:szCs w:val="22"/>
              </w:rPr>
              <w:t>15.045</w:t>
            </w:r>
          </w:p>
        </w:tc>
        <w:tc>
          <w:tcPr>
            <w:tcW w:w="1882" w:type="dxa"/>
            <w:vMerge/>
          </w:tcPr>
          <w:p w14:paraId="19E1FF1D" w14:textId="77777777" w:rsidR="000B3663" w:rsidRPr="000B3663" w:rsidRDefault="000B3663" w:rsidP="000B3663">
            <w:pPr>
              <w:suppressAutoHyphens/>
              <w:jc w:val="center"/>
              <w:rPr>
                <w:b/>
                <w:sz w:val="22"/>
                <w:szCs w:val="22"/>
              </w:rPr>
            </w:pPr>
          </w:p>
        </w:tc>
        <w:tc>
          <w:tcPr>
            <w:tcW w:w="1552" w:type="dxa"/>
            <w:vMerge/>
          </w:tcPr>
          <w:p w14:paraId="0E04B456" w14:textId="77777777" w:rsidR="000B3663" w:rsidRPr="000B3663" w:rsidRDefault="000B3663" w:rsidP="000B3663">
            <w:pPr>
              <w:suppressAutoHyphens/>
              <w:jc w:val="center"/>
              <w:rPr>
                <w:b/>
                <w:sz w:val="22"/>
                <w:szCs w:val="22"/>
              </w:rPr>
            </w:pPr>
          </w:p>
        </w:tc>
      </w:tr>
      <w:tr w:rsidR="000B3663" w:rsidRPr="000B3663" w14:paraId="40304B10" w14:textId="77777777" w:rsidTr="00BA7193">
        <w:tc>
          <w:tcPr>
            <w:tcW w:w="1945" w:type="dxa"/>
            <w:vMerge w:val="restart"/>
          </w:tcPr>
          <w:p w14:paraId="047B8B78" w14:textId="77777777" w:rsidR="000B3663" w:rsidRPr="000B3663" w:rsidRDefault="000B3663" w:rsidP="000B3663">
            <w:pPr>
              <w:suppressAutoHyphens/>
              <w:jc w:val="center"/>
              <w:rPr>
                <w:b/>
                <w:sz w:val="22"/>
                <w:szCs w:val="22"/>
              </w:rPr>
            </w:pPr>
            <w:r w:rsidRPr="000B3663">
              <w:rPr>
                <w:b/>
                <w:sz w:val="22"/>
                <w:szCs w:val="22"/>
              </w:rPr>
              <w:t>La Candelaria</w:t>
            </w:r>
          </w:p>
        </w:tc>
        <w:tc>
          <w:tcPr>
            <w:tcW w:w="1865" w:type="dxa"/>
          </w:tcPr>
          <w:p w14:paraId="12A23D0F" w14:textId="77777777" w:rsidR="000B3663" w:rsidRPr="000B3663" w:rsidRDefault="000B3663" w:rsidP="000B3663">
            <w:pPr>
              <w:suppressAutoHyphens/>
              <w:jc w:val="both"/>
              <w:rPr>
                <w:b/>
                <w:sz w:val="22"/>
                <w:szCs w:val="22"/>
              </w:rPr>
            </w:pPr>
            <w:r w:rsidRPr="000B3663">
              <w:rPr>
                <w:b/>
                <w:sz w:val="22"/>
                <w:szCs w:val="22"/>
              </w:rPr>
              <w:t>Hombres</w:t>
            </w:r>
          </w:p>
        </w:tc>
        <w:tc>
          <w:tcPr>
            <w:tcW w:w="1812" w:type="dxa"/>
          </w:tcPr>
          <w:p w14:paraId="750D2058" w14:textId="77777777" w:rsidR="000B3663" w:rsidRPr="000B3663" w:rsidRDefault="000B3663" w:rsidP="000B3663">
            <w:pPr>
              <w:suppressAutoHyphens/>
              <w:jc w:val="both"/>
              <w:rPr>
                <w:b/>
                <w:sz w:val="22"/>
                <w:szCs w:val="22"/>
              </w:rPr>
            </w:pPr>
            <w:r w:rsidRPr="000B3663">
              <w:rPr>
                <w:b/>
                <w:sz w:val="22"/>
                <w:szCs w:val="22"/>
              </w:rPr>
              <w:t>1.914</w:t>
            </w:r>
          </w:p>
        </w:tc>
        <w:tc>
          <w:tcPr>
            <w:tcW w:w="1882" w:type="dxa"/>
            <w:vMerge w:val="restart"/>
          </w:tcPr>
          <w:p w14:paraId="139EBD24" w14:textId="77777777" w:rsidR="000B3663" w:rsidRPr="000B3663" w:rsidRDefault="000B3663" w:rsidP="000B3663">
            <w:pPr>
              <w:suppressAutoHyphens/>
              <w:jc w:val="center"/>
              <w:rPr>
                <w:b/>
                <w:sz w:val="22"/>
                <w:szCs w:val="22"/>
              </w:rPr>
            </w:pPr>
            <w:r w:rsidRPr="000B3663">
              <w:rPr>
                <w:b/>
                <w:sz w:val="22"/>
                <w:szCs w:val="22"/>
              </w:rPr>
              <w:t>4.029</w:t>
            </w:r>
          </w:p>
        </w:tc>
        <w:tc>
          <w:tcPr>
            <w:tcW w:w="1552" w:type="dxa"/>
            <w:vMerge w:val="restart"/>
          </w:tcPr>
          <w:p w14:paraId="4BCADA94" w14:textId="77777777" w:rsidR="000B3663" w:rsidRPr="000B3663" w:rsidRDefault="000B3663" w:rsidP="000B3663">
            <w:pPr>
              <w:suppressAutoHyphens/>
              <w:jc w:val="center"/>
              <w:rPr>
                <w:b/>
                <w:sz w:val="22"/>
                <w:szCs w:val="22"/>
              </w:rPr>
            </w:pPr>
            <w:r w:rsidRPr="000B3663">
              <w:rPr>
                <w:b/>
                <w:sz w:val="22"/>
                <w:szCs w:val="22"/>
              </w:rPr>
              <w:t>0.46%</w:t>
            </w:r>
          </w:p>
        </w:tc>
      </w:tr>
      <w:tr w:rsidR="000B3663" w:rsidRPr="000B3663" w14:paraId="16C07C60" w14:textId="77777777" w:rsidTr="00BA7193">
        <w:tc>
          <w:tcPr>
            <w:tcW w:w="1945" w:type="dxa"/>
            <w:vMerge/>
          </w:tcPr>
          <w:p w14:paraId="17BC82DA" w14:textId="77777777" w:rsidR="000B3663" w:rsidRPr="000B3663" w:rsidRDefault="000B3663" w:rsidP="000B3663">
            <w:pPr>
              <w:suppressAutoHyphens/>
              <w:jc w:val="center"/>
              <w:rPr>
                <w:b/>
                <w:sz w:val="22"/>
                <w:szCs w:val="22"/>
              </w:rPr>
            </w:pPr>
          </w:p>
        </w:tc>
        <w:tc>
          <w:tcPr>
            <w:tcW w:w="1865" w:type="dxa"/>
          </w:tcPr>
          <w:p w14:paraId="35F49719" w14:textId="77777777" w:rsidR="000B3663" w:rsidRPr="000B3663" w:rsidRDefault="000B3663" w:rsidP="000B3663">
            <w:pPr>
              <w:suppressAutoHyphens/>
              <w:jc w:val="both"/>
              <w:rPr>
                <w:b/>
                <w:sz w:val="22"/>
                <w:szCs w:val="22"/>
              </w:rPr>
            </w:pPr>
            <w:r w:rsidRPr="000B3663">
              <w:rPr>
                <w:b/>
                <w:sz w:val="22"/>
                <w:szCs w:val="22"/>
              </w:rPr>
              <w:t>Mujeres</w:t>
            </w:r>
          </w:p>
        </w:tc>
        <w:tc>
          <w:tcPr>
            <w:tcW w:w="1812" w:type="dxa"/>
          </w:tcPr>
          <w:p w14:paraId="035572E0" w14:textId="77777777" w:rsidR="000B3663" w:rsidRPr="000B3663" w:rsidRDefault="000B3663" w:rsidP="000B3663">
            <w:pPr>
              <w:suppressAutoHyphens/>
              <w:jc w:val="both"/>
              <w:rPr>
                <w:b/>
                <w:sz w:val="22"/>
                <w:szCs w:val="22"/>
              </w:rPr>
            </w:pPr>
            <w:r w:rsidRPr="000B3663">
              <w:rPr>
                <w:b/>
                <w:sz w:val="22"/>
                <w:szCs w:val="22"/>
              </w:rPr>
              <w:t>2.115</w:t>
            </w:r>
          </w:p>
        </w:tc>
        <w:tc>
          <w:tcPr>
            <w:tcW w:w="1882" w:type="dxa"/>
            <w:vMerge/>
          </w:tcPr>
          <w:p w14:paraId="0024B839" w14:textId="77777777" w:rsidR="000B3663" w:rsidRPr="000B3663" w:rsidRDefault="000B3663" w:rsidP="000B3663">
            <w:pPr>
              <w:suppressAutoHyphens/>
              <w:jc w:val="center"/>
              <w:rPr>
                <w:b/>
                <w:sz w:val="22"/>
                <w:szCs w:val="22"/>
              </w:rPr>
            </w:pPr>
          </w:p>
        </w:tc>
        <w:tc>
          <w:tcPr>
            <w:tcW w:w="1552" w:type="dxa"/>
            <w:vMerge/>
          </w:tcPr>
          <w:p w14:paraId="1BBC02B4" w14:textId="77777777" w:rsidR="000B3663" w:rsidRPr="000B3663" w:rsidRDefault="000B3663" w:rsidP="000B3663">
            <w:pPr>
              <w:suppressAutoHyphens/>
              <w:jc w:val="center"/>
              <w:rPr>
                <w:b/>
                <w:sz w:val="22"/>
                <w:szCs w:val="22"/>
              </w:rPr>
            </w:pPr>
          </w:p>
        </w:tc>
      </w:tr>
      <w:tr w:rsidR="000B3663" w:rsidRPr="000B3663" w14:paraId="48C3782E" w14:textId="77777777" w:rsidTr="00BA7193">
        <w:tc>
          <w:tcPr>
            <w:tcW w:w="1945" w:type="dxa"/>
            <w:vMerge w:val="restart"/>
          </w:tcPr>
          <w:p w14:paraId="71702D96" w14:textId="77777777" w:rsidR="000B3663" w:rsidRPr="000B3663" w:rsidRDefault="000B3663" w:rsidP="000B3663">
            <w:pPr>
              <w:suppressAutoHyphens/>
              <w:jc w:val="center"/>
              <w:rPr>
                <w:b/>
                <w:sz w:val="22"/>
                <w:szCs w:val="22"/>
              </w:rPr>
            </w:pPr>
            <w:r w:rsidRPr="000B3663">
              <w:rPr>
                <w:b/>
                <w:sz w:val="22"/>
                <w:szCs w:val="22"/>
              </w:rPr>
              <w:t>Rafael Uribe Uribe</w:t>
            </w:r>
          </w:p>
        </w:tc>
        <w:tc>
          <w:tcPr>
            <w:tcW w:w="1865" w:type="dxa"/>
          </w:tcPr>
          <w:p w14:paraId="7791D4F7" w14:textId="77777777" w:rsidR="000B3663" w:rsidRPr="000B3663" w:rsidRDefault="000B3663" w:rsidP="000B3663">
            <w:pPr>
              <w:suppressAutoHyphens/>
              <w:jc w:val="both"/>
              <w:rPr>
                <w:b/>
                <w:sz w:val="22"/>
                <w:szCs w:val="22"/>
              </w:rPr>
            </w:pPr>
            <w:r w:rsidRPr="000B3663">
              <w:rPr>
                <w:b/>
                <w:sz w:val="22"/>
                <w:szCs w:val="22"/>
              </w:rPr>
              <w:t>Hombres</w:t>
            </w:r>
          </w:p>
        </w:tc>
        <w:tc>
          <w:tcPr>
            <w:tcW w:w="1812" w:type="dxa"/>
          </w:tcPr>
          <w:p w14:paraId="30A40323" w14:textId="77777777" w:rsidR="000B3663" w:rsidRPr="000B3663" w:rsidRDefault="000B3663" w:rsidP="000B3663">
            <w:pPr>
              <w:suppressAutoHyphens/>
              <w:jc w:val="both"/>
              <w:rPr>
                <w:b/>
                <w:sz w:val="22"/>
                <w:szCs w:val="22"/>
              </w:rPr>
            </w:pPr>
            <w:r w:rsidRPr="000B3663">
              <w:rPr>
                <w:b/>
                <w:sz w:val="22"/>
                <w:szCs w:val="22"/>
              </w:rPr>
              <w:t>16.956</w:t>
            </w:r>
          </w:p>
        </w:tc>
        <w:tc>
          <w:tcPr>
            <w:tcW w:w="1882" w:type="dxa"/>
            <w:vMerge w:val="restart"/>
          </w:tcPr>
          <w:p w14:paraId="1F1935DA" w14:textId="77777777" w:rsidR="000B3663" w:rsidRPr="000B3663" w:rsidRDefault="000B3663" w:rsidP="000B3663">
            <w:pPr>
              <w:suppressAutoHyphens/>
              <w:jc w:val="center"/>
              <w:rPr>
                <w:b/>
                <w:sz w:val="22"/>
                <w:szCs w:val="22"/>
              </w:rPr>
            </w:pPr>
            <w:r w:rsidRPr="000B3663">
              <w:rPr>
                <w:b/>
                <w:sz w:val="22"/>
                <w:szCs w:val="22"/>
              </w:rPr>
              <w:t>38.143</w:t>
            </w:r>
          </w:p>
        </w:tc>
        <w:tc>
          <w:tcPr>
            <w:tcW w:w="1552" w:type="dxa"/>
            <w:vMerge w:val="restart"/>
          </w:tcPr>
          <w:p w14:paraId="2533A165" w14:textId="77777777" w:rsidR="000B3663" w:rsidRPr="000B3663" w:rsidRDefault="000B3663" w:rsidP="000B3663">
            <w:pPr>
              <w:suppressAutoHyphens/>
              <w:jc w:val="center"/>
              <w:rPr>
                <w:b/>
                <w:sz w:val="22"/>
                <w:szCs w:val="22"/>
              </w:rPr>
            </w:pPr>
            <w:r w:rsidRPr="000B3663">
              <w:rPr>
                <w:b/>
                <w:sz w:val="22"/>
                <w:szCs w:val="22"/>
              </w:rPr>
              <w:t>4.33%</w:t>
            </w:r>
          </w:p>
        </w:tc>
      </w:tr>
      <w:tr w:rsidR="000B3663" w:rsidRPr="000B3663" w14:paraId="75DAE3BE" w14:textId="77777777" w:rsidTr="00BA7193">
        <w:tc>
          <w:tcPr>
            <w:tcW w:w="1945" w:type="dxa"/>
            <w:vMerge/>
          </w:tcPr>
          <w:p w14:paraId="0DE66A69" w14:textId="77777777" w:rsidR="000B3663" w:rsidRPr="000B3663" w:rsidRDefault="000B3663" w:rsidP="000B3663">
            <w:pPr>
              <w:suppressAutoHyphens/>
              <w:jc w:val="center"/>
              <w:rPr>
                <w:b/>
                <w:sz w:val="22"/>
                <w:szCs w:val="22"/>
              </w:rPr>
            </w:pPr>
          </w:p>
        </w:tc>
        <w:tc>
          <w:tcPr>
            <w:tcW w:w="1865" w:type="dxa"/>
          </w:tcPr>
          <w:p w14:paraId="5B8CEE9F" w14:textId="77777777" w:rsidR="000B3663" w:rsidRPr="000B3663" w:rsidRDefault="000B3663" w:rsidP="000B3663">
            <w:pPr>
              <w:suppressAutoHyphens/>
              <w:jc w:val="both"/>
              <w:rPr>
                <w:b/>
                <w:sz w:val="22"/>
                <w:szCs w:val="22"/>
              </w:rPr>
            </w:pPr>
            <w:r w:rsidRPr="000B3663">
              <w:rPr>
                <w:b/>
                <w:sz w:val="22"/>
                <w:szCs w:val="22"/>
              </w:rPr>
              <w:t>Mujeres</w:t>
            </w:r>
          </w:p>
        </w:tc>
        <w:tc>
          <w:tcPr>
            <w:tcW w:w="1812" w:type="dxa"/>
          </w:tcPr>
          <w:p w14:paraId="48AB379B" w14:textId="77777777" w:rsidR="000B3663" w:rsidRPr="000B3663" w:rsidRDefault="000B3663" w:rsidP="000B3663">
            <w:pPr>
              <w:suppressAutoHyphens/>
              <w:jc w:val="both"/>
              <w:rPr>
                <w:b/>
                <w:sz w:val="22"/>
                <w:szCs w:val="22"/>
              </w:rPr>
            </w:pPr>
            <w:r w:rsidRPr="000B3663">
              <w:rPr>
                <w:b/>
                <w:sz w:val="22"/>
                <w:szCs w:val="22"/>
              </w:rPr>
              <w:t>21.187</w:t>
            </w:r>
          </w:p>
        </w:tc>
        <w:tc>
          <w:tcPr>
            <w:tcW w:w="1882" w:type="dxa"/>
            <w:vMerge/>
          </w:tcPr>
          <w:p w14:paraId="6B811A16" w14:textId="77777777" w:rsidR="000B3663" w:rsidRPr="000B3663" w:rsidRDefault="000B3663" w:rsidP="000B3663">
            <w:pPr>
              <w:suppressAutoHyphens/>
              <w:jc w:val="center"/>
              <w:rPr>
                <w:b/>
                <w:sz w:val="22"/>
                <w:szCs w:val="22"/>
              </w:rPr>
            </w:pPr>
          </w:p>
        </w:tc>
        <w:tc>
          <w:tcPr>
            <w:tcW w:w="1552" w:type="dxa"/>
            <w:vMerge/>
          </w:tcPr>
          <w:p w14:paraId="52D2A398" w14:textId="77777777" w:rsidR="000B3663" w:rsidRPr="000B3663" w:rsidRDefault="000B3663" w:rsidP="000B3663">
            <w:pPr>
              <w:suppressAutoHyphens/>
              <w:jc w:val="center"/>
              <w:rPr>
                <w:b/>
                <w:sz w:val="22"/>
                <w:szCs w:val="22"/>
              </w:rPr>
            </w:pPr>
          </w:p>
        </w:tc>
      </w:tr>
      <w:tr w:rsidR="000B3663" w:rsidRPr="000B3663" w14:paraId="3F70188B" w14:textId="77777777" w:rsidTr="00BA7193">
        <w:tc>
          <w:tcPr>
            <w:tcW w:w="1945" w:type="dxa"/>
            <w:vMerge w:val="restart"/>
          </w:tcPr>
          <w:p w14:paraId="695FF4F2" w14:textId="77777777" w:rsidR="000B3663" w:rsidRPr="000B3663" w:rsidRDefault="000B3663" w:rsidP="000B3663">
            <w:pPr>
              <w:suppressAutoHyphens/>
              <w:jc w:val="center"/>
              <w:rPr>
                <w:b/>
                <w:sz w:val="22"/>
                <w:szCs w:val="22"/>
              </w:rPr>
            </w:pPr>
            <w:r w:rsidRPr="000B3663">
              <w:rPr>
                <w:b/>
                <w:sz w:val="22"/>
                <w:szCs w:val="22"/>
              </w:rPr>
              <w:t>Ciudad Bolívar</w:t>
            </w:r>
          </w:p>
        </w:tc>
        <w:tc>
          <w:tcPr>
            <w:tcW w:w="1865" w:type="dxa"/>
          </w:tcPr>
          <w:p w14:paraId="2144CABF" w14:textId="77777777" w:rsidR="000B3663" w:rsidRPr="000B3663" w:rsidRDefault="000B3663" w:rsidP="000B3663">
            <w:pPr>
              <w:suppressAutoHyphens/>
              <w:jc w:val="both"/>
              <w:rPr>
                <w:b/>
                <w:sz w:val="22"/>
                <w:szCs w:val="22"/>
              </w:rPr>
            </w:pPr>
            <w:r w:rsidRPr="000B3663">
              <w:rPr>
                <w:b/>
                <w:sz w:val="22"/>
                <w:szCs w:val="22"/>
              </w:rPr>
              <w:t>Hombres</w:t>
            </w:r>
          </w:p>
        </w:tc>
        <w:tc>
          <w:tcPr>
            <w:tcW w:w="1812" w:type="dxa"/>
          </w:tcPr>
          <w:p w14:paraId="6722CB44" w14:textId="77777777" w:rsidR="000B3663" w:rsidRPr="000B3663" w:rsidRDefault="000B3663" w:rsidP="000B3663">
            <w:pPr>
              <w:suppressAutoHyphens/>
              <w:jc w:val="both"/>
              <w:rPr>
                <w:b/>
                <w:sz w:val="22"/>
                <w:szCs w:val="22"/>
              </w:rPr>
            </w:pPr>
            <w:r w:rsidRPr="000B3663">
              <w:rPr>
                <w:b/>
                <w:sz w:val="22"/>
                <w:szCs w:val="22"/>
              </w:rPr>
              <w:t>24.668</w:t>
            </w:r>
          </w:p>
        </w:tc>
        <w:tc>
          <w:tcPr>
            <w:tcW w:w="1882" w:type="dxa"/>
            <w:vMerge w:val="restart"/>
          </w:tcPr>
          <w:p w14:paraId="3CDCCD4A" w14:textId="77777777" w:rsidR="000B3663" w:rsidRPr="000B3663" w:rsidRDefault="000B3663" w:rsidP="000B3663">
            <w:pPr>
              <w:suppressAutoHyphens/>
              <w:jc w:val="center"/>
              <w:rPr>
                <w:b/>
                <w:sz w:val="22"/>
                <w:szCs w:val="22"/>
              </w:rPr>
            </w:pPr>
            <w:r w:rsidRPr="000B3663">
              <w:rPr>
                <w:b/>
                <w:sz w:val="22"/>
                <w:szCs w:val="22"/>
              </w:rPr>
              <w:t>54.856</w:t>
            </w:r>
          </w:p>
        </w:tc>
        <w:tc>
          <w:tcPr>
            <w:tcW w:w="1552" w:type="dxa"/>
            <w:vMerge w:val="restart"/>
          </w:tcPr>
          <w:p w14:paraId="7DBC64B3" w14:textId="77777777" w:rsidR="000B3663" w:rsidRPr="000B3663" w:rsidRDefault="000B3663" w:rsidP="000B3663">
            <w:pPr>
              <w:suppressAutoHyphens/>
              <w:jc w:val="center"/>
              <w:rPr>
                <w:b/>
                <w:sz w:val="22"/>
                <w:szCs w:val="22"/>
              </w:rPr>
            </w:pPr>
            <w:r w:rsidRPr="000B3663">
              <w:rPr>
                <w:b/>
                <w:sz w:val="22"/>
                <w:szCs w:val="22"/>
              </w:rPr>
              <w:t>6.22%</w:t>
            </w:r>
          </w:p>
        </w:tc>
      </w:tr>
      <w:tr w:rsidR="000B3663" w:rsidRPr="000B3663" w14:paraId="5E175B87" w14:textId="77777777" w:rsidTr="00BA7193">
        <w:tc>
          <w:tcPr>
            <w:tcW w:w="1945" w:type="dxa"/>
            <w:vMerge/>
          </w:tcPr>
          <w:p w14:paraId="4A6A6D87" w14:textId="77777777" w:rsidR="000B3663" w:rsidRPr="000B3663" w:rsidRDefault="000B3663" w:rsidP="000B3663">
            <w:pPr>
              <w:suppressAutoHyphens/>
              <w:jc w:val="both"/>
              <w:rPr>
                <w:b/>
                <w:sz w:val="22"/>
                <w:szCs w:val="22"/>
              </w:rPr>
            </w:pPr>
          </w:p>
        </w:tc>
        <w:tc>
          <w:tcPr>
            <w:tcW w:w="1865" w:type="dxa"/>
          </w:tcPr>
          <w:p w14:paraId="6FF8B67F" w14:textId="77777777" w:rsidR="000B3663" w:rsidRPr="000B3663" w:rsidRDefault="000B3663" w:rsidP="000B3663">
            <w:pPr>
              <w:suppressAutoHyphens/>
              <w:jc w:val="both"/>
              <w:rPr>
                <w:b/>
                <w:sz w:val="22"/>
                <w:szCs w:val="22"/>
              </w:rPr>
            </w:pPr>
            <w:r w:rsidRPr="000B3663">
              <w:rPr>
                <w:b/>
                <w:sz w:val="22"/>
                <w:szCs w:val="22"/>
              </w:rPr>
              <w:t>Mujeres</w:t>
            </w:r>
          </w:p>
        </w:tc>
        <w:tc>
          <w:tcPr>
            <w:tcW w:w="1812" w:type="dxa"/>
          </w:tcPr>
          <w:p w14:paraId="337E19E7" w14:textId="77777777" w:rsidR="000B3663" w:rsidRPr="000B3663" w:rsidRDefault="000B3663" w:rsidP="000B3663">
            <w:pPr>
              <w:suppressAutoHyphens/>
              <w:jc w:val="both"/>
              <w:rPr>
                <w:b/>
                <w:sz w:val="22"/>
                <w:szCs w:val="22"/>
              </w:rPr>
            </w:pPr>
            <w:r w:rsidRPr="000B3663">
              <w:rPr>
                <w:b/>
                <w:sz w:val="22"/>
                <w:szCs w:val="22"/>
              </w:rPr>
              <w:t>30.188</w:t>
            </w:r>
          </w:p>
        </w:tc>
        <w:tc>
          <w:tcPr>
            <w:tcW w:w="1882" w:type="dxa"/>
            <w:vMerge/>
          </w:tcPr>
          <w:p w14:paraId="07B47ED3" w14:textId="77777777" w:rsidR="000B3663" w:rsidRPr="000B3663" w:rsidRDefault="000B3663" w:rsidP="000B3663">
            <w:pPr>
              <w:suppressAutoHyphens/>
              <w:jc w:val="center"/>
              <w:rPr>
                <w:b/>
                <w:sz w:val="22"/>
                <w:szCs w:val="22"/>
              </w:rPr>
            </w:pPr>
          </w:p>
        </w:tc>
        <w:tc>
          <w:tcPr>
            <w:tcW w:w="1552" w:type="dxa"/>
            <w:vMerge/>
          </w:tcPr>
          <w:p w14:paraId="32721834" w14:textId="77777777" w:rsidR="000B3663" w:rsidRPr="000B3663" w:rsidRDefault="000B3663" w:rsidP="000B3663">
            <w:pPr>
              <w:suppressAutoHyphens/>
              <w:jc w:val="center"/>
              <w:rPr>
                <w:b/>
                <w:sz w:val="22"/>
                <w:szCs w:val="22"/>
              </w:rPr>
            </w:pPr>
          </w:p>
        </w:tc>
      </w:tr>
      <w:tr w:rsidR="000B3663" w:rsidRPr="000B3663" w14:paraId="6A702002" w14:textId="77777777" w:rsidTr="00BA7193">
        <w:trPr>
          <w:trHeight w:val="554"/>
        </w:trPr>
        <w:tc>
          <w:tcPr>
            <w:tcW w:w="5622" w:type="dxa"/>
            <w:gridSpan w:val="3"/>
          </w:tcPr>
          <w:p w14:paraId="411F45AD" w14:textId="77777777" w:rsidR="000B3663" w:rsidRPr="000B3663" w:rsidRDefault="000B3663" w:rsidP="000B3663">
            <w:pPr>
              <w:suppressAutoHyphens/>
              <w:jc w:val="center"/>
              <w:rPr>
                <w:b/>
                <w:color w:val="FF0000"/>
                <w:sz w:val="22"/>
                <w:szCs w:val="22"/>
              </w:rPr>
            </w:pPr>
            <w:r w:rsidRPr="000B3663">
              <w:rPr>
                <w:b/>
                <w:color w:val="FF0000"/>
                <w:sz w:val="22"/>
                <w:szCs w:val="22"/>
              </w:rPr>
              <w:t>TOTAL</w:t>
            </w:r>
          </w:p>
        </w:tc>
        <w:tc>
          <w:tcPr>
            <w:tcW w:w="3434" w:type="dxa"/>
            <w:gridSpan w:val="2"/>
          </w:tcPr>
          <w:p w14:paraId="67C0CC72" w14:textId="77777777" w:rsidR="000B3663" w:rsidRPr="000B3663" w:rsidRDefault="000B3663" w:rsidP="000B3663">
            <w:pPr>
              <w:suppressAutoHyphens/>
              <w:jc w:val="center"/>
              <w:rPr>
                <w:b/>
                <w:color w:val="FF0000"/>
                <w:sz w:val="22"/>
                <w:szCs w:val="22"/>
              </w:rPr>
            </w:pPr>
            <w:r w:rsidRPr="000B3663">
              <w:rPr>
                <w:b/>
                <w:color w:val="FF0000"/>
                <w:sz w:val="22"/>
                <w:szCs w:val="22"/>
              </w:rPr>
              <w:t>881.725</w:t>
            </w:r>
          </w:p>
        </w:tc>
      </w:tr>
    </w:tbl>
    <w:p w14:paraId="6A88CA76" w14:textId="77777777" w:rsidR="000B3663" w:rsidRPr="000B3663" w:rsidRDefault="000B3663" w:rsidP="000B3663">
      <w:pPr>
        <w:suppressAutoHyphens/>
        <w:jc w:val="both"/>
        <w:rPr>
          <w:rFonts w:cs="Arial"/>
          <w:b/>
          <w:sz w:val="22"/>
          <w:szCs w:val="22"/>
        </w:rPr>
      </w:pPr>
    </w:p>
    <w:p w14:paraId="1CCBF3A0" w14:textId="77777777" w:rsidR="000B3663" w:rsidRPr="000B3663" w:rsidRDefault="000B3663" w:rsidP="000B3663">
      <w:pPr>
        <w:suppressAutoHyphens/>
        <w:jc w:val="both"/>
        <w:rPr>
          <w:rFonts w:cs="Arial"/>
          <w:b/>
          <w:sz w:val="22"/>
          <w:szCs w:val="22"/>
        </w:rPr>
      </w:pPr>
      <w:r w:rsidRPr="000B3663">
        <w:rPr>
          <w:rFonts w:cs="Arial"/>
          <w:b/>
          <w:sz w:val="22"/>
          <w:szCs w:val="22"/>
        </w:rPr>
        <w:t>Respuesta Secretaría de Integración Social 2020.</w:t>
      </w:r>
    </w:p>
    <w:p w14:paraId="66FDAEF9" w14:textId="77777777" w:rsidR="000B3663" w:rsidRPr="000B3663" w:rsidRDefault="000B3663" w:rsidP="000B3663">
      <w:pPr>
        <w:suppressAutoHyphens/>
        <w:jc w:val="both"/>
        <w:rPr>
          <w:rFonts w:cs="Arial"/>
          <w:b/>
          <w:sz w:val="22"/>
          <w:szCs w:val="22"/>
        </w:rPr>
      </w:pPr>
    </w:p>
    <w:p w14:paraId="2D2E8144" w14:textId="5CCA6FB7" w:rsidR="000B3663" w:rsidRPr="000B3663" w:rsidRDefault="000B3663" w:rsidP="000B3663">
      <w:pPr>
        <w:suppressAutoHyphens/>
        <w:jc w:val="both"/>
        <w:rPr>
          <w:rFonts w:cs="Arial"/>
          <w:sz w:val="22"/>
          <w:szCs w:val="22"/>
        </w:rPr>
      </w:pPr>
      <w:r w:rsidRPr="000B3663">
        <w:rPr>
          <w:rFonts w:cs="Arial"/>
          <w:sz w:val="22"/>
          <w:szCs w:val="22"/>
        </w:rPr>
        <w:t>Actualmente se encuentran los siguientes tipos de</w:t>
      </w:r>
      <w:r w:rsidR="005F47BB">
        <w:rPr>
          <w:rFonts w:cs="Arial"/>
          <w:sz w:val="22"/>
          <w:szCs w:val="22"/>
        </w:rPr>
        <w:t xml:space="preserve"> discapacidad (</w:t>
      </w:r>
      <w:r w:rsidRPr="000B3663">
        <w:rPr>
          <w:rFonts w:cs="Arial"/>
          <w:sz w:val="22"/>
          <w:szCs w:val="22"/>
        </w:rPr>
        <w:t>limitación</w:t>
      </w:r>
      <w:r w:rsidR="005F47BB">
        <w:rPr>
          <w:rFonts w:cs="Arial"/>
          <w:sz w:val="22"/>
          <w:szCs w:val="22"/>
        </w:rPr>
        <w:t>)</w:t>
      </w:r>
      <w:r w:rsidRPr="000B3663">
        <w:rPr>
          <w:rFonts w:cs="Arial"/>
          <w:sz w:val="22"/>
          <w:szCs w:val="22"/>
        </w:rPr>
        <w:t xml:space="preserve"> de las personas mayores en Bogotá</w:t>
      </w:r>
      <w:r w:rsidR="00AD3997">
        <w:rPr>
          <w:rFonts w:cs="Arial"/>
          <w:sz w:val="22"/>
          <w:szCs w:val="22"/>
        </w:rPr>
        <w:t>:</w:t>
      </w:r>
      <w:r w:rsidRPr="000B3663">
        <w:rPr>
          <w:rFonts w:cs="Arial"/>
          <w:sz w:val="22"/>
          <w:szCs w:val="22"/>
        </w:rPr>
        <w:t xml:space="preserve"> </w:t>
      </w:r>
    </w:p>
    <w:p w14:paraId="6C21DC60" w14:textId="77777777" w:rsidR="000B3663" w:rsidRPr="000B3663" w:rsidRDefault="000B3663" w:rsidP="000B3663">
      <w:pPr>
        <w:suppressAutoHyphens/>
        <w:jc w:val="both"/>
        <w:rPr>
          <w:rFonts w:cs="Arial"/>
          <w:sz w:val="22"/>
          <w:szCs w:val="22"/>
        </w:rPr>
      </w:pPr>
    </w:p>
    <w:tbl>
      <w:tblPr>
        <w:tblStyle w:val="Tablaconcuadrcula2"/>
        <w:tblW w:w="0" w:type="auto"/>
        <w:tblLook w:val="04A0" w:firstRow="1" w:lastRow="0" w:firstColumn="1" w:lastColumn="0" w:noHBand="0" w:noVBand="1"/>
      </w:tblPr>
      <w:tblGrid>
        <w:gridCol w:w="4416"/>
        <w:gridCol w:w="4414"/>
      </w:tblGrid>
      <w:tr w:rsidR="000B3663" w:rsidRPr="000B3663" w14:paraId="5FE48AF9" w14:textId="77777777" w:rsidTr="00BA7193">
        <w:tc>
          <w:tcPr>
            <w:tcW w:w="4490" w:type="dxa"/>
          </w:tcPr>
          <w:p w14:paraId="6A10446F" w14:textId="77777777" w:rsidR="000B3663" w:rsidRPr="000B3663" w:rsidRDefault="000B3663" w:rsidP="000B3663">
            <w:pPr>
              <w:suppressAutoHyphens/>
              <w:jc w:val="center"/>
              <w:rPr>
                <w:b/>
                <w:sz w:val="22"/>
                <w:szCs w:val="22"/>
              </w:rPr>
            </w:pPr>
            <w:r w:rsidRPr="000B3663">
              <w:rPr>
                <w:b/>
                <w:sz w:val="22"/>
                <w:szCs w:val="22"/>
              </w:rPr>
              <w:t>TIPO DE LIMITACIÓN</w:t>
            </w:r>
          </w:p>
        </w:tc>
        <w:tc>
          <w:tcPr>
            <w:tcW w:w="4490" w:type="dxa"/>
          </w:tcPr>
          <w:p w14:paraId="0D1E5661" w14:textId="77777777" w:rsidR="000B3663" w:rsidRPr="000B3663" w:rsidRDefault="000B3663" w:rsidP="000B3663">
            <w:pPr>
              <w:suppressAutoHyphens/>
              <w:jc w:val="center"/>
              <w:rPr>
                <w:b/>
                <w:sz w:val="22"/>
                <w:szCs w:val="22"/>
              </w:rPr>
            </w:pPr>
            <w:r w:rsidRPr="000B3663">
              <w:rPr>
                <w:b/>
                <w:sz w:val="22"/>
                <w:szCs w:val="22"/>
              </w:rPr>
              <w:t>No PERSONAS MAYORES</w:t>
            </w:r>
          </w:p>
        </w:tc>
      </w:tr>
      <w:tr w:rsidR="000B3663" w:rsidRPr="000B3663" w14:paraId="3A07952D" w14:textId="77777777" w:rsidTr="00BA7193">
        <w:tc>
          <w:tcPr>
            <w:tcW w:w="4490" w:type="dxa"/>
          </w:tcPr>
          <w:p w14:paraId="5DB45416" w14:textId="77777777" w:rsidR="000B3663" w:rsidRPr="000B3663" w:rsidRDefault="000B3663" w:rsidP="000B3663">
            <w:pPr>
              <w:suppressAutoHyphens/>
              <w:jc w:val="both"/>
              <w:rPr>
                <w:sz w:val="22"/>
                <w:szCs w:val="22"/>
              </w:rPr>
            </w:pPr>
            <w:r w:rsidRPr="000B3663">
              <w:rPr>
                <w:sz w:val="22"/>
                <w:szCs w:val="22"/>
              </w:rPr>
              <w:t>Moverse o Caminar</w:t>
            </w:r>
          </w:p>
        </w:tc>
        <w:tc>
          <w:tcPr>
            <w:tcW w:w="4490" w:type="dxa"/>
          </w:tcPr>
          <w:p w14:paraId="6A0AC3D4" w14:textId="77777777" w:rsidR="000B3663" w:rsidRPr="000B3663" w:rsidRDefault="000B3663" w:rsidP="000B3663">
            <w:pPr>
              <w:suppressAutoHyphens/>
              <w:jc w:val="both"/>
              <w:rPr>
                <w:sz w:val="22"/>
                <w:szCs w:val="22"/>
              </w:rPr>
            </w:pPr>
            <w:r w:rsidRPr="000B3663">
              <w:rPr>
                <w:sz w:val="22"/>
                <w:szCs w:val="22"/>
              </w:rPr>
              <w:t>74.871 – (8.5%)</w:t>
            </w:r>
          </w:p>
        </w:tc>
      </w:tr>
      <w:tr w:rsidR="000B3663" w:rsidRPr="000B3663" w14:paraId="168195A3" w14:textId="77777777" w:rsidTr="00BA7193">
        <w:tc>
          <w:tcPr>
            <w:tcW w:w="4490" w:type="dxa"/>
          </w:tcPr>
          <w:p w14:paraId="4FF2AE2C" w14:textId="77777777" w:rsidR="000B3663" w:rsidRPr="000B3663" w:rsidRDefault="000B3663" w:rsidP="000B3663">
            <w:pPr>
              <w:suppressAutoHyphens/>
              <w:jc w:val="both"/>
              <w:rPr>
                <w:sz w:val="22"/>
                <w:szCs w:val="22"/>
              </w:rPr>
            </w:pPr>
            <w:r w:rsidRPr="000B3663">
              <w:rPr>
                <w:sz w:val="22"/>
                <w:szCs w:val="22"/>
              </w:rPr>
              <w:t xml:space="preserve">Usar brazos o manos </w:t>
            </w:r>
          </w:p>
        </w:tc>
        <w:tc>
          <w:tcPr>
            <w:tcW w:w="4490" w:type="dxa"/>
          </w:tcPr>
          <w:p w14:paraId="2C10AB1F" w14:textId="77777777" w:rsidR="000B3663" w:rsidRPr="000B3663" w:rsidRDefault="000B3663" w:rsidP="000B3663">
            <w:pPr>
              <w:suppressAutoHyphens/>
              <w:jc w:val="both"/>
              <w:rPr>
                <w:sz w:val="22"/>
                <w:szCs w:val="22"/>
              </w:rPr>
            </w:pPr>
            <w:r w:rsidRPr="000B3663">
              <w:rPr>
                <w:sz w:val="22"/>
                <w:szCs w:val="22"/>
              </w:rPr>
              <w:t xml:space="preserve">23.871 – (2.7%) </w:t>
            </w:r>
          </w:p>
        </w:tc>
      </w:tr>
      <w:tr w:rsidR="000B3663" w:rsidRPr="000B3663" w14:paraId="1CF83B33" w14:textId="77777777" w:rsidTr="00BA7193">
        <w:tc>
          <w:tcPr>
            <w:tcW w:w="4490" w:type="dxa"/>
          </w:tcPr>
          <w:p w14:paraId="04564BBC" w14:textId="77777777" w:rsidR="000B3663" w:rsidRPr="000B3663" w:rsidRDefault="000B3663" w:rsidP="000B3663">
            <w:pPr>
              <w:suppressAutoHyphens/>
              <w:jc w:val="both"/>
              <w:rPr>
                <w:sz w:val="22"/>
                <w:szCs w:val="22"/>
              </w:rPr>
            </w:pPr>
            <w:r w:rsidRPr="000B3663">
              <w:rPr>
                <w:sz w:val="22"/>
                <w:szCs w:val="22"/>
              </w:rPr>
              <w:t xml:space="preserve">Ver a pesar de tener gafas </w:t>
            </w:r>
          </w:p>
        </w:tc>
        <w:tc>
          <w:tcPr>
            <w:tcW w:w="4490" w:type="dxa"/>
          </w:tcPr>
          <w:p w14:paraId="7DA423A4" w14:textId="77777777" w:rsidR="000B3663" w:rsidRPr="000B3663" w:rsidRDefault="000B3663" w:rsidP="000B3663">
            <w:pPr>
              <w:suppressAutoHyphens/>
              <w:jc w:val="both"/>
              <w:rPr>
                <w:sz w:val="22"/>
                <w:szCs w:val="22"/>
              </w:rPr>
            </w:pPr>
            <w:r w:rsidRPr="000B3663">
              <w:rPr>
                <w:sz w:val="22"/>
                <w:szCs w:val="22"/>
              </w:rPr>
              <w:t>32.417 – (3.6%)</w:t>
            </w:r>
          </w:p>
        </w:tc>
      </w:tr>
      <w:tr w:rsidR="000B3663" w:rsidRPr="000B3663" w14:paraId="24903160" w14:textId="77777777" w:rsidTr="00BA7193">
        <w:tc>
          <w:tcPr>
            <w:tcW w:w="4490" w:type="dxa"/>
          </w:tcPr>
          <w:p w14:paraId="7A03C74D" w14:textId="2FD48DC9" w:rsidR="000B3663" w:rsidRPr="000B3663" w:rsidRDefault="005F47BB" w:rsidP="000B3663">
            <w:pPr>
              <w:suppressAutoHyphens/>
              <w:jc w:val="both"/>
              <w:rPr>
                <w:sz w:val="22"/>
                <w:szCs w:val="22"/>
              </w:rPr>
            </w:pPr>
            <w:r w:rsidRPr="000B3663">
              <w:rPr>
                <w:sz w:val="22"/>
                <w:szCs w:val="22"/>
              </w:rPr>
              <w:t>Oír</w:t>
            </w:r>
            <w:r w:rsidR="000B3663" w:rsidRPr="000B3663">
              <w:rPr>
                <w:sz w:val="22"/>
                <w:szCs w:val="22"/>
              </w:rPr>
              <w:t xml:space="preserve"> a pesar de tener aparato </w:t>
            </w:r>
          </w:p>
        </w:tc>
        <w:tc>
          <w:tcPr>
            <w:tcW w:w="4490" w:type="dxa"/>
          </w:tcPr>
          <w:p w14:paraId="7E01C284" w14:textId="77777777" w:rsidR="000B3663" w:rsidRPr="000B3663" w:rsidRDefault="000B3663" w:rsidP="000B3663">
            <w:pPr>
              <w:suppressAutoHyphens/>
              <w:jc w:val="both"/>
              <w:rPr>
                <w:sz w:val="22"/>
                <w:szCs w:val="22"/>
              </w:rPr>
            </w:pPr>
            <w:r w:rsidRPr="000B3663">
              <w:rPr>
                <w:sz w:val="22"/>
                <w:szCs w:val="22"/>
              </w:rPr>
              <w:t>20.821 – (2.36%)</w:t>
            </w:r>
          </w:p>
        </w:tc>
      </w:tr>
      <w:tr w:rsidR="000B3663" w:rsidRPr="000B3663" w14:paraId="332602DA" w14:textId="77777777" w:rsidTr="00BA7193">
        <w:tc>
          <w:tcPr>
            <w:tcW w:w="4490" w:type="dxa"/>
          </w:tcPr>
          <w:p w14:paraId="4AC2E73F" w14:textId="77777777" w:rsidR="000B3663" w:rsidRPr="000B3663" w:rsidRDefault="000B3663" w:rsidP="000B3663">
            <w:pPr>
              <w:suppressAutoHyphens/>
              <w:jc w:val="both"/>
              <w:rPr>
                <w:sz w:val="22"/>
                <w:szCs w:val="22"/>
              </w:rPr>
            </w:pPr>
            <w:r w:rsidRPr="000B3663">
              <w:rPr>
                <w:sz w:val="22"/>
                <w:szCs w:val="22"/>
              </w:rPr>
              <w:t xml:space="preserve">Hablar </w:t>
            </w:r>
          </w:p>
        </w:tc>
        <w:tc>
          <w:tcPr>
            <w:tcW w:w="4490" w:type="dxa"/>
          </w:tcPr>
          <w:p w14:paraId="322E3EA5" w14:textId="77777777" w:rsidR="000B3663" w:rsidRPr="000B3663" w:rsidRDefault="000B3663" w:rsidP="000B3663">
            <w:pPr>
              <w:suppressAutoHyphens/>
              <w:jc w:val="both"/>
              <w:rPr>
                <w:sz w:val="22"/>
                <w:szCs w:val="22"/>
              </w:rPr>
            </w:pPr>
            <w:r w:rsidRPr="000B3663">
              <w:rPr>
                <w:sz w:val="22"/>
                <w:szCs w:val="22"/>
              </w:rPr>
              <w:t>7.386 – (0.83%)</w:t>
            </w:r>
          </w:p>
        </w:tc>
      </w:tr>
      <w:tr w:rsidR="000B3663" w:rsidRPr="000B3663" w14:paraId="48B01E76" w14:textId="77777777" w:rsidTr="00BA7193">
        <w:tc>
          <w:tcPr>
            <w:tcW w:w="4490" w:type="dxa"/>
          </w:tcPr>
          <w:p w14:paraId="544846E7" w14:textId="77777777" w:rsidR="000B3663" w:rsidRPr="000B3663" w:rsidRDefault="000B3663" w:rsidP="000B3663">
            <w:pPr>
              <w:suppressAutoHyphens/>
              <w:jc w:val="both"/>
              <w:rPr>
                <w:sz w:val="22"/>
                <w:szCs w:val="22"/>
              </w:rPr>
            </w:pPr>
            <w:r w:rsidRPr="000B3663">
              <w:rPr>
                <w:sz w:val="22"/>
                <w:szCs w:val="22"/>
              </w:rPr>
              <w:t xml:space="preserve">Aprender o mantener </w:t>
            </w:r>
          </w:p>
        </w:tc>
        <w:tc>
          <w:tcPr>
            <w:tcW w:w="4490" w:type="dxa"/>
          </w:tcPr>
          <w:p w14:paraId="73D4E05C" w14:textId="77777777" w:rsidR="000B3663" w:rsidRPr="000B3663" w:rsidRDefault="000B3663" w:rsidP="000B3663">
            <w:pPr>
              <w:suppressAutoHyphens/>
              <w:jc w:val="both"/>
              <w:rPr>
                <w:sz w:val="22"/>
                <w:szCs w:val="22"/>
              </w:rPr>
            </w:pPr>
            <w:r w:rsidRPr="000B3663">
              <w:rPr>
                <w:sz w:val="22"/>
                <w:szCs w:val="22"/>
              </w:rPr>
              <w:t xml:space="preserve">9.362 – (1.06%) </w:t>
            </w:r>
          </w:p>
        </w:tc>
      </w:tr>
      <w:tr w:rsidR="000B3663" w:rsidRPr="000B3663" w14:paraId="2225314C" w14:textId="77777777" w:rsidTr="00BA7193">
        <w:tc>
          <w:tcPr>
            <w:tcW w:w="4490" w:type="dxa"/>
          </w:tcPr>
          <w:p w14:paraId="278D6438" w14:textId="77777777" w:rsidR="000B3663" w:rsidRPr="000B3663" w:rsidRDefault="000B3663" w:rsidP="000B3663">
            <w:pPr>
              <w:suppressAutoHyphens/>
              <w:jc w:val="both"/>
              <w:rPr>
                <w:sz w:val="22"/>
                <w:szCs w:val="22"/>
              </w:rPr>
            </w:pPr>
            <w:r w:rsidRPr="000B3663">
              <w:rPr>
                <w:sz w:val="22"/>
                <w:szCs w:val="22"/>
              </w:rPr>
              <w:t xml:space="preserve">Mentales o emocionales </w:t>
            </w:r>
          </w:p>
        </w:tc>
        <w:tc>
          <w:tcPr>
            <w:tcW w:w="4490" w:type="dxa"/>
          </w:tcPr>
          <w:p w14:paraId="764A7987" w14:textId="77777777" w:rsidR="000B3663" w:rsidRPr="000B3663" w:rsidRDefault="000B3663" w:rsidP="000B3663">
            <w:pPr>
              <w:suppressAutoHyphens/>
              <w:jc w:val="both"/>
              <w:rPr>
                <w:sz w:val="22"/>
                <w:szCs w:val="22"/>
              </w:rPr>
            </w:pPr>
            <w:r w:rsidRPr="000B3663">
              <w:rPr>
                <w:sz w:val="22"/>
                <w:szCs w:val="22"/>
              </w:rPr>
              <w:t>7.170 – (0.81%)</w:t>
            </w:r>
          </w:p>
        </w:tc>
      </w:tr>
      <w:tr w:rsidR="000B3663" w:rsidRPr="000B3663" w14:paraId="62F8318F" w14:textId="77777777" w:rsidTr="00BA7193">
        <w:tc>
          <w:tcPr>
            <w:tcW w:w="4490" w:type="dxa"/>
          </w:tcPr>
          <w:p w14:paraId="07E0F0D4" w14:textId="77777777" w:rsidR="000B3663" w:rsidRPr="000B3663" w:rsidRDefault="000B3663" w:rsidP="000B3663">
            <w:pPr>
              <w:suppressAutoHyphens/>
              <w:jc w:val="both"/>
              <w:rPr>
                <w:sz w:val="22"/>
                <w:szCs w:val="22"/>
              </w:rPr>
            </w:pPr>
            <w:r w:rsidRPr="000B3663">
              <w:rPr>
                <w:sz w:val="22"/>
                <w:szCs w:val="22"/>
              </w:rPr>
              <w:t xml:space="preserve">Bañarse, comer o moverse sin ayuda </w:t>
            </w:r>
          </w:p>
        </w:tc>
        <w:tc>
          <w:tcPr>
            <w:tcW w:w="4490" w:type="dxa"/>
          </w:tcPr>
          <w:p w14:paraId="5B839BAD" w14:textId="77777777" w:rsidR="000B3663" w:rsidRPr="000B3663" w:rsidRDefault="000B3663" w:rsidP="000B3663">
            <w:pPr>
              <w:suppressAutoHyphens/>
              <w:jc w:val="both"/>
              <w:rPr>
                <w:sz w:val="22"/>
                <w:szCs w:val="22"/>
              </w:rPr>
            </w:pPr>
            <w:r w:rsidRPr="000B3663">
              <w:rPr>
                <w:sz w:val="22"/>
                <w:szCs w:val="22"/>
              </w:rPr>
              <w:t xml:space="preserve">15.895 – (1.80%) </w:t>
            </w:r>
          </w:p>
        </w:tc>
      </w:tr>
      <w:tr w:rsidR="000B3663" w:rsidRPr="000B3663" w14:paraId="00EBB379" w14:textId="77777777" w:rsidTr="00BA7193">
        <w:tc>
          <w:tcPr>
            <w:tcW w:w="4490" w:type="dxa"/>
          </w:tcPr>
          <w:p w14:paraId="66922280" w14:textId="77777777" w:rsidR="000B3663" w:rsidRPr="000B3663" w:rsidRDefault="000B3663" w:rsidP="000B3663">
            <w:pPr>
              <w:suppressAutoHyphens/>
              <w:jc w:val="center"/>
              <w:rPr>
                <w:b/>
                <w:sz w:val="22"/>
                <w:szCs w:val="22"/>
              </w:rPr>
            </w:pPr>
            <w:r w:rsidRPr="000B3663">
              <w:rPr>
                <w:b/>
                <w:sz w:val="22"/>
                <w:szCs w:val="22"/>
              </w:rPr>
              <w:t>TOTAL</w:t>
            </w:r>
          </w:p>
        </w:tc>
        <w:tc>
          <w:tcPr>
            <w:tcW w:w="4490" w:type="dxa"/>
          </w:tcPr>
          <w:p w14:paraId="0F426364" w14:textId="77777777" w:rsidR="000B3663" w:rsidRPr="000B3663" w:rsidRDefault="000B3663" w:rsidP="000B3663">
            <w:pPr>
              <w:suppressAutoHyphens/>
              <w:jc w:val="center"/>
              <w:rPr>
                <w:b/>
                <w:sz w:val="22"/>
                <w:szCs w:val="22"/>
              </w:rPr>
            </w:pPr>
            <w:r w:rsidRPr="000B3663">
              <w:rPr>
                <w:b/>
                <w:sz w:val="22"/>
                <w:szCs w:val="22"/>
              </w:rPr>
              <w:t>191.794</w:t>
            </w:r>
          </w:p>
        </w:tc>
      </w:tr>
    </w:tbl>
    <w:p w14:paraId="6D50C8A6" w14:textId="77777777" w:rsidR="000B3663" w:rsidRPr="000B3663" w:rsidRDefault="000B3663" w:rsidP="000B3663">
      <w:pPr>
        <w:suppressAutoHyphens/>
        <w:jc w:val="both"/>
        <w:rPr>
          <w:rFonts w:cs="Arial"/>
          <w:b/>
          <w:sz w:val="22"/>
          <w:szCs w:val="22"/>
        </w:rPr>
      </w:pPr>
      <w:r w:rsidRPr="000B3663">
        <w:rPr>
          <w:rFonts w:cs="Arial"/>
          <w:b/>
          <w:sz w:val="22"/>
          <w:szCs w:val="22"/>
        </w:rPr>
        <w:t>Respuesta Secretaría de Integración Social 2020.</w:t>
      </w:r>
    </w:p>
    <w:p w14:paraId="4F2E8223" w14:textId="77777777" w:rsidR="000B3663" w:rsidRPr="000B3663" w:rsidRDefault="000B3663" w:rsidP="000B3663">
      <w:pPr>
        <w:suppressAutoHyphens/>
        <w:jc w:val="both"/>
        <w:rPr>
          <w:rFonts w:cs="Arial"/>
          <w:sz w:val="22"/>
          <w:szCs w:val="22"/>
        </w:rPr>
      </w:pPr>
    </w:p>
    <w:p w14:paraId="14D92523" w14:textId="77777777" w:rsidR="000B3663" w:rsidRPr="000B3663" w:rsidRDefault="000B3663" w:rsidP="000B3663">
      <w:pPr>
        <w:suppressAutoHyphens/>
        <w:jc w:val="both"/>
        <w:rPr>
          <w:rFonts w:cs="Arial"/>
          <w:sz w:val="22"/>
          <w:szCs w:val="22"/>
        </w:rPr>
      </w:pPr>
      <w:r w:rsidRPr="000B3663">
        <w:rPr>
          <w:rFonts w:cs="Arial"/>
          <w:sz w:val="22"/>
          <w:szCs w:val="22"/>
        </w:rPr>
        <w:t xml:space="preserve">Las personas responsables del cuidado de personas mayores, son: </w:t>
      </w:r>
    </w:p>
    <w:p w14:paraId="69726F67" w14:textId="77777777" w:rsidR="000B3663" w:rsidRPr="000B3663" w:rsidRDefault="000B3663" w:rsidP="000B3663">
      <w:pPr>
        <w:suppressAutoHyphens/>
        <w:jc w:val="both"/>
        <w:rPr>
          <w:rFonts w:cs="Arial"/>
          <w:sz w:val="22"/>
          <w:szCs w:val="22"/>
        </w:rPr>
      </w:pPr>
    </w:p>
    <w:tbl>
      <w:tblPr>
        <w:tblStyle w:val="Tablaconcuadrcula2"/>
        <w:tblW w:w="0" w:type="auto"/>
        <w:tblLook w:val="04A0" w:firstRow="1" w:lastRow="0" w:firstColumn="1" w:lastColumn="0" w:noHBand="0" w:noVBand="1"/>
      </w:tblPr>
      <w:tblGrid>
        <w:gridCol w:w="2956"/>
        <w:gridCol w:w="2938"/>
        <w:gridCol w:w="2936"/>
      </w:tblGrid>
      <w:tr w:rsidR="000B3663" w:rsidRPr="000B3663" w14:paraId="0BA921DA" w14:textId="77777777" w:rsidTr="00BA7193">
        <w:tc>
          <w:tcPr>
            <w:tcW w:w="2993" w:type="dxa"/>
          </w:tcPr>
          <w:p w14:paraId="6628AB64" w14:textId="77777777" w:rsidR="000B3663" w:rsidRPr="000B3663" w:rsidRDefault="000B3663" w:rsidP="000B3663">
            <w:pPr>
              <w:suppressAutoHyphens/>
              <w:jc w:val="center"/>
              <w:rPr>
                <w:b/>
                <w:sz w:val="22"/>
                <w:szCs w:val="22"/>
              </w:rPr>
            </w:pPr>
            <w:r w:rsidRPr="000B3663">
              <w:rPr>
                <w:b/>
                <w:sz w:val="22"/>
                <w:szCs w:val="22"/>
              </w:rPr>
              <w:t>RESPONSABLE DEL CUIDADO</w:t>
            </w:r>
          </w:p>
        </w:tc>
        <w:tc>
          <w:tcPr>
            <w:tcW w:w="2993" w:type="dxa"/>
          </w:tcPr>
          <w:p w14:paraId="41440786" w14:textId="77777777" w:rsidR="000B3663" w:rsidRPr="000B3663" w:rsidRDefault="000B3663" w:rsidP="000B3663">
            <w:pPr>
              <w:suppressAutoHyphens/>
              <w:jc w:val="center"/>
              <w:rPr>
                <w:b/>
                <w:sz w:val="22"/>
                <w:szCs w:val="22"/>
              </w:rPr>
            </w:pPr>
            <w:r w:rsidRPr="000B3663">
              <w:rPr>
                <w:b/>
                <w:sz w:val="22"/>
                <w:szCs w:val="22"/>
              </w:rPr>
              <w:t>HOMBRES</w:t>
            </w:r>
          </w:p>
        </w:tc>
        <w:tc>
          <w:tcPr>
            <w:tcW w:w="2994" w:type="dxa"/>
          </w:tcPr>
          <w:p w14:paraId="69E1849B" w14:textId="77777777" w:rsidR="000B3663" w:rsidRPr="000B3663" w:rsidRDefault="000B3663" w:rsidP="000B3663">
            <w:pPr>
              <w:suppressAutoHyphens/>
              <w:jc w:val="center"/>
              <w:rPr>
                <w:b/>
                <w:sz w:val="22"/>
                <w:szCs w:val="22"/>
              </w:rPr>
            </w:pPr>
            <w:r w:rsidRPr="000B3663">
              <w:rPr>
                <w:b/>
                <w:sz w:val="22"/>
                <w:szCs w:val="22"/>
              </w:rPr>
              <w:t>MUJERES</w:t>
            </w:r>
          </w:p>
        </w:tc>
      </w:tr>
      <w:tr w:rsidR="000B3663" w:rsidRPr="000B3663" w14:paraId="30DBCF4A" w14:textId="77777777" w:rsidTr="00BA7193">
        <w:tc>
          <w:tcPr>
            <w:tcW w:w="2993" w:type="dxa"/>
          </w:tcPr>
          <w:p w14:paraId="72845F1D" w14:textId="77777777" w:rsidR="000B3663" w:rsidRPr="000B3663" w:rsidRDefault="000B3663" w:rsidP="000B3663">
            <w:pPr>
              <w:suppressAutoHyphens/>
              <w:jc w:val="both"/>
              <w:rPr>
                <w:sz w:val="22"/>
                <w:szCs w:val="22"/>
              </w:rPr>
            </w:pPr>
            <w:r w:rsidRPr="000B3663">
              <w:rPr>
                <w:sz w:val="22"/>
                <w:szCs w:val="22"/>
              </w:rPr>
              <w:t xml:space="preserve">Persona de este hogar, no remunerada </w:t>
            </w:r>
          </w:p>
        </w:tc>
        <w:tc>
          <w:tcPr>
            <w:tcW w:w="2993" w:type="dxa"/>
          </w:tcPr>
          <w:p w14:paraId="5B41E135" w14:textId="77777777" w:rsidR="000B3663" w:rsidRPr="000B3663" w:rsidRDefault="000B3663" w:rsidP="000B3663">
            <w:pPr>
              <w:suppressAutoHyphens/>
              <w:jc w:val="center"/>
              <w:rPr>
                <w:sz w:val="22"/>
                <w:szCs w:val="22"/>
              </w:rPr>
            </w:pPr>
            <w:r w:rsidRPr="000B3663">
              <w:rPr>
                <w:sz w:val="22"/>
                <w:szCs w:val="22"/>
              </w:rPr>
              <w:t>25.750</w:t>
            </w:r>
          </w:p>
        </w:tc>
        <w:tc>
          <w:tcPr>
            <w:tcW w:w="2994" w:type="dxa"/>
          </w:tcPr>
          <w:p w14:paraId="096989E5" w14:textId="77777777" w:rsidR="000B3663" w:rsidRPr="000B3663" w:rsidRDefault="000B3663" w:rsidP="000B3663">
            <w:pPr>
              <w:suppressAutoHyphens/>
              <w:jc w:val="center"/>
              <w:rPr>
                <w:sz w:val="22"/>
                <w:szCs w:val="22"/>
              </w:rPr>
            </w:pPr>
            <w:r w:rsidRPr="000B3663">
              <w:rPr>
                <w:sz w:val="22"/>
                <w:szCs w:val="22"/>
              </w:rPr>
              <w:t>34.555</w:t>
            </w:r>
          </w:p>
        </w:tc>
      </w:tr>
      <w:tr w:rsidR="000B3663" w:rsidRPr="000B3663" w14:paraId="75E6D8FA" w14:textId="77777777" w:rsidTr="00BA7193">
        <w:tc>
          <w:tcPr>
            <w:tcW w:w="2993" w:type="dxa"/>
          </w:tcPr>
          <w:p w14:paraId="7BAC0D17" w14:textId="77777777" w:rsidR="000B3663" w:rsidRPr="000B3663" w:rsidRDefault="000B3663" w:rsidP="000B3663">
            <w:pPr>
              <w:suppressAutoHyphens/>
              <w:jc w:val="both"/>
              <w:rPr>
                <w:sz w:val="22"/>
                <w:szCs w:val="22"/>
              </w:rPr>
            </w:pPr>
            <w:r w:rsidRPr="000B3663">
              <w:rPr>
                <w:sz w:val="22"/>
                <w:szCs w:val="22"/>
              </w:rPr>
              <w:t xml:space="preserve">Persona de otro hogar, no remunerada </w:t>
            </w:r>
          </w:p>
        </w:tc>
        <w:tc>
          <w:tcPr>
            <w:tcW w:w="2993" w:type="dxa"/>
          </w:tcPr>
          <w:p w14:paraId="127F28F0" w14:textId="77777777" w:rsidR="000B3663" w:rsidRPr="000B3663" w:rsidRDefault="000B3663" w:rsidP="000B3663">
            <w:pPr>
              <w:suppressAutoHyphens/>
              <w:jc w:val="center"/>
              <w:rPr>
                <w:sz w:val="22"/>
                <w:szCs w:val="22"/>
              </w:rPr>
            </w:pPr>
            <w:r w:rsidRPr="000B3663">
              <w:rPr>
                <w:sz w:val="22"/>
                <w:szCs w:val="22"/>
              </w:rPr>
              <w:t>3.335</w:t>
            </w:r>
          </w:p>
        </w:tc>
        <w:tc>
          <w:tcPr>
            <w:tcW w:w="2994" w:type="dxa"/>
          </w:tcPr>
          <w:p w14:paraId="33524326" w14:textId="77777777" w:rsidR="000B3663" w:rsidRPr="000B3663" w:rsidRDefault="000B3663" w:rsidP="000B3663">
            <w:pPr>
              <w:suppressAutoHyphens/>
              <w:jc w:val="center"/>
              <w:rPr>
                <w:sz w:val="22"/>
                <w:szCs w:val="22"/>
              </w:rPr>
            </w:pPr>
            <w:r w:rsidRPr="000B3663">
              <w:rPr>
                <w:sz w:val="22"/>
                <w:szCs w:val="22"/>
              </w:rPr>
              <w:t>6.536</w:t>
            </w:r>
          </w:p>
        </w:tc>
      </w:tr>
      <w:tr w:rsidR="000B3663" w:rsidRPr="000B3663" w14:paraId="7D5D9DB1" w14:textId="77777777" w:rsidTr="00BA7193">
        <w:tc>
          <w:tcPr>
            <w:tcW w:w="2993" w:type="dxa"/>
          </w:tcPr>
          <w:p w14:paraId="341ED64C" w14:textId="77777777" w:rsidR="000B3663" w:rsidRPr="000B3663" w:rsidRDefault="000B3663" w:rsidP="000B3663">
            <w:pPr>
              <w:suppressAutoHyphens/>
              <w:jc w:val="both"/>
              <w:rPr>
                <w:sz w:val="22"/>
                <w:szCs w:val="22"/>
              </w:rPr>
            </w:pPr>
            <w:r w:rsidRPr="000B3663">
              <w:rPr>
                <w:sz w:val="22"/>
                <w:szCs w:val="22"/>
              </w:rPr>
              <w:t xml:space="preserve">Persona contratada para ayudarle </w:t>
            </w:r>
          </w:p>
        </w:tc>
        <w:tc>
          <w:tcPr>
            <w:tcW w:w="2993" w:type="dxa"/>
          </w:tcPr>
          <w:p w14:paraId="1E0FF59B" w14:textId="77777777" w:rsidR="000B3663" w:rsidRPr="000B3663" w:rsidRDefault="000B3663" w:rsidP="000B3663">
            <w:pPr>
              <w:suppressAutoHyphens/>
              <w:jc w:val="center"/>
              <w:rPr>
                <w:sz w:val="22"/>
                <w:szCs w:val="22"/>
              </w:rPr>
            </w:pPr>
            <w:r w:rsidRPr="000B3663">
              <w:rPr>
                <w:sz w:val="22"/>
                <w:szCs w:val="22"/>
              </w:rPr>
              <w:t>2.344</w:t>
            </w:r>
          </w:p>
        </w:tc>
        <w:tc>
          <w:tcPr>
            <w:tcW w:w="2994" w:type="dxa"/>
          </w:tcPr>
          <w:p w14:paraId="654E0689" w14:textId="77777777" w:rsidR="000B3663" w:rsidRPr="000B3663" w:rsidRDefault="000B3663" w:rsidP="000B3663">
            <w:pPr>
              <w:suppressAutoHyphens/>
              <w:jc w:val="center"/>
              <w:rPr>
                <w:sz w:val="22"/>
                <w:szCs w:val="22"/>
              </w:rPr>
            </w:pPr>
            <w:r w:rsidRPr="000B3663">
              <w:rPr>
                <w:sz w:val="22"/>
                <w:szCs w:val="22"/>
              </w:rPr>
              <w:t>4.813</w:t>
            </w:r>
          </w:p>
        </w:tc>
      </w:tr>
      <w:tr w:rsidR="000B3663" w:rsidRPr="000B3663" w14:paraId="3AA94E36" w14:textId="77777777" w:rsidTr="00BA7193">
        <w:tc>
          <w:tcPr>
            <w:tcW w:w="2993" w:type="dxa"/>
          </w:tcPr>
          <w:p w14:paraId="0B778D09" w14:textId="77777777" w:rsidR="000B3663" w:rsidRPr="000B3663" w:rsidRDefault="000B3663" w:rsidP="000B3663">
            <w:pPr>
              <w:suppressAutoHyphens/>
              <w:jc w:val="both"/>
              <w:rPr>
                <w:sz w:val="22"/>
                <w:szCs w:val="22"/>
              </w:rPr>
            </w:pPr>
            <w:r w:rsidRPr="000B3663">
              <w:rPr>
                <w:sz w:val="22"/>
                <w:szCs w:val="22"/>
              </w:rPr>
              <w:t xml:space="preserve">No requiere cuidado permanente </w:t>
            </w:r>
          </w:p>
        </w:tc>
        <w:tc>
          <w:tcPr>
            <w:tcW w:w="2993" w:type="dxa"/>
          </w:tcPr>
          <w:p w14:paraId="046A3DF5" w14:textId="77777777" w:rsidR="000B3663" w:rsidRPr="000B3663" w:rsidRDefault="000B3663" w:rsidP="000B3663">
            <w:pPr>
              <w:suppressAutoHyphens/>
              <w:jc w:val="center"/>
              <w:rPr>
                <w:sz w:val="22"/>
                <w:szCs w:val="22"/>
              </w:rPr>
            </w:pPr>
            <w:r w:rsidRPr="000B3663">
              <w:rPr>
                <w:sz w:val="22"/>
                <w:szCs w:val="22"/>
              </w:rPr>
              <w:t>11.311</w:t>
            </w:r>
          </w:p>
        </w:tc>
        <w:tc>
          <w:tcPr>
            <w:tcW w:w="2994" w:type="dxa"/>
          </w:tcPr>
          <w:p w14:paraId="7AD78F81" w14:textId="77777777" w:rsidR="000B3663" w:rsidRPr="000B3663" w:rsidRDefault="000B3663" w:rsidP="000B3663">
            <w:pPr>
              <w:suppressAutoHyphens/>
              <w:jc w:val="center"/>
              <w:rPr>
                <w:sz w:val="22"/>
                <w:szCs w:val="22"/>
              </w:rPr>
            </w:pPr>
            <w:r w:rsidRPr="000B3663">
              <w:rPr>
                <w:sz w:val="22"/>
                <w:szCs w:val="22"/>
              </w:rPr>
              <w:t>19.185</w:t>
            </w:r>
          </w:p>
        </w:tc>
      </w:tr>
      <w:tr w:rsidR="000B3663" w:rsidRPr="000B3663" w14:paraId="65F84809" w14:textId="77777777" w:rsidTr="00BA7193">
        <w:tc>
          <w:tcPr>
            <w:tcW w:w="2993" w:type="dxa"/>
          </w:tcPr>
          <w:p w14:paraId="0C2A3B52" w14:textId="77777777" w:rsidR="000B3663" w:rsidRPr="000B3663" w:rsidRDefault="000B3663" w:rsidP="000B3663">
            <w:pPr>
              <w:suppressAutoHyphens/>
              <w:jc w:val="both"/>
              <w:rPr>
                <w:sz w:val="22"/>
                <w:szCs w:val="22"/>
              </w:rPr>
            </w:pPr>
            <w:r w:rsidRPr="000B3663">
              <w:rPr>
                <w:sz w:val="22"/>
                <w:szCs w:val="22"/>
              </w:rPr>
              <w:lastRenderedPageBreak/>
              <w:t xml:space="preserve">No tiene quien le cuide </w:t>
            </w:r>
          </w:p>
        </w:tc>
        <w:tc>
          <w:tcPr>
            <w:tcW w:w="2993" w:type="dxa"/>
          </w:tcPr>
          <w:p w14:paraId="4B327A20" w14:textId="77777777" w:rsidR="000B3663" w:rsidRPr="000B3663" w:rsidRDefault="000B3663" w:rsidP="000B3663">
            <w:pPr>
              <w:suppressAutoHyphens/>
              <w:jc w:val="center"/>
              <w:rPr>
                <w:sz w:val="22"/>
                <w:szCs w:val="22"/>
              </w:rPr>
            </w:pPr>
            <w:r w:rsidRPr="000B3663">
              <w:rPr>
                <w:sz w:val="22"/>
                <w:szCs w:val="22"/>
              </w:rPr>
              <w:t>4.054</w:t>
            </w:r>
          </w:p>
        </w:tc>
        <w:tc>
          <w:tcPr>
            <w:tcW w:w="2994" w:type="dxa"/>
          </w:tcPr>
          <w:p w14:paraId="6A840673" w14:textId="77777777" w:rsidR="000B3663" w:rsidRPr="000B3663" w:rsidRDefault="000B3663" w:rsidP="000B3663">
            <w:pPr>
              <w:suppressAutoHyphens/>
              <w:jc w:val="center"/>
              <w:rPr>
                <w:sz w:val="22"/>
                <w:szCs w:val="22"/>
              </w:rPr>
            </w:pPr>
            <w:r w:rsidRPr="000B3663">
              <w:rPr>
                <w:sz w:val="22"/>
                <w:szCs w:val="22"/>
              </w:rPr>
              <w:t>8.512</w:t>
            </w:r>
          </w:p>
        </w:tc>
      </w:tr>
      <w:tr w:rsidR="000B3663" w:rsidRPr="000B3663" w14:paraId="5D09C2F6" w14:textId="77777777" w:rsidTr="00BA7193">
        <w:tc>
          <w:tcPr>
            <w:tcW w:w="2993" w:type="dxa"/>
          </w:tcPr>
          <w:p w14:paraId="00F06E72" w14:textId="77777777" w:rsidR="000B3663" w:rsidRPr="000B3663" w:rsidRDefault="000B3663" w:rsidP="000B3663">
            <w:pPr>
              <w:suppressAutoHyphens/>
              <w:jc w:val="center"/>
              <w:rPr>
                <w:b/>
                <w:sz w:val="22"/>
                <w:szCs w:val="22"/>
              </w:rPr>
            </w:pPr>
            <w:r w:rsidRPr="000B3663">
              <w:rPr>
                <w:b/>
                <w:sz w:val="22"/>
                <w:szCs w:val="22"/>
              </w:rPr>
              <w:t>TOTAL</w:t>
            </w:r>
          </w:p>
        </w:tc>
        <w:tc>
          <w:tcPr>
            <w:tcW w:w="2993" w:type="dxa"/>
          </w:tcPr>
          <w:p w14:paraId="22C9B17B" w14:textId="77777777" w:rsidR="000B3663" w:rsidRPr="000B3663" w:rsidRDefault="000B3663" w:rsidP="000B3663">
            <w:pPr>
              <w:suppressAutoHyphens/>
              <w:jc w:val="center"/>
              <w:rPr>
                <w:b/>
                <w:sz w:val="22"/>
                <w:szCs w:val="22"/>
              </w:rPr>
            </w:pPr>
            <w:r w:rsidRPr="000B3663">
              <w:rPr>
                <w:b/>
                <w:sz w:val="22"/>
                <w:szCs w:val="22"/>
              </w:rPr>
              <w:t>46.794</w:t>
            </w:r>
          </w:p>
        </w:tc>
        <w:tc>
          <w:tcPr>
            <w:tcW w:w="2994" w:type="dxa"/>
          </w:tcPr>
          <w:p w14:paraId="2EAA79A7" w14:textId="77777777" w:rsidR="000B3663" w:rsidRPr="000B3663" w:rsidRDefault="000B3663" w:rsidP="000B3663">
            <w:pPr>
              <w:suppressAutoHyphens/>
              <w:jc w:val="center"/>
              <w:rPr>
                <w:b/>
                <w:sz w:val="22"/>
                <w:szCs w:val="22"/>
              </w:rPr>
            </w:pPr>
            <w:r w:rsidRPr="000B3663">
              <w:rPr>
                <w:b/>
                <w:sz w:val="22"/>
                <w:szCs w:val="22"/>
              </w:rPr>
              <w:t>73.601</w:t>
            </w:r>
          </w:p>
        </w:tc>
      </w:tr>
    </w:tbl>
    <w:p w14:paraId="5A893DE8" w14:textId="77777777" w:rsidR="000B3663" w:rsidRPr="000B3663" w:rsidRDefault="000B3663" w:rsidP="000B3663">
      <w:pPr>
        <w:suppressAutoHyphens/>
        <w:jc w:val="both"/>
        <w:rPr>
          <w:rFonts w:cs="Arial"/>
          <w:sz w:val="22"/>
          <w:szCs w:val="22"/>
        </w:rPr>
      </w:pPr>
      <w:r w:rsidRPr="000B3663">
        <w:rPr>
          <w:rFonts w:cs="Arial"/>
          <w:b/>
          <w:sz w:val="22"/>
          <w:szCs w:val="22"/>
        </w:rPr>
        <w:t>Respuesta Secretaría de Integración Social 2020.</w:t>
      </w:r>
    </w:p>
    <w:p w14:paraId="5E18CA0A" w14:textId="77777777" w:rsidR="000B3663" w:rsidRPr="000B3663" w:rsidRDefault="000B3663" w:rsidP="000B3663">
      <w:pPr>
        <w:suppressAutoHyphens/>
        <w:jc w:val="both"/>
        <w:rPr>
          <w:rFonts w:cs="Arial"/>
          <w:b/>
          <w:noProof/>
          <w:sz w:val="22"/>
          <w:szCs w:val="22"/>
          <w:lang w:val="es-CO" w:eastAsia="es-CO"/>
        </w:rPr>
      </w:pPr>
    </w:p>
    <w:p w14:paraId="7A25E8F2" w14:textId="159DBB2C" w:rsidR="000B3663" w:rsidRPr="000B3663" w:rsidRDefault="005F47BB" w:rsidP="000B3663">
      <w:pPr>
        <w:suppressAutoHyphens/>
        <w:jc w:val="both"/>
        <w:rPr>
          <w:rFonts w:cs="Arial"/>
          <w:noProof/>
          <w:sz w:val="22"/>
          <w:szCs w:val="22"/>
          <w:lang w:val="es-CO" w:eastAsia="es-CO"/>
        </w:rPr>
      </w:pPr>
      <w:r>
        <w:rPr>
          <w:rFonts w:cs="Arial"/>
          <w:noProof/>
          <w:sz w:val="22"/>
          <w:szCs w:val="22"/>
          <w:lang w:val="es-CO" w:eastAsia="es-CO"/>
        </w:rPr>
        <w:t>El tipo o categorí</w:t>
      </w:r>
      <w:r w:rsidR="000B3663" w:rsidRPr="000B3663">
        <w:rPr>
          <w:rFonts w:cs="Arial"/>
          <w:noProof/>
          <w:sz w:val="22"/>
          <w:szCs w:val="22"/>
          <w:lang w:val="es-CO" w:eastAsia="es-CO"/>
        </w:rPr>
        <w:t>a</w:t>
      </w:r>
      <w:r>
        <w:rPr>
          <w:rFonts w:cs="Arial"/>
          <w:noProof/>
          <w:sz w:val="22"/>
          <w:szCs w:val="22"/>
          <w:lang w:val="es-CO" w:eastAsia="es-CO"/>
        </w:rPr>
        <w:t xml:space="preserve"> de discapacidad</w:t>
      </w:r>
      <w:r w:rsidR="000B3663" w:rsidRPr="000B3663">
        <w:rPr>
          <w:rFonts w:cs="Arial"/>
          <w:noProof/>
          <w:sz w:val="22"/>
          <w:szCs w:val="22"/>
          <w:lang w:val="es-CO" w:eastAsia="es-CO"/>
        </w:rPr>
        <w:t xml:space="preserve"> con mayor número de personas adultas mayores en es de movilidad</w:t>
      </w:r>
      <w:r>
        <w:rPr>
          <w:rFonts w:cs="Arial"/>
          <w:noProof/>
          <w:sz w:val="22"/>
          <w:szCs w:val="22"/>
          <w:lang w:val="es-CO" w:eastAsia="es-CO"/>
        </w:rPr>
        <w:t>,</w:t>
      </w:r>
      <w:r w:rsidR="000B3663" w:rsidRPr="000B3663">
        <w:rPr>
          <w:rFonts w:cs="Arial"/>
          <w:noProof/>
          <w:sz w:val="22"/>
          <w:szCs w:val="22"/>
          <w:lang w:val="es-CO" w:eastAsia="es-CO"/>
        </w:rPr>
        <w:t xml:space="preserve"> con un total de </w:t>
      </w:r>
      <w:r w:rsidR="000B3663" w:rsidRPr="000B3663">
        <w:rPr>
          <w:rFonts w:cs="Arial"/>
          <w:b/>
          <w:noProof/>
          <w:sz w:val="22"/>
          <w:szCs w:val="22"/>
          <w:lang w:val="es-CO" w:eastAsia="es-CO"/>
        </w:rPr>
        <w:t>74.871</w:t>
      </w:r>
      <w:r w:rsidR="000B3663" w:rsidRPr="000B3663">
        <w:rPr>
          <w:rFonts w:cs="Arial"/>
          <w:noProof/>
          <w:sz w:val="22"/>
          <w:szCs w:val="22"/>
          <w:lang w:val="es-CO" w:eastAsia="es-CO"/>
        </w:rPr>
        <w:t xml:space="preserve"> personas, lo que hace este proyecto aún sea más importante, estas personas que tienen este tipo de discapacidad pueden hacer uso de la línea dorada tanto para denunciar, como para tener la información pertinente respecto a los beneficios que ofrece la administración, desde su hogar. </w:t>
      </w:r>
    </w:p>
    <w:p w14:paraId="1B668F1E" w14:textId="77777777" w:rsidR="000B3663" w:rsidRPr="000B3663" w:rsidRDefault="000B3663" w:rsidP="000B3663">
      <w:pPr>
        <w:suppressAutoHyphens/>
        <w:jc w:val="both"/>
        <w:rPr>
          <w:rFonts w:cs="Arial"/>
          <w:noProof/>
          <w:sz w:val="22"/>
          <w:szCs w:val="22"/>
          <w:lang w:val="es-CO" w:eastAsia="es-CO"/>
        </w:rPr>
      </w:pPr>
    </w:p>
    <w:p w14:paraId="488D2779" w14:textId="77777777" w:rsidR="000B3663" w:rsidRPr="000B3663" w:rsidRDefault="000B3663" w:rsidP="000B3663">
      <w:pPr>
        <w:suppressAutoHyphens/>
        <w:jc w:val="both"/>
        <w:rPr>
          <w:rFonts w:cs="Arial"/>
          <w:noProof/>
          <w:sz w:val="22"/>
          <w:szCs w:val="22"/>
          <w:lang w:val="es-CO" w:eastAsia="es-CO"/>
        </w:rPr>
      </w:pPr>
      <w:r w:rsidRPr="000B3663">
        <w:rPr>
          <w:rFonts w:cs="Arial"/>
          <w:noProof/>
          <w:sz w:val="22"/>
          <w:szCs w:val="22"/>
          <w:lang w:val="es-CO" w:eastAsia="es-CO"/>
        </w:rPr>
        <w:t xml:space="preserve">Condidiciones especificas de salud en adultos mayores: </w:t>
      </w:r>
      <w:r w:rsidRPr="00916836">
        <w:rPr>
          <w:rFonts w:cs="Arial"/>
          <w:noProof/>
          <w:sz w:val="22"/>
          <w:szCs w:val="22"/>
          <w:vertAlign w:val="superscript"/>
          <w:lang w:val="es-CO" w:eastAsia="es-CO"/>
        </w:rPr>
        <w:footnoteReference w:id="1"/>
      </w:r>
    </w:p>
    <w:p w14:paraId="6A3021EC" w14:textId="77777777" w:rsidR="000B3663" w:rsidRPr="000B3663" w:rsidRDefault="000B3663" w:rsidP="000B3663">
      <w:pPr>
        <w:suppressAutoHyphens/>
        <w:jc w:val="both"/>
        <w:rPr>
          <w:rFonts w:cs="Arial"/>
          <w:noProof/>
          <w:sz w:val="22"/>
          <w:szCs w:val="22"/>
          <w:lang w:val="es-CO" w:eastAsia="es-CO"/>
        </w:rPr>
      </w:pPr>
    </w:p>
    <w:p w14:paraId="53925A30" w14:textId="77777777" w:rsidR="000B3663" w:rsidRPr="000B3663" w:rsidRDefault="000B3663" w:rsidP="000B3663">
      <w:pPr>
        <w:suppressAutoHyphens/>
        <w:jc w:val="both"/>
        <w:rPr>
          <w:rFonts w:cs="Arial"/>
          <w:noProof/>
          <w:sz w:val="22"/>
          <w:szCs w:val="22"/>
          <w:lang w:val="es-CO" w:eastAsia="es-CO"/>
        </w:rPr>
      </w:pPr>
      <w:r w:rsidRPr="000B3663">
        <w:rPr>
          <w:rFonts w:cs="Arial"/>
          <w:noProof/>
          <w:sz w:val="22"/>
          <w:szCs w:val="22"/>
          <w:lang w:val="es-CO" w:eastAsia="es-CO"/>
        </w:rPr>
        <w:t>Situaciones de salud relacionadas con el transcurrir de la vida, estas son:</w:t>
      </w:r>
    </w:p>
    <w:p w14:paraId="309ABC27" w14:textId="77777777" w:rsidR="000B3663" w:rsidRPr="000B3663" w:rsidRDefault="000B3663" w:rsidP="000B3663">
      <w:pPr>
        <w:suppressAutoHyphens/>
        <w:jc w:val="both"/>
        <w:rPr>
          <w:rFonts w:cs="Arial"/>
          <w:noProof/>
          <w:sz w:val="22"/>
          <w:szCs w:val="22"/>
          <w:lang w:val="es-CO" w:eastAsia="es-CO"/>
        </w:rPr>
      </w:pPr>
    </w:p>
    <w:p w14:paraId="3B310068" w14:textId="77777777" w:rsidR="000B3663" w:rsidRPr="000B3663" w:rsidRDefault="000B3663" w:rsidP="000B3663">
      <w:pPr>
        <w:numPr>
          <w:ilvl w:val="0"/>
          <w:numId w:val="13"/>
        </w:numPr>
        <w:suppressAutoHyphens/>
        <w:jc w:val="both"/>
        <w:rPr>
          <w:rFonts w:cs="Arial"/>
          <w:noProof/>
          <w:sz w:val="22"/>
          <w:szCs w:val="22"/>
          <w:lang w:val="es-CO" w:eastAsia="es-CO"/>
        </w:rPr>
      </w:pPr>
      <w:r w:rsidRPr="000B3663">
        <w:rPr>
          <w:rFonts w:cs="Arial"/>
          <w:noProof/>
          <w:sz w:val="22"/>
          <w:szCs w:val="22"/>
          <w:lang w:val="es-CO" w:eastAsia="es-CO"/>
        </w:rPr>
        <w:t xml:space="preserve">Bioquímicos, </w:t>
      </w:r>
    </w:p>
    <w:p w14:paraId="61E96042" w14:textId="77777777" w:rsidR="000B3663" w:rsidRPr="000B3663" w:rsidRDefault="000B3663" w:rsidP="000B3663">
      <w:pPr>
        <w:numPr>
          <w:ilvl w:val="0"/>
          <w:numId w:val="13"/>
        </w:numPr>
        <w:suppressAutoHyphens/>
        <w:jc w:val="both"/>
        <w:rPr>
          <w:rFonts w:cs="Arial"/>
          <w:noProof/>
          <w:sz w:val="22"/>
          <w:szCs w:val="22"/>
          <w:lang w:val="es-CO" w:eastAsia="es-CO"/>
        </w:rPr>
      </w:pPr>
      <w:r w:rsidRPr="000B3663">
        <w:rPr>
          <w:rFonts w:cs="Arial"/>
          <w:noProof/>
          <w:sz w:val="22"/>
          <w:szCs w:val="22"/>
          <w:lang w:val="es-CO" w:eastAsia="es-CO"/>
        </w:rPr>
        <w:t xml:space="preserve">Fisiológicos, </w:t>
      </w:r>
    </w:p>
    <w:p w14:paraId="511EB2F2" w14:textId="77777777" w:rsidR="000B3663" w:rsidRPr="000B3663" w:rsidRDefault="000B3663" w:rsidP="000B3663">
      <w:pPr>
        <w:numPr>
          <w:ilvl w:val="0"/>
          <w:numId w:val="13"/>
        </w:numPr>
        <w:suppressAutoHyphens/>
        <w:jc w:val="both"/>
        <w:rPr>
          <w:rFonts w:cs="Arial"/>
          <w:noProof/>
          <w:sz w:val="22"/>
          <w:szCs w:val="22"/>
          <w:lang w:val="es-CO" w:eastAsia="es-CO"/>
        </w:rPr>
      </w:pPr>
      <w:r w:rsidRPr="000B3663">
        <w:rPr>
          <w:rFonts w:cs="Arial"/>
          <w:noProof/>
          <w:sz w:val="22"/>
          <w:szCs w:val="22"/>
          <w:lang w:val="es-CO" w:eastAsia="es-CO"/>
        </w:rPr>
        <w:t xml:space="preserve">Morfológicos, </w:t>
      </w:r>
    </w:p>
    <w:p w14:paraId="21C3C821" w14:textId="77777777" w:rsidR="000B3663" w:rsidRPr="000B3663" w:rsidRDefault="000B3663" w:rsidP="000B3663">
      <w:pPr>
        <w:numPr>
          <w:ilvl w:val="0"/>
          <w:numId w:val="13"/>
        </w:numPr>
        <w:suppressAutoHyphens/>
        <w:jc w:val="both"/>
        <w:rPr>
          <w:rFonts w:cs="Arial"/>
          <w:noProof/>
          <w:sz w:val="22"/>
          <w:szCs w:val="22"/>
          <w:lang w:val="es-CO" w:eastAsia="es-CO"/>
        </w:rPr>
      </w:pPr>
      <w:r w:rsidRPr="000B3663">
        <w:rPr>
          <w:rFonts w:cs="Arial"/>
          <w:noProof/>
          <w:sz w:val="22"/>
          <w:szCs w:val="22"/>
          <w:lang w:val="es-CO" w:eastAsia="es-CO"/>
        </w:rPr>
        <w:t>Sociales sicológicos y funcionales.</w:t>
      </w:r>
    </w:p>
    <w:p w14:paraId="6EE16823" w14:textId="77777777" w:rsidR="000B3663" w:rsidRPr="000B3663" w:rsidRDefault="000B3663" w:rsidP="000B3663">
      <w:pPr>
        <w:numPr>
          <w:ilvl w:val="0"/>
          <w:numId w:val="13"/>
        </w:numPr>
        <w:suppressAutoHyphens/>
        <w:jc w:val="both"/>
        <w:rPr>
          <w:rFonts w:cs="Arial"/>
          <w:noProof/>
          <w:sz w:val="22"/>
          <w:szCs w:val="22"/>
          <w:lang w:val="es-CO" w:eastAsia="es-CO"/>
        </w:rPr>
      </w:pPr>
    </w:p>
    <w:p w14:paraId="5864F1DC" w14:textId="77777777" w:rsidR="000B3663" w:rsidRPr="000B3663" w:rsidRDefault="000B3663" w:rsidP="000B3663">
      <w:pPr>
        <w:suppressAutoHyphens/>
        <w:jc w:val="both"/>
        <w:rPr>
          <w:rFonts w:cs="Arial"/>
          <w:noProof/>
          <w:sz w:val="22"/>
          <w:szCs w:val="22"/>
          <w:lang w:val="es-CO" w:eastAsia="es-CO"/>
        </w:rPr>
      </w:pPr>
      <w:r w:rsidRPr="000B3663">
        <w:rPr>
          <w:rFonts w:cs="Arial"/>
          <w:noProof/>
          <w:sz w:val="22"/>
          <w:szCs w:val="22"/>
          <w:lang w:val="es-CO" w:eastAsia="es-CO"/>
        </w:rPr>
        <w:t xml:space="preserve">En general: </w:t>
      </w:r>
    </w:p>
    <w:p w14:paraId="339F7B89" w14:textId="77777777" w:rsidR="000B3663" w:rsidRPr="000B3663" w:rsidRDefault="000B3663" w:rsidP="000B3663">
      <w:pPr>
        <w:suppressAutoHyphens/>
        <w:jc w:val="both"/>
        <w:rPr>
          <w:rFonts w:cs="Arial"/>
          <w:noProof/>
          <w:sz w:val="22"/>
          <w:szCs w:val="22"/>
          <w:lang w:val="es-CO" w:eastAsia="es-CO"/>
        </w:rPr>
      </w:pPr>
    </w:p>
    <w:p w14:paraId="0852FEDB" w14:textId="77777777" w:rsidR="000B3663" w:rsidRPr="000B3663" w:rsidRDefault="000B3663" w:rsidP="000B3663">
      <w:pPr>
        <w:numPr>
          <w:ilvl w:val="0"/>
          <w:numId w:val="14"/>
        </w:numPr>
        <w:suppressAutoHyphens/>
        <w:jc w:val="both"/>
        <w:rPr>
          <w:rFonts w:cs="Arial"/>
          <w:noProof/>
          <w:sz w:val="22"/>
          <w:szCs w:val="22"/>
          <w:lang w:val="es-CO" w:eastAsia="es-CO"/>
        </w:rPr>
      </w:pPr>
      <w:r w:rsidRPr="000B3663">
        <w:rPr>
          <w:rFonts w:cs="Arial"/>
          <w:noProof/>
          <w:sz w:val="22"/>
          <w:szCs w:val="22"/>
          <w:lang w:val="es-CO" w:eastAsia="es-CO"/>
        </w:rPr>
        <w:t>Dificultad para identificar e interpretar la información.</w:t>
      </w:r>
    </w:p>
    <w:p w14:paraId="7307C0FE" w14:textId="77777777" w:rsidR="000B3663" w:rsidRPr="000B3663" w:rsidRDefault="000B3663" w:rsidP="000B3663">
      <w:pPr>
        <w:numPr>
          <w:ilvl w:val="0"/>
          <w:numId w:val="14"/>
        </w:numPr>
        <w:suppressAutoHyphens/>
        <w:jc w:val="both"/>
        <w:rPr>
          <w:rFonts w:cs="Arial"/>
          <w:noProof/>
          <w:sz w:val="22"/>
          <w:szCs w:val="22"/>
          <w:lang w:val="es-CO" w:eastAsia="es-CO"/>
        </w:rPr>
      </w:pPr>
      <w:r w:rsidRPr="000B3663">
        <w:rPr>
          <w:rFonts w:cs="Arial"/>
          <w:noProof/>
          <w:sz w:val="22"/>
          <w:szCs w:val="22"/>
          <w:lang w:val="es-CO" w:eastAsia="es-CO"/>
        </w:rPr>
        <w:t xml:space="preserve">Requieren más tiempo para procesar la información. </w:t>
      </w:r>
    </w:p>
    <w:p w14:paraId="0B83BB46" w14:textId="77777777" w:rsidR="000B3663" w:rsidRPr="000B3663" w:rsidRDefault="000B3663" w:rsidP="000B3663">
      <w:pPr>
        <w:numPr>
          <w:ilvl w:val="0"/>
          <w:numId w:val="14"/>
        </w:numPr>
        <w:suppressAutoHyphens/>
        <w:jc w:val="both"/>
        <w:rPr>
          <w:rFonts w:cs="Arial"/>
          <w:noProof/>
          <w:sz w:val="22"/>
          <w:szCs w:val="22"/>
          <w:lang w:val="es-CO" w:eastAsia="es-CO"/>
        </w:rPr>
      </w:pPr>
      <w:r w:rsidRPr="000B3663">
        <w:rPr>
          <w:rFonts w:cs="Arial"/>
          <w:noProof/>
          <w:sz w:val="22"/>
          <w:szCs w:val="22"/>
          <w:lang w:val="es-CO" w:eastAsia="es-CO"/>
        </w:rPr>
        <w:t>Tardan más en reaccionar ante estímulos diversos.</w:t>
      </w:r>
    </w:p>
    <w:p w14:paraId="57B42E97" w14:textId="77777777" w:rsidR="000B3663" w:rsidRPr="000B3663" w:rsidRDefault="000B3663" w:rsidP="000B3663">
      <w:pPr>
        <w:numPr>
          <w:ilvl w:val="0"/>
          <w:numId w:val="14"/>
        </w:numPr>
        <w:suppressAutoHyphens/>
        <w:jc w:val="both"/>
        <w:rPr>
          <w:rFonts w:cs="Arial"/>
          <w:noProof/>
          <w:sz w:val="22"/>
          <w:szCs w:val="22"/>
          <w:lang w:val="es-CO" w:eastAsia="es-CO"/>
        </w:rPr>
      </w:pPr>
      <w:r w:rsidRPr="000B3663">
        <w:rPr>
          <w:rFonts w:cs="Arial"/>
          <w:noProof/>
          <w:sz w:val="22"/>
          <w:szCs w:val="22"/>
          <w:lang w:val="es-CO" w:eastAsia="es-CO"/>
        </w:rPr>
        <w:t>Emplean más tiempo en ejecutar determinados movimientos.</w:t>
      </w:r>
    </w:p>
    <w:p w14:paraId="366C3F9B" w14:textId="77777777" w:rsidR="000B3663" w:rsidRPr="000B3663" w:rsidRDefault="000B3663" w:rsidP="000B3663">
      <w:pPr>
        <w:suppressAutoHyphens/>
        <w:jc w:val="both"/>
        <w:rPr>
          <w:rFonts w:cs="Arial"/>
          <w:noProof/>
          <w:sz w:val="22"/>
          <w:szCs w:val="22"/>
          <w:lang w:val="es-CO" w:eastAsia="es-CO"/>
        </w:rPr>
      </w:pPr>
    </w:p>
    <w:p w14:paraId="71D0F499" w14:textId="77777777" w:rsidR="000B3663" w:rsidRPr="000B3663" w:rsidRDefault="000B3663" w:rsidP="000B3663">
      <w:pPr>
        <w:suppressAutoHyphens/>
        <w:jc w:val="both"/>
        <w:rPr>
          <w:rFonts w:cs="Arial"/>
          <w:noProof/>
          <w:sz w:val="22"/>
          <w:szCs w:val="22"/>
          <w:lang w:val="es-CO" w:eastAsia="es-CO"/>
        </w:rPr>
      </w:pPr>
      <w:r w:rsidRPr="000B3663">
        <w:rPr>
          <w:rFonts w:cs="Arial"/>
          <w:noProof/>
          <w:sz w:val="22"/>
          <w:szCs w:val="22"/>
          <w:lang w:val="es-CO" w:eastAsia="es-CO"/>
        </w:rPr>
        <w:t xml:space="preserve">De lo anterior podemos deducir que este proyecto requiere de personas idóneas para la atención de esta población, con la capacidad para entender y tratar este tipo  de condiciones en la salud de los adultos mayores. </w:t>
      </w:r>
    </w:p>
    <w:p w14:paraId="784482DF" w14:textId="77777777" w:rsidR="000B3663" w:rsidRPr="000B3663" w:rsidRDefault="000B3663" w:rsidP="000B3663">
      <w:pPr>
        <w:suppressAutoHyphens/>
        <w:jc w:val="both"/>
        <w:rPr>
          <w:rFonts w:cs="Arial"/>
          <w:noProof/>
          <w:sz w:val="22"/>
          <w:szCs w:val="22"/>
          <w:lang w:val="es-CO" w:eastAsia="es-CO"/>
        </w:rPr>
      </w:pPr>
    </w:p>
    <w:p w14:paraId="775D976D" w14:textId="68E701EB" w:rsidR="000B3663" w:rsidRPr="000B3663" w:rsidRDefault="00BA7193" w:rsidP="000B3663">
      <w:pPr>
        <w:suppressAutoHyphens/>
        <w:jc w:val="both"/>
        <w:rPr>
          <w:rFonts w:cs="Arial"/>
          <w:noProof/>
          <w:sz w:val="22"/>
          <w:szCs w:val="22"/>
          <w:lang w:val="es-CO" w:eastAsia="es-CO"/>
        </w:rPr>
      </w:pPr>
      <w:r>
        <w:rPr>
          <w:rFonts w:cs="Arial"/>
          <w:noProof/>
          <w:sz w:val="22"/>
          <w:szCs w:val="22"/>
          <w:lang w:val="es-CO" w:eastAsia="es-CO"/>
        </w:rPr>
        <w:t>La Secretarí</w:t>
      </w:r>
      <w:r w:rsidR="000B3663" w:rsidRPr="000B3663">
        <w:rPr>
          <w:rFonts w:cs="Arial"/>
          <w:noProof/>
          <w:sz w:val="22"/>
          <w:szCs w:val="22"/>
          <w:lang w:val="es-CO" w:eastAsia="es-CO"/>
        </w:rPr>
        <w:t>a Distrital de Salud, señala algunas causas y efectos que se presentan por la vulnerabilidad de las personas adultas mayores:</w:t>
      </w:r>
      <w:r w:rsidR="000B3663" w:rsidRPr="00916836">
        <w:rPr>
          <w:rFonts w:cs="Arial"/>
          <w:noProof/>
          <w:sz w:val="22"/>
          <w:szCs w:val="22"/>
          <w:vertAlign w:val="superscript"/>
          <w:lang w:val="es-CO" w:eastAsia="es-CO"/>
        </w:rPr>
        <w:footnoteReference w:id="2"/>
      </w:r>
      <w:r w:rsidR="000B3663" w:rsidRPr="000B3663">
        <w:rPr>
          <w:rFonts w:cs="Arial"/>
          <w:noProof/>
          <w:sz w:val="22"/>
          <w:szCs w:val="22"/>
          <w:lang w:val="es-CO" w:eastAsia="es-CO"/>
        </w:rPr>
        <w:t xml:space="preserve"> </w:t>
      </w:r>
    </w:p>
    <w:p w14:paraId="5C871886" w14:textId="77777777" w:rsidR="000B3663" w:rsidRPr="000B3663" w:rsidRDefault="000B3663" w:rsidP="000B3663">
      <w:pPr>
        <w:suppressAutoHyphens/>
        <w:jc w:val="both"/>
        <w:rPr>
          <w:rFonts w:cs="Arial"/>
          <w:noProof/>
          <w:sz w:val="22"/>
          <w:szCs w:val="22"/>
          <w:lang w:val="es-CO" w:eastAsia="es-CO"/>
        </w:rPr>
      </w:pPr>
    </w:p>
    <w:p w14:paraId="45C4A41F" w14:textId="77777777" w:rsidR="000B3663" w:rsidRPr="000B3663" w:rsidRDefault="000B3663" w:rsidP="000B3663">
      <w:pPr>
        <w:numPr>
          <w:ilvl w:val="0"/>
          <w:numId w:val="15"/>
        </w:numPr>
        <w:suppressAutoHyphens/>
        <w:jc w:val="both"/>
        <w:rPr>
          <w:rFonts w:cs="Arial"/>
          <w:noProof/>
          <w:sz w:val="22"/>
          <w:szCs w:val="22"/>
        </w:rPr>
      </w:pPr>
      <w:r w:rsidRPr="000B3663">
        <w:rPr>
          <w:rFonts w:cs="Arial"/>
          <w:b/>
          <w:noProof/>
          <w:sz w:val="22"/>
          <w:szCs w:val="22"/>
          <w:lang w:val="es-CO" w:eastAsia="es-CO"/>
        </w:rPr>
        <w:t>Exclusión Laboral</w:t>
      </w:r>
      <w:r w:rsidRPr="000B3663">
        <w:rPr>
          <w:rFonts w:cs="Arial"/>
          <w:noProof/>
          <w:sz w:val="22"/>
          <w:szCs w:val="22"/>
          <w:lang w:val="es-CO" w:eastAsia="es-CO"/>
        </w:rPr>
        <w:t xml:space="preserve">: </w:t>
      </w:r>
      <w:r w:rsidRPr="000B3663">
        <w:rPr>
          <w:rFonts w:cs="Arial"/>
          <w:noProof/>
          <w:sz w:val="22"/>
          <w:szCs w:val="22"/>
        </w:rPr>
        <w:t>Afecta las condiciones biosociales en la vejez, actualmente las personas que tienen más de 40 años ya no son contratadas.</w:t>
      </w:r>
    </w:p>
    <w:p w14:paraId="23D91221" w14:textId="77777777" w:rsidR="000B3663" w:rsidRPr="000B3663" w:rsidRDefault="000B3663" w:rsidP="000B3663">
      <w:pPr>
        <w:numPr>
          <w:ilvl w:val="0"/>
          <w:numId w:val="15"/>
        </w:numPr>
        <w:suppressAutoHyphens/>
        <w:jc w:val="both"/>
        <w:rPr>
          <w:rFonts w:cs="Arial"/>
          <w:noProof/>
          <w:sz w:val="22"/>
          <w:szCs w:val="22"/>
          <w:lang w:val="es-CO"/>
        </w:rPr>
      </w:pPr>
      <w:r w:rsidRPr="000B3663">
        <w:rPr>
          <w:rFonts w:cs="Arial"/>
          <w:b/>
          <w:noProof/>
          <w:sz w:val="22"/>
          <w:szCs w:val="22"/>
          <w:lang w:eastAsia="es-CO"/>
        </w:rPr>
        <w:t>Falta de ocupación laboral:</w:t>
      </w:r>
      <w:r w:rsidRPr="000B3663">
        <w:rPr>
          <w:rFonts w:cs="Arial"/>
          <w:noProof/>
          <w:sz w:val="22"/>
          <w:szCs w:val="22"/>
          <w:lang w:eastAsia="es-CO"/>
        </w:rPr>
        <w:t xml:space="preserve"> </w:t>
      </w:r>
      <w:r w:rsidRPr="000B3663">
        <w:rPr>
          <w:rFonts w:cs="Arial"/>
          <w:noProof/>
          <w:sz w:val="22"/>
          <w:szCs w:val="22"/>
          <w:lang w:val="es-CO"/>
        </w:rPr>
        <w:t>Pobreza, contribuye a la disminución de su desarrollo y ocasiona un deterioro social, que conduce a un alto nivel de aislamiento social impidiendo tener un proceso de envejecimiento activo.</w:t>
      </w:r>
    </w:p>
    <w:p w14:paraId="59993FCC" w14:textId="77777777" w:rsidR="000B3663" w:rsidRPr="000B3663" w:rsidRDefault="000B3663" w:rsidP="000B3663">
      <w:pPr>
        <w:numPr>
          <w:ilvl w:val="0"/>
          <w:numId w:val="15"/>
        </w:numPr>
        <w:suppressAutoHyphens/>
        <w:jc w:val="both"/>
        <w:rPr>
          <w:rFonts w:cs="Arial"/>
          <w:noProof/>
          <w:sz w:val="22"/>
          <w:szCs w:val="22"/>
        </w:rPr>
      </w:pPr>
      <w:r w:rsidRPr="000B3663">
        <w:rPr>
          <w:rFonts w:cs="Arial"/>
          <w:b/>
          <w:noProof/>
          <w:sz w:val="22"/>
          <w:szCs w:val="22"/>
          <w:lang w:val="es-CO" w:eastAsia="es-CO"/>
        </w:rPr>
        <w:t>Discriminación, violencia, aislamiento y abandono:</w:t>
      </w:r>
      <w:r w:rsidRPr="000B3663">
        <w:rPr>
          <w:rFonts w:cs="Arial"/>
          <w:noProof/>
          <w:sz w:val="22"/>
          <w:szCs w:val="22"/>
          <w:lang w:val="es-CO" w:eastAsia="es-CO"/>
        </w:rPr>
        <w:t xml:space="preserve"> </w:t>
      </w:r>
      <w:r w:rsidRPr="000B3663">
        <w:rPr>
          <w:rFonts w:cs="Arial"/>
          <w:noProof/>
          <w:sz w:val="22"/>
          <w:szCs w:val="22"/>
        </w:rPr>
        <w:t>Debilitamiento de las relaciones familiares y redes sociales, genera expresiones violentas.</w:t>
      </w:r>
    </w:p>
    <w:p w14:paraId="6BE4D878" w14:textId="77777777" w:rsidR="000B3663" w:rsidRPr="000B3663" w:rsidRDefault="000B3663" w:rsidP="000B3663">
      <w:pPr>
        <w:suppressAutoHyphens/>
        <w:jc w:val="both"/>
        <w:rPr>
          <w:rFonts w:cs="Arial"/>
          <w:b/>
          <w:noProof/>
          <w:sz w:val="22"/>
          <w:szCs w:val="22"/>
          <w:lang w:val="es-CO" w:eastAsia="es-CO"/>
        </w:rPr>
      </w:pPr>
      <w:r w:rsidRPr="000B3663">
        <w:rPr>
          <w:rFonts w:cs="Arial"/>
          <w:b/>
          <w:noProof/>
          <w:sz w:val="22"/>
          <w:szCs w:val="22"/>
          <w:lang w:val="es-CO" w:eastAsia="es-CO"/>
        </w:rPr>
        <w:lastRenderedPageBreak/>
        <w:t xml:space="preserve">Violencia: </w:t>
      </w:r>
    </w:p>
    <w:p w14:paraId="45516D21" w14:textId="77777777" w:rsidR="000B3663" w:rsidRPr="000B3663" w:rsidRDefault="000B3663" w:rsidP="000B3663">
      <w:pPr>
        <w:suppressAutoHyphens/>
        <w:jc w:val="both"/>
        <w:rPr>
          <w:rFonts w:cs="Arial"/>
          <w:b/>
          <w:noProof/>
          <w:sz w:val="22"/>
          <w:szCs w:val="22"/>
          <w:lang w:val="es-CO" w:eastAsia="es-CO"/>
        </w:rPr>
      </w:pPr>
    </w:p>
    <w:p w14:paraId="5FD45671" w14:textId="77777777" w:rsidR="000B3663" w:rsidRPr="000B3663" w:rsidRDefault="000B3663" w:rsidP="000B3663">
      <w:pPr>
        <w:suppressAutoHyphens/>
        <w:jc w:val="both"/>
        <w:rPr>
          <w:rFonts w:cs="Arial"/>
          <w:b/>
          <w:noProof/>
          <w:sz w:val="22"/>
          <w:szCs w:val="22"/>
          <w:lang w:val="es-CO" w:eastAsia="es-CO"/>
        </w:rPr>
      </w:pPr>
      <w:r w:rsidRPr="000B3663">
        <w:rPr>
          <w:rFonts w:cs="Arial"/>
          <w:noProof/>
          <w:sz w:val="22"/>
          <w:szCs w:val="22"/>
          <w:lang w:val="es-CO" w:eastAsia="es-CO"/>
        </w:rPr>
        <w:t>Los tipos de maltrato o formas de maltrato al adulto mayor</w:t>
      </w:r>
      <w:r w:rsidRPr="00916836">
        <w:rPr>
          <w:rFonts w:cs="Arial"/>
          <w:noProof/>
          <w:sz w:val="22"/>
          <w:szCs w:val="22"/>
          <w:vertAlign w:val="superscript"/>
          <w:lang w:val="es-CO" w:eastAsia="es-CO"/>
        </w:rPr>
        <w:footnoteReference w:id="3"/>
      </w:r>
      <w:r w:rsidRPr="000B3663">
        <w:rPr>
          <w:rFonts w:cs="Arial"/>
          <w:noProof/>
          <w:sz w:val="22"/>
          <w:szCs w:val="22"/>
          <w:lang w:val="es-CO" w:eastAsia="es-CO"/>
        </w:rPr>
        <w:t>:</w:t>
      </w:r>
    </w:p>
    <w:p w14:paraId="70050384" w14:textId="77777777" w:rsidR="000B3663" w:rsidRPr="000B3663" w:rsidRDefault="000B3663" w:rsidP="000B3663">
      <w:pPr>
        <w:suppressAutoHyphens/>
        <w:jc w:val="both"/>
        <w:rPr>
          <w:rFonts w:cs="Arial"/>
          <w:noProof/>
          <w:sz w:val="22"/>
          <w:szCs w:val="22"/>
          <w:lang w:val="es-CO" w:eastAsia="es-CO"/>
        </w:rPr>
      </w:pPr>
    </w:p>
    <w:p w14:paraId="0B64D053" w14:textId="15B8A8DC" w:rsidR="000B3663" w:rsidRDefault="000B3663" w:rsidP="008E1BAF">
      <w:pPr>
        <w:suppressAutoHyphens/>
        <w:jc w:val="both"/>
        <w:rPr>
          <w:rFonts w:cs="Arial"/>
          <w:color w:val="auto"/>
          <w:sz w:val="22"/>
          <w:szCs w:val="22"/>
          <w:lang w:val="es-CO" w:eastAsia="es-CO"/>
        </w:rPr>
      </w:pPr>
      <w:r w:rsidRPr="000B3663">
        <w:rPr>
          <w:rFonts w:cs="Arial"/>
          <w:b/>
          <w:color w:val="auto"/>
          <w:sz w:val="22"/>
          <w:szCs w:val="22"/>
          <w:lang w:val="es-CO" w:eastAsia="es-CO"/>
        </w:rPr>
        <w:t>1.</w:t>
      </w:r>
      <w:r w:rsidRPr="000B3663">
        <w:rPr>
          <w:rFonts w:cs="Arial"/>
          <w:color w:val="auto"/>
          <w:sz w:val="22"/>
          <w:szCs w:val="22"/>
          <w:lang w:val="es-CO" w:eastAsia="es-CO"/>
        </w:rPr>
        <w:t xml:space="preserve"> </w:t>
      </w:r>
      <w:r w:rsidRPr="000B3663">
        <w:rPr>
          <w:rFonts w:cs="Arial"/>
          <w:b/>
          <w:color w:val="auto"/>
          <w:sz w:val="22"/>
          <w:szCs w:val="22"/>
          <w:lang w:val="es-CO" w:eastAsia="es-CO"/>
        </w:rPr>
        <w:t>Abuso físico:</w:t>
      </w:r>
      <w:r w:rsidRPr="000B3663">
        <w:rPr>
          <w:rFonts w:cs="Arial"/>
          <w:color w:val="auto"/>
          <w:sz w:val="22"/>
          <w:szCs w:val="22"/>
          <w:lang w:val="es-CO" w:eastAsia="es-CO"/>
        </w:rPr>
        <w:t xml:space="preserve"> uso de fuerza física que puede resultar en daño corporal, dolor o deterioro físico. Puede incluir golpes, pellizcos, empujones, patadas, quemaduras, castigos físicos, latigazos, uso inapropiado de fármacos, de restricciones físicas, forzar a comer, etc.</w:t>
      </w:r>
    </w:p>
    <w:p w14:paraId="6832B7F7" w14:textId="77777777" w:rsidR="008E1BAF" w:rsidRPr="000B3663" w:rsidRDefault="008E1BAF" w:rsidP="008E1BAF">
      <w:pPr>
        <w:suppressAutoHyphens/>
        <w:jc w:val="both"/>
        <w:rPr>
          <w:rFonts w:cs="Arial"/>
          <w:color w:val="auto"/>
          <w:sz w:val="22"/>
          <w:szCs w:val="22"/>
          <w:lang w:val="es-CO" w:eastAsia="es-CO"/>
        </w:rPr>
      </w:pPr>
    </w:p>
    <w:p w14:paraId="3598ACE3" w14:textId="14288B22" w:rsidR="000B3663" w:rsidRPr="008E1BAF" w:rsidRDefault="000B3663" w:rsidP="008E1BAF">
      <w:pPr>
        <w:pStyle w:val="Prrafodelista"/>
        <w:numPr>
          <w:ilvl w:val="0"/>
          <w:numId w:val="10"/>
        </w:numPr>
        <w:suppressAutoHyphens/>
        <w:jc w:val="both"/>
        <w:rPr>
          <w:rFonts w:cs="Arial"/>
          <w:color w:val="auto"/>
          <w:sz w:val="22"/>
          <w:szCs w:val="22"/>
          <w:lang w:val="es-CO" w:eastAsia="es-CO"/>
        </w:rPr>
      </w:pPr>
      <w:r w:rsidRPr="008E1BAF">
        <w:rPr>
          <w:rFonts w:cs="Arial"/>
          <w:b/>
          <w:color w:val="auto"/>
          <w:sz w:val="22"/>
          <w:szCs w:val="22"/>
          <w:lang w:val="es-CO" w:eastAsia="es-CO"/>
        </w:rPr>
        <w:t>Abuso sexual:</w:t>
      </w:r>
      <w:r w:rsidRPr="008E1BAF">
        <w:rPr>
          <w:rFonts w:cs="Arial"/>
          <w:color w:val="auto"/>
          <w:sz w:val="22"/>
          <w:szCs w:val="22"/>
          <w:lang w:val="es-CO" w:eastAsia="es-CO"/>
        </w:rPr>
        <w:t xml:space="preserve"> contacto sexual no aceptado, de cualquier clase. Puede incluir tocamientos, hacer fotografías impúdicas sin consentimiento, asalto sexual, sodomización, violación, desnudez forzada, etc.</w:t>
      </w:r>
    </w:p>
    <w:p w14:paraId="0FB1C5EB" w14:textId="77777777" w:rsidR="008E1BAF" w:rsidRPr="008E1BAF" w:rsidRDefault="008E1BAF" w:rsidP="008E1BAF">
      <w:pPr>
        <w:pStyle w:val="Prrafodelista"/>
        <w:suppressAutoHyphens/>
        <w:ind w:left="360"/>
        <w:jc w:val="both"/>
        <w:rPr>
          <w:rFonts w:cs="Arial"/>
          <w:color w:val="auto"/>
          <w:sz w:val="22"/>
          <w:szCs w:val="22"/>
          <w:lang w:val="es-CO" w:eastAsia="es-CO"/>
        </w:rPr>
      </w:pPr>
    </w:p>
    <w:p w14:paraId="3D2D44CD" w14:textId="75A7B0D8" w:rsidR="000B3663" w:rsidRPr="008E1BAF" w:rsidRDefault="000B3663" w:rsidP="008E1BAF">
      <w:pPr>
        <w:pStyle w:val="Prrafodelista"/>
        <w:numPr>
          <w:ilvl w:val="0"/>
          <w:numId w:val="10"/>
        </w:numPr>
        <w:suppressAutoHyphens/>
        <w:jc w:val="both"/>
        <w:rPr>
          <w:rFonts w:cs="Arial"/>
          <w:color w:val="auto"/>
          <w:sz w:val="22"/>
          <w:szCs w:val="22"/>
          <w:lang w:val="es-CO" w:eastAsia="es-CO"/>
        </w:rPr>
      </w:pPr>
      <w:r w:rsidRPr="008E1BAF">
        <w:rPr>
          <w:rFonts w:cs="Arial"/>
          <w:b/>
          <w:color w:val="auto"/>
          <w:sz w:val="22"/>
          <w:szCs w:val="22"/>
          <w:lang w:val="es-CO" w:eastAsia="es-CO"/>
        </w:rPr>
        <w:t>Abandono:</w:t>
      </w:r>
      <w:r w:rsidRPr="008E1BAF">
        <w:rPr>
          <w:rFonts w:cs="Arial"/>
          <w:color w:val="auto"/>
          <w:sz w:val="22"/>
          <w:szCs w:val="22"/>
          <w:lang w:val="es-CO" w:eastAsia="es-CO"/>
        </w:rPr>
        <w:t xml:space="preserve"> desamparo de un anciano por una persona que había asumido la responsabilidad de proporcionarle cuidados, o bien, por la persona a cargo de su custodia, (tutor legal). Incluye el abandono en instituciones asistenciales, tales como: hospitales, residencias y clínicas; también, en centros comerciales o locales públicos y en la vía pública.</w:t>
      </w:r>
    </w:p>
    <w:p w14:paraId="1FBAB143" w14:textId="77777777" w:rsidR="008E1BAF" w:rsidRPr="008E1BAF" w:rsidRDefault="008E1BAF" w:rsidP="008E1BAF">
      <w:pPr>
        <w:pStyle w:val="Prrafodelista"/>
        <w:suppressAutoHyphens/>
        <w:rPr>
          <w:rFonts w:cs="Arial"/>
          <w:color w:val="auto"/>
          <w:sz w:val="22"/>
          <w:szCs w:val="22"/>
          <w:lang w:val="es-CO" w:eastAsia="es-CO"/>
        </w:rPr>
      </w:pPr>
    </w:p>
    <w:p w14:paraId="0CB53921" w14:textId="482A3F0E" w:rsidR="000B3663" w:rsidRPr="008E1BAF" w:rsidRDefault="000B3663" w:rsidP="008E1BAF">
      <w:pPr>
        <w:pStyle w:val="Prrafodelista"/>
        <w:numPr>
          <w:ilvl w:val="0"/>
          <w:numId w:val="10"/>
        </w:numPr>
        <w:suppressAutoHyphens/>
        <w:jc w:val="both"/>
        <w:rPr>
          <w:rFonts w:cs="Arial"/>
          <w:color w:val="auto"/>
          <w:sz w:val="22"/>
          <w:szCs w:val="22"/>
          <w:lang w:val="es-CO" w:eastAsia="es-CO"/>
        </w:rPr>
      </w:pPr>
      <w:r w:rsidRPr="008E1BAF">
        <w:rPr>
          <w:rFonts w:cs="Arial"/>
          <w:b/>
          <w:color w:val="auto"/>
          <w:sz w:val="22"/>
          <w:szCs w:val="22"/>
          <w:lang w:val="es-CO" w:eastAsia="es-CO"/>
        </w:rPr>
        <w:t>Abuso económico:</w:t>
      </w:r>
      <w:r w:rsidRPr="008E1BAF">
        <w:rPr>
          <w:rFonts w:cs="Arial"/>
          <w:color w:val="auto"/>
          <w:sz w:val="22"/>
          <w:szCs w:val="22"/>
          <w:lang w:val="es-CO" w:eastAsia="es-CO"/>
        </w:rPr>
        <w:t xml:space="preserve"> uso ilegal o impropio de todos, o algunos, de los fondos económicos, bienes y/o propiedades del anciano, entre otros. </w:t>
      </w:r>
    </w:p>
    <w:p w14:paraId="30101026" w14:textId="77777777" w:rsidR="008E1BAF" w:rsidRPr="008E1BAF" w:rsidRDefault="008E1BAF" w:rsidP="008E1BAF">
      <w:pPr>
        <w:pStyle w:val="Prrafodelista"/>
        <w:suppressAutoHyphens/>
        <w:rPr>
          <w:rFonts w:cs="Arial"/>
          <w:color w:val="auto"/>
          <w:sz w:val="22"/>
          <w:szCs w:val="22"/>
          <w:lang w:val="es-CO" w:eastAsia="es-CO"/>
        </w:rPr>
      </w:pPr>
    </w:p>
    <w:p w14:paraId="1F5D537F" w14:textId="5A1B76AC" w:rsidR="000B3663" w:rsidRPr="008E1BAF" w:rsidRDefault="000B3663" w:rsidP="008E1BAF">
      <w:pPr>
        <w:pStyle w:val="Prrafodelista"/>
        <w:numPr>
          <w:ilvl w:val="0"/>
          <w:numId w:val="10"/>
        </w:numPr>
        <w:suppressAutoHyphens/>
        <w:jc w:val="both"/>
        <w:rPr>
          <w:rFonts w:cs="Arial"/>
          <w:color w:val="auto"/>
          <w:sz w:val="22"/>
          <w:szCs w:val="22"/>
          <w:lang w:val="es-CO" w:eastAsia="es-CO"/>
        </w:rPr>
      </w:pPr>
      <w:r w:rsidRPr="008E1BAF">
        <w:rPr>
          <w:rFonts w:cs="Arial"/>
          <w:b/>
          <w:color w:val="auto"/>
          <w:sz w:val="22"/>
          <w:szCs w:val="22"/>
          <w:lang w:val="es-CO" w:eastAsia="es-CO"/>
        </w:rPr>
        <w:t>Negligencia:</w:t>
      </w:r>
      <w:r w:rsidRPr="008E1BAF">
        <w:rPr>
          <w:rFonts w:cs="Arial"/>
          <w:color w:val="auto"/>
          <w:sz w:val="22"/>
          <w:szCs w:val="22"/>
          <w:lang w:val="es-CO" w:eastAsia="es-CO"/>
        </w:rPr>
        <w:t xml:space="preserve"> conducta que amenaza la propia salud o seguridad personal del mayor de edad, mediante restricciones, ausencias o deficiencias en la provisión de comida, bebida, ropa, higiene, aseo, refugio, medicación o seguridad.</w:t>
      </w:r>
    </w:p>
    <w:p w14:paraId="46947100" w14:textId="77777777" w:rsidR="008E1BAF" w:rsidRPr="008E1BAF" w:rsidRDefault="008E1BAF" w:rsidP="008E1BAF">
      <w:pPr>
        <w:pStyle w:val="Prrafodelista"/>
        <w:suppressAutoHyphens/>
        <w:rPr>
          <w:rFonts w:cs="Arial"/>
          <w:color w:val="auto"/>
          <w:sz w:val="22"/>
          <w:szCs w:val="22"/>
          <w:lang w:val="es-CO" w:eastAsia="es-CO"/>
        </w:rPr>
      </w:pPr>
    </w:p>
    <w:p w14:paraId="6726861B" w14:textId="77777777" w:rsidR="008E1BAF" w:rsidRPr="008E1BAF" w:rsidRDefault="008E1BAF" w:rsidP="008E1BAF">
      <w:pPr>
        <w:pStyle w:val="Prrafodelista"/>
        <w:suppressAutoHyphens/>
        <w:ind w:left="360"/>
        <w:jc w:val="both"/>
        <w:rPr>
          <w:rFonts w:cs="Arial"/>
          <w:color w:val="auto"/>
          <w:sz w:val="22"/>
          <w:szCs w:val="22"/>
          <w:lang w:val="es-CO" w:eastAsia="es-CO"/>
        </w:rPr>
      </w:pPr>
    </w:p>
    <w:p w14:paraId="5A5904EE" w14:textId="443F2999" w:rsidR="000B3663" w:rsidRPr="005C1D5E" w:rsidRDefault="000B3663" w:rsidP="005C1D5E">
      <w:pPr>
        <w:pStyle w:val="Prrafodelista"/>
        <w:numPr>
          <w:ilvl w:val="0"/>
          <w:numId w:val="10"/>
        </w:numPr>
        <w:suppressAutoHyphens/>
        <w:jc w:val="both"/>
        <w:rPr>
          <w:rFonts w:cs="Arial"/>
          <w:color w:val="auto"/>
          <w:sz w:val="22"/>
          <w:szCs w:val="22"/>
          <w:lang w:val="es-CO" w:eastAsia="es-CO"/>
        </w:rPr>
      </w:pPr>
      <w:r w:rsidRPr="005C1D5E">
        <w:rPr>
          <w:rFonts w:cs="Arial"/>
          <w:b/>
          <w:color w:val="auto"/>
          <w:sz w:val="22"/>
          <w:szCs w:val="22"/>
          <w:lang w:val="es-CO" w:eastAsia="es-CO"/>
        </w:rPr>
        <w:t>Abuso psíquico:</w:t>
      </w:r>
      <w:r w:rsidRPr="005C1D5E">
        <w:rPr>
          <w:rFonts w:cs="Arial"/>
          <w:color w:val="auto"/>
          <w:sz w:val="22"/>
          <w:szCs w:val="22"/>
          <w:lang w:val="es-CO" w:eastAsia="es-CO"/>
        </w:rPr>
        <w:t xml:space="preserve"> uso de la coacción, insultos, menosprecio, infravaloración, descalificación, conductas de dominio e imposición.</w:t>
      </w:r>
    </w:p>
    <w:p w14:paraId="241EF77A" w14:textId="77777777" w:rsidR="000B3663" w:rsidRPr="000B3663" w:rsidRDefault="000B3663" w:rsidP="008E1BAF">
      <w:pPr>
        <w:suppressAutoHyphens/>
        <w:jc w:val="both"/>
        <w:rPr>
          <w:rFonts w:cs="Arial"/>
          <w:noProof/>
          <w:sz w:val="22"/>
          <w:szCs w:val="22"/>
          <w:lang w:val="es-CO" w:eastAsia="es-CO"/>
        </w:rPr>
      </w:pPr>
      <w:r w:rsidRPr="000B3663">
        <w:rPr>
          <w:rFonts w:cs="Arial"/>
          <w:noProof/>
          <w:sz w:val="22"/>
          <w:szCs w:val="22"/>
          <w:lang w:val="es-CO" w:eastAsia="es-CO"/>
        </w:rPr>
        <w:t xml:space="preserve"> </w:t>
      </w:r>
    </w:p>
    <w:p w14:paraId="5A8E3F5A" w14:textId="77777777" w:rsidR="009B3DD4" w:rsidRDefault="000B3663" w:rsidP="000B3663">
      <w:pPr>
        <w:suppressAutoHyphens/>
        <w:jc w:val="both"/>
        <w:rPr>
          <w:rFonts w:cs="Arial"/>
          <w:noProof/>
          <w:sz w:val="22"/>
          <w:szCs w:val="22"/>
          <w:lang w:val="es-CO" w:eastAsia="es-CO"/>
        </w:rPr>
      </w:pPr>
      <w:r w:rsidRPr="000B3663">
        <w:rPr>
          <w:rFonts w:cs="Arial"/>
          <w:noProof/>
          <w:sz w:val="22"/>
          <w:szCs w:val="22"/>
          <w:lang w:val="es-CO" w:eastAsia="es-CO"/>
        </w:rPr>
        <w:t xml:space="preserve">Según respuesta por parte de la Secretaría Distrital de Integración Social, existe un reporte de víctimas de violencia intrafamiliar </w:t>
      </w:r>
      <w:r w:rsidR="005C1D5E">
        <w:rPr>
          <w:rFonts w:cs="Arial"/>
          <w:noProof/>
          <w:sz w:val="22"/>
          <w:szCs w:val="22"/>
          <w:lang w:val="es-CO" w:eastAsia="es-CO"/>
        </w:rPr>
        <w:t>(</w:t>
      </w:r>
      <w:r w:rsidRPr="000B3663">
        <w:rPr>
          <w:rFonts w:cs="Arial"/>
          <w:noProof/>
          <w:sz w:val="22"/>
          <w:szCs w:val="22"/>
          <w:lang w:val="es-CO" w:eastAsia="es-CO"/>
        </w:rPr>
        <w:t>adulto mayor</w:t>
      </w:r>
      <w:r w:rsidR="005C1D5E">
        <w:rPr>
          <w:rFonts w:cs="Arial"/>
          <w:noProof/>
          <w:sz w:val="22"/>
          <w:szCs w:val="22"/>
          <w:lang w:val="es-CO" w:eastAsia="es-CO"/>
        </w:rPr>
        <w:t>)</w:t>
      </w:r>
      <w:r w:rsidRPr="000B3663">
        <w:rPr>
          <w:rFonts w:cs="Arial"/>
          <w:noProof/>
          <w:sz w:val="22"/>
          <w:szCs w:val="22"/>
          <w:lang w:val="es-CO" w:eastAsia="es-CO"/>
        </w:rPr>
        <w:t xml:space="preserve"> en un periodo de 2020 a 2017</w:t>
      </w:r>
      <w:r w:rsidR="009B3DD4">
        <w:rPr>
          <w:rFonts w:cs="Arial"/>
          <w:noProof/>
          <w:sz w:val="22"/>
          <w:szCs w:val="22"/>
          <w:lang w:val="es-CO" w:eastAsia="es-CO"/>
        </w:rPr>
        <w:t>.</w:t>
      </w:r>
    </w:p>
    <w:p w14:paraId="670C8B2E" w14:textId="77777777" w:rsidR="009B3DD4" w:rsidRDefault="009B3DD4" w:rsidP="000B3663">
      <w:pPr>
        <w:suppressAutoHyphens/>
        <w:jc w:val="both"/>
        <w:rPr>
          <w:rFonts w:cs="Arial"/>
          <w:noProof/>
          <w:sz w:val="22"/>
          <w:szCs w:val="22"/>
          <w:lang w:val="es-CO" w:eastAsia="es-CO"/>
        </w:rPr>
      </w:pPr>
    </w:p>
    <w:p w14:paraId="5308D511" w14:textId="576CC5BE" w:rsidR="000B3663" w:rsidRPr="000B3663" w:rsidRDefault="009B3DD4" w:rsidP="000B3663">
      <w:pPr>
        <w:suppressAutoHyphens/>
        <w:jc w:val="both"/>
        <w:rPr>
          <w:rFonts w:cs="Arial"/>
          <w:noProof/>
          <w:sz w:val="22"/>
          <w:szCs w:val="22"/>
          <w:lang w:val="es-CO" w:eastAsia="es-CO"/>
        </w:rPr>
      </w:pPr>
      <w:r>
        <w:rPr>
          <w:rFonts w:cs="Arial"/>
          <w:noProof/>
          <w:sz w:val="22"/>
          <w:szCs w:val="22"/>
          <w:lang w:val="es-CO" w:eastAsia="es-CO"/>
        </w:rPr>
        <w:t>E</w:t>
      </w:r>
      <w:r w:rsidR="000B3663" w:rsidRPr="000B3663">
        <w:rPr>
          <w:rFonts w:cs="Arial"/>
          <w:noProof/>
          <w:sz w:val="22"/>
          <w:szCs w:val="22"/>
          <w:lang w:val="es-CO" w:eastAsia="es-CO"/>
        </w:rPr>
        <w:t xml:space="preserve">n Bogotá se han presentado 7.570 casos de adulto mayor que son víctimas de violencia intrafamiliar, relacionada a continuación. </w:t>
      </w:r>
    </w:p>
    <w:p w14:paraId="14E2CD89" w14:textId="77777777" w:rsidR="000B3663" w:rsidRPr="000B3663" w:rsidRDefault="000B3663" w:rsidP="000B3663">
      <w:pPr>
        <w:suppressAutoHyphens/>
        <w:jc w:val="both"/>
        <w:rPr>
          <w:rFonts w:cs="Arial"/>
          <w:noProof/>
          <w:sz w:val="22"/>
          <w:szCs w:val="22"/>
          <w:lang w:val="es-CO" w:eastAsia="es-CO"/>
        </w:rPr>
      </w:pPr>
    </w:p>
    <w:p w14:paraId="32BABF81" w14:textId="77777777" w:rsidR="000B3663" w:rsidRPr="000B3663" w:rsidRDefault="000B3663" w:rsidP="000B3663">
      <w:pPr>
        <w:suppressAutoHyphens/>
        <w:jc w:val="both"/>
        <w:rPr>
          <w:rFonts w:cs="Arial"/>
          <w:b/>
          <w:sz w:val="22"/>
          <w:szCs w:val="22"/>
        </w:rPr>
      </w:pPr>
    </w:p>
    <w:tbl>
      <w:tblPr>
        <w:tblStyle w:val="Tablaconcuadrcula2"/>
        <w:tblpPr w:leftFromText="141" w:rightFromText="141" w:vertAnchor="text" w:horzAnchor="margin" w:tblpXSpec="center" w:tblpY="73"/>
        <w:tblW w:w="0" w:type="auto"/>
        <w:tblLook w:val="04A0" w:firstRow="1" w:lastRow="0" w:firstColumn="1" w:lastColumn="0" w:noHBand="0" w:noVBand="1"/>
      </w:tblPr>
      <w:tblGrid>
        <w:gridCol w:w="1951"/>
        <w:gridCol w:w="2410"/>
      </w:tblGrid>
      <w:tr w:rsidR="000B3663" w:rsidRPr="000B3663" w14:paraId="20EDE092" w14:textId="77777777" w:rsidTr="00BA7193">
        <w:tc>
          <w:tcPr>
            <w:tcW w:w="1951" w:type="dxa"/>
          </w:tcPr>
          <w:p w14:paraId="41518052" w14:textId="77777777" w:rsidR="000B3663" w:rsidRPr="000B3663" w:rsidRDefault="000B3663" w:rsidP="000B3663">
            <w:pPr>
              <w:suppressAutoHyphens/>
              <w:jc w:val="both"/>
              <w:rPr>
                <w:b/>
                <w:sz w:val="22"/>
                <w:szCs w:val="22"/>
              </w:rPr>
            </w:pPr>
            <w:r w:rsidRPr="000B3663">
              <w:rPr>
                <w:b/>
                <w:sz w:val="22"/>
                <w:szCs w:val="22"/>
              </w:rPr>
              <w:t xml:space="preserve">AÑO </w:t>
            </w:r>
          </w:p>
        </w:tc>
        <w:tc>
          <w:tcPr>
            <w:tcW w:w="2410" w:type="dxa"/>
          </w:tcPr>
          <w:p w14:paraId="6EB49610" w14:textId="77777777" w:rsidR="000B3663" w:rsidRPr="000B3663" w:rsidRDefault="000B3663" w:rsidP="000B3663">
            <w:pPr>
              <w:suppressAutoHyphens/>
              <w:jc w:val="both"/>
              <w:rPr>
                <w:b/>
                <w:sz w:val="22"/>
                <w:szCs w:val="22"/>
              </w:rPr>
            </w:pPr>
            <w:r w:rsidRPr="000B3663">
              <w:rPr>
                <w:b/>
                <w:sz w:val="22"/>
                <w:szCs w:val="22"/>
              </w:rPr>
              <w:t xml:space="preserve">No. PERSONAS </w:t>
            </w:r>
          </w:p>
        </w:tc>
      </w:tr>
      <w:tr w:rsidR="000B3663" w:rsidRPr="000B3663" w14:paraId="4AD1D03E" w14:textId="77777777" w:rsidTr="00BA7193">
        <w:tc>
          <w:tcPr>
            <w:tcW w:w="1951" w:type="dxa"/>
          </w:tcPr>
          <w:p w14:paraId="60CD0526" w14:textId="77777777" w:rsidR="000B3663" w:rsidRPr="000B3663" w:rsidRDefault="000B3663" w:rsidP="000B3663">
            <w:pPr>
              <w:suppressAutoHyphens/>
              <w:jc w:val="both"/>
              <w:rPr>
                <w:sz w:val="22"/>
                <w:szCs w:val="22"/>
              </w:rPr>
            </w:pPr>
            <w:r w:rsidRPr="000B3663">
              <w:rPr>
                <w:sz w:val="22"/>
                <w:szCs w:val="22"/>
              </w:rPr>
              <w:t>2012</w:t>
            </w:r>
          </w:p>
        </w:tc>
        <w:tc>
          <w:tcPr>
            <w:tcW w:w="2410" w:type="dxa"/>
          </w:tcPr>
          <w:p w14:paraId="344B60EA" w14:textId="77777777" w:rsidR="000B3663" w:rsidRPr="000B3663" w:rsidRDefault="000B3663" w:rsidP="000B3663">
            <w:pPr>
              <w:suppressAutoHyphens/>
              <w:jc w:val="both"/>
              <w:rPr>
                <w:sz w:val="22"/>
                <w:szCs w:val="22"/>
              </w:rPr>
            </w:pPr>
            <w:r w:rsidRPr="000B3663">
              <w:rPr>
                <w:sz w:val="22"/>
                <w:szCs w:val="22"/>
              </w:rPr>
              <w:t>1.088</w:t>
            </w:r>
          </w:p>
        </w:tc>
      </w:tr>
      <w:tr w:rsidR="000B3663" w:rsidRPr="000B3663" w14:paraId="7D114882" w14:textId="77777777" w:rsidTr="00BA7193">
        <w:tc>
          <w:tcPr>
            <w:tcW w:w="1951" w:type="dxa"/>
          </w:tcPr>
          <w:p w14:paraId="6E2EAF31" w14:textId="77777777" w:rsidR="000B3663" w:rsidRPr="000B3663" w:rsidRDefault="000B3663" w:rsidP="000B3663">
            <w:pPr>
              <w:suppressAutoHyphens/>
              <w:jc w:val="both"/>
              <w:rPr>
                <w:sz w:val="22"/>
                <w:szCs w:val="22"/>
              </w:rPr>
            </w:pPr>
            <w:r w:rsidRPr="000B3663">
              <w:rPr>
                <w:sz w:val="22"/>
                <w:szCs w:val="22"/>
              </w:rPr>
              <w:t>2013</w:t>
            </w:r>
          </w:p>
        </w:tc>
        <w:tc>
          <w:tcPr>
            <w:tcW w:w="2410" w:type="dxa"/>
          </w:tcPr>
          <w:p w14:paraId="1003CE62" w14:textId="77777777" w:rsidR="000B3663" w:rsidRPr="000B3663" w:rsidRDefault="000B3663" w:rsidP="000B3663">
            <w:pPr>
              <w:suppressAutoHyphens/>
              <w:jc w:val="both"/>
              <w:rPr>
                <w:sz w:val="22"/>
                <w:szCs w:val="22"/>
              </w:rPr>
            </w:pPr>
            <w:r w:rsidRPr="000B3663">
              <w:rPr>
                <w:sz w:val="22"/>
                <w:szCs w:val="22"/>
              </w:rPr>
              <w:t>1.130</w:t>
            </w:r>
          </w:p>
        </w:tc>
      </w:tr>
      <w:tr w:rsidR="000B3663" w:rsidRPr="000B3663" w14:paraId="5EFF82C2" w14:textId="77777777" w:rsidTr="00BA7193">
        <w:tc>
          <w:tcPr>
            <w:tcW w:w="1951" w:type="dxa"/>
          </w:tcPr>
          <w:p w14:paraId="1B17AB4D" w14:textId="77777777" w:rsidR="000B3663" w:rsidRPr="000B3663" w:rsidRDefault="000B3663" w:rsidP="000B3663">
            <w:pPr>
              <w:suppressAutoHyphens/>
              <w:jc w:val="both"/>
              <w:rPr>
                <w:sz w:val="22"/>
                <w:szCs w:val="22"/>
              </w:rPr>
            </w:pPr>
            <w:r w:rsidRPr="000B3663">
              <w:rPr>
                <w:sz w:val="22"/>
                <w:szCs w:val="22"/>
              </w:rPr>
              <w:t>2014</w:t>
            </w:r>
          </w:p>
        </w:tc>
        <w:tc>
          <w:tcPr>
            <w:tcW w:w="2410" w:type="dxa"/>
          </w:tcPr>
          <w:p w14:paraId="7613570D" w14:textId="77777777" w:rsidR="000B3663" w:rsidRPr="000B3663" w:rsidRDefault="000B3663" w:rsidP="000B3663">
            <w:pPr>
              <w:suppressAutoHyphens/>
              <w:jc w:val="both"/>
              <w:rPr>
                <w:sz w:val="22"/>
                <w:szCs w:val="22"/>
              </w:rPr>
            </w:pPr>
            <w:r w:rsidRPr="000B3663">
              <w:rPr>
                <w:sz w:val="22"/>
                <w:szCs w:val="22"/>
              </w:rPr>
              <w:t>1.470</w:t>
            </w:r>
          </w:p>
        </w:tc>
      </w:tr>
      <w:tr w:rsidR="000B3663" w:rsidRPr="000B3663" w14:paraId="5F854ECC" w14:textId="77777777" w:rsidTr="00BA7193">
        <w:tc>
          <w:tcPr>
            <w:tcW w:w="1951" w:type="dxa"/>
          </w:tcPr>
          <w:p w14:paraId="0B484231" w14:textId="77777777" w:rsidR="000B3663" w:rsidRPr="000B3663" w:rsidRDefault="000B3663" w:rsidP="000B3663">
            <w:pPr>
              <w:suppressAutoHyphens/>
              <w:jc w:val="both"/>
              <w:rPr>
                <w:sz w:val="22"/>
                <w:szCs w:val="22"/>
              </w:rPr>
            </w:pPr>
            <w:r w:rsidRPr="000B3663">
              <w:rPr>
                <w:sz w:val="22"/>
                <w:szCs w:val="22"/>
              </w:rPr>
              <w:lastRenderedPageBreak/>
              <w:t>2015</w:t>
            </w:r>
          </w:p>
        </w:tc>
        <w:tc>
          <w:tcPr>
            <w:tcW w:w="2410" w:type="dxa"/>
          </w:tcPr>
          <w:p w14:paraId="6E2012FC" w14:textId="77777777" w:rsidR="000B3663" w:rsidRPr="000B3663" w:rsidRDefault="000B3663" w:rsidP="000B3663">
            <w:pPr>
              <w:suppressAutoHyphens/>
              <w:jc w:val="both"/>
              <w:rPr>
                <w:sz w:val="22"/>
                <w:szCs w:val="22"/>
              </w:rPr>
            </w:pPr>
            <w:r w:rsidRPr="000B3663">
              <w:rPr>
                <w:sz w:val="22"/>
                <w:szCs w:val="22"/>
              </w:rPr>
              <w:t>1.652</w:t>
            </w:r>
          </w:p>
        </w:tc>
      </w:tr>
      <w:tr w:rsidR="000B3663" w:rsidRPr="000B3663" w14:paraId="0A388D15" w14:textId="77777777" w:rsidTr="00BA7193">
        <w:tc>
          <w:tcPr>
            <w:tcW w:w="1951" w:type="dxa"/>
          </w:tcPr>
          <w:p w14:paraId="182CCEB0" w14:textId="77777777" w:rsidR="000B3663" w:rsidRPr="000B3663" w:rsidRDefault="000B3663" w:rsidP="000B3663">
            <w:pPr>
              <w:suppressAutoHyphens/>
              <w:jc w:val="both"/>
              <w:rPr>
                <w:sz w:val="22"/>
                <w:szCs w:val="22"/>
              </w:rPr>
            </w:pPr>
            <w:r w:rsidRPr="000B3663">
              <w:rPr>
                <w:sz w:val="22"/>
                <w:szCs w:val="22"/>
              </w:rPr>
              <w:t>2016</w:t>
            </w:r>
          </w:p>
        </w:tc>
        <w:tc>
          <w:tcPr>
            <w:tcW w:w="2410" w:type="dxa"/>
          </w:tcPr>
          <w:p w14:paraId="0A0202F8" w14:textId="77777777" w:rsidR="000B3663" w:rsidRPr="000B3663" w:rsidRDefault="000B3663" w:rsidP="000B3663">
            <w:pPr>
              <w:suppressAutoHyphens/>
              <w:jc w:val="both"/>
              <w:rPr>
                <w:sz w:val="22"/>
                <w:szCs w:val="22"/>
              </w:rPr>
            </w:pPr>
            <w:r w:rsidRPr="000B3663">
              <w:rPr>
                <w:sz w:val="22"/>
                <w:szCs w:val="22"/>
              </w:rPr>
              <w:t>1.779</w:t>
            </w:r>
          </w:p>
        </w:tc>
      </w:tr>
      <w:tr w:rsidR="000B3663" w:rsidRPr="000B3663" w14:paraId="374C6511" w14:textId="77777777" w:rsidTr="00BA7193">
        <w:tc>
          <w:tcPr>
            <w:tcW w:w="1951" w:type="dxa"/>
          </w:tcPr>
          <w:p w14:paraId="36891FD1" w14:textId="77777777" w:rsidR="000B3663" w:rsidRPr="000B3663" w:rsidRDefault="000B3663" w:rsidP="000B3663">
            <w:pPr>
              <w:suppressAutoHyphens/>
              <w:jc w:val="both"/>
              <w:rPr>
                <w:sz w:val="22"/>
                <w:szCs w:val="22"/>
              </w:rPr>
            </w:pPr>
            <w:r w:rsidRPr="000B3663">
              <w:rPr>
                <w:sz w:val="22"/>
                <w:szCs w:val="22"/>
              </w:rPr>
              <w:t>2017</w:t>
            </w:r>
          </w:p>
        </w:tc>
        <w:tc>
          <w:tcPr>
            <w:tcW w:w="2410" w:type="dxa"/>
          </w:tcPr>
          <w:p w14:paraId="45966FD0" w14:textId="77777777" w:rsidR="000B3663" w:rsidRPr="000B3663" w:rsidRDefault="000B3663" w:rsidP="000B3663">
            <w:pPr>
              <w:suppressAutoHyphens/>
              <w:jc w:val="both"/>
              <w:rPr>
                <w:sz w:val="22"/>
                <w:szCs w:val="22"/>
              </w:rPr>
            </w:pPr>
            <w:r w:rsidRPr="000B3663">
              <w:rPr>
                <w:sz w:val="22"/>
                <w:szCs w:val="22"/>
              </w:rPr>
              <w:t>451</w:t>
            </w:r>
          </w:p>
        </w:tc>
      </w:tr>
    </w:tbl>
    <w:p w14:paraId="08CE033D" w14:textId="77777777" w:rsidR="000B3663" w:rsidRPr="000B3663" w:rsidRDefault="000B3663" w:rsidP="000B3663">
      <w:pPr>
        <w:suppressAutoHyphens/>
        <w:jc w:val="both"/>
        <w:rPr>
          <w:rFonts w:cs="Arial"/>
          <w:b/>
          <w:sz w:val="22"/>
          <w:szCs w:val="22"/>
        </w:rPr>
      </w:pPr>
    </w:p>
    <w:p w14:paraId="625EE844" w14:textId="77777777" w:rsidR="000B3663" w:rsidRPr="000B3663" w:rsidRDefault="000B3663" w:rsidP="000B3663">
      <w:pPr>
        <w:suppressAutoHyphens/>
        <w:jc w:val="both"/>
        <w:rPr>
          <w:rFonts w:cs="Arial"/>
          <w:b/>
          <w:sz w:val="22"/>
          <w:szCs w:val="22"/>
        </w:rPr>
      </w:pPr>
    </w:p>
    <w:p w14:paraId="6E015FE0" w14:textId="77777777" w:rsidR="000B3663" w:rsidRPr="000B3663" w:rsidRDefault="000B3663" w:rsidP="000B3663">
      <w:pPr>
        <w:suppressAutoHyphens/>
        <w:jc w:val="both"/>
        <w:rPr>
          <w:rFonts w:cs="Arial"/>
          <w:b/>
          <w:sz w:val="22"/>
          <w:szCs w:val="22"/>
        </w:rPr>
      </w:pPr>
    </w:p>
    <w:p w14:paraId="5C513468" w14:textId="77777777" w:rsidR="000B3663" w:rsidRPr="000B3663" w:rsidRDefault="000B3663" w:rsidP="000B3663">
      <w:pPr>
        <w:suppressAutoHyphens/>
        <w:jc w:val="both"/>
        <w:rPr>
          <w:rFonts w:cs="Arial"/>
          <w:b/>
          <w:sz w:val="22"/>
          <w:szCs w:val="22"/>
        </w:rPr>
      </w:pPr>
    </w:p>
    <w:p w14:paraId="5DC410F1" w14:textId="77777777" w:rsidR="000B3663" w:rsidRPr="000B3663" w:rsidRDefault="000B3663" w:rsidP="00175EA9">
      <w:pPr>
        <w:suppressAutoHyphens/>
        <w:jc w:val="both"/>
        <w:rPr>
          <w:rFonts w:cs="Arial"/>
          <w:b/>
          <w:noProof/>
          <w:sz w:val="22"/>
          <w:szCs w:val="22"/>
          <w:lang w:eastAsia="es-CO"/>
        </w:rPr>
      </w:pPr>
      <w:r w:rsidRPr="000B3663">
        <w:rPr>
          <w:rFonts w:cs="Arial"/>
          <w:b/>
          <w:sz w:val="22"/>
          <w:szCs w:val="22"/>
        </w:rPr>
        <w:t xml:space="preserve">Proposición 213 de 2017, respuesta Secretaria Distrital de Integración social </w:t>
      </w:r>
    </w:p>
    <w:p w14:paraId="45CAE536" w14:textId="77777777" w:rsidR="000B3663" w:rsidRPr="000B3663" w:rsidRDefault="000B3663" w:rsidP="000B3663">
      <w:pPr>
        <w:suppressAutoHyphens/>
        <w:jc w:val="both"/>
        <w:rPr>
          <w:rFonts w:cs="Arial"/>
          <w:b/>
          <w:sz w:val="22"/>
          <w:szCs w:val="22"/>
        </w:rPr>
      </w:pPr>
    </w:p>
    <w:p w14:paraId="00548EE1" w14:textId="77777777" w:rsidR="000B3663" w:rsidRPr="000B3663" w:rsidRDefault="000B3663" w:rsidP="000B3663">
      <w:pPr>
        <w:suppressAutoHyphens/>
        <w:jc w:val="both"/>
        <w:rPr>
          <w:rFonts w:cs="Arial"/>
          <w:noProof/>
          <w:sz w:val="22"/>
          <w:szCs w:val="22"/>
          <w:lang w:val="es-CO" w:eastAsia="es-CO"/>
        </w:rPr>
      </w:pPr>
    </w:p>
    <w:p w14:paraId="46F9F141" w14:textId="77777777" w:rsidR="000B3663" w:rsidRPr="000B3663" w:rsidRDefault="000B3663" w:rsidP="000B3663">
      <w:pPr>
        <w:numPr>
          <w:ilvl w:val="0"/>
          <w:numId w:val="10"/>
        </w:numPr>
        <w:suppressAutoHyphens/>
        <w:ind w:left="785"/>
        <w:jc w:val="both"/>
        <w:rPr>
          <w:rFonts w:cs="Arial"/>
          <w:b/>
          <w:sz w:val="22"/>
          <w:szCs w:val="22"/>
        </w:rPr>
      </w:pPr>
      <w:r w:rsidRPr="000B3663">
        <w:rPr>
          <w:rFonts w:cs="Arial"/>
          <w:b/>
          <w:sz w:val="22"/>
          <w:szCs w:val="22"/>
        </w:rPr>
        <w:t xml:space="preserve">CONVENIENCIA. </w:t>
      </w:r>
    </w:p>
    <w:p w14:paraId="7DA92832" w14:textId="77777777" w:rsidR="000B3663" w:rsidRPr="000B3663" w:rsidRDefault="000B3663" w:rsidP="000B3663">
      <w:pPr>
        <w:suppressAutoHyphens/>
        <w:jc w:val="both"/>
        <w:rPr>
          <w:rFonts w:cs="Arial"/>
          <w:sz w:val="22"/>
          <w:szCs w:val="22"/>
        </w:rPr>
      </w:pPr>
    </w:p>
    <w:p w14:paraId="620065A7" w14:textId="366AE217" w:rsidR="000B3663" w:rsidRPr="000B3663" w:rsidRDefault="000B3663" w:rsidP="000B3663">
      <w:pPr>
        <w:suppressAutoHyphens/>
        <w:jc w:val="both"/>
        <w:rPr>
          <w:rFonts w:cs="Arial"/>
          <w:sz w:val="22"/>
          <w:szCs w:val="22"/>
        </w:rPr>
      </w:pPr>
      <w:r w:rsidRPr="000B3663">
        <w:rPr>
          <w:rFonts w:cs="Arial"/>
          <w:sz w:val="22"/>
          <w:szCs w:val="22"/>
        </w:rPr>
        <w:t>Este proyecto es de gran importancia, pues se dirige a reforzar la protección de los derechos de una población que tiene mucha vulnerabilidad en el Distrito: los adultos mayores</w:t>
      </w:r>
      <w:r w:rsidR="00805809">
        <w:rPr>
          <w:rFonts w:cs="Arial"/>
          <w:sz w:val="22"/>
          <w:szCs w:val="22"/>
        </w:rPr>
        <w:t>, además de ser sujetos especiales de protección constitucional</w:t>
      </w:r>
      <w:r w:rsidRPr="000B3663">
        <w:rPr>
          <w:rFonts w:cs="Arial"/>
          <w:sz w:val="22"/>
          <w:szCs w:val="22"/>
        </w:rPr>
        <w:t xml:space="preserve">. </w:t>
      </w:r>
    </w:p>
    <w:p w14:paraId="4448A703" w14:textId="77777777" w:rsidR="000B3663" w:rsidRPr="000B3663" w:rsidRDefault="000B3663" w:rsidP="000B3663">
      <w:pPr>
        <w:suppressAutoHyphens/>
        <w:jc w:val="both"/>
        <w:rPr>
          <w:rFonts w:cs="Arial"/>
          <w:sz w:val="22"/>
          <w:szCs w:val="22"/>
        </w:rPr>
      </w:pPr>
    </w:p>
    <w:p w14:paraId="323BF4C8" w14:textId="375C6A7A" w:rsidR="000B3663" w:rsidRPr="000B3663" w:rsidRDefault="000B3663" w:rsidP="000B3663">
      <w:pPr>
        <w:suppressAutoHyphens/>
        <w:jc w:val="both"/>
        <w:rPr>
          <w:rFonts w:cs="Arial"/>
          <w:sz w:val="22"/>
          <w:szCs w:val="22"/>
        </w:rPr>
      </w:pPr>
      <w:r w:rsidRPr="000B3663">
        <w:rPr>
          <w:rFonts w:cs="Arial"/>
          <w:sz w:val="22"/>
          <w:szCs w:val="22"/>
        </w:rPr>
        <w:t>Según respuesta de derecho de petición con número de radicado 1-2016-35834 de las entidades del distrito, se atienden a diario aproximadamente 3.900 personas adultas mayores que deben hacer filas y esperar la atención por la que se acercan a cada una de las entidades. En la misma respuesta indica que las personas mayores, según lo manifestó la Administración</w:t>
      </w:r>
      <w:r w:rsidR="005C1D3E">
        <w:rPr>
          <w:rFonts w:cs="Arial"/>
          <w:sz w:val="22"/>
          <w:szCs w:val="22"/>
        </w:rPr>
        <w:t>,</w:t>
      </w:r>
      <w:r w:rsidRPr="000B3663">
        <w:rPr>
          <w:rFonts w:cs="Arial"/>
          <w:sz w:val="22"/>
          <w:szCs w:val="22"/>
        </w:rPr>
        <w:t xml:space="preserve"> buscan en su mayoría adquirir información sobre los beneficios y apoyos económicos y subsidios, además de adquirir asesorías jurídicas e inscripciones al Sisben. </w:t>
      </w:r>
    </w:p>
    <w:p w14:paraId="412A7C91" w14:textId="77777777" w:rsidR="000B3663" w:rsidRPr="000B3663" w:rsidRDefault="000B3663" w:rsidP="000B3663">
      <w:pPr>
        <w:suppressAutoHyphens/>
        <w:jc w:val="both"/>
        <w:rPr>
          <w:rFonts w:cs="Arial"/>
          <w:sz w:val="22"/>
          <w:szCs w:val="22"/>
        </w:rPr>
      </w:pPr>
    </w:p>
    <w:p w14:paraId="15F98D56" w14:textId="77777777" w:rsidR="000B3663" w:rsidRPr="000B3663" w:rsidRDefault="000B3663" w:rsidP="000B3663">
      <w:pPr>
        <w:suppressAutoHyphens/>
        <w:jc w:val="both"/>
        <w:rPr>
          <w:rFonts w:cs="Arial"/>
          <w:sz w:val="22"/>
          <w:szCs w:val="22"/>
        </w:rPr>
      </w:pPr>
    </w:p>
    <w:p w14:paraId="3ECB973C" w14:textId="77777777" w:rsidR="000B3663" w:rsidRPr="000B3663" w:rsidRDefault="000B3663" w:rsidP="000B3663">
      <w:pPr>
        <w:suppressAutoHyphens/>
        <w:jc w:val="both"/>
        <w:outlineLvl w:val="0"/>
        <w:rPr>
          <w:rFonts w:cs="Arial"/>
          <w:b/>
          <w:bCs/>
          <w:sz w:val="22"/>
          <w:szCs w:val="22"/>
        </w:rPr>
      </w:pPr>
      <w:r w:rsidRPr="000B3663">
        <w:rPr>
          <w:rFonts w:cs="Arial"/>
          <w:b/>
          <w:bCs/>
          <w:sz w:val="22"/>
          <w:szCs w:val="22"/>
        </w:rPr>
        <w:t xml:space="preserve">3. MARCO CONSTITUCIONAL Y LEGAL </w:t>
      </w:r>
    </w:p>
    <w:p w14:paraId="2375AD78" w14:textId="77777777" w:rsidR="000B3663" w:rsidRPr="000B3663" w:rsidRDefault="000B3663" w:rsidP="000B3663">
      <w:pPr>
        <w:suppressAutoHyphens/>
        <w:jc w:val="both"/>
        <w:rPr>
          <w:rFonts w:cs="Arial"/>
          <w:b/>
          <w:bCs/>
          <w:sz w:val="22"/>
          <w:szCs w:val="22"/>
        </w:rPr>
      </w:pPr>
    </w:p>
    <w:p w14:paraId="748C91CF" w14:textId="77777777" w:rsidR="000B3663" w:rsidRPr="000B3663" w:rsidRDefault="000B3663" w:rsidP="000B3663">
      <w:pPr>
        <w:suppressAutoHyphens/>
        <w:jc w:val="both"/>
        <w:rPr>
          <w:rFonts w:cs="Arial"/>
          <w:b/>
          <w:bCs/>
          <w:sz w:val="22"/>
          <w:szCs w:val="22"/>
        </w:rPr>
      </w:pPr>
      <w:r w:rsidRPr="000B3663">
        <w:rPr>
          <w:rFonts w:cs="Arial"/>
          <w:b/>
          <w:bCs/>
          <w:sz w:val="22"/>
          <w:szCs w:val="22"/>
        </w:rPr>
        <w:t>CONSTITUCIÓN POLÍTICA</w:t>
      </w:r>
    </w:p>
    <w:p w14:paraId="4FC29B66" w14:textId="77777777" w:rsidR="000B3663" w:rsidRPr="000B3663" w:rsidRDefault="000B3663" w:rsidP="000B3663">
      <w:pPr>
        <w:suppressAutoHyphens/>
        <w:jc w:val="both"/>
        <w:rPr>
          <w:rFonts w:cs="Arial"/>
          <w:b/>
          <w:bCs/>
          <w:sz w:val="22"/>
          <w:szCs w:val="22"/>
        </w:rPr>
      </w:pPr>
    </w:p>
    <w:p w14:paraId="77D072CA" w14:textId="77777777" w:rsidR="000B3663" w:rsidRPr="000B3663" w:rsidRDefault="000B3663" w:rsidP="000B3663">
      <w:pPr>
        <w:suppressAutoHyphens/>
        <w:ind w:left="708" w:right="902"/>
        <w:jc w:val="both"/>
        <w:rPr>
          <w:rFonts w:cs="Arial"/>
          <w:i/>
          <w:iCs/>
          <w:sz w:val="22"/>
          <w:szCs w:val="22"/>
        </w:rPr>
      </w:pPr>
      <w:r w:rsidRPr="000B3663">
        <w:rPr>
          <w:rFonts w:cs="Arial"/>
          <w:b/>
          <w:bCs/>
          <w:i/>
          <w:iCs/>
          <w:sz w:val="22"/>
          <w:szCs w:val="22"/>
        </w:rPr>
        <w:t>Art. 2</w:t>
      </w:r>
      <w:r w:rsidRPr="000B3663">
        <w:rPr>
          <w:rFonts w:cs="Arial"/>
          <w:i/>
          <w:iCs/>
          <w:sz w:val="22"/>
          <w:szCs w:val="22"/>
        </w:rPr>
        <w:t>.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12D0AE50" w14:textId="77777777" w:rsidR="000B3663" w:rsidRPr="000B3663" w:rsidRDefault="000B3663" w:rsidP="000B3663">
      <w:pPr>
        <w:suppressAutoHyphens/>
        <w:ind w:left="708" w:right="902"/>
        <w:jc w:val="both"/>
        <w:rPr>
          <w:rFonts w:cs="Arial"/>
          <w:i/>
          <w:iCs/>
          <w:sz w:val="22"/>
          <w:szCs w:val="22"/>
        </w:rPr>
      </w:pPr>
      <w:r w:rsidRPr="000B3663">
        <w:rPr>
          <w:rFonts w:cs="Arial"/>
          <w:i/>
          <w:iCs/>
          <w:sz w:val="22"/>
          <w:szCs w:val="22"/>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6ABC0183" w14:textId="77777777" w:rsidR="000B3663" w:rsidRPr="000B3663" w:rsidRDefault="000B3663" w:rsidP="000B3663">
      <w:pPr>
        <w:suppressAutoHyphens/>
        <w:ind w:left="708" w:right="902"/>
        <w:jc w:val="both"/>
        <w:rPr>
          <w:rFonts w:cs="Arial"/>
          <w:i/>
          <w:iCs/>
          <w:sz w:val="22"/>
          <w:szCs w:val="22"/>
        </w:rPr>
      </w:pPr>
    </w:p>
    <w:p w14:paraId="4992DF3F" w14:textId="77777777" w:rsidR="000B3663" w:rsidRPr="000B3663" w:rsidRDefault="000B3663" w:rsidP="000B3663">
      <w:pPr>
        <w:suppressAutoHyphens/>
        <w:ind w:left="708" w:right="986"/>
        <w:jc w:val="both"/>
        <w:rPr>
          <w:rFonts w:cs="Arial"/>
          <w:i/>
          <w:iCs/>
          <w:sz w:val="22"/>
          <w:szCs w:val="22"/>
        </w:rPr>
      </w:pPr>
      <w:r w:rsidRPr="000B3663">
        <w:rPr>
          <w:rFonts w:cs="Arial"/>
          <w:b/>
          <w:bCs/>
          <w:i/>
          <w:iCs/>
          <w:sz w:val="22"/>
          <w:szCs w:val="22"/>
        </w:rPr>
        <w:t>Art. 42</w:t>
      </w:r>
      <w:r w:rsidRPr="000B3663">
        <w:rPr>
          <w:rFonts w:cs="Arial"/>
          <w:i/>
          <w:iCs/>
          <w:sz w:val="22"/>
          <w:szCs w:val="22"/>
        </w:rPr>
        <w:t>. La familia es el núcleo fundamental de la sociedad. Se constituye por vínculos naturales o jurídicos, por la decisión libre de un hombre y una mujer de contraer matrimonio o por la voluntad responsable de conformarla.</w:t>
      </w:r>
    </w:p>
    <w:p w14:paraId="228B59DE" w14:textId="77777777" w:rsidR="000B3663" w:rsidRPr="000B3663" w:rsidRDefault="000B3663" w:rsidP="000B3663">
      <w:pPr>
        <w:suppressAutoHyphens/>
        <w:ind w:left="708" w:right="986"/>
        <w:jc w:val="both"/>
        <w:rPr>
          <w:rFonts w:cs="Arial"/>
          <w:i/>
          <w:iCs/>
          <w:sz w:val="22"/>
          <w:szCs w:val="22"/>
        </w:rPr>
      </w:pPr>
      <w:r w:rsidRPr="000B3663">
        <w:rPr>
          <w:rFonts w:cs="Arial"/>
          <w:i/>
          <w:iCs/>
          <w:sz w:val="22"/>
          <w:szCs w:val="22"/>
        </w:rPr>
        <w:lastRenderedPageBreak/>
        <w:t>El Estado y la sociedad garantizan la protección integral de la familia. La ley podrá determinar el patrimonio familiar inalienable e inembargable. La honra, la dignidad y la intimidad de la familia son inviolables.</w:t>
      </w:r>
    </w:p>
    <w:p w14:paraId="5703554A" w14:textId="77777777" w:rsidR="000B3663" w:rsidRPr="000B3663" w:rsidRDefault="000B3663" w:rsidP="000B3663">
      <w:pPr>
        <w:suppressAutoHyphens/>
        <w:ind w:left="708" w:right="986"/>
        <w:jc w:val="both"/>
        <w:rPr>
          <w:rFonts w:cs="Arial"/>
          <w:i/>
          <w:iCs/>
          <w:sz w:val="22"/>
          <w:szCs w:val="22"/>
        </w:rPr>
      </w:pPr>
    </w:p>
    <w:p w14:paraId="35EBE834" w14:textId="77777777" w:rsidR="000B3663" w:rsidRPr="000B3663" w:rsidRDefault="000B3663" w:rsidP="000B3663">
      <w:pPr>
        <w:suppressAutoHyphens/>
        <w:ind w:left="708" w:right="986"/>
        <w:jc w:val="both"/>
        <w:rPr>
          <w:rFonts w:cs="Arial"/>
          <w:i/>
          <w:iCs/>
          <w:sz w:val="22"/>
          <w:szCs w:val="22"/>
        </w:rPr>
      </w:pPr>
      <w:r w:rsidRPr="000B3663">
        <w:rPr>
          <w:rFonts w:cs="Arial"/>
          <w:i/>
          <w:iCs/>
          <w:sz w:val="22"/>
          <w:szCs w:val="22"/>
        </w:rPr>
        <w:t>Las relaciones familiares se basan en la igualdad de derechos y deberes de la pareja y en el respeto recíproco entre todos sus integrantes. Cualquier forma de violencia en la familia se considera destructiva de su armonía y unidad, y será sancionada conforme a la ley.</w:t>
      </w:r>
    </w:p>
    <w:p w14:paraId="3637D115" w14:textId="77777777" w:rsidR="000B3663" w:rsidRPr="000B3663" w:rsidRDefault="000B3663" w:rsidP="000B3663">
      <w:pPr>
        <w:suppressAutoHyphens/>
        <w:ind w:left="708" w:right="986"/>
        <w:jc w:val="both"/>
        <w:rPr>
          <w:rFonts w:cs="Arial"/>
          <w:i/>
          <w:iCs/>
          <w:sz w:val="22"/>
          <w:szCs w:val="22"/>
        </w:rPr>
      </w:pPr>
    </w:p>
    <w:p w14:paraId="165CE354" w14:textId="77777777" w:rsidR="000B3663" w:rsidRPr="000B3663" w:rsidRDefault="000B3663" w:rsidP="000B3663">
      <w:pPr>
        <w:suppressAutoHyphens/>
        <w:ind w:left="708" w:right="986"/>
        <w:jc w:val="both"/>
        <w:rPr>
          <w:rFonts w:cs="Arial"/>
          <w:i/>
          <w:iCs/>
          <w:sz w:val="22"/>
          <w:szCs w:val="22"/>
        </w:rPr>
      </w:pPr>
      <w:r w:rsidRPr="000B3663">
        <w:rPr>
          <w:rFonts w:cs="Arial"/>
          <w:b/>
          <w:i/>
          <w:iCs/>
          <w:sz w:val="22"/>
          <w:szCs w:val="22"/>
        </w:rPr>
        <w:t>Artículo 44.</w:t>
      </w:r>
      <w:r w:rsidRPr="000B3663">
        <w:rPr>
          <w:rFonts w:cs="Arial"/>
          <w:i/>
          <w:iCs/>
          <w:sz w:val="22"/>
          <w:szCs w:val="22"/>
        </w:rPr>
        <w:t xml:space="preserve">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0489D90C" w14:textId="77777777" w:rsidR="000B3663" w:rsidRPr="000B3663" w:rsidRDefault="000B3663" w:rsidP="000B3663">
      <w:pPr>
        <w:suppressAutoHyphens/>
        <w:ind w:left="708" w:right="986"/>
        <w:jc w:val="both"/>
        <w:rPr>
          <w:rFonts w:cs="Arial"/>
          <w:i/>
          <w:iCs/>
          <w:sz w:val="22"/>
          <w:szCs w:val="22"/>
        </w:rPr>
      </w:pPr>
      <w:r w:rsidRPr="000B3663">
        <w:rPr>
          <w:rFonts w:cs="Arial"/>
          <w:i/>
          <w:iCs/>
          <w:sz w:val="22"/>
          <w:szCs w:val="22"/>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14:paraId="3758586F" w14:textId="77777777" w:rsidR="000B3663" w:rsidRPr="000B3663" w:rsidRDefault="000B3663" w:rsidP="000B3663">
      <w:pPr>
        <w:suppressAutoHyphens/>
        <w:ind w:left="708" w:right="986"/>
        <w:jc w:val="both"/>
        <w:rPr>
          <w:rFonts w:cs="Arial"/>
          <w:i/>
          <w:iCs/>
          <w:sz w:val="22"/>
          <w:szCs w:val="22"/>
        </w:rPr>
      </w:pPr>
      <w:r w:rsidRPr="000B3663">
        <w:rPr>
          <w:rFonts w:cs="Arial"/>
          <w:i/>
          <w:iCs/>
          <w:sz w:val="22"/>
          <w:szCs w:val="22"/>
        </w:rPr>
        <w:t>Los derechos de los niños prevalecen sobre los derechos de los demás.</w:t>
      </w:r>
    </w:p>
    <w:p w14:paraId="53456135" w14:textId="77777777" w:rsidR="000B3663" w:rsidRPr="000B3663" w:rsidRDefault="000B3663" w:rsidP="000B3663">
      <w:pPr>
        <w:suppressAutoHyphens/>
        <w:ind w:left="708" w:right="986"/>
        <w:jc w:val="both"/>
        <w:rPr>
          <w:rFonts w:cs="Arial"/>
          <w:i/>
          <w:iCs/>
          <w:sz w:val="22"/>
          <w:szCs w:val="22"/>
        </w:rPr>
      </w:pPr>
    </w:p>
    <w:p w14:paraId="27AF01A7" w14:textId="77777777" w:rsidR="000B3663" w:rsidRPr="000B3663" w:rsidRDefault="000B3663" w:rsidP="000B3663">
      <w:pPr>
        <w:suppressAutoHyphens/>
        <w:ind w:left="708" w:right="986"/>
        <w:jc w:val="both"/>
        <w:rPr>
          <w:rFonts w:cs="Arial"/>
          <w:i/>
          <w:iCs/>
          <w:sz w:val="22"/>
          <w:szCs w:val="22"/>
        </w:rPr>
      </w:pPr>
      <w:r w:rsidRPr="000B3663">
        <w:rPr>
          <w:rFonts w:cs="Arial"/>
          <w:b/>
          <w:i/>
          <w:iCs/>
          <w:sz w:val="22"/>
          <w:szCs w:val="22"/>
        </w:rPr>
        <w:t xml:space="preserve">Artículo 46. </w:t>
      </w:r>
      <w:r w:rsidRPr="000B3663">
        <w:rPr>
          <w:rFonts w:cs="Arial"/>
          <w:i/>
          <w:iCs/>
          <w:sz w:val="22"/>
          <w:szCs w:val="22"/>
        </w:rPr>
        <w:t xml:space="preserve">El estado, la sociedad y la familia concurrirán para la protección y la asistencia de las personas de la tercera edad y promoverán su integración a la vida activa y comunitaria. </w:t>
      </w:r>
    </w:p>
    <w:p w14:paraId="7FDF1D82" w14:textId="77777777" w:rsidR="000B3663" w:rsidRPr="000B3663" w:rsidRDefault="000B3663" w:rsidP="000B3663">
      <w:pPr>
        <w:suppressAutoHyphens/>
        <w:ind w:left="708" w:right="986"/>
        <w:jc w:val="both"/>
        <w:rPr>
          <w:rFonts w:cs="Arial"/>
          <w:i/>
          <w:iCs/>
          <w:sz w:val="22"/>
          <w:szCs w:val="22"/>
        </w:rPr>
      </w:pPr>
    </w:p>
    <w:p w14:paraId="2D7C0D1F" w14:textId="77777777" w:rsidR="000B3663" w:rsidRPr="000B3663" w:rsidRDefault="000B3663" w:rsidP="000B3663">
      <w:pPr>
        <w:suppressAutoHyphens/>
        <w:ind w:left="708" w:right="986"/>
        <w:jc w:val="both"/>
        <w:rPr>
          <w:rFonts w:cs="Arial"/>
          <w:i/>
          <w:iCs/>
          <w:sz w:val="22"/>
          <w:szCs w:val="22"/>
        </w:rPr>
      </w:pPr>
      <w:r w:rsidRPr="000B3663">
        <w:rPr>
          <w:rFonts w:cs="Arial"/>
          <w:b/>
          <w:i/>
          <w:iCs/>
          <w:sz w:val="22"/>
          <w:szCs w:val="22"/>
        </w:rPr>
        <w:t xml:space="preserve">Artículo 47. </w:t>
      </w:r>
      <w:r w:rsidRPr="000B3663">
        <w:rPr>
          <w:rFonts w:cs="Arial"/>
          <w:i/>
          <w:iCs/>
          <w:sz w:val="22"/>
          <w:szCs w:val="22"/>
        </w:rPr>
        <w:t xml:space="preserve">El estado adelantará una política de previsión, rehabilitación e integración social para los disminuidos físicos, sensoriales y psíquicos, a quienes se les prestará la atención especializada que requieran. </w:t>
      </w:r>
    </w:p>
    <w:p w14:paraId="0B1032B6" w14:textId="77777777" w:rsidR="000B3663" w:rsidRPr="000B3663" w:rsidRDefault="000B3663" w:rsidP="000B3663">
      <w:pPr>
        <w:suppressAutoHyphens/>
        <w:ind w:left="708" w:right="986"/>
        <w:jc w:val="both"/>
        <w:rPr>
          <w:rFonts w:cs="Arial"/>
          <w:i/>
          <w:iCs/>
          <w:sz w:val="22"/>
          <w:szCs w:val="22"/>
        </w:rPr>
      </w:pPr>
    </w:p>
    <w:p w14:paraId="0776186F" w14:textId="77777777" w:rsidR="000B3663" w:rsidRPr="000B3663" w:rsidRDefault="000B3663" w:rsidP="000B3663">
      <w:pPr>
        <w:suppressAutoHyphens/>
        <w:ind w:left="708" w:right="986"/>
        <w:jc w:val="both"/>
        <w:rPr>
          <w:rFonts w:cs="Arial"/>
          <w:i/>
          <w:iCs/>
          <w:sz w:val="22"/>
          <w:szCs w:val="22"/>
        </w:rPr>
      </w:pPr>
      <w:r w:rsidRPr="000B3663">
        <w:rPr>
          <w:rFonts w:cs="Arial"/>
          <w:b/>
          <w:i/>
          <w:iCs/>
          <w:sz w:val="22"/>
          <w:szCs w:val="22"/>
        </w:rPr>
        <w:t>Artículo 49.</w:t>
      </w:r>
      <w:r w:rsidRPr="000B3663">
        <w:rPr>
          <w:rFonts w:cs="Arial"/>
          <w:i/>
          <w:iCs/>
          <w:sz w:val="22"/>
          <w:szCs w:val="22"/>
        </w:rPr>
        <w:t xml:space="preserve"> La atención de la salud y el saneamiento ambiental son servicios públicos a cargo del Estado. Se garantiza a todas las personas el acceso a los servicios de promoción, protección y recuperación de la salud.</w:t>
      </w:r>
    </w:p>
    <w:p w14:paraId="58940329" w14:textId="77777777" w:rsidR="000B3663" w:rsidRPr="000B3663" w:rsidRDefault="000B3663" w:rsidP="000B3663">
      <w:pPr>
        <w:suppressAutoHyphens/>
        <w:ind w:left="708" w:right="986"/>
        <w:jc w:val="both"/>
        <w:rPr>
          <w:rFonts w:cs="Arial"/>
          <w:i/>
          <w:iCs/>
          <w:sz w:val="22"/>
          <w:szCs w:val="22"/>
        </w:rPr>
      </w:pPr>
      <w:r w:rsidRPr="000B3663">
        <w:rPr>
          <w:rFonts w:cs="Arial"/>
          <w:i/>
          <w:iCs/>
          <w:sz w:val="22"/>
          <w:szCs w:val="22"/>
        </w:rPr>
        <w:t xml:space="preserve">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w:t>
      </w:r>
      <w:r w:rsidRPr="000B3663">
        <w:rPr>
          <w:rFonts w:cs="Arial"/>
          <w:i/>
          <w:iCs/>
          <w:sz w:val="22"/>
          <w:szCs w:val="22"/>
        </w:rPr>
        <w:lastRenderedPageBreak/>
        <w:t>particulares, y determinar los aportes a su cargo en los términos y condiciones señalados en la ley.</w:t>
      </w:r>
    </w:p>
    <w:p w14:paraId="414A1582" w14:textId="77777777" w:rsidR="000B3663" w:rsidRPr="000B3663" w:rsidRDefault="000B3663" w:rsidP="000B3663">
      <w:pPr>
        <w:suppressAutoHyphens/>
        <w:ind w:left="708" w:right="986"/>
        <w:jc w:val="both"/>
        <w:rPr>
          <w:rFonts w:cs="Arial"/>
          <w:i/>
          <w:iCs/>
          <w:sz w:val="22"/>
          <w:szCs w:val="22"/>
        </w:rPr>
      </w:pPr>
      <w:r w:rsidRPr="000B3663">
        <w:rPr>
          <w:rFonts w:cs="Arial"/>
          <w:i/>
          <w:iCs/>
          <w:sz w:val="22"/>
          <w:szCs w:val="22"/>
        </w:rPr>
        <w:t>Los servicios de salud se organizarán en forma descentralizada, por niveles de atención y con participación de la comunidad.</w:t>
      </w:r>
    </w:p>
    <w:p w14:paraId="5227FF5B" w14:textId="77777777" w:rsidR="000B3663" w:rsidRPr="000B3663" w:rsidRDefault="000B3663" w:rsidP="000B3663">
      <w:pPr>
        <w:suppressAutoHyphens/>
        <w:ind w:left="708" w:right="986"/>
        <w:jc w:val="both"/>
        <w:rPr>
          <w:rFonts w:cs="Arial"/>
          <w:i/>
          <w:iCs/>
          <w:sz w:val="22"/>
          <w:szCs w:val="22"/>
        </w:rPr>
      </w:pPr>
      <w:r w:rsidRPr="000B3663">
        <w:rPr>
          <w:rFonts w:cs="Arial"/>
          <w:i/>
          <w:iCs/>
          <w:sz w:val="22"/>
          <w:szCs w:val="22"/>
        </w:rPr>
        <w:t>La ley señalará los términos en los cuales la atención básica para todos los habitantes será gratuita y obligatoria.</w:t>
      </w:r>
    </w:p>
    <w:p w14:paraId="637C2BCF" w14:textId="77777777" w:rsidR="000B3663" w:rsidRPr="000B3663" w:rsidRDefault="000B3663" w:rsidP="000B3663">
      <w:pPr>
        <w:suppressAutoHyphens/>
        <w:ind w:left="708" w:right="986"/>
        <w:jc w:val="both"/>
        <w:rPr>
          <w:rFonts w:cs="Arial"/>
          <w:i/>
          <w:iCs/>
          <w:sz w:val="22"/>
          <w:szCs w:val="22"/>
        </w:rPr>
      </w:pPr>
      <w:r w:rsidRPr="000B3663">
        <w:rPr>
          <w:rFonts w:cs="Arial"/>
          <w:i/>
          <w:iCs/>
          <w:sz w:val="22"/>
          <w:szCs w:val="22"/>
        </w:rPr>
        <w:t>Toda persona tiene el deber de procurar el cuidado integral de su salud y la de su comunidad”.</w:t>
      </w:r>
    </w:p>
    <w:p w14:paraId="2DA997AA" w14:textId="77777777" w:rsidR="000B3663" w:rsidRPr="000B3663" w:rsidRDefault="000B3663" w:rsidP="000B3663">
      <w:pPr>
        <w:suppressAutoHyphens/>
        <w:ind w:left="708" w:right="986"/>
        <w:jc w:val="both"/>
        <w:rPr>
          <w:rFonts w:cs="Arial"/>
          <w:i/>
          <w:iCs/>
          <w:sz w:val="22"/>
          <w:szCs w:val="22"/>
        </w:rPr>
      </w:pPr>
    </w:p>
    <w:p w14:paraId="5E2C2B13" w14:textId="77777777" w:rsidR="000B3663" w:rsidRPr="000B3663" w:rsidRDefault="000B3663" w:rsidP="000B3663">
      <w:pPr>
        <w:suppressAutoHyphens/>
        <w:ind w:left="708" w:right="986"/>
        <w:jc w:val="both"/>
        <w:rPr>
          <w:rFonts w:cs="Arial"/>
          <w:i/>
          <w:iCs/>
          <w:sz w:val="22"/>
          <w:szCs w:val="22"/>
        </w:rPr>
      </w:pPr>
      <w:r w:rsidRPr="000B3663">
        <w:rPr>
          <w:rFonts w:cs="Arial"/>
          <w:b/>
          <w:i/>
          <w:iCs/>
          <w:sz w:val="22"/>
          <w:szCs w:val="22"/>
        </w:rPr>
        <w:t xml:space="preserve">Artículo 123. </w:t>
      </w:r>
      <w:r w:rsidRPr="000B3663">
        <w:rPr>
          <w:rFonts w:cs="Arial"/>
          <w:i/>
          <w:iCs/>
          <w:sz w:val="22"/>
          <w:szCs w:val="22"/>
        </w:rPr>
        <w:t xml:space="preserve">Son servidores públicos los miembros de las corporaciones públicas, los empleados y trabajadores del Estado y de sus entidades descentralizadas territorialmente y por servicios. </w:t>
      </w:r>
    </w:p>
    <w:p w14:paraId="5F7D5B55" w14:textId="565CA739" w:rsidR="000B3663" w:rsidRPr="000B3663" w:rsidRDefault="000B3663" w:rsidP="000B3663">
      <w:pPr>
        <w:suppressAutoHyphens/>
        <w:ind w:left="708" w:right="986"/>
        <w:jc w:val="both"/>
        <w:rPr>
          <w:rFonts w:cs="Arial"/>
          <w:i/>
          <w:iCs/>
          <w:sz w:val="22"/>
          <w:szCs w:val="22"/>
        </w:rPr>
      </w:pPr>
      <w:r w:rsidRPr="000B3663">
        <w:rPr>
          <w:rFonts w:cs="Arial"/>
          <w:i/>
          <w:iCs/>
          <w:sz w:val="22"/>
          <w:szCs w:val="22"/>
        </w:rPr>
        <w:t xml:space="preserve">Los servidores públicos están al servicio del Estado y de la comunidad; ejercerán sus funciones en la forma prevista por la constitución, la ley y el reglamento. La ley determinará el régimen aplicable a los particulares que temporalmente desempeñen funciones públicas y </w:t>
      </w:r>
      <w:r w:rsidR="002C1309" w:rsidRPr="000B3663">
        <w:rPr>
          <w:rFonts w:cs="Arial"/>
          <w:i/>
          <w:iCs/>
          <w:sz w:val="22"/>
          <w:szCs w:val="22"/>
        </w:rPr>
        <w:t>regulará</w:t>
      </w:r>
      <w:r w:rsidRPr="000B3663">
        <w:rPr>
          <w:rFonts w:cs="Arial"/>
          <w:i/>
          <w:iCs/>
          <w:sz w:val="22"/>
          <w:szCs w:val="22"/>
        </w:rPr>
        <w:t xml:space="preserve"> su ejercicio. </w:t>
      </w:r>
    </w:p>
    <w:p w14:paraId="6725A724" w14:textId="77777777" w:rsidR="000B3663" w:rsidRPr="000B3663" w:rsidRDefault="000B3663" w:rsidP="000B3663">
      <w:pPr>
        <w:suppressAutoHyphens/>
        <w:ind w:left="708" w:right="986"/>
        <w:jc w:val="both"/>
        <w:rPr>
          <w:rFonts w:cs="Arial"/>
          <w:i/>
          <w:iCs/>
          <w:sz w:val="22"/>
          <w:szCs w:val="22"/>
        </w:rPr>
      </w:pPr>
    </w:p>
    <w:p w14:paraId="2A89F30F" w14:textId="77777777" w:rsidR="000B3663" w:rsidRPr="000B3663" w:rsidRDefault="000B3663" w:rsidP="000B3663">
      <w:pPr>
        <w:suppressAutoHyphens/>
        <w:ind w:left="708" w:right="986"/>
        <w:jc w:val="both"/>
        <w:rPr>
          <w:rFonts w:cs="Arial"/>
          <w:i/>
          <w:iCs/>
          <w:sz w:val="22"/>
          <w:szCs w:val="22"/>
        </w:rPr>
      </w:pPr>
      <w:r w:rsidRPr="000B3663">
        <w:rPr>
          <w:rFonts w:cs="Arial"/>
          <w:b/>
          <w:i/>
          <w:iCs/>
          <w:sz w:val="22"/>
          <w:szCs w:val="22"/>
        </w:rPr>
        <w:t xml:space="preserve">Artículo 209. </w:t>
      </w:r>
      <w:r w:rsidRPr="000B3663">
        <w:rPr>
          <w:rFonts w:cs="Arial"/>
          <w:i/>
          <w:iCs/>
          <w:sz w:val="22"/>
          <w:szCs w:val="22"/>
        </w:rPr>
        <w:t xml:space="preserve">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w:t>
      </w:r>
    </w:p>
    <w:p w14:paraId="093E5E45" w14:textId="77777777" w:rsidR="000B3663" w:rsidRPr="000B3663" w:rsidRDefault="000B3663" w:rsidP="000B3663">
      <w:pPr>
        <w:suppressAutoHyphens/>
        <w:ind w:left="708" w:right="986"/>
        <w:jc w:val="both"/>
        <w:rPr>
          <w:rFonts w:cs="Arial"/>
          <w:i/>
          <w:iCs/>
          <w:sz w:val="22"/>
          <w:szCs w:val="22"/>
        </w:rPr>
      </w:pPr>
      <w:r w:rsidRPr="000B3663">
        <w:rPr>
          <w:rFonts w:cs="Arial"/>
          <w:i/>
          <w:iCs/>
          <w:sz w:val="22"/>
          <w:szCs w:val="22"/>
        </w:rPr>
        <w:t xml:space="preserve">Las autoridades administrativas deben coordinar sus actuaciones para el adecuado cumplimiento de los fines del Estado. La administración pública, en todos sus órdenes, tendrá un control interno que se ejercerá en los términos que señale la ley. </w:t>
      </w:r>
    </w:p>
    <w:p w14:paraId="38B32C0C" w14:textId="77777777" w:rsidR="000B3663" w:rsidRPr="000B3663" w:rsidRDefault="000B3663" w:rsidP="000B3663">
      <w:pPr>
        <w:suppressAutoHyphens/>
        <w:ind w:left="708" w:right="986"/>
        <w:jc w:val="both"/>
        <w:rPr>
          <w:rFonts w:cs="Arial"/>
          <w:i/>
          <w:iCs/>
          <w:sz w:val="22"/>
          <w:szCs w:val="22"/>
        </w:rPr>
      </w:pPr>
    </w:p>
    <w:p w14:paraId="4CAD9DED" w14:textId="77777777" w:rsidR="000B3663" w:rsidRPr="000B3663" w:rsidRDefault="000B3663" w:rsidP="000B3663">
      <w:pPr>
        <w:suppressAutoHyphens/>
        <w:ind w:left="708" w:right="986"/>
        <w:jc w:val="both"/>
        <w:rPr>
          <w:rFonts w:cs="Arial"/>
          <w:i/>
          <w:iCs/>
          <w:sz w:val="22"/>
          <w:szCs w:val="22"/>
        </w:rPr>
      </w:pPr>
      <w:r w:rsidRPr="000B3663">
        <w:rPr>
          <w:rFonts w:cs="Arial"/>
          <w:b/>
          <w:i/>
          <w:iCs/>
          <w:sz w:val="22"/>
          <w:szCs w:val="22"/>
        </w:rPr>
        <w:t xml:space="preserve">Artículo 270. </w:t>
      </w:r>
      <w:r w:rsidRPr="000B3663">
        <w:rPr>
          <w:rFonts w:cs="Arial"/>
          <w:i/>
          <w:iCs/>
          <w:sz w:val="22"/>
          <w:szCs w:val="22"/>
        </w:rPr>
        <w:t xml:space="preserve">La ley organizará las formas y los sistemas de participación ciudadana que permitan vigilar la gestión pública que se cumpla en los diversos niveles administrativos y sus resultados. </w:t>
      </w:r>
    </w:p>
    <w:p w14:paraId="3B907792" w14:textId="77777777" w:rsidR="000B3663" w:rsidRPr="000B3663" w:rsidRDefault="000B3663" w:rsidP="000B3663">
      <w:pPr>
        <w:suppressAutoHyphens/>
        <w:ind w:left="708" w:right="986"/>
        <w:jc w:val="both"/>
        <w:rPr>
          <w:rFonts w:cs="Arial"/>
          <w:i/>
          <w:iCs/>
          <w:sz w:val="22"/>
          <w:szCs w:val="22"/>
        </w:rPr>
      </w:pPr>
    </w:p>
    <w:p w14:paraId="3047FA26" w14:textId="77777777" w:rsidR="000B3663" w:rsidRPr="000B3663" w:rsidRDefault="000B3663" w:rsidP="000B3663">
      <w:pPr>
        <w:suppressAutoHyphens/>
        <w:jc w:val="both"/>
        <w:rPr>
          <w:rFonts w:cs="Arial"/>
          <w:b/>
          <w:bCs/>
          <w:i/>
          <w:sz w:val="22"/>
          <w:szCs w:val="22"/>
          <w:lang w:eastAsia="es-CO"/>
        </w:rPr>
      </w:pPr>
      <w:r w:rsidRPr="000B3663">
        <w:rPr>
          <w:rFonts w:cs="Arial"/>
          <w:b/>
          <w:sz w:val="22"/>
          <w:szCs w:val="22"/>
          <w:shd w:val="clear" w:color="auto" w:fill="FFFFFF"/>
        </w:rPr>
        <w:t>LEY 319 DE 1996</w:t>
      </w:r>
      <w:r w:rsidRPr="000B3663">
        <w:rPr>
          <w:rFonts w:cs="Arial"/>
          <w:sz w:val="22"/>
          <w:szCs w:val="22"/>
          <w:shd w:val="clear" w:color="auto" w:fill="FFFFFF"/>
        </w:rPr>
        <w:t xml:space="preserve"> “</w:t>
      </w:r>
      <w:r w:rsidRPr="000B3663">
        <w:rPr>
          <w:rFonts w:cs="Arial"/>
          <w:i/>
          <w:iCs/>
          <w:sz w:val="22"/>
          <w:szCs w:val="22"/>
          <w:bdr w:val="none" w:sz="0" w:space="0" w:color="auto" w:frame="1"/>
          <w:shd w:val="clear" w:color="auto" w:fill="FFFFFF"/>
        </w:rPr>
        <w:t>Por medio de la cual se aprueba el Protocolo Adicional a la Convención Americana sobre Derechos Humanos en materia de Derechos Económicos, Sociales y Culturales “Protocolo de San Salvador</w:t>
      </w:r>
      <w:r w:rsidRPr="000B3663">
        <w:rPr>
          <w:rFonts w:cs="Arial"/>
          <w:sz w:val="22"/>
          <w:szCs w:val="22"/>
          <w:shd w:val="clear" w:color="auto" w:fill="FFFFFF"/>
        </w:rPr>
        <w:t>”</w:t>
      </w:r>
    </w:p>
    <w:p w14:paraId="5454630A" w14:textId="77777777" w:rsidR="000B3663" w:rsidRPr="000B3663" w:rsidRDefault="000B3663" w:rsidP="000B3663">
      <w:pPr>
        <w:suppressAutoHyphens/>
        <w:jc w:val="both"/>
        <w:rPr>
          <w:rFonts w:cs="Arial"/>
          <w:b/>
          <w:bCs/>
          <w:color w:val="auto"/>
          <w:sz w:val="22"/>
          <w:szCs w:val="22"/>
          <w:lang w:eastAsia="es-CO"/>
        </w:rPr>
      </w:pPr>
    </w:p>
    <w:p w14:paraId="44684B4D" w14:textId="77777777" w:rsidR="000B3663" w:rsidRPr="000B3663" w:rsidRDefault="000B3663" w:rsidP="000B3663">
      <w:pPr>
        <w:suppressAutoHyphens/>
        <w:jc w:val="both"/>
        <w:rPr>
          <w:rFonts w:cs="Arial"/>
          <w:i/>
          <w:color w:val="auto"/>
          <w:sz w:val="22"/>
          <w:szCs w:val="22"/>
          <w:lang w:eastAsia="es-CO"/>
        </w:rPr>
      </w:pPr>
      <w:r w:rsidRPr="000B3663">
        <w:rPr>
          <w:rFonts w:cs="Arial"/>
          <w:b/>
          <w:bCs/>
          <w:color w:val="auto"/>
          <w:sz w:val="22"/>
          <w:szCs w:val="22"/>
          <w:lang w:eastAsia="es-CO"/>
        </w:rPr>
        <w:t>LEY 962 DE 2005 LEY ANTITRÁMITES:</w:t>
      </w:r>
      <w:r w:rsidRPr="000B3663">
        <w:rPr>
          <w:rFonts w:cs="Arial"/>
          <w:b/>
          <w:bCs/>
          <w:i/>
          <w:color w:val="auto"/>
          <w:sz w:val="22"/>
          <w:szCs w:val="22"/>
          <w:lang w:eastAsia="es-CO"/>
        </w:rPr>
        <w:t xml:space="preserve"> “</w:t>
      </w:r>
      <w:r w:rsidRPr="000B3663">
        <w:rPr>
          <w:rFonts w:cs="Arial"/>
          <w:bCs/>
          <w:i/>
          <w:color w:val="auto"/>
          <w:sz w:val="22"/>
          <w:szCs w:val="22"/>
          <w:lang w:eastAsia="es-CO"/>
        </w:rPr>
        <w:t>D</w:t>
      </w:r>
      <w:r w:rsidRPr="000B3663">
        <w:rPr>
          <w:rFonts w:cs="Arial"/>
          <w:i/>
          <w:color w:val="auto"/>
          <w:sz w:val="22"/>
          <w:szCs w:val="22"/>
          <w:lang w:eastAsia="es-CO"/>
        </w:rPr>
        <w:t>isminuir y facilitar la realización de trámites por parte de los ciudadanos en los organismos y entidades del Estado y de los particulares que ejercen funciones públicas o prestan servicios públicos”</w:t>
      </w:r>
      <w:r w:rsidRPr="00916836">
        <w:rPr>
          <w:rFonts w:cs="Arial"/>
          <w:i/>
          <w:color w:val="auto"/>
          <w:sz w:val="22"/>
          <w:szCs w:val="22"/>
          <w:vertAlign w:val="superscript"/>
          <w:lang w:eastAsia="es-CO"/>
        </w:rPr>
        <w:footnoteReference w:id="4"/>
      </w:r>
    </w:p>
    <w:p w14:paraId="701DAC8D" w14:textId="77777777" w:rsidR="000B3663" w:rsidRPr="000B3663" w:rsidRDefault="000B3663" w:rsidP="000B3663">
      <w:pPr>
        <w:suppressAutoHyphens/>
        <w:jc w:val="both"/>
        <w:rPr>
          <w:rFonts w:cs="Arial"/>
          <w:b/>
          <w:bCs/>
          <w:sz w:val="22"/>
          <w:szCs w:val="22"/>
        </w:rPr>
      </w:pPr>
    </w:p>
    <w:p w14:paraId="3D71866C" w14:textId="77777777" w:rsidR="000B3663" w:rsidRPr="00916836" w:rsidRDefault="000B3663" w:rsidP="000B3663">
      <w:pPr>
        <w:suppressAutoHyphens/>
        <w:jc w:val="both"/>
        <w:rPr>
          <w:rFonts w:cs="Arial"/>
          <w:b/>
          <w:bCs/>
          <w:i/>
          <w:sz w:val="22"/>
          <w:szCs w:val="22"/>
        </w:rPr>
      </w:pPr>
      <w:r w:rsidRPr="000B3663">
        <w:rPr>
          <w:rFonts w:cs="Arial"/>
          <w:sz w:val="22"/>
          <w:szCs w:val="22"/>
          <w:shd w:val="clear" w:color="auto" w:fill="FFFFFF"/>
        </w:rPr>
        <w:lastRenderedPageBreak/>
        <w:t>Artículo 17 se refiere a la especial protección que merecen las personas adultas mayores. El precepto contenido</w:t>
      </w:r>
    </w:p>
    <w:p w14:paraId="473EB7F9" w14:textId="77777777" w:rsidR="000B3663" w:rsidRPr="00916836" w:rsidRDefault="000B3663" w:rsidP="000B3663">
      <w:pPr>
        <w:suppressAutoHyphens/>
        <w:jc w:val="both"/>
        <w:rPr>
          <w:rFonts w:cs="Arial"/>
          <w:b/>
          <w:bCs/>
          <w:i/>
          <w:sz w:val="22"/>
          <w:szCs w:val="22"/>
        </w:rPr>
      </w:pPr>
    </w:p>
    <w:p w14:paraId="4C24A406" w14:textId="77777777" w:rsidR="000B3663" w:rsidRPr="00916836" w:rsidRDefault="000B3663" w:rsidP="000B3663">
      <w:pPr>
        <w:suppressAutoHyphens/>
        <w:jc w:val="both"/>
        <w:rPr>
          <w:rFonts w:cs="Arial"/>
          <w:b/>
          <w:bCs/>
          <w:i/>
          <w:sz w:val="22"/>
          <w:szCs w:val="22"/>
        </w:rPr>
      </w:pPr>
    </w:p>
    <w:p w14:paraId="34B5487B" w14:textId="77777777" w:rsidR="000B3663" w:rsidRPr="00916836" w:rsidRDefault="000B3663" w:rsidP="000B3663">
      <w:pPr>
        <w:suppressAutoHyphens/>
        <w:jc w:val="both"/>
        <w:rPr>
          <w:rFonts w:cs="Arial"/>
          <w:bCs/>
          <w:i/>
          <w:sz w:val="22"/>
          <w:szCs w:val="22"/>
        </w:rPr>
      </w:pPr>
      <w:r w:rsidRPr="00916836">
        <w:rPr>
          <w:rFonts w:cs="Arial"/>
          <w:b/>
          <w:bCs/>
          <w:sz w:val="22"/>
          <w:szCs w:val="22"/>
        </w:rPr>
        <w:t>LEY 1171 DE 2007</w:t>
      </w:r>
      <w:r w:rsidRPr="00916836">
        <w:rPr>
          <w:rFonts w:cs="Arial"/>
          <w:b/>
          <w:bCs/>
          <w:i/>
          <w:sz w:val="22"/>
          <w:szCs w:val="22"/>
        </w:rPr>
        <w:t xml:space="preserve"> “Por medio de la cual se establecen unos beneficios a las personas adultas mayores”</w:t>
      </w:r>
    </w:p>
    <w:p w14:paraId="29AA6968" w14:textId="77777777" w:rsidR="000B3663" w:rsidRPr="00916836" w:rsidRDefault="000B3663" w:rsidP="000B3663">
      <w:pPr>
        <w:suppressAutoHyphens/>
        <w:jc w:val="both"/>
        <w:rPr>
          <w:rFonts w:cs="Arial"/>
          <w:bCs/>
          <w:i/>
          <w:sz w:val="22"/>
          <w:szCs w:val="22"/>
        </w:rPr>
      </w:pPr>
    </w:p>
    <w:p w14:paraId="099A82A4" w14:textId="77777777" w:rsidR="000B3663" w:rsidRPr="000B3663" w:rsidRDefault="000B3663" w:rsidP="000B3663">
      <w:pPr>
        <w:jc w:val="both"/>
        <w:rPr>
          <w:rFonts w:cs="Arial"/>
          <w:i/>
          <w:sz w:val="22"/>
          <w:szCs w:val="22"/>
          <w:lang w:eastAsia="es-CO"/>
        </w:rPr>
      </w:pPr>
      <w:r w:rsidRPr="000B3663">
        <w:rPr>
          <w:rFonts w:cs="Arial"/>
          <w:b/>
          <w:iCs/>
          <w:sz w:val="22"/>
          <w:szCs w:val="22"/>
        </w:rPr>
        <w:t>LEY 1251 DE 2008 ¨</w:t>
      </w:r>
      <w:r w:rsidRPr="000B3663">
        <w:rPr>
          <w:rFonts w:cs="Arial"/>
          <w:i/>
          <w:sz w:val="22"/>
          <w:szCs w:val="22"/>
          <w:lang w:eastAsia="es-CO"/>
        </w:rPr>
        <w:t>Por la cual se dictan normas tendientes a procurar la protección, promoción y defensa de los derechos de los adultos mayores¨</w:t>
      </w:r>
    </w:p>
    <w:p w14:paraId="0792887A" w14:textId="77777777" w:rsidR="000B3663" w:rsidRPr="000B3663" w:rsidRDefault="000B3663" w:rsidP="000B3663">
      <w:pPr>
        <w:suppressAutoHyphens/>
        <w:jc w:val="both"/>
        <w:rPr>
          <w:rFonts w:cs="Arial"/>
          <w:bCs/>
          <w:i/>
          <w:sz w:val="22"/>
          <w:szCs w:val="22"/>
        </w:rPr>
      </w:pPr>
    </w:p>
    <w:p w14:paraId="1B8A5AF5" w14:textId="77777777" w:rsidR="000B3663" w:rsidRPr="000B3663" w:rsidRDefault="000B3663" w:rsidP="000B3663">
      <w:pPr>
        <w:ind w:left="705"/>
        <w:jc w:val="both"/>
        <w:rPr>
          <w:rFonts w:cs="Arial"/>
          <w:i/>
          <w:sz w:val="22"/>
          <w:szCs w:val="22"/>
          <w:lang w:eastAsia="es-CO"/>
        </w:rPr>
      </w:pPr>
      <w:r w:rsidRPr="000B3663">
        <w:rPr>
          <w:rFonts w:cs="Arial"/>
          <w:b/>
          <w:bCs/>
          <w:sz w:val="22"/>
          <w:szCs w:val="22"/>
        </w:rPr>
        <w:t xml:space="preserve">¨Artículo 1. </w:t>
      </w:r>
      <w:r w:rsidRPr="000B3663">
        <w:rPr>
          <w:rFonts w:cs="Arial"/>
          <w:bCs/>
          <w:i/>
          <w:sz w:val="22"/>
          <w:szCs w:val="22"/>
        </w:rPr>
        <w:t xml:space="preserve">Objeto. </w:t>
      </w:r>
      <w:r w:rsidRPr="000B3663">
        <w:rPr>
          <w:rFonts w:cs="Arial"/>
          <w:i/>
          <w:sz w:val="22"/>
          <w:szCs w:val="22"/>
          <w:lang w:eastAsia="es-CO"/>
        </w:rPr>
        <w:t>La presente ley tiene como objeto proteger, promover, restablecer y defender los derechos de los adultos mayores, orientar políticas que tengan en cuenta el proceso de envejecimiento, planes y programas por parte del Estado, la sociedad civil y la familia y regular el funcionamiento de las instituciones que prestan servicios de atención y desarrollo integral de las personas en su vejez, de conformidad con el artículo </w:t>
      </w:r>
      <w:r w:rsidRPr="000B3663">
        <w:rPr>
          <w:rFonts w:cs="Arial"/>
          <w:i/>
          <w:sz w:val="22"/>
          <w:szCs w:val="22"/>
        </w:rPr>
        <w:t>46 de</w:t>
      </w:r>
      <w:r w:rsidRPr="000B3663">
        <w:rPr>
          <w:rFonts w:cs="Arial"/>
          <w:i/>
          <w:sz w:val="22"/>
          <w:szCs w:val="22"/>
          <w:lang w:eastAsia="es-CO"/>
        </w:rPr>
        <w:t xml:space="preserve"> la Constitución Nacional, la Declaración de los Derechos Humanos de 1948, Plan de Viena de 1982, Deberes del Hombre de 1948, la Asamblea Mundial de Madrid y los diversos Tratados y Convenios Internacionales suscritos por Colombia¨</w:t>
      </w:r>
      <w:r w:rsidRPr="00916836">
        <w:rPr>
          <w:rFonts w:cs="Arial"/>
          <w:i/>
          <w:sz w:val="22"/>
          <w:szCs w:val="22"/>
          <w:vertAlign w:val="superscript"/>
          <w:lang w:eastAsia="es-CO"/>
        </w:rPr>
        <w:footnoteReference w:id="5"/>
      </w:r>
    </w:p>
    <w:p w14:paraId="25D02A0B" w14:textId="77777777" w:rsidR="000B3663" w:rsidRPr="000B3663" w:rsidRDefault="000B3663" w:rsidP="000B3663">
      <w:pPr>
        <w:suppressAutoHyphens/>
        <w:jc w:val="both"/>
        <w:rPr>
          <w:rFonts w:cs="Arial"/>
          <w:bCs/>
          <w:i/>
          <w:sz w:val="22"/>
          <w:szCs w:val="22"/>
        </w:rPr>
      </w:pPr>
    </w:p>
    <w:p w14:paraId="3DE9B4F3" w14:textId="77777777" w:rsidR="000B3663" w:rsidRPr="000B3663" w:rsidRDefault="000B3663" w:rsidP="000B3663">
      <w:pPr>
        <w:suppressAutoHyphens/>
        <w:jc w:val="both"/>
        <w:rPr>
          <w:rFonts w:cs="Arial"/>
          <w:b/>
          <w:bCs/>
          <w:sz w:val="22"/>
          <w:szCs w:val="22"/>
        </w:rPr>
      </w:pPr>
      <w:r w:rsidRPr="000B3663">
        <w:rPr>
          <w:rFonts w:cs="Arial"/>
          <w:b/>
          <w:bCs/>
          <w:sz w:val="22"/>
          <w:szCs w:val="22"/>
          <w:lang w:eastAsia="es-CO"/>
        </w:rPr>
        <w:t>LEY 1751 de 2015 "</w:t>
      </w:r>
      <w:r w:rsidRPr="000B3663">
        <w:rPr>
          <w:rFonts w:cs="Arial"/>
          <w:bCs/>
          <w:i/>
          <w:sz w:val="22"/>
          <w:szCs w:val="22"/>
          <w:lang w:eastAsia="es-CO"/>
        </w:rPr>
        <w:t>Por medio de la cual se regula el derecho fundamental a la salud y se dictan otras disposiciones</w:t>
      </w:r>
    </w:p>
    <w:p w14:paraId="49CF96A8" w14:textId="77777777" w:rsidR="000B3663" w:rsidRPr="000B3663" w:rsidRDefault="000B3663" w:rsidP="000B3663">
      <w:pPr>
        <w:suppressAutoHyphens/>
        <w:jc w:val="both"/>
        <w:rPr>
          <w:rFonts w:cs="Arial"/>
          <w:b/>
          <w:bCs/>
          <w:sz w:val="22"/>
          <w:szCs w:val="22"/>
        </w:rPr>
      </w:pPr>
    </w:p>
    <w:p w14:paraId="3BD396B4" w14:textId="77777777" w:rsidR="000B3663" w:rsidRPr="000B3663" w:rsidRDefault="000B3663" w:rsidP="000B3663">
      <w:pPr>
        <w:suppressAutoHyphens/>
        <w:jc w:val="both"/>
        <w:rPr>
          <w:rFonts w:cs="Arial"/>
          <w:b/>
          <w:bCs/>
          <w:sz w:val="22"/>
          <w:szCs w:val="22"/>
        </w:rPr>
      </w:pPr>
      <w:r w:rsidRPr="000B3663">
        <w:rPr>
          <w:rFonts w:cs="Arial"/>
          <w:b/>
          <w:bCs/>
          <w:i/>
          <w:sz w:val="22"/>
          <w:szCs w:val="22"/>
          <w:lang w:eastAsia="es-CO"/>
        </w:rPr>
        <w:t>Artículo 11. Sujetos de especial protección</w:t>
      </w:r>
      <w:r w:rsidRPr="000B3663">
        <w:rPr>
          <w:rFonts w:cs="Arial"/>
          <w:i/>
          <w:iCs/>
          <w:sz w:val="22"/>
          <w:szCs w:val="22"/>
          <w:lang w:eastAsia="es-CO"/>
        </w:rPr>
        <w:t>. </w:t>
      </w:r>
      <w:r w:rsidRPr="000B3663">
        <w:rPr>
          <w:rFonts w:cs="Arial"/>
          <w:i/>
          <w:sz w:val="22"/>
          <w:szCs w:val="22"/>
          <w:lang w:eastAsia="es-CO"/>
        </w:rPr>
        <w:t xml:space="preserve">La atención de niños, niñas y adolescentes, mujeres en estado de embarazo, desplazados, víctimas de violencia y del conflicto armado, </w:t>
      </w:r>
      <w:r w:rsidRPr="000B3663">
        <w:rPr>
          <w:rFonts w:cs="Arial"/>
          <w:b/>
          <w:i/>
          <w:sz w:val="22"/>
          <w:szCs w:val="22"/>
          <w:u w:val="single"/>
          <w:lang w:eastAsia="es-CO"/>
        </w:rPr>
        <w:t>la población adulta mayor,</w:t>
      </w:r>
      <w:r w:rsidRPr="000B3663">
        <w:rPr>
          <w:rFonts w:cs="Arial"/>
          <w:i/>
          <w:sz w:val="22"/>
          <w:szCs w:val="22"/>
          <w:lang w:eastAsia="es-CO"/>
        </w:rPr>
        <w:t xml:space="preserve"> personas que sufren de enfermedades huérfanas y personas en condición de discapacidad, gozarán de especial protección por parte del Estado.</w:t>
      </w:r>
    </w:p>
    <w:p w14:paraId="3F4951E8" w14:textId="77777777" w:rsidR="000B3663" w:rsidRPr="000B3663" w:rsidRDefault="000B3663" w:rsidP="000B3663">
      <w:pPr>
        <w:suppressAutoHyphens/>
        <w:jc w:val="both"/>
        <w:rPr>
          <w:rFonts w:cs="Arial"/>
          <w:b/>
          <w:bCs/>
          <w:sz w:val="22"/>
          <w:szCs w:val="22"/>
        </w:rPr>
      </w:pPr>
    </w:p>
    <w:p w14:paraId="7AD7F4F0" w14:textId="77777777" w:rsidR="000B3663" w:rsidRPr="000B3663" w:rsidRDefault="000B3663" w:rsidP="000B3663">
      <w:pPr>
        <w:suppressAutoHyphens/>
        <w:jc w:val="both"/>
        <w:rPr>
          <w:rFonts w:cs="Arial"/>
          <w:b/>
          <w:bCs/>
          <w:sz w:val="22"/>
          <w:szCs w:val="22"/>
        </w:rPr>
      </w:pPr>
      <w:r w:rsidRPr="000B3663">
        <w:rPr>
          <w:rFonts w:cs="Arial"/>
          <w:b/>
          <w:bCs/>
          <w:sz w:val="22"/>
          <w:szCs w:val="22"/>
        </w:rPr>
        <w:t>DECRETO 1151 DE 2008 ¨</w:t>
      </w:r>
      <w:r w:rsidRPr="000B3663">
        <w:rPr>
          <w:rFonts w:cs="Arial"/>
          <w:bCs/>
          <w:i/>
          <w:sz w:val="22"/>
          <w:szCs w:val="22"/>
        </w:rPr>
        <w:t>Por el cual se establecen los lineamientos generales</w:t>
      </w:r>
      <w:r w:rsidRPr="000B3663">
        <w:rPr>
          <w:rFonts w:cs="Arial"/>
          <w:b/>
          <w:bCs/>
          <w:i/>
          <w:sz w:val="22"/>
          <w:szCs w:val="22"/>
        </w:rPr>
        <w:t xml:space="preserve"> </w:t>
      </w:r>
      <w:r w:rsidRPr="00916836">
        <w:rPr>
          <w:rFonts w:cs="Arial"/>
          <w:b/>
          <w:bCs/>
          <w:i/>
          <w:sz w:val="22"/>
          <w:szCs w:val="22"/>
        </w:rPr>
        <w:t xml:space="preserve">de la Estrategia de Gobierno en Línea de la República de Colombia, se reglamenta parcialmente la Ley </w:t>
      </w:r>
      <w:hyperlink r:id="rId9" w:anchor="0" w:history="1">
        <w:r w:rsidRPr="00916836">
          <w:rPr>
            <w:rFonts w:cs="Arial"/>
            <w:b/>
            <w:bCs/>
            <w:i/>
            <w:color w:val="0000FF"/>
            <w:sz w:val="22"/>
            <w:szCs w:val="22"/>
            <w:u w:val="single"/>
          </w:rPr>
          <w:t>962</w:t>
        </w:r>
      </w:hyperlink>
      <w:r w:rsidRPr="00916836">
        <w:rPr>
          <w:rFonts w:cs="Arial"/>
          <w:b/>
          <w:bCs/>
          <w:i/>
          <w:sz w:val="22"/>
          <w:szCs w:val="22"/>
        </w:rPr>
        <w:t xml:space="preserve"> de 2005, y se dictan otras disposiciones</w:t>
      </w:r>
      <w:r w:rsidRPr="000B3663">
        <w:rPr>
          <w:rFonts w:cs="Arial"/>
          <w:b/>
          <w:bCs/>
          <w:sz w:val="22"/>
          <w:szCs w:val="22"/>
        </w:rPr>
        <w:t>¨</w:t>
      </w:r>
      <w:r w:rsidRPr="00916836">
        <w:rPr>
          <w:rFonts w:cs="Arial"/>
          <w:sz w:val="22"/>
          <w:szCs w:val="22"/>
          <w:vertAlign w:val="superscript"/>
        </w:rPr>
        <w:footnoteReference w:id="6"/>
      </w:r>
    </w:p>
    <w:p w14:paraId="49DC9C37" w14:textId="77777777" w:rsidR="000B3663" w:rsidRPr="000B3663" w:rsidRDefault="000B3663" w:rsidP="000B3663">
      <w:pPr>
        <w:suppressAutoHyphens/>
        <w:jc w:val="both"/>
        <w:rPr>
          <w:rFonts w:cs="Arial"/>
          <w:b/>
          <w:bCs/>
          <w:sz w:val="22"/>
          <w:szCs w:val="22"/>
        </w:rPr>
      </w:pPr>
    </w:p>
    <w:p w14:paraId="2F61BBBB" w14:textId="77777777" w:rsidR="000B3663" w:rsidRPr="000B3663" w:rsidRDefault="000B3663" w:rsidP="000B3663">
      <w:pPr>
        <w:suppressAutoHyphens/>
        <w:ind w:left="709"/>
        <w:jc w:val="both"/>
        <w:rPr>
          <w:rFonts w:cs="Arial"/>
          <w:b/>
          <w:bCs/>
          <w:i/>
          <w:sz w:val="22"/>
          <w:szCs w:val="22"/>
        </w:rPr>
      </w:pPr>
      <w:r w:rsidRPr="000B3663">
        <w:rPr>
          <w:rFonts w:cs="Arial"/>
          <w:b/>
          <w:bCs/>
          <w:i/>
          <w:sz w:val="22"/>
          <w:szCs w:val="22"/>
        </w:rPr>
        <w:t>Artículo 2.</w:t>
      </w:r>
      <w:r w:rsidRPr="000B3663">
        <w:rPr>
          <w:rFonts w:cs="Arial"/>
          <w:i/>
          <w:sz w:val="22"/>
          <w:szCs w:val="22"/>
        </w:rPr>
        <w:t xml:space="preserve"> </w:t>
      </w:r>
      <w:r w:rsidRPr="000B3663">
        <w:rPr>
          <w:rFonts w:cs="Arial"/>
          <w:i/>
          <w:iCs/>
          <w:sz w:val="22"/>
          <w:szCs w:val="22"/>
        </w:rPr>
        <w:t xml:space="preserve">Objetivo de la Estrategia de Gobierno en Línea. </w:t>
      </w:r>
      <w:r w:rsidRPr="000B3663">
        <w:rPr>
          <w:rFonts w:cs="Arial"/>
          <w:i/>
          <w:sz w:val="22"/>
          <w:szCs w:val="22"/>
        </w:rPr>
        <w:t>El objetivo es contribuir con la construcción de un Estado más eficiente, más transparente y participativo, y que preste mejores servicios a los ciudadanos y a las empresas, a través del aprovechamiento de las Tecnologías de la Información y la Comunicación.</w:t>
      </w:r>
    </w:p>
    <w:p w14:paraId="536BAEED" w14:textId="17F691D1" w:rsidR="000B3663" w:rsidRDefault="000B3663" w:rsidP="000B3663">
      <w:pPr>
        <w:suppressAutoHyphens/>
        <w:jc w:val="both"/>
        <w:rPr>
          <w:rFonts w:cs="Arial"/>
          <w:b/>
          <w:bCs/>
          <w:iCs/>
          <w:sz w:val="22"/>
          <w:szCs w:val="22"/>
        </w:rPr>
      </w:pPr>
    </w:p>
    <w:p w14:paraId="6944ADE7" w14:textId="7429CB01" w:rsidR="00434A56" w:rsidRDefault="00434A56" w:rsidP="000B3663">
      <w:pPr>
        <w:suppressAutoHyphens/>
        <w:jc w:val="both"/>
        <w:rPr>
          <w:rFonts w:cs="Arial"/>
          <w:b/>
          <w:bCs/>
          <w:iCs/>
          <w:sz w:val="22"/>
          <w:szCs w:val="22"/>
        </w:rPr>
      </w:pPr>
    </w:p>
    <w:p w14:paraId="025DDAC8" w14:textId="77777777" w:rsidR="00434A56" w:rsidRPr="000B3663" w:rsidRDefault="00434A56" w:rsidP="000B3663">
      <w:pPr>
        <w:suppressAutoHyphens/>
        <w:jc w:val="both"/>
        <w:rPr>
          <w:rFonts w:cs="Arial"/>
          <w:b/>
          <w:bCs/>
          <w:iCs/>
          <w:sz w:val="22"/>
          <w:szCs w:val="22"/>
        </w:rPr>
      </w:pPr>
    </w:p>
    <w:p w14:paraId="6522AA90" w14:textId="77777777" w:rsidR="000B3663" w:rsidRPr="000B3663" w:rsidRDefault="000B3663" w:rsidP="000B3663">
      <w:pPr>
        <w:suppressAutoHyphens/>
        <w:jc w:val="both"/>
        <w:rPr>
          <w:rFonts w:cs="Arial"/>
          <w:b/>
          <w:bCs/>
          <w:iCs/>
          <w:sz w:val="22"/>
          <w:szCs w:val="22"/>
        </w:rPr>
      </w:pPr>
      <w:r w:rsidRPr="000B3663">
        <w:rPr>
          <w:rFonts w:cs="Arial"/>
          <w:b/>
          <w:bCs/>
          <w:iCs/>
          <w:sz w:val="22"/>
          <w:szCs w:val="22"/>
        </w:rPr>
        <w:lastRenderedPageBreak/>
        <w:t xml:space="preserve">DECRETO LEY  1421 de 1993 “Estatuto Orgánico de Bogotá”. </w:t>
      </w:r>
    </w:p>
    <w:p w14:paraId="7DF648CD" w14:textId="77777777" w:rsidR="000B3663" w:rsidRPr="000B3663" w:rsidRDefault="000B3663" w:rsidP="000B3663">
      <w:pPr>
        <w:suppressAutoHyphens/>
        <w:jc w:val="both"/>
        <w:rPr>
          <w:rFonts w:cs="Arial"/>
          <w:i/>
          <w:iCs/>
          <w:sz w:val="22"/>
          <w:szCs w:val="22"/>
        </w:rPr>
      </w:pPr>
    </w:p>
    <w:p w14:paraId="6C53CF4A" w14:textId="77777777" w:rsidR="000B3663" w:rsidRPr="000B3663" w:rsidRDefault="000B3663" w:rsidP="000B3663">
      <w:pPr>
        <w:suppressAutoHyphens/>
        <w:ind w:left="708" w:right="986"/>
        <w:jc w:val="both"/>
        <w:rPr>
          <w:rFonts w:cs="Arial"/>
          <w:i/>
          <w:iCs/>
          <w:sz w:val="22"/>
          <w:szCs w:val="22"/>
        </w:rPr>
      </w:pPr>
      <w:r w:rsidRPr="000B3663">
        <w:rPr>
          <w:rFonts w:cs="Arial"/>
          <w:b/>
          <w:bCs/>
          <w:i/>
          <w:iCs/>
          <w:sz w:val="22"/>
          <w:szCs w:val="22"/>
        </w:rPr>
        <w:t>Art. 12.</w:t>
      </w:r>
      <w:r w:rsidRPr="000B3663">
        <w:rPr>
          <w:rFonts w:cs="Arial"/>
          <w:i/>
          <w:iCs/>
          <w:sz w:val="22"/>
          <w:szCs w:val="22"/>
        </w:rPr>
        <w:t xml:space="preserve"> Atribuciones. Corresponde al Concejo Distrital, de conformidad con la Constitución y la ley: …</w:t>
      </w:r>
    </w:p>
    <w:p w14:paraId="66443C99" w14:textId="77777777" w:rsidR="000B3663" w:rsidRPr="000B3663" w:rsidRDefault="000B3663" w:rsidP="000B3663">
      <w:pPr>
        <w:suppressAutoHyphens/>
        <w:ind w:left="708" w:right="986"/>
        <w:jc w:val="both"/>
        <w:rPr>
          <w:rFonts w:cs="Arial"/>
          <w:i/>
          <w:iCs/>
          <w:sz w:val="22"/>
          <w:szCs w:val="22"/>
        </w:rPr>
      </w:pPr>
    </w:p>
    <w:p w14:paraId="62D59704" w14:textId="77777777" w:rsidR="000B3663" w:rsidRPr="000B3663" w:rsidRDefault="000B3663" w:rsidP="000B3663">
      <w:pPr>
        <w:suppressAutoHyphens/>
        <w:ind w:left="708" w:right="986"/>
        <w:jc w:val="both"/>
        <w:rPr>
          <w:rFonts w:cs="Arial"/>
          <w:i/>
          <w:iCs/>
          <w:sz w:val="22"/>
          <w:szCs w:val="22"/>
        </w:rPr>
      </w:pPr>
      <w:r w:rsidRPr="000B3663">
        <w:rPr>
          <w:rFonts w:cs="Arial"/>
          <w:i/>
          <w:iCs/>
          <w:sz w:val="22"/>
          <w:szCs w:val="22"/>
        </w:rPr>
        <w:t>1. Dictar normas necesarias para garantizar el adecuado cumplimiento de las funciones y la eficiente prestación de los servicios a cargo del Distrito…</w:t>
      </w:r>
    </w:p>
    <w:p w14:paraId="370F61B3" w14:textId="77777777" w:rsidR="000B3663" w:rsidRPr="000B3663" w:rsidRDefault="000B3663" w:rsidP="000B3663">
      <w:pPr>
        <w:suppressAutoHyphens/>
        <w:jc w:val="both"/>
        <w:rPr>
          <w:rFonts w:cs="Arial"/>
          <w:b/>
          <w:bCs/>
          <w:sz w:val="22"/>
          <w:szCs w:val="22"/>
        </w:rPr>
      </w:pPr>
    </w:p>
    <w:p w14:paraId="6423E36C" w14:textId="77777777" w:rsidR="000B3663" w:rsidRPr="000B3663" w:rsidRDefault="000B3663" w:rsidP="000B3663">
      <w:pPr>
        <w:suppressAutoHyphens/>
        <w:jc w:val="both"/>
        <w:rPr>
          <w:rFonts w:cs="Arial"/>
          <w:b/>
          <w:bCs/>
          <w:sz w:val="22"/>
          <w:szCs w:val="22"/>
        </w:rPr>
      </w:pPr>
    </w:p>
    <w:p w14:paraId="4FD88671" w14:textId="77777777" w:rsidR="000B3663" w:rsidRPr="000B3663" w:rsidRDefault="000B3663" w:rsidP="000B3663">
      <w:pPr>
        <w:suppressAutoHyphens/>
        <w:jc w:val="both"/>
        <w:rPr>
          <w:rFonts w:cs="Arial"/>
          <w:bCs/>
          <w:sz w:val="22"/>
          <w:szCs w:val="22"/>
        </w:rPr>
      </w:pPr>
      <w:r w:rsidRPr="000B3663">
        <w:rPr>
          <w:rFonts w:cs="Arial"/>
          <w:b/>
          <w:bCs/>
          <w:sz w:val="22"/>
          <w:szCs w:val="22"/>
        </w:rPr>
        <w:t xml:space="preserve">DECRETO 2623 de 2009” </w:t>
      </w:r>
      <w:r w:rsidRPr="000B3663">
        <w:rPr>
          <w:rFonts w:cs="Arial"/>
          <w:bCs/>
          <w:i/>
          <w:sz w:val="22"/>
          <w:szCs w:val="22"/>
        </w:rPr>
        <w:t>Por el cual se crea el Sistema Nacional de Servicio al Ciudadano”</w:t>
      </w:r>
    </w:p>
    <w:p w14:paraId="40AA7F95" w14:textId="77777777" w:rsidR="000B3663" w:rsidRPr="000B3663" w:rsidRDefault="000B3663" w:rsidP="000B3663">
      <w:pPr>
        <w:spacing w:before="100" w:beforeAutospacing="1" w:after="100" w:afterAutospacing="1"/>
        <w:ind w:left="705"/>
        <w:jc w:val="both"/>
        <w:rPr>
          <w:rFonts w:cs="Arial"/>
          <w:i/>
          <w:color w:val="auto"/>
          <w:sz w:val="22"/>
          <w:szCs w:val="22"/>
          <w:lang w:val="es-CO" w:eastAsia="es-CO"/>
        </w:rPr>
      </w:pPr>
      <w:r w:rsidRPr="000B3663">
        <w:rPr>
          <w:rFonts w:cs="Arial"/>
          <w:b/>
          <w:bCs/>
          <w:i/>
          <w:color w:val="auto"/>
          <w:sz w:val="22"/>
          <w:szCs w:val="22"/>
          <w:lang w:val="es-CO" w:eastAsia="es-CO"/>
        </w:rPr>
        <w:t xml:space="preserve">¨Artículo 5. </w:t>
      </w:r>
      <w:r w:rsidRPr="000B3663">
        <w:rPr>
          <w:rFonts w:cs="Arial"/>
          <w:i/>
          <w:iCs/>
          <w:color w:val="auto"/>
          <w:sz w:val="22"/>
          <w:szCs w:val="22"/>
          <w:lang w:val="es-CO" w:eastAsia="es-CO"/>
        </w:rPr>
        <w:t xml:space="preserve">Objetivos. </w:t>
      </w:r>
      <w:r w:rsidRPr="000B3663">
        <w:rPr>
          <w:rFonts w:cs="Arial"/>
          <w:i/>
          <w:color w:val="auto"/>
          <w:sz w:val="22"/>
          <w:szCs w:val="22"/>
          <w:lang w:val="es-CO" w:eastAsia="es-CO"/>
        </w:rPr>
        <w:t xml:space="preserve">El Sistema Nacional de Servicio al Ciudadano tendrá los siguientes objetivos: </w:t>
      </w:r>
    </w:p>
    <w:p w14:paraId="67ED4B7F" w14:textId="77777777" w:rsidR="000B3663" w:rsidRPr="000B3663" w:rsidRDefault="000B3663" w:rsidP="000B3663">
      <w:pPr>
        <w:spacing w:before="100" w:beforeAutospacing="1" w:after="100" w:afterAutospacing="1"/>
        <w:ind w:left="705"/>
        <w:jc w:val="both"/>
        <w:rPr>
          <w:rFonts w:cs="Arial"/>
          <w:i/>
          <w:color w:val="auto"/>
          <w:sz w:val="22"/>
          <w:szCs w:val="22"/>
          <w:lang w:val="es-CO" w:eastAsia="es-CO"/>
        </w:rPr>
      </w:pPr>
      <w:r w:rsidRPr="000B3663">
        <w:rPr>
          <w:rFonts w:cs="Arial"/>
          <w:i/>
          <w:color w:val="auto"/>
          <w:sz w:val="22"/>
          <w:szCs w:val="22"/>
          <w:lang w:val="es-CO" w:eastAsia="es-CO"/>
        </w:rPr>
        <w:t xml:space="preserve">a) Fomentar el fortalecimiento institucional de las entidades y dependencias encargadas del servicio al ciudadano, mediante la expedición de lineamientos y políticas de mejoramiento y la generación de herramientas de asistencia técnica para aumentar la calidad del servicio que prestan. </w:t>
      </w:r>
    </w:p>
    <w:p w14:paraId="15763536" w14:textId="77777777" w:rsidR="000B3663" w:rsidRPr="000B3663" w:rsidRDefault="000B3663" w:rsidP="000B3663">
      <w:pPr>
        <w:spacing w:before="100" w:beforeAutospacing="1" w:after="100" w:afterAutospacing="1"/>
        <w:ind w:left="705"/>
        <w:jc w:val="both"/>
        <w:rPr>
          <w:rFonts w:cs="Arial"/>
          <w:i/>
          <w:color w:val="auto"/>
          <w:sz w:val="22"/>
          <w:szCs w:val="22"/>
          <w:lang w:val="es-CO" w:eastAsia="es-CO"/>
        </w:rPr>
      </w:pPr>
      <w:r w:rsidRPr="000B3663">
        <w:rPr>
          <w:rFonts w:cs="Arial"/>
          <w:i/>
          <w:color w:val="auto"/>
          <w:sz w:val="22"/>
          <w:szCs w:val="22"/>
          <w:lang w:val="es-CO" w:eastAsia="es-CO"/>
        </w:rPr>
        <w:t>b) Fortalecer los canales de atención al ciudadano en las entidades públicas¨</w:t>
      </w:r>
      <w:r w:rsidRPr="00916836">
        <w:rPr>
          <w:rFonts w:cs="Arial"/>
          <w:i/>
          <w:color w:val="auto"/>
          <w:sz w:val="22"/>
          <w:szCs w:val="22"/>
          <w:vertAlign w:val="superscript"/>
          <w:lang w:val="es-CO" w:eastAsia="es-CO"/>
        </w:rPr>
        <w:footnoteReference w:id="7"/>
      </w:r>
      <w:r w:rsidRPr="000B3663">
        <w:rPr>
          <w:rFonts w:cs="Arial"/>
          <w:i/>
          <w:color w:val="auto"/>
          <w:sz w:val="22"/>
          <w:szCs w:val="22"/>
          <w:lang w:val="es-CO" w:eastAsia="es-CO"/>
        </w:rPr>
        <w:t xml:space="preserve"> </w:t>
      </w:r>
    </w:p>
    <w:p w14:paraId="72E40592" w14:textId="77777777" w:rsidR="000B3663" w:rsidRPr="000B3663" w:rsidRDefault="000B3663" w:rsidP="000B3663">
      <w:pPr>
        <w:tabs>
          <w:tab w:val="left" w:pos="360"/>
        </w:tabs>
        <w:suppressAutoHyphens/>
        <w:autoSpaceDE w:val="0"/>
        <w:autoSpaceDN w:val="0"/>
        <w:adjustRightInd w:val="0"/>
        <w:jc w:val="both"/>
        <w:rPr>
          <w:rFonts w:cs="Arial"/>
          <w:b/>
          <w:bCs/>
          <w:sz w:val="22"/>
          <w:szCs w:val="22"/>
          <w:u w:val="single"/>
        </w:rPr>
      </w:pPr>
      <w:r w:rsidRPr="000B3663">
        <w:rPr>
          <w:rFonts w:cs="Arial"/>
          <w:b/>
          <w:bCs/>
          <w:sz w:val="22"/>
          <w:szCs w:val="22"/>
          <w:u w:val="single"/>
        </w:rPr>
        <w:t>ACUERDOS</w:t>
      </w:r>
    </w:p>
    <w:p w14:paraId="30B6B1A5" w14:textId="77777777" w:rsidR="000B3663" w:rsidRPr="000B3663" w:rsidRDefault="000B3663" w:rsidP="000B3663">
      <w:pPr>
        <w:tabs>
          <w:tab w:val="left" w:pos="360"/>
        </w:tabs>
        <w:suppressAutoHyphens/>
        <w:autoSpaceDE w:val="0"/>
        <w:autoSpaceDN w:val="0"/>
        <w:adjustRightInd w:val="0"/>
        <w:jc w:val="both"/>
        <w:rPr>
          <w:rFonts w:cs="Arial"/>
          <w:b/>
          <w:bCs/>
          <w:sz w:val="22"/>
          <w:szCs w:val="22"/>
          <w:u w:val="single"/>
        </w:rPr>
      </w:pPr>
    </w:p>
    <w:p w14:paraId="6BC9C74D" w14:textId="77777777" w:rsidR="000B3663" w:rsidRPr="000B3663" w:rsidRDefault="000B3663" w:rsidP="000B3663">
      <w:pPr>
        <w:tabs>
          <w:tab w:val="left" w:pos="360"/>
        </w:tabs>
        <w:suppressAutoHyphens/>
        <w:autoSpaceDE w:val="0"/>
        <w:autoSpaceDN w:val="0"/>
        <w:adjustRightInd w:val="0"/>
        <w:jc w:val="both"/>
        <w:rPr>
          <w:rFonts w:cs="Arial"/>
          <w:bCs/>
          <w:i/>
          <w:sz w:val="22"/>
          <w:szCs w:val="22"/>
        </w:rPr>
      </w:pPr>
      <w:r w:rsidRPr="000B3663">
        <w:rPr>
          <w:rFonts w:cs="Arial"/>
          <w:b/>
          <w:bCs/>
          <w:sz w:val="22"/>
          <w:szCs w:val="22"/>
        </w:rPr>
        <w:t>ACUERDO 27 DE 1992</w:t>
      </w:r>
      <w:r w:rsidRPr="000B3663">
        <w:rPr>
          <w:rFonts w:cs="Arial"/>
          <w:bCs/>
          <w:sz w:val="22"/>
          <w:szCs w:val="22"/>
        </w:rPr>
        <w:t xml:space="preserve"> “</w:t>
      </w:r>
      <w:r w:rsidRPr="000B3663">
        <w:rPr>
          <w:rFonts w:cs="Arial"/>
          <w:bCs/>
          <w:i/>
          <w:sz w:val="22"/>
          <w:szCs w:val="22"/>
        </w:rPr>
        <w:t>Por medio del cual se crea el Comité Interinstitucional del Adulto Mayor”.</w:t>
      </w:r>
    </w:p>
    <w:p w14:paraId="36EFD64D" w14:textId="77777777" w:rsidR="000B3663" w:rsidRPr="000B3663" w:rsidRDefault="000B3663" w:rsidP="000B3663">
      <w:pPr>
        <w:tabs>
          <w:tab w:val="left" w:pos="360"/>
        </w:tabs>
        <w:suppressAutoHyphens/>
        <w:autoSpaceDE w:val="0"/>
        <w:autoSpaceDN w:val="0"/>
        <w:adjustRightInd w:val="0"/>
        <w:jc w:val="both"/>
        <w:rPr>
          <w:rFonts w:cs="Arial"/>
          <w:bCs/>
          <w:i/>
          <w:sz w:val="22"/>
          <w:szCs w:val="22"/>
        </w:rPr>
      </w:pPr>
    </w:p>
    <w:p w14:paraId="29FD0F3B" w14:textId="77777777" w:rsidR="000B3663" w:rsidRPr="000B3663" w:rsidRDefault="000B3663" w:rsidP="000B3663">
      <w:pPr>
        <w:tabs>
          <w:tab w:val="left" w:pos="360"/>
        </w:tabs>
        <w:suppressAutoHyphens/>
        <w:autoSpaceDE w:val="0"/>
        <w:autoSpaceDN w:val="0"/>
        <w:adjustRightInd w:val="0"/>
        <w:jc w:val="both"/>
        <w:rPr>
          <w:rFonts w:cs="Arial"/>
          <w:bCs/>
          <w:i/>
          <w:sz w:val="22"/>
          <w:szCs w:val="22"/>
        </w:rPr>
      </w:pPr>
      <w:r w:rsidRPr="000B3663">
        <w:rPr>
          <w:rFonts w:cs="Arial"/>
          <w:b/>
          <w:bCs/>
          <w:sz w:val="22"/>
          <w:szCs w:val="22"/>
        </w:rPr>
        <w:t>ACUERDO 11 DE 1999</w:t>
      </w:r>
      <w:r w:rsidRPr="000B3663">
        <w:rPr>
          <w:rFonts w:cs="Arial"/>
          <w:bCs/>
          <w:i/>
          <w:sz w:val="22"/>
          <w:szCs w:val="22"/>
        </w:rPr>
        <w:t xml:space="preserve"> “Por medio del cual se promueve en el Distrito Capital los clubes de la tercera edad como estrategias para impulsar el mejoramiento de la calidad de vida de los ancianos”. </w:t>
      </w:r>
    </w:p>
    <w:p w14:paraId="6C3E1A4E" w14:textId="77777777" w:rsidR="000B3663" w:rsidRPr="000B3663" w:rsidRDefault="000B3663" w:rsidP="000B3663">
      <w:pPr>
        <w:tabs>
          <w:tab w:val="left" w:pos="360"/>
        </w:tabs>
        <w:suppressAutoHyphens/>
        <w:autoSpaceDE w:val="0"/>
        <w:autoSpaceDN w:val="0"/>
        <w:adjustRightInd w:val="0"/>
        <w:jc w:val="both"/>
        <w:rPr>
          <w:rFonts w:cs="Arial"/>
          <w:bCs/>
          <w:i/>
          <w:sz w:val="22"/>
          <w:szCs w:val="22"/>
          <w:u w:val="single"/>
        </w:rPr>
      </w:pPr>
    </w:p>
    <w:p w14:paraId="2584144E" w14:textId="77777777" w:rsidR="000B3663" w:rsidRPr="000B3663" w:rsidRDefault="000B3663" w:rsidP="000B3663">
      <w:pPr>
        <w:tabs>
          <w:tab w:val="left" w:pos="360"/>
        </w:tabs>
        <w:suppressAutoHyphens/>
        <w:autoSpaceDE w:val="0"/>
        <w:autoSpaceDN w:val="0"/>
        <w:adjustRightInd w:val="0"/>
        <w:jc w:val="both"/>
        <w:rPr>
          <w:rFonts w:cs="Arial"/>
          <w:bCs/>
          <w:i/>
          <w:sz w:val="22"/>
          <w:szCs w:val="22"/>
        </w:rPr>
      </w:pPr>
      <w:r w:rsidRPr="000B3663">
        <w:rPr>
          <w:rFonts w:cs="Arial"/>
          <w:b/>
          <w:bCs/>
          <w:sz w:val="22"/>
          <w:szCs w:val="22"/>
        </w:rPr>
        <w:t>ACUERDO 51 DE 2001</w:t>
      </w:r>
      <w:r w:rsidRPr="000B3663">
        <w:rPr>
          <w:rFonts w:cs="Arial"/>
          <w:bCs/>
          <w:i/>
          <w:sz w:val="22"/>
          <w:szCs w:val="22"/>
        </w:rPr>
        <w:t xml:space="preserve"> “Por el cual se dictan normas para las personas con discapacidad, las mujeres en estado de embarazo y los adultos mayores en el Distrito Capital”. </w:t>
      </w:r>
    </w:p>
    <w:p w14:paraId="570BB273" w14:textId="77777777" w:rsidR="000B3663" w:rsidRPr="000B3663" w:rsidRDefault="000B3663" w:rsidP="000B3663">
      <w:pPr>
        <w:suppressAutoHyphens/>
        <w:spacing w:before="100" w:beforeAutospacing="1" w:after="100" w:afterAutospacing="1"/>
        <w:jc w:val="both"/>
        <w:rPr>
          <w:rFonts w:cs="Arial"/>
          <w:i/>
          <w:color w:val="auto"/>
          <w:sz w:val="22"/>
          <w:szCs w:val="22"/>
          <w:lang w:val="es-ES_tradnl" w:eastAsia="es-ES_tradnl"/>
        </w:rPr>
      </w:pPr>
      <w:r w:rsidRPr="000B3663">
        <w:rPr>
          <w:rFonts w:cs="Arial"/>
          <w:b/>
          <w:bCs/>
          <w:color w:val="auto"/>
          <w:sz w:val="22"/>
          <w:szCs w:val="22"/>
          <w:lang w:val="es-CO" w:eastAsia="es-CO"/>
        </w:rPr>
        <w:t>ACUERDO 254 DE 2006</w:t>
      </w:r>
      <w:r w:rsidRPr="00916836">
        <w:rPr>
          <w:rFonts w:cs="Arial"/>
          <w:b/>
          <w:bCs/>
          <w:i/>
          <w:iCs/>
          <w:sz w:val="22"/>
          <w:szCs w:val="22"/>
          <w:lang w:val="es-CO" w:eastAsia="es-CO"/>
        </w:rPr>
        <w:t xml:space="preserve"> </w:t>
      </w:r>
      <w:r w:rsidRPr="000B3663">
        <w:rPr>
          <w:rFonts w:cs="Arial"/>
          <w:bCs/>
          <w:color w:val="auto"/>
          <w:sz w:val="22"/>
          <w:szCs w:val="22"/>
          <w:lang w:val="es-ES_tradnl" w:eastAsia="es-ES_tradnl"/>
        </w:rPr>
        <w:t>"</w:t>
      </w:r>
      <w:r w:rsidRPr="000B3663">
        <w:rPr>
          <w:rFonts w:cs="Arial"/>
          <w:bCs/>
          <w:i/>
          <w:color w:val="auto"/>
          <w:sz w:val="22"/>
          <w:szCs w:val="22"/>
          <w:lang w:val="es-ES_tradnl" w:eastAsia="es-ES_tradnl"/>
        </w:rPr>
        <w:t xml:space="preserve">Por medio del cual se establece los lineamientos de la política pública de envejecimiento y las personas mayores en el Distrito Capital y se dictan otras disposiciones”. </w:t>
      </w:r>
    </w:p>
    <w:p w14:paraId="76C9D5DE" w14:textId="77777777" w:rsidR="000B3663" w:rsidRPr="000B3663" w:rsidRDefault="000B3663" w:rsidP="000B3663">
      <w:pPr>
        <w:suppressAutoHyphens/>
        <w:spacing w:before="100" w:beforeAutospacing="1" w:after="100" w:afterAutospacing="1"/>
        <w:jc w:val="both"/>
        <w:rPr>
          <w:rFonts w:cs="Arial"/>
          <w:b/>
          <w:i/>
          <w:color w:val="auto"/>
          <w:sz w:val="22"/>
          <w:szCs w:val="22"/>
          <w:lang w:val="es-CO" w:eastAsia="es-CO"/>
        </w:rPr>
      </w:pPr>
      <w:r w:rsidRPr="00916836">
        <w:rPr>
          <w:rFonts w:cs="Arial"/>
          <w:b/>
          <w:bCs/>
          <w:color w:val="auto"/>
          <w:sz w:val="22"/>
          <w:szCs w:val="22"/>
          <w:lang w:val="es-CO" w:eastAsia="es-CO"/>
        </w:rPr>
        <w:lastRenderedPageBreak/>
        <w:t>ACUERDO 608 DE 2015</w:t>
      </w:r>
      <w:r w:rsidRPr="00916836">
        <w:rPr>
          <w:rFonts w:cs="Arial"/>
          <w:b/>
          <w:bCs/>
          <w:i/>
          <w:iCs/>
          <w:sz w:val="22"/>
          <w:szCs w:val="22"/>
          <w:lang w:val="es-CO" w:eastAsia="es-CO"/>
        </w:rPr>
        <w:t xml:space="preserve"> </w:t>
      </w:r>
      <w:r w:rsidRPr="00916836">
        <w:rPr>
          <w:rFonts w:cs="Arial"/>
          <w:bCs/>
          <w:i/>
          <w:color w:val="auto"/>
          <w:sz w:val="22"/>
          <w:szCs w:val="22"/>
          <w:lang w:val="es-CO" w:eastAsia="es-CO"/>
        </w:rPr>
        <w:t xml:space="preserve">"Por el cual se deroga el acuerdo </w:t>
      </w:r>
      <w:hyperlink r:id="rId10" w:anchor="0" w:history="1">
        <w:r w:rsidRPr="00916836">
          <w:rPr>
            <w:rFonts w:cs="Arial"/>
            <w:b/>
            <w:i/>
            <w:color w:val="0000FF"/>
            <w:sz w:val="22"/>
            <w:szCs w:val="22"/>
            <w:u w:val="single"/>
            <w:lang w:val="es-CO" w:eastAsia="es-CO"/>
          </w:rPr>
          <w:t>284</w:t>
        </w:r>
      </w:hyperlink>
      <w:r w:rsidRPr="00916836">
        <w:rPr>
          <w:rFonts w:cs="Arial"/>
          <w:bCs/>
          <w:i/>
          <w:color w:val="auto"/>
          <w:sz w:val="22"/>
          <w:szCs w:val="22"/>
          <w:lang w:val="es-CO" w:eastAsia="es-CO"/>
        </w:rPr>
        <w:t xml:space="preserve"> de 2007 y se dictan normas para crear el consejo distrital y los consejos locales de sabios y sabias en Bogotá D.C."</w:t>
      </w:r>
    </w:p>
    <w:p w14:paraId="381E9BA9" w14:textId="77777777" w:rsidR="000B3663" w:rsidRPr="00916836" w:rsidRDefault="000B3663" w:rsidP="000B3663">
      <w:pPr>
        <w:suppressAutoHyphens/>
        <w:jc w:val="both"/>
        <w:rPr>
          <w:rFonts w:cs="Arial"/>
          <w:bCs/>
          <w:i/>
          <w:sz w:val="22"/>
          <w:szCs w:val="22"/>
        </w:rPr>
      </w:pPr>
      <w:r w:rsidRPr="00916836">
        <w:rPr>
          <w:rFonts w:cs="Arial"/>
          <w:b/>
          <w:bCs/>
          <w:sz w:val="22"/>
          <w:szCs w:val="22"/>
        </w:rPr>
        <w:t xml:space="preserve">ACUERDO 645 DE 2016 </w:t>
      </w:r>
      <w:r w:rsidRPr="00916836">
        <w:rPr>
          <w:rFonts w:cs="Arial"/>
          <w:b/>
          <w:bCs/>
          <w:i/>
          <w:sz w:val="22"/>
          <w:szCs w:val="22"/>
        </w:rPr>
        <w:t>“</w:t>
      </w:r>
      <w:r w:rsidRPr="00916836">
        <w:rPr>
          <w:rFonts w:cs="Arial"/>
          <w:bCs/>
          <w:i/>
          <w:sz w:val="22"/>
          <w:szCs w:val="22"/>
        </w:rPr>
        <w:t>Por el cual se adopta el Plan de Desarrollo “Bogotá Mejor para Todos” 2016- 2020”</w:t>
      </w:r>
    </w:p>
    <w:p w14:paraId="09467F89" w14:textId="7F9FA4BD" w:rsidR="000B3663" w:rsidRDefault="000B3663" w:rsidP="000B3663">
      <w:pPr>
        <w:suppressAutoHyphens/>
        <w:jc w:val="both"/>
        <w:outlineLvl w:val="0"/>
        <w:rPr>
          <w:rFonts w:cs="Arial"/>
          <w:b/>
          <w:bCs/>
          <w:sz w:val="22"/>
          <w:szCs w:val="22"/>
        </w:rPr>
      </w:pPr>
    </w:p>
    <w:p w14:paraId="78C2972B" w14:textId="77777777" w:rsidR="000B3663" w:rsidRPr="000B3663" w:rsidRDefault="000B3663" w:rsidP="000B3663">
      <w:pPr>
        <w:suppressAutoHyphens/>
        <w:jc w:val="both"/>
        <w:outlineLvl w:val="0"/>
        <w:rPr>
          <w:rFonts w:cs="Arial"/>
          <w:b/>
          <w:bCs/>
          <w:sz w:val="22"/>
          <w:szCs w:val="22"/>
        </w:rPr>
      </w:pPr>
      <w:r w:rsidRPr="000B3663">
        <w:rPr>
          <w:rFonts w:cs="Arial"/>
          <w:b/>
          <w:bCs/>
          <w:sz w:val="22"/>
          <w:szCs w:val="22"/>
        </w:rPr>
        <w:t>4. JURISPRUDENCIA</w:t>
      </w:r>
    </w:p>
    <w:p w14:paraId="5C2E51C4" w14:textId="77777777" w:rsidR="000B3663" w:rsidRPr="000B3663" w:rsidRDefault="000B3663" w:rsidP="000B3663">
      <w:pPr>
        <w:shd w:val="clear" w:color="auto" w:fill="FFFFFF"/>
        <w:jc w:val="both"/>
        <w:textAlignment w:val="baseline"/>
        <w:rPr>
          <w:rFonts w:cs="Arial"/>
          <w:b/>
          <w:bCs/>
          <w:color w:val="2D2D2D"/>
          <w:sz w:val="22"/>
          <w:szCs w:val="22"/>
          <w:bdr w:val="none" w:sz="0" w:space="0" w:color="auto" w:frame="1"/>
          <w:lang w:val="es-CO"/>
        </w:rPr>
      </w:pPr>
    </w:p>
    <w:p w14:paraId="7803C3DC" w14:textId="77777777" w:rsidR="000B3663" w:rsidRPr="000B3663" w:rsidRDefault="000B3663" w:rsidP="000B3663">
      <w:pPr>
        <w:shd w:val="clear" w:color="auto" w:fill="FFFFFF"/>
        <w:suppressAutoHyphens/>
        <w:jc w:val="both"/>
        <w:textAlignment w:val="baseline"/>
        <w:rPr>
          <w:rFonts w:cs="Arial"/>
          <w:i/>
          <w:sz w:val="22"/>
          <w:szCs w:val="22"/>
        </w:rPr>
      </w:pPr>
      <w:r w:rsidRPr="000B3663">
        <w:rPr>
          <w:rFonts w:cs="Arial"/>
          <w:b/>
          <w:bCs/>
          <w:i/>
          <w:color w:val="2D2D2D"/>
          <w:sz w:val="22"/>
          <w:szCs w:val="22"/>
          <w:bdr w:val="none" w:sz="0" w:space="0" w:color="auto" w:frame="1"/>
          <w:lang w:val="es-CO"/>
        </w:rPr>
        <w:t>“</w:t>
      </w:r>
      <w:r w:rsidRPr="000B3663">
        <w:rPr>
          <w:rFonts w:cs="Arial"/>
          <w:b/>
          <w:bCs/>
          <w:i/>
          <w:sz w:val="22"/>
          <w:szCs w:val="22"/>
          <w:bdr w:val="none" w:sz="0" w:space="0" w:color="auto" w:frame="1"/>
          <w:lang w:val="es-CO"/>
        </w:rPr>
        <w:t>Protección que se les confiere en el ordenamiento jurídico interno, así como en el ámbito internacional a las personas adultas mayores</w:t>
      </w:r>
      <w:r w:rsidRPr="00916836">
        <w:rPr>
          <w:rFonts w:cs="Arial"/>
          <w:b/>
          <w:bCs/>
          <w:i/>
          <w:color w:val="2D2D2D"/>
          <w:sz w:val="22"/>
          <w:szCs w:val="22"/>
          <w:bdr w:val="none" w:sz="0" w:space="0" w:color="auto" w:frame="1"/>
          <w:vertAlign w:val="superscript"/>
          <w:lang w:val="es-CO"/>
        </w:rPr>
        <w:footnoteReference w:id="8"/>
      </w:r>
      <w:r w:rsidRPr="000B3663">
        <w:rPr>
          <w:rFonts w:cs="Arial"/>
          <w:b/>
          <w:bCs/>
          <w:i/>
          <w:sz w:val="22"/>
          <w:szCs w:val="22"/>
          <w:bdr w:val="none" w:sz="0" w:space="0" w:color="auto" w:frame="1"/>
          <w:lang w:val="es-CO"/>
        </w:rPr>
        <w:t>.</w:t>
      </w:r>
    </w:p>
    <w:p w14:paraId="437DD232" w14:textId="77777777" w:rsidR="000B3663" w:rsidRPr="000B3663" w:rsidRDefault="000B3663" w:rsidP="000B3663">
      <w:pPr>
        <w:shd w:val="clear" w:color="auto" w:fill="FFFFFF"/>
        <w:suppressAutoHyphens/>
        <w:jc w:val="both"/>
        <w:textAlignment w:val="baseline"/>
        <w:rPr>
          <w:rFonts w:cs="Arial"/>
          <w:i/>
          <w:sz w:val="22"/>
          <w:szCs w:val="22"/>
        </w:rPr>
      </w:pPr>
      <w:r w:rsidRPr="000B3663">
        <w:rPr>
          <w:rFonts w:cs="Arial"/>
          <w:i/>
          <w:sz w:val="22"/>
          <w:szCs w:val="22"/>
          <w:bdr w:val="none" w:sz="0" w:space="0" w:color="auto" w:frame="1"/>
          <w:lang w:val="es-CO"/>
        </w:rPr>
        <w:t> </w:t>
      </w:r>
    </w:p>
    <w:p w14:paraId="4CF5AAFE" w14:textId="77777777" w:rsidR="000B3663" w:rsidRPr="000B3663" w:rsidRDefault="000B3663" w:rsidP="000B3663">
      <w:pPr>
        <w:shd w:val="clear" w:color="auto" w:fill="FFFFFF"/>
        <w:suppressAutoHyphens/>
        <w:ind w:right="51"/>
        <w:jc w:val="both"/>
        <w:rPr>
          <w:rFonts w:cs="Arial"/>
          <w:i/>
          <w:sz w:val="22"/>
          <w:szCs w:val="22"/>
          <w:lang w:val="es-CO" w:eastAsia="es-CO"/>
        </w:rPr>
      </w:pPr>
      <w:r w:rsidRPr="000B3663">
        <w:rPr>
          <w:rFonts w:cs="Arial"/>
          <w:i/>
          <w:sz w:val="22"/>
          <w:szCs w:val="22"/>
          <w:shd w:val="clear" w:color="auto" w:fill="FFFFFF"/>
          <w:lang w:val="es-CO" w:eastAsia="es-CO"/>
        </w:rPr>
        <w:t>En efecto, tanto el ordenamiento jurídico interno como el derecho internacional de los derechos humanos le otorgan una especial protección a las personas adultas mayores. El artículo 46 superior determina específicamente que el Estado, la sociedad y la familia han de concurrir con el fin de amparar y asistir a las personas de la tercera edad y deben promover su integración a la vida activa y comunitaria. En un sentido similar, le ordena al Estado garantizar los servicios de la seguridad social integral y el subsidio alimentario en caso de indigencia.</w:t>
      </w:r>
      <w:r w:rsidRPr="000B3663">
        <w:rPr>
          <w:rFonts w:cs="Arial"/>
          <w:i/>
          <w:iCs/>
          <w:sz w:val="22"/>
          <w:szCs w:val="22"/>
          <w:lang w:val="es-CO" w:eastAsia="es-CO"/>
        </w:rPr>
        <w:t>”.</w:t>
      </w:r>
    </w:p>
    <w:p w14:paraId="07ADC285" w14:textId="2C0307B3" w:rsidR="000B3663" w:rsidRDefault="000B3663" w:rsidP="000B3663">
      <w:pPr>
        <w:suppressAutoHyphens/>
        <w:jc w:val="both"/>
        <w:outlineLvl w:val="0"/>
        <w:rPr>
          <w:rFonts w:cs="Arial"/>
          <w:b/>
          <w:bCs/>
          <w:sz w:val="22"/>
          <w:szCs w:val="22"/>
        </w:rPr>
      </w:pPr>
    </w:p>
    <w:p w14:paraId="0B4B170D" w14:textId="09272634" w:rsidR="002C1309" w:rsidRDefault="002C1309" w:rsidP="000B3663">
      <w:pPr>
        <w:suppressAutoHyphens/>
        <w:jc w:val="both"/>
        <w:outlineLvl w:val="0"/>
        <w:rPr>
          <w:rFonts w:cs="Arial"/>
          <w:b/>
          <w:bCs/>
          <w:sz w:val="22"/>
          <w:szCs w:val="22"/>
        </w:rPr>
      </w:pPr>
    </w:p>
    <w:p w14:paraId="3DF16099" w14:textId="77777777" w:rsidR="009D395D" w:rsidRPr="000B3663" w:rsidRDefault="009D395D" w:rsidP="000B3663">
      <w:pPr>
        <w:suppressAutoHyphens/>
        <w:jc w:val="both"/>
        <w:outlineLvl w:val="0"/>
        <w:rPr>
          <w:rFonts w:cs="Arial"/>
          <w:b/>
          <w:bCs/>
          <w:sz w:val="22"/>
          <w:szCs w:val="22"/>
        </w:rPr>
      </w:pPr>
    </w:p>
    <w:p w14:paraId="300C1F8A" w14:textId="77777777" w:rsidR="000B3663" w:rsidRPr="000B3663" w:rsidRDefault="000B3663" w:rsidP="000B3663">
      <w:pPr>
        <w:suppressAutoHyphens/>
        <w:jc w:val="both"/>
        <w:outlineLvl w:val="0"/>
        <w:rPr>
          <w:rFonts w:cs="Arial"/>
          <w:b/>
          <w:bCs/>
          <w:sz w:val="22"/>
          <w:szCs w:val="22"/>
        </w:rPr>
      </w:pPr>
      <w:r w:rsidRPr="000B3663">
        <w:rPr>
          <w:rFonts w:cs="Arial"/>
          <w:b/>
          <w:bCs/>
          <w:sz w:val="22"/>
          <w:szCs w:val="22"/>
        </w:rPr>
        <w:t>5. IMPACTO FISCAL</w:t>
      </w:r>
    </w:p>
    <w:p w14:paraId="5C22C5F3" w14:textId="77777777" w:rsidR="000B3663" w:rsidRPr="000B3663" w:rsidRDefault="000B3663" w:rsidP="000B3663">
      <w:pPr>
        <w:suppressAutoHyphens/>
        <w:jc w:val="both"/>
        <w:rPr>
          <w:rFonts w:cs="Arial"/>
          <w:color w:val="0000FF"/>
          <w:sz w:val="22"/>
          <w:szCs w:val="22"/>
          <w:highlight w:val="yellow"/>
        </w:rPr>
      </w:pPr>
    </w:p>
    <w:p w14:paraId="3D10ECCB" w14:textId="6118E38B" w:rsidR="000B3663" w:rsidRPr="000B3663" w:rsidRDefault="000B3663" w:rsidP="000B3663">
      <w:pPr>
        <w:suppressAutoHyphens/>
        <w:jc w:val="both"/>
        <w:rPr>
          <w:rFonts w:cs="Arial"/>
          <w:b/>
          <w:bCs/>
          <w:i/>
          <w:sz w:val="22"/>
          <w:szCs w:val="22"/>
        </w:rPr>
      </w:pPr>
      <w:r w:rsidRPr="000B3663">
        <w:rPr>
          <w:rFonts w:cs="Arial"/>
          <w:sz w:val="22"/>
          <w:szCs w:val="22"/>
        </w:rPr>
        <w:t>De conformidad con lo establecido en el artículo 7º, de la ley 819 de 2003, es importante precisar que el presente proyecto de acuerdo,</w:t>
      </w:r>
      <w:r w:rsidR="009C7B25">
        <w:rPr>
          <w:rFonts w:cs="Arial"/>
          <w:sz w:val="22"/>
          <w:szCs w:val="22"/>
        </w:rPr>
        <w:t xml:space="preserve"> presenta impacto fiscal, sin embargo </w:t>
      </w:r>
      <w:r w:rsidRPr="000B3663">
        <w:rPr>
          <w:rFonts w:cs="Arial"/>
          <w:sz w:val="22"/>
          <w:szCs w:val="22"/>
        </w:rPr>
        <w:t>los g</w:t>
      </w:r>
      <w:r w:rsidR="009C7B25">
        <w:rPr>
          <w:rFonts w:cs="Arial"/>
          <w:sz w:val="22"/>
          <w:szCs w:val="22"/>
        </w:rPr>
        <w:t xml:space="preserve">astos presupuestales que genera el mismo, </w:t>
      </w:r>
      <w:r w:rsidRPr="000B3663">
        <w:rPr>
          <w:rFonts w:cs="Arial"/>
          <w:sz w:val="22"/>
          <w:szCs w:val="22"/>
        </w:rPr>
        <w:t xml:space="preserve">estarán sujetos a los establecido en los presupuestos de la Secretaria Distrital de Salud y la Secretaria Distrital de Integración Social, con los programas correspondientes para la atención integral de los adultos mayores en Bogotá. Ponemos a consideración de este Honorable Concejo el presente proyecto de acuerdo </w:t>
      </w:r>
      <w:r w:rsidRPr="000B3663">
        <w:rPr>
          <w:rFonts w:cs="Arial"/>
          <w:b/>
          <w:bCs/>
          <w:i/>
          <w:sz w:val="22"/>
          <w:szCs w:val="22"/>
        </w:rPr>
        <w:t>“Por medio del cual se crea la Línea telefónica años Dorados “Línea Dorada” para la atención prioritaria al adulto mayor en el Distrito Capital y se dictan otras disposiciones</w:t>
      </w:r>
      <w:r w:rsidRPr="000B3663">
        <w:rPr>
          <w:rFonts w:cs="Arial"/>
          <w:b/>
          <w:bCs/>
          <w:sz w:val="22"/>
          <w:szCs w:val="22"/>
        </w:rPr>
        <w:t>.</w:t>
      </w:r>
    </w:p>
    <w:p w14:paraId="447E352C" w14:textId="77DF589F" w:rsidR="00434A56" w:rsidRDefault="00434A56" w:rsidP="000B3663">
      <w:pPr>
        <w:shd w:val="clear" w:color="auto" w:fill="FFFFFF"/>
        <w:suppressAutoHyphens/>
        <w:jc w:val="both"/>
        <w:rPr>
          <w:rFonts w:cs="Arial"/>
          <w:b/>
          <w:bCs/>
          <w:i/>
          <w:sz w:val="22"/>
          <w:szCs w:val="22"/>
        </w:rPr>
      </w:pPr>
    </w:p>
    <w:p w14:paraId="721B36CA" w14:textId="77777777" w:rsidR="000B3663" w:rsidRPr="000B3663" w:rsidRDefault="000B3663" w:rsidP="000B3663">
      <w:pPr>
        <w:suppressAutoHyphens/>
        <w:jc w:val="center"/>
        <w:rPr>
          <w:rFonts w:cs="Arial"/>
          <w:b/>
          <w:bCs/>
          <w:color w:val="auto"/>
          <w:sz w:val="22"/>
          <w:szCs w:val="22"/>
        </w:rPr>
      </w:pPr>
      <w:r w:rsidRPr="000B3663">
        <w:rPr>
          <w:rFonts w:cs="Arial"/>
          <w:b/>
          <w:bCs/>
          <w:color w:val="auto"/>
          <w:sz w:val="22"/>
          <w:szCs w:val="22"/>
        </w:rPr>
        <w:t>BANCADA CAMBIO RADICAL</w:t>
      </w:r>
    </w:p>
    <w:p w14:paraId="1911E037" w14:textId="77777777" w:rsidR="000B3663" w:rsidRPr="000B3663" w:rsidRDefault="000B3663" w:rsidP="000B3663">
      <w:pPr>
        <w:suppressAutoHyphens/>
        <w:rPr>
          <w:rFonts w:cs="Arial"/>
          <w:bCs/>
          <w:color w:val="auto"/>
          <w:sz w:val="22"/>
          <w:szCs w:val="22"/>
        </w:rPr>
      </w:pPr>
    </w:p>
    <w:p w14:paraId="5DD36922" w14:textId="77777777" w:rsidR="000B3663" w:rsidRPr="000B3663" w:rsidRDefault="000B3663" w:rsidP="000B3663">
      <w:pPr>
        <w:suppressAutoHyphens/>
        <w:rPr>
          <w:rFonts w:cs="Arial"/>
          <w:bCs/>
          <w:color w:val="auto"/>
          <w:sz w:val="22"/>
          <w:szCs w:val="22"/>
        </w:rPr>
      </w:pPr>
    </w:p>
    <w:p w14:paraId="74933AF5" w14:textId="77777777" w:rsidR="000B3663" w:rsidRPr="000B3663" w:rsidRDefault="000B3663" w:rsidP="000B3663">
      <w:pPr>
        <w:suppressAutoHyphens/>
        <w:rPr>
          <w:rFonts w:cs="Arial"/>
          <w:bCs/>
          <w:color w:val="auto"/>
          <w:sz w:val="22"/>
          <w:szCs w:val="22"/>
        </w:rPr>
      </w:pPr>
    </w:p>
    <w:p w14:paraId="4F49BAD2" w14:textId="01BAAC84" w:rsidR="000B3663" w:rsidRPr="000B3663" w:rsidRDefault="000B3663" w:rsidP="009D395D">
      <w:pPr>
        <w:suppressAutoHyphens/>
        <w:jc w:val="center"/>
        <w:rPr>
          <w:rFonts w:cs="Arial"/>
          <w:b/>
          <w:bCs/>
          <w:color w:val="auto"/>
          <w:sz w:val="22"/>
          <w:szCs w:val="22"/>
        </w:rPr>
      </w:pPr>
      <w:r w:rsidRPr="000B3663">
        <w:rPr>
          <w:rFonts w:cs="Arial"/>
          <w:b/>
          <w:bCs/>
          <w:color w:val="auto"/>
          <w:sz w:val="22"/>
          <w:szCs w:val="22"/>
        </w:rPr>
        <w:t>PEDRO JULIÁN LÓPEZ SIERRA</w:t>
      </w:r>
    </w:p>
    <w:p w14:paraId="5A90E0D4" w14:textId="467C961C" w:rsidR="000B3663" w:rsidRPr="000B3663" w:rsidRDefault="000B3663" w:rsidP="009D395D">
      <w:pPr>
        <w:suppressAutoHyphens/>
        <w:jc w:val="center"/>
        <w:rPr>
          <w:rFonts w:cs="Arial"/>
          <w:bCs/>
          <w:color w:val="auto"/>
          <w:sz w:val="22"/>
          <w:szCs w:val="22"/>
        </w:rPr>
      </w:pPr>
      <w:r w:rsidRPr="000B3663">
        <w:rPr>
          <w:rFonts w:cs="Arial"/>
          <w:bCs/>
          <w:color w:val="auto"/>
          <w:sz w:val="22"/>
          <w:szCs w:val="22"/>
        </w:rPr>
        <w:t>Concejal Autor</w:t>
      </w:r>
    </w:p>
    <w:p w14:paraId="030E1D5B" w14:textId="77777777" w:rsidR="000B3663" w:rsidRPr="000B3663" w:rsidRDefault="000B3663" w:rsidP="000B3663">
      <w:pPr>
        <w:suppressAutoHyphens/>
        <w:rPr>
          <w:rFonts w:cs="Arial"/>
          <w:b/>
          <w:bCs/>
          <w:color w:val="auto"/>
          <w:sz w:val="22"/>
          <w:szCs w:val="22"/>
        </w:rPr>
      </w:pPr>
    </w:p>
    <w:p w14:paraId="72435284" w14:textId="18453C92" w:rsidR="000B3663" w:rsidRDefault="000B3663" w:rsidP="000B3663">
      <w:pPr>
        <w:suppressAutoHyphens/>
        <w:rPr>
          <w:rFonts w:cs="Arial"/>
          <w:b/>
          <w:bCs/>
          <w:color w:val="auto"/>
          <w:sz w:val="22"/>
          <w:szCs w:val="22"/>
        </w:rPr>
      </w:pPr>
    </w:p>
    <w:p w14:paraId="33316E3A" w14:textId="4FA4920D" w:rsidR="002C1309" w:rsidRDefault="002C1309" w:rsidP="000B3663">
      <w:pPr>
        <w:suppressAutoHyphens/>
        <w:rPr>
          <w:rFonts w:cs="Arial"/>
          <w:b/>
          <w:bCs/>
          <w:color w:val="auto"/>
          <w:sz w:val="22"/>
          <w:szCs w:val="22"/>
        </w:rPr>
      </w:pPr>
    </w:p>
    <w:p w14:paraId="7783DFED" w14:textId="77777777" w:rsidR="002C1309" w:rsidRPr="000B3663" w:rsidRDefault="002C1309" w:rsidP="000B3663">
      <w:pPr>
        <w:suppressAutoHyphens/>
        <w:rPr>
          <w:rFonts w:cs="Arial"/>
          <w:b/>
          <w:bCs/>
          <w:color w:val="auto"/>
          <w:sz w:val="22"/>
          <w:szCs w:val="22"/>
        </w:rPr>
      </w:pPr>
    </w:p>
    <w:p w14:paraId="1BC1948E" w14:textId="77777777" w:rsidR="000B3663" w:rsidRPr="000B3663" w:rsidRDefault="000B3663" w:rsidP="000B3663">
      <w:pPr>
        <w:suppressAutoHyphens/>
        <w:rPr>
          <w:rFonts w:cs="Arial"/>
          <w:b/>
          <w:bCs/>
          <w:color w:val="auto"/>
          <w:sz w:val="22"/>
          <w:szCs w:val="22"/>
        </w:rPr>
      </w:pPr>
      <w:r w:rsidRPr="000B3663">
        <w:rPr>
          <w:rFonts w:cs="Arial"/>
          <w:b/>
          <w:bCs/>
          <w:color w:val="auto"/>
          <w:sz w:val="22"/>
          <w:szCs w:val="22"/>
        </w:rPr>
        <w:t>YEFER YESID VEGA B.                                               ADRIANA CAROLINA ARBELÁEZ</w:t>
      </w:r>
    </w:p>
    <w:p w14:paraId="6C6CD623" w14:textId="77777777" w:rsidR="000B3663" w:rsidRPr="000B3663" w:rsidRDefault="000B3663" w:rsidP="000B3663">
      <w:pPr>
        <w:suppressAutoHyphens/>
        <w:rPr>
          <w:rFonts w:cs="Arial"/>
          <w:bCs/>
          <w:color w:val="auto"/>
          <w:sz w:val="22"/>
          <w:szCs w:val="22"/>
        </w:rPr>
      </w:pPr>
      <w:r w:rsidRPr="000B3663">
        <w:rPr>
          <w:rFonts w:cs="Arial"/>
          <w:bCs/>
          <w:color w:val="auto"/>
          <w:sz w:val="22"/>
          <w:szCs w:val="22"/>
        </w:rPr>
        <w:t>Concejal de Bogotá                                                       Concejala de Bogotá</w:t>
      </w:r>
    </w:p>
    <w:p w14:paraId="265FF2A7" w14:textId="77777777" w:rsidR="000B3663" w:rsidRPr="000B3663" w:rsidRDefault="000B3663" w:rsidP="000B3663">
      <w:pPr>
        <w:suppressAutoHyphens/>
        <w:rPr>
          <w:rFonts w:cs="Arial"/>
          <w:b/>
          <w:bCs/>
          <w:color w:val="auto"/>
          <w:sz w:val="22"/>
          <w:szCs w:val="22"/>
        </w:rPr>
      </w:pPr>
    </w:p>
    <w:p w14:paraId="49ECC6E9" w14:textId="77777777" w:rsidR="000B3663" w:rsidRPr="000B3663" w:rsidRDefault="000B3663" w:rsidP="000B3663">
      <w:pPr>
        <w:suppressAutoHyphens/>
        <w:rPr>
          <w:rFonts w:cs="Arial"/>
          <w:b/>
          <w:bCs/>
          <w:color w:val="auto"/>
          <w:sz w:val="22"/>
          <w:szCs w:val="22"/>
        </w:rPr>
      </w:pPr>
    </w:p>
    <w:p w14:paraId="1B97B51C" w14:textId="77777777" w:rsidR="000B3663" w:rsidRPr="000B3663" w:rsidRDefault="000B3663" w:rsidP="000B3663">
      <w:pPr>
        <w:suppressAutoHyphens/>
        <w:rPr>
          <w:rFonts w:cs="Arial"/>
          <w:b/>
          <w:bCs/>
          <w:color w:val="auto"/>
          <w:sz w:val="22"/>
          <w:szCs w:val="22"/>
        </w:rPr>
      </w:pPr>
    </w:p>
    <w:p w14:paraId="260BAC32" w14:textId="77777777" w:rsidR="000B3663" w:rsidRPr="000B3663" w:rsidRDefault="000B3663" w:rsidP="000B3663">
      <w:pPr>
        <w:suppressAutoHyphens/>
        <w:rPr>
          <w:rFonts w:cs="Arial"/>
          <w:b/>
          <w:bCs/>
          <w:color w:val="auto"/>
          <w:sz w:val="22"/>
          <w:szCs w:val="22"/>
        </w:rPr>
      </w:pPr>
    </w:p>
    <w:p w14:paraId="28D9B668" w14:textId="77777777" w:rsidR="000B3663" w:rsidRPr="000B3663" w:rsidRDefault="000B3663" w:rsidP="000B3663">
      <w:pPr>
        <w:rPr>
          <w:rFonts w:cs="Arial"/>
          <w:bCs/>
          <w:sz w:val="22"/>
          <w:szCs w:val="22"/>
        </w:rPr>
      </w:pPr>
    </w:p>
    <w:p w14:paraId="43378F1E" w14:textId="77777777" w:rsidR="000B3663" w:rsidRPr="000B3663" w:rsidRDefault="000B3663" w:rsidP="000B3663">
      <w:pPr>
        <w:suppressAutoHyphens/>
        <w:rPr>
          <w:rFonts w:cs="Arial"/>
          <w:b/>
          <w:bCs/>
          <w:color w:val="auto"/>
          <w:sz w:val="22"/>
          <w:szCs w:val="22"/>
        </w:rPr>
      </w:pPr>
      <w:r w:rsidRPr="000B3663">
        <w:rPr>
          <w:rFonts w:cs="Arial"/>
          <w:b/>
          <w:bCs/>
          <w:color w:val="auto"/>
          <w:sz w:val="22"/>
          <w:szCs w:val="22"/>
        </w:rPr>
        <w:t>ROLANDO ALBERTO GONZÁLEZ</w:t>
      </w:r>
    </w:p>
    <w:p w14:paraId="457A5BD9" w14:textId="77777777" w:rsidR="000B3663" w:rsidRPr="000B3663" w:rsidRDefault="000B3663" w:rsidP="000B3663">
      <w:pPr>
        <w:suppressAutoHyphens/>
        <w:rPr>
          <w:rFonts w:cs="Arial"/>
          <w:bCs/>
          <w:color w:val="auto"/>
          <w:sz w:val="22"/>
          <w:szCs w:val="22"/>
        </w:rPr>
      </w:pPr>
      <w:r w:rsidRPr="000B3663">
        <w:rPr>
          <w:rFonts w:cs="Arial"/>
          <w:bCs/>
          <w:color w:val="auto"/>
          <w:sz w:val="22"/>
          <w:szCs w:val="22"/>
        </w:rPr>
        <w:t>Concejal de Bogotá</w:t>
      </w:r>
    </w:p>
    <w:p w14:paraId="02226788" w14:textId="77777777" w:rsidR="000B3663" w:rsidRPr="000B3663" w:rsidRDefault="000B3663" w:rsidP="000B3663">
      <w:pPr>
        <w:rPr>
          <w:rFonts w:cs="Arial"/>
          <w:bCs/>
          <w:sz w:val="22"/>
          <w:szCs w:val="22"/>
        </w:rPr>
      </w:pPr>
    </w:p>
    <w:p w14:paraId="7CEA7BC2" w14:textId="77777777" w:rsidR="000B3663" w:rsidRPr="000B3663" w:rsidRDefault="000B3663" w:rsidP="000B3663">
      <w:pPr>
        <w:suppressAutoHyphens/>
        <w:jc w:val="center"/>
        <w:rPr>
          <w:rFonts w:cs="Arial"/>
          <w:b/>
          <w:bCs/>
          <w:color w:val="auto"/>
          <w:sz w:val="22"/>
          <w:szCs w:val="22"/>
        </w:rPr>
      </w:pPr>
    </w:p>
    <w:p w14:paraId="181D4434" w14:textId="77777777" w:rsidR="009C7B25" w:rsidRDefault="009C7B25" w:rsidP="000B3663">
      <w:pPr>
        <w:suppressAutoHyphens/>
        <w:rPr>
          <w:rFonts w:cs="Arial"/>
          <w:bCs/>
          <w:color w:val="auto"/>
          <w:sz w:val="22"/>
          <w:szCs w:val="22"/>
        </w:rPr>
      </w:pPr>
    </w:p>
    <w:p w14:paraId="654F8DC0" w14:textId="77777777" w:rsidR="009C7B25" w:rsidRDefault="009C7B25" w:rsidP="000B3663">
      <w:pPr>
        <w:suppressAutoHyphens/>
        <w:rPr>
          <w:rFonts w:cs="Arial"/>
          <w:bCs/>
          <w:color w:val="auto"/>
          <w:sz w:val="22"/>
          <w:szCs w:val="22"/>
        </w:rPr>
      </w:pPr>
    </w:p>
    <w:p w14:paraId="0682FFA7" w14:textId="77777777" w:rsidR="009C7B25" w:rsidRDefault="009C7B25" w:rsidP="000B3663">
      <w:pPr>
        <w:suppressAutoHyphens/>
        <w:rPr>
          <w:rFonts w:cs="Arial"/>
          <w:bCs/>
          <w:color w:val="auto"/>
          <w:sz w:val="22"/>
          <w:szCs w:val="22"/>
        </w:rPr>
      </w:pPr>
    </w:p>
    <w:p w14:paraId="1FCCB2AA" w14:textId="77777777" w:rsidR="009C7B25" w:rsidRDefault="009C7B25" w:rsidP="000B3663">
      <w:pPr>
        <w:suppressAutoHyphens/>
        <w:rPr>
          <w:rFonts w:cs="Arial"/>
          <w:bCs/>
          <w:color w:val="auto"/>
          <w:sz w:val="22"/>
          <w:szCs w:val="22"/>
        </w:rPr>
      </w:pPr>
    </w:p>
    <w:p w14:paraId="4591CCB7" w14:textId="77777777" w:rsidR="009C7B25" w:rsidRDefault="009C7B25" w:rsidP="000B3663">
      <w:pPr>
        <w:suppressAutoHyphens/>
        <w:rPr>
          <w:rFonts w:cs="Arial"/>
          <w:bCs/>
          <w:color w:val="auto"/>
          <w:sz w:val="22"/>
          <w:szCs w:val="22"/>
        </w:rPr>
      </w:pPr>
    </w:p>
    <w:p w14:paraId="3261992E" w14:textId="77777777" w:rsidR="009C7B25" w:rsidRDefault="009C7B25" w:rsidP="000B3663">
      <w:pPr>
        <w:suppressAutoHyphens/>
        <w:rPr>
          <w:rFonts w:cs="Arial"/>
          <w:bCs/>
          <w:color w:val="auto"/>
          <w:sz w:val="22"/>
          <w:szCs w:val="22"/>
        </w:rPr>
      </w:pPr>
    </w:p>
    <w:p w14:paraId="4AF53303" w14:textId="77777777" w:rsidR="009C7B25" w:rsidRDefault="009C7B25" w:rsidP="000B3663">
      <w:pPr>
        <w:suppressAutoHyphens/>
        <w:rPr>
          <w:rFonts w:cs="Arial"/>
          <w:bCs/>
          <w:color w:val="auto"/>
          <w:sz w:val="22"/>
          <w:szCs w:val="22"/>
        </w:rPr>
      </w:pPr>
    </w:p>
    <w:p w14:paraId="253F2620" w14:textId="77777777" w:rsidR="009C7B25" w:rsidRDefault="009C7B25" w:rsidP="000B3663">
      <w:pPr>
        <w:suppressAutoHyphens/>
        <w:rPr>
          <w:rFonts w:cs="Arial"/>
          <w:bCs/>
          <w:color w:val="auto"/>
          <w:sz w:val="22"/>
          <w:szCs w:val="22"/>
        </w:rPr>
      </w:pPr>
    </w:p>
    <w:p w14:paraId="60F3AE37" w14:textId="77777777" w:rsidR="009C7B25" w:rsidRDefault="009C7B25" w:rsidP="000B3663">
      <w:pPr>
        <w:suppressAutoHyphens/>
        <w:rPr>
          <w:rFonts w:cs="Arial"/>
          <w:bCs/>
          <w:color w:val="auto"/>
          <w:sz w:val="22"/>
          <w:szCs w:val="22"/>
        </w:rPr>
      </w:pPr>
    </w:p>
    <w:p w14:paraId="2F8D68A6" w14:textId="77777777" w:rsidR="009C7B25" w:rsidRDefault="009C7B25" w:rsidP="000B3663">
      <w:pPr>
        <w:suppressAutoHyphens/>
        <w:rPr>
          <w:rFonts w:cs="Arial"/>
          <w:bCs/>
          <w:color w:val="auto"/>
          <w:sz w:val="22"/>
          <w:szCs w:val="22"/>
        </w:rPr>
      </w:pPr>
    </w:p>
    <w:p w14:paraId="4EDCDE5B" w14:textId="77777777" w:rsidR="009C7B25" w:rsidRDefault="009C7B25" w:rsidP="000B3663">
      <w:pPr>
        <w:suppressAutoHyphens/>
        <w:rPr>
          <w:rFonts w:cs="Arial"/>
          <w:bCs/>
          <w:color w:val="auto"/>
          <w:sz w:val="22"/>
          <w:szCs w:val="22"/>
        </w:rPr>
      </w:pPr>
    </w:p>
    <w:p w14:paraId="430A841C" w14:textId="77777777" w:rsidR="009C7B25" w:rsidRDefault="009C7B25" w:rsidP="000B3663">
      <w:pPr>
        <w:suppressAutoHyphens/>
        <w:rPr>
          <w:rFonts w:cs="Arial"/>
          <w:bCs/>
          <w:color w:val="auto"/>
          <w:sz w:val="22"/>
          <w:szCs w:val="22"/>
        </w:rPr>
      </w:pPr>
    </w:p>
    <w:p w14:paraId="3481E5A2" w14:textId="77777777" w:rsidR="009C7B25" w:rsidRDefault="009C7B25" w:rsidP="000B3663">
      <w:pPr>
        <w:suppressAutoHyphens/>
        <w:rPr>
          <w:rFonts w:cs="Arial"/>
          <w:bCs/>
          <w:color w:val="auto"/>
          <w:sz w:val="22"/>
          <w:szCs w:val="22"/>
        </w:rPr>
      </w:pPr>
    </w:p>
    <w:p w14:paraId="02F8E309" w14:textId="77777777" w:rsidR="009C7B25" w:rsidRDefault="009C7B25" w:rsidP="000B3663">
      <w:pPr>
        <w:suppressAutoHyphens/>
        <w:rPr>
          <w:rFonts w:cs="Arial"/>
          <w:bCs/>
          <w:color w:val="auto"/>
          <w:sz w:val="22"/>
          <w:szCs w:val="22"/>
        </w:rPr>
      </w:pPr>
    </w:p>
    <w:p w14:paraId="1B850BCF" w14:textId="77777777" w:rsidR="009C7B25" w:rsidRDefault="009C7B25" w:rsidP="000B3663">
      <w:pPr>
        <w:suppressAutoHyphens/>
        <w:rPr>
          <w:rFonts w:cs="Arial"/>
          <w:bCs/>
          <w:color w:val="auto"/>
          <w:sz w:val="22"/>
          <w:szCs w:val="22"/>
        </w:rPr>
      </w:pPr>
    </w:p>
    <w:p w14:paraId="1838B2D9" w14:textId="77777777" w:rsidR="009C7B25" w:rsidRDefault="009C7B25" w:rsidP="000B3663">
      <w:pPr>
        <w:suppressAutoHyphens/>
        <w:rPr>
          <w:rFonts w:cs="Arial"/>
          <w:bCs/>
          <w:color w:val="auto"/>
          <w:sz w:val="22"/>
          <w:szCs w:val="22"/>
        </w:rPr>
      </w:pPr>
    </w:p>
    <w:p w14:paraId="77209CE1" w14:textId="77777777" w:rsidR="009C7B25" w:rsidRDefault="009C7B25" w:rsidP="000B3663">
      <w:pPr>
        <w:suppressAutoHyphens/>
        <w:rPr>
          <w:rFonts w:cs="Arial"/>
          <w:bCs/>
          <w:color w:val="auto"/>
          <w:sz w:val="22"/>
          <w:szCs w:val="22"/>
        </w:rPr>
      </w:pPr>
    </w:p>
    <w:p w14:paraId="114FC8FC" w14:textId="3E7DB1F3" w:rsidR="000B3663" w:rsidRPr="000B3663" w:rsidRDefault="000B3663" w:rsidP="000B3663">
      <w:pPr>
        <w:suppressAutoHyphens/>
        <w:rPr>
          <w:rFonts w:cs="Arial"/>
          <w:bCs/>
          <w:color w:val="auto"/>
          <w:sz w:val="22"/>
          <w:szCs w:val="22"/>
        </w:rPr>
      </w:pPr>
      <w:r w:rsidRPr="000B3663">
        <w:rPr>
          <w:rFonts w:cs="Arial"/>
          <w:bCs/>
          <w:color w:val="auto"/>
          <w:sz w:val="22"/>
          <w:szCs w:val="22"/>
        </w:rPr>
        <w:tab/>
      </w:r>
      <w:r w:rsidRPr="000B3663">
        <w:rPr>
          <w:rFonts w:cs="Arial"/>
          <w:bCs/>
          <w:color w:val="auto"/>
          <w:sz w:val="22"/>
          <w:szCs w:val="22"/>
        </w:rPr>
        <w:tab/>
      </w:r>
      <w:r w:rsidRPr="000B3663">
        <w:rPr>
          <w:rFonts w:cs="Arial"/>
          <w:bCs/>
          <w:color w:val="auto"/>
          <w:sz w:val="22"/>
          <w:szCs w:val="22"/>
        </w:rPr>
        <w:tab/>
      </w:r>
      <w:r w:rsidRPr="000B3663">
        <w:rPr>
          <w:rFonts w:cs="Arial"/>
          <w:bCs/>
          <w:color w:val="auto"/>
          <w:sz w:val="22"/>
          <w:szCs w:val="22"/>
        </w:rPr>
        <w:tab/>
        <w:t xml:space="preserve"> </w:t>
      </w:r>
    </w:p>
    <w:p w14:paraId="3CDE2C96" w14:textId="77777777" w:rsidR="000B3663" w:rsidRPr="000B3663" w:rsidRDefault="000B3663" w:rsidP="000B3663">
      <w:pPr>
        <w:suppressAutoHyphens/>
        <w:jc w:val="center"/>
        <w:rPr>
          <w:rFonts w:cs="Arial"/>
          <w:b/>
          <w:bCs/>
          <w:color w:val="auto"/>
          <w:sz w:val="22"/>
          <w:szCs w:val="22"/>
        </w:rPr>
      </w:pPr>
    </w:p>
    <w:p w14:paraId="32614372" w14:textId="77777777" w:rsidR="000B3663" w:rsidRPr="000B3663" w:rsidRDefault="000B3663" w:rsidP="000B3663">
      <w:pPr>
        <w:suppressAutoHyphens/>
        <w:jc w:val="center"/>
        <w:rPr>
          <w:rFonts w:cs="Arial"/>
          <w:b/>
          <w:bCs/>
          <w:color w:val="auto"/>
          <w:sz w:val="22"/>
          <w:szCs w:val="22"/>
        </w:rPr>
      </w:pPr>
    </w:p>
    <w:p w14:paraId="6577CD04" w14:textId="620C5826" w:rsidR="00916836" w:rsidRDefault="00916836" w:rsidP="000B3663">
      <w:pPr>
        <w:suppressAutoHyphens/>
        <w:jc w:val="both"/>
        <w:rPr>
          <w:rFonts w:cs="Arial"/>
          <w:b/>
          <w:bCs/>
          <w:color w:val="auto"/>
          <w:sz w:val="22"/>
          <w:szCs w:val="22"/>
        </w:rPr>
      </w:pPr>
    </w:p>
    <w:p w14:paraId="0E9E9328" w14:textId="3B2BD059" w:rsidR="009D395D" w:rsidRDefault="009D395D" w:rsidP="000B3663">
      <w:pPr>
        <w:suppressAutoHyphens/>
        <w:jc w:val="both"/>
        <w:rPr>
          <w:rFonts w:cs="Arial"/>
          <w:b/>
          <w:bCs/>
          <w:color w:val="auto"/>
          <w:sz w:val="22"/>
          <w:szCs w:val="22"/>
        </w:rPr>
      </w:pPr>
    </w:p>
    <w:p w14:paraId="1AE4C4E5" w14:textId="77777777" w:rsidR="009D395D" w:rsidRDefault="009D395D" w:rsidP="000B3663">
      <w:pPr>
        <w:suppressAutoHyphens/>
        <w:jc w:val="both"/>
        <w:rPr>
          <w:rFonts w:cs="Arial"/>
          <w:b/>
          <w:bCs/>
          <w:color w:val="auto"/>
          <w:sz w:val="22"/>
          <w:szCs w:val="22"/>
        </w:rPr>
      </w:pPr>
    </w:p>
    <w:p w14:paraId="7135E8D0" w14:textId="49E2BA06" w:rsidR="00916836" w:rsidRDefault="00916836" w:rsidP="000B3663">
      <w:pPr>
        <w:suppressAutoHyphens/>
        <w:jc w:val="both"/>
        <w:rPr>
          <w:rFonts w:cs="Arial"/>
          <w:b/>
          <w:bCs/>
          <w:color w:val="auto"/>
          <w:sz w:val="22"/>
          <w:szCs w:val="22"/>
        </w:rPr>
      </w:pPr>
    </w:p>
    <w:p w14:paraId="1A075BC3" w14:textId="0AA6EBBD" w:rsidR="00916836" w:rsidRDefault="00916836" w:rsidP="000B3663">
      <w:pPr>
        <w:suppressAutoHyphens/>
        <w:jc w:val="both"/>
        <w:rPr>
          <w:rFonts w:cs="Arial"/>
          <w:b/>
          <w:bCs/>
          <w:color w:val="auto"/>
          <w:sz w:val="22"/>
          <w:szCs w:val="22"/>
        </w:rPr>
      </w:pPr>
    </w:p>
    <w:p w14:paraId="40AE59E6" w14:textId="67FA28AA" w:rsidR="00916836" w:rsidRDefault="00916836" w:rsidP="000B3663">
      <w:pPr>
        <w:suppressAutoHyphens/>
        <w:jc w:val="both"/>
        <w:rPr>
          <w:rFonts w:cs="Arial"/>
          <w:b/>
          <w:bCs/>
          <w:color w:val="auto"/>
          <w:sz w:val="22"/>
          <w:szCs w:val="22"/>
        </w:rPr>
      </w:pPr>
    </w:p>
    <w:p w14:paraId="02F6F8E6" w14:textId="0454B28D" w:rsidR="00916836" w:rsidRDefault="00916836" w:rsidP="000B3663">
      <w:pPr>
        <w:suppressAutoHyphens/>
        <w:jc w:val="both"/>
        <w:rPr>
          <w:rFonts w:cs="Arial"/>
          <w:b/>
          <w:bCs/>
          <w:color w:val="auto"/>
          <w:sz w:val="22"/>
          <w:szCs w:val="22"/>
        </w:rPr>
      </w:pPr>
    </w:p>
    <w:p w14:paraId="40528870" w14:textId="112F5CB0" w:rsidR="00916836" w:rsidRDefault="00916836" w:rsidP="000B3663">
      <w:pPr>
        <w:suppressAutoHyphens/>
        <w:jc w:val="both"/>
        <w:rPr>
          <w:rFonts w:cs="Arial"/>
          <w:b/>
          <w:bCs/>
          <w:color w:val="auto"/>
          <w:sz w:val="22"/>
          <w:szCs w:val="22"/>
        </w:rPr>
      </w:pPr>
    </w:p>
    <w:p w14:paraId="61039657" w14:textId="0767C768" w:rsidR="00916836" w:rsidRDefault="00916836" w:rsidP="000B3663">
      <w:pPr>
        <w:suppressAutoHyphens/>
        <w:jc w:val="both"/>
        <w:rPr>
          <w:rFonts w:cs="Arial"/>
          <w:b/>
          <w:bCs/>
          <w:color w:val="auto"/>
          <w:sz w:val="22"/>
          <w:szCs w:val="22"/>
        </w:rPr>
      </w:pPr>
    </w:p>
    <w:p w14:paraId="33599934" w14:textId="1F2B370A" w:rsidR="00916836" w:rsidRDefault="00916836" w:rsidP="000B3663">
      <w:pPr>
        <w:suppressAutoHyphens/>
        <w:jc w:val="both"/>
        <w:rPr>
          <w:rFonts w:cs="Arial"/>
          <w:b/>
          <w:bCs/>
          <w:color w:val="auto"/>
          <w:sz w:val="22"/>
          <w:szCs w:val="22"/>
        </w:rPr>
      </w:pPr>
    </w:p>
    <w:p w14:paraId="539F5262" w14:textId="77777777" w:rsidR="000B3663" w:rsidRPr="000B3663" w:rsidRDefault="000B3663" w:rsidP="000B3663">
      <w:pPr>
        <w:suppressAutoHyphens/>
        <w:jc w:val="center"/>
        <w:rPr>
          <w:rFonts w:cs="Arial"/>
          <w:b/>
          <w:bCs/>
          <w:sz w:val="22"/>
          <w:szCs w:val="22"/>
        </w:rPr>
      </w:pPr>
      <w:r w:rsidRPr="000B3663">
        <w:rPr>
          <w:rFonts w:cs="Arial"/>
          <w:b/>
          <w:bCs/>
          <w:sz w:val="22"/>
          <w:szCs w:val="22"/>
        </w:rPr>
        <w:t>PROYECTO DE ACUERDO N°      DE 2020</w:t>
      </w:r>
    </w:p>
    <w:p w14:paraId="222863A1" w14:textId="77777777" w:rsidR="000B3663" w:rsidRPr="000B3663" w:rsidRDefault="000B3663" w:rsidP="000B3663">
      <w:pPr>
        <w:suppressAutoHyphens/>
        <w:jc w:val="center"/>
        <w:rPr>
          <w:rFonts w:cs="Arial"/>
          <w:b/>
          <w:bCs/>
          <w:sz w:val="22"/>
          <w:szCs w:val="22"/>
        </w:rPr>
      </w:pPr>
    </w:p>
    <w:p w14:paraId="0282CBCB" w14:textId="77777777" w:rsidR="000B3663" w:rsidRPr="000B3663" w:rsidRDefault="000B3663" w:rsidP="002C1309">
      <w:pPr>
        <w:suppressAutoHyphens/>
        <w:jc w:val="both"/>
        <w:rPr>
          <w:rFonts w:cs="Arial"/>
          <w:b/>
          <w:bCs/>
          <w:i/>
          <w:sz w:val="22"/>
          <w:szCs w:val="22"/>
        </w:rPr>
      </w:pPr>
      <w:r w:rsidRPr="000B3663">
        <w:rPr>
          <w:rFonts w:cs="Arial"/>
          <w:b/>
          <w:bCs/>
          <w:i/>
          <w:sz w:val="22"/>
          <w:szCs w:val="22"/>
        </w:rPr>
        <w:t>“Por medio del cual se crea la Línea telefónica años Dorados “Línea Dorada” para la atención prioritaria al adulto mayor en el Distrito Capital y se dictan otras disposiciones”</w:t>
      </w:r>
    </w:p>
    <w:p w14:paraId="6ED0D5FA" w14:textId="77777777" w:rsidR="000B3663" w:rsidRPr="000B3663" w:rsidRDefault="000B3663" w:rsidP="000B3663">
      <w:pPr>
        <w:suppressAutoHyphens/>
        <w:jc w:val="center"/>
        <w:rPr>
          <w:rFonts w:cs="Arial"/>
          <w:b/>
          <w:bCs/>
          <w:sz w:val="22"/>
          <w:szCs w:val="22"/>
        </w:rPr>
      </w:pPr>
    </w:p>
    <w:p w14:paraId="5CADD09B" w14:textId="77777777" w:rsidR="000B3663" w:rsidRPr="000B3663" w:rsidRDefault="000B3663" w:rsidP="000B3663">
      <w:pPr>
        <w:suppressAutoHyphens/>
        <w:jc w:val="center"/>
        <w:outlineLvl w:val="0"/>
        <w:rPr>
          <w:rFonts w:cs="Arial"/>
          <w:b/>
          <w:bCs/>
          <w:sz w:val="22"/>
          <w:szCs w:val="22"/>
        </w:rPr>
      </w:pPr>
    </w:p>
    <w:p w14:paraId="1328B3BC" w14:textId="77777777" w:rsidR="000B3663" w:rsidRPr="000B3663" w:rsidRDefault="000B3663" w:rsidP="000B3663">
      <w:pPr>
        <w:suppressAutoHyphens/>
        <w:jc w:val="center"/>
        <w:outlineLvl w:val="0"/>
        <w:rPr>
          <w:rFonts w:cs="Arial"/>
          <w:b/>
          <w:bCs/>
          <w:sz w:val="22"/>
          <w:szCs w:val="22"/>
        </w:rPr>
      </w:pPr>
    </w:p>
    <w:p w14:paraId="1B83FC94" w14:textId="77777777" w:rsidR="000B3663" w:rsidRPr="000B3663" w:rsidRDefault="000B3663" w:rsidP="000B3663">
      <w:pPr>
        <w:suppressAutoHyphens/>
        <w:jc w:val="center"/>
        <w:outlineLvl w:val="0"/>
        <w:rPr>
          <w:rFonts w:cs="Arial"/>
          <w:b/>
          <w:bCs/>
          <w:sz w:val="22"/>
          <w:szCs w:val="22"/>
        </w:rPr>
      </w:pPr>
      <w:r w:rsidRPr="000B3663">
        <w:rPr>
          <w:rFonts w:cs="Arial"/>
          <w:b/>
          <w:bCs/>
          <w:sz w:val="22"/>
          <w:szCs w:val="22"/>
        </w:rPr>
        <w:t>EL CONCEJO DE BOGOTÁ, DISTRITO CAPITAL</w:t>
      </w:r>
    </w:p>
    <w:p w14:paraId="317D85F8" w14:textId="77777777" w:rsidR="000B3663" w:rsidRPr="000B3663" w:rsidRDefault="000B3663" w:rsidP="000B3663">
      <w:pPr>
        <w:suppressAutoHyphens/>
        <w:jc w:val="both"/>
        <w:rPr>
          <w:rFonts w:cs="Arial"/>
          <w:sz w:val="22"/>
          <w:szCs w:val="22"/>
        </w:rPr>
      </w:pPr>
    </w:p>
    <w:p w14:paraId="37894A85" w14:textId="1F492B86" w:rsidR="000B3663" w:rsidRPr="000B3663" w:rsidRDefault="000B3663" w:rsidP="000B3663">
      <w:pPr>
        <w:suppressAutoHyphens/>
        <w:jc w:val="both"/>
        <w:rPr>
          <w:rFonts w:cs="Arial"/>
          <w:sz w:val="22"/>
          <w:szCs w:val="22"/>
        </w:rPr>
      </w:pPr>
      <w:r w:rsidRPr="000B3663">
        <w:rPr>
          <w:rFonts w:cs="Arial"/>
          <w:sz w:val="22"/>
          <w:szCs w:val="22"/>
        </w:rPr>
        <w:t>En ejercicio de sus atribuciones constitucionales y legales, en especial las conferidas en el numeral 1° del artículo 12 numera</w:t>
      </w:r>
      <w:r w:rsidR="002C1309">
        <w:rPr>
          <w:rFonts w:cs="Arial"/>
          <w:sz w:val="22"/>
          <w:szCs w:val="22"/>
        </w:rPr>
        <w:t>l del Decreto Ley 1421 de 1993:</w:t>
      </w:r>
      <w:r w:rsidRPr="000B3663">
        <w:rPr>
          <w:rFonts w:cs="Arial"/>
          <w:sz w:val="22"/>
          <w:szCs w:val="22"/>
        </w:rPr>
        <w:t xml:space="preserve"> </w:t>
      </w:r>
    </w:p>
    <w:p w14:paraId="28FC9879" w14:textId="77777777" w:rsidR="000B3663" w:rsidRPr="000B3663" w:rsidRDefault="000B3663" w:rsidP="000B3663">
      <w:pPr>
        <w:suppressAutoHyphens/>
        <w:jc w:val="both"/>
        <w:rPr>
          <w:rFonts w:cs="Arial"/>
          <w:sz w:val="22"/>
          <w:szCs w:val="22"/>
        </w:rPr>
      </w:pPr>
    </w:p>
    <w:p w14:paraId="7D7230B8" w14:textId="77777777" w:rsidR="000B3663" w:rsidRPr="000B3663" w:rsidRDefault="000B3663" w:rsidP="000B3663">
      <w:pPr>
        <w:suppressAutoHyphens/>
        <w:jc w:val="center"/>
        <w:outlineLvl w:val="0"/>
        <w:rPr>
          <w:rFonts w:cs="Arial"/>
          <w:b/>
          <w:bCs/>
          <w:sz w:val="22"/>
          <w:szCs w:val="22"/>
        </w:rPr>
      </w:pPr>
      <w:r w:rsidRPr="000B3663">
        <w:rPr>
          <w:rFonts w:cs="Arial"/>
          <w:b/>
          <w:bCs/>
          <w:sz w:val="22"/>
          <w:szCs w:val="22"/>
        </w:rPr>
        <w:t>A C U E R D A:</w:t>
      </w:r>
    </w:p>
    <w:p w14:paraId="20C41016" w14:textId="77777777" w:rsidR="000B3663" w:rsidRPr="000B3663" w:rsidRDefault="000B3663" w:rsidP="000B3663">
      <w:pPr>
        <w:suppressAutoHyphens/>
        <w:jc w:val="center"/>
        <w:rPr>
          <w:rFonts w:cs="Arial"/>
          <w:sz w:val="22"/>
          <w:szCs w:val="22"/>
        </w:rPr>
      </w:pPr>
    </w:p>
    <w:p w14:paraId="1CA9DE9B" w14:textId="123D8747" w:rsidR="000B3663" w:rsidRPr="000B3663" w:rsidRDefault="000B3663" w:rsidP="000B3663">
      <w:pPr>
        <w:suppressAutoHyphens/>
        <w:jc w:val="both"/>
        <w:rPr>
          <w:rFonts w:cs="Arial"/>
          <w:sz w:val="22"/>
          <w:szCs w:val="22"/>
        </w:rPr>
      </w:pPr>
      <w:r w:rsidRPr="000B3663">
        <w:rPr>
          <w:rFonts w:cs="Arial"/>
          <w:b/>
          <w:bCs/>
          <w:sz w:val="22"/>
          <w:szCs w:val="22"/>
        </w:rPr>
        <w:t xml:space="preserve">ARTÍCULO PRIMERO. OBJETO. </w:t>
      </w:r>
      <w:r w:rsidRPr="000B3663">
        <w:rPr>
          <w:rFonts w:cs="Arial"/>
          <w:sz w:val="22"/>
          <w:szCs w:val="22"/>
        </w:rPr>
        <w:t xml:space="preserve"> Créese la Línea Años Dorado</w:t>
      </w:r>
      <w:r w:rsidR="000204A8">
        <w:rPr>
          <w:rFonts w:cs="Arial"/>
          <w:sz w:val="22"/>
          <w:szCs w:val="22"/>
        </w:rPr>
        <w:t>s</w:t>
      </w:r>
      <w:r w:rsidRPr="000B3663">
        <w:rPr>
          <w:rFonts w:cs="Arial"/>
          <w:sz w:val="22"/>
          <w:szCs w:val="22"/>
        </w:rPr>
        <w:t xml:space="preserve"> </w:t>
      </w:r>
      <w:r w:rsidRPr="000204A8">
        <w:rPr>
          <w:rFonts w:cs="Arial"/>
          <w:b/>
          <w:i/>
          <w:sz w:val="22"/>
          <w:szCs w:val="22"/>
        </w:rPr>
        <w:t>“Línea Dorada”</w:t>
      </w:r>
      <w:r w:rsidRPr="000B3663">
        <w:rPr>
          <w:rFonts w:cs="Arial"/>
          <w:sz w:val="22"/>
          <w:szCs w:val="22"/>
        </w:rPr>
        <w:t xml:space="preserve">, para la atención al adulto mayor en el Distrito. </w:t>
      </w:r>
    </w:p>
    <w:p w14:paraId="3BCDA624" w14:textId="77777777" w:rsidR="000B3663" w:rsidRPr="000B3663" w:rsidRDefault="000B3663" w:rsidP="000B3663">
      <w:pPr>
        <w:suppressAutoHyphens/>
        <w:jc w:val="both"/>
        <w:rPr>
          <w:rFonts w:cs="Arial"/>
          <w:b/>
          <w:bCs/>
          <w:sz w:val="22"/>
          <w:szCs w:val="22"/>
        </w:rPr>
      </w:pPr>
    </w:p>
    <w:p w14:paraId="5B6B9801" w14:textId="4C75A30E" w:rsidR="000B3663" w:rsidRPr="000B3663" w:rsidRDefault="000B3663" w:rsidP="000B3663">
      <w:pPr>
        <w:suppressAutoHyphens/>
        <w:jc w:val="both"/>
        <w:rPr>
          <w:rFonts w:cs="Arial"/>
          <w:sz w:val="22"/>
          <w:szCs w:val="22"/>
        </w:rPr>
      </w:pPr>
      <w:r w:rsidRPr="000B3663">
        <w:rPr>
          <w:rFonts w:cs="Arial"/>
          <w:b/>
          <w:bCs/>
          <w:sz w:val="22"/>
          <w:szCs w:val="22"/>
        </w:rPr>
        <w:t xml:space="preserve">ARTÍCULO SEGUNDO. DEFINICIÓN. </w:t>
      </w:r>
      <w:r w:rsidRPr="000B3663">
        <w:rPr>
          <w:rFonts w:cs="Arial"/>
          <w:sz w:val="22"/>
          <w:szCs w:val="22"/>
        </w:rPr>
        <w:t xml:space="preserve"> La Línea Dorada, atenderá a adultos mayores, en una línea telefónica exclusiva para esta población, como una estrategia entre la Secretaría de Integración Social y la Secretaría Distrital de Salud, en el marco de la Atención y protección del Adulto Mayor en el Distrito</w:t>
      </w:r>
      <w:r w:rsidR="00687D52">
        <w:rPr>
          <w:rFonts w:cs="Arial"/>
          <w:sz w:val="22"/>
          <w:szCs w:val="22"/>
        </w:rPr>
        <w:t xml:space="preserve"> y la política pública de envejecimiento y vejez</w:t>
      </w:r>
      <w:r w:rsidRPr="000B3663">
        <w:rPr>
          <w:rFonts w:cs="Arial"/>
          <w:sz w:val="22"/>
          <w:szCs w:val="22"/>
        </w:rPr>
        <w:t xml:space="preserve">. </w:t>
      </w:r>
    </w:p>
    <w:p w14:paraId="49B351E7" w14:textId="77777777" w:rsidR="000B3663" w:rsidRPr="000B3663" w:rsidRDefault="000B3663" w:rsidP="000B3663">
      <w:pPr>
        <w:suppressAutoHyphens/>
        <w:jc w:val="both"/>
        <w:rPr>
          <w:rFonts w:cs="Arial"/>
          <w:sz w:val="22"/>
          <w:szCs w:val="22"/>
        </w:rPr>
      </w:pPr>
    </w:p>
    <w:p w14:paraId="7F59E833" w14:textId="3D4E4438" w:rsidR="000B3663" w:rsidRPr="000B3663" w:rsidRDefault="000B3663" w:rsidP="000B3663">
      <w:pPr>
        <w:suppressAutoHyphens/>
        <w:jc w:val="both"/>
        <w:rPr>
          <w:rFonts w:cs="Arial"/>
          <w:sz w:val="22"/>
          <w:szCs w:val="22"/>
        </w:rPr>
      </w:pPr>
      <w:r w:rsidRPr="000B3663">
        <w:rPr>
          <w:rFonts w:cs="Arial"/>
          <w:b/>
          <w:sz w:val="22"/>
          <w:szCs w:val="22"/>
        </w:rPr>
        <w:t xml:space="preserve">Parágrafo. </w:t>
      </w:r>
      <w:r w:rsidR="00D81A07">
        <w:rPr>
          <w:rFonts w:cs="Arial"/>
          <w:sz w:val="22"/>
          <w:szCs w:val="22"/>
        </w:rPr>
        <w:t xml:space="preserve">La Línea </w:t>
      </w:r>
      <w:r w:rsidR="00200691">
        <w:rPr>
          <w:rFonts w:cs="Arial"/>
          <w:sz w:val="22"/>
          <w:szCs w:val="22"/>
        </w:rPr>
        <w:t xml:space="preserve">Dorada, </w:t>
      </w:r>
      <w:r w:rsidR="00200691" w:rsidRPr="000B3663">
        <w:rPr>
          <w:rFonts w:cs="Arial"/>
          <w:sz w:val="22"/>
          <w:szCs w:val="22"/>
        </w:rPr>
        <w:t>atenderá</w:t>
      </w:r>
      <w:r w:rsidRPr="000B3663">
        <w:rPr>
          <w:rFonts w:cs="Arial"/>
          <w:sz w:val="22"/>
          <w:szCs w:val="22"/>
        </w:rPr>
        <w:t xml:space="preserve"> l</w:t>
      </w:r>
      <w:r w:rsidR="00D81A07">
        <w:rPr>
          <w:rFonts w:cs="Arial"/>
          <w:sz w:val="22"/>
          <w:szCs w:val="22"/>
        </w:rPr>
        <w:t>os casos de v</w:t>
      </w:r>
      <w:r w:rsidRPr="000B3663">
        <w:rPr>
          <w:rFonts w:cs="Arial"/>
          <w:sz w:val="22"/>
          <w:szCs w:val="22"/>
        </w:rPr>
        <w:t xml:space="preserve">iolencia contra los Adultos Mayores en espacios públicos y/o </w:t>
      </w:r>
      <w:r w:rsidR="00C1321D" w:rsidRPr="000B3663">
        <w:rPr>
          <w:rFonts w:cs="Arial"/>
          <w:sz w:val="22"/>
          <w:szCs w:val="22"/>
        </w:rPr>
        <w:t xml:space="preserve">privados, </w:t>
      </w:r>
      <w:r w:rsidR="00C1321D">
        <w:rPr>
          <w:rFonts w:cs="Arial"/>
          <w:sz w:val="22"/>
          <w:szCs w:val="22"/>
        </w:rPr>
        <w:t>así</w:t>
      </w:r>
      <w:r w:rsidR="00200691">
        <w:rPr>
          <w:rFonts w:cs="Arial"/>
          <w:sz w:val="22"/>
          <w:szCs w:val="22"/>
        </w:rPr>
        <w:t xml:space="preserve"> también como la </w:t>
      </w:r>
      <w:r w:rsidRPr="000B3663">
        <w:rPr>
          <w:rFonts w:cs="Arial"/>
          <w:sz w:val="22"/>
          <w:szCs w:val="22"/>
        </w:rPr>
        <w:t>orientac</w:t>
      </w:r>
      <w:r w:rsidR="00C1321D">
        <w:rPr>
          <w:rFonts w:cs="Arial"/>
          <w:sz w:val="22"/>
          <w:szCs w:val="22"/>
        </w:rPr>
        <w:t>ión para la atención e</w:t>
      </w:r>
      <w:r w:rsidRPr="000B3663">
        <w:rPr>
          <w:rFonts w:cs="Arial"/>
          <w:sz w:val="22"/>
          <w:szCs w:val="22"/>
        </w:rPr>
        <w:t xml:space="preserve"> información institucional </w:t>
      </w:r>
      <w:r w:rsidR="00C1321D">
        <w:rPr>
          <w:rFonts w:cs="Arial"/>
          <w:sz w:val="22"/>
          <w:szCs w:val="22"/>
        </w:rPr>
        <w:t>en aras de</w:t>
      </w:r>
      <w:r w:rsidRPr="000B3663">
        <w:rPr>
          <w:rFonts w:cs="Arial"/>
          <w:sz w:val="22"/>
          <w:szCs w:val="22"/>
        </w:rPr>
        <w:t xml:space="preserve"> garantizar los derechos del Adulto Mayor.  </w:t>
      </w:r>
    </w:p>
    <w:p w14:paraId="372DF233" w14:textId="77777777" w:rsidR="000B3663" w:rsidRPr="000B3663" w:rsidRDefault="000B3663" w:rsidP="000B3663">
      <w:pPr>
        <w:suppressAutoHyphens/>
        <w:jc w:val="both"/>
        <w:rPr>
          <w:rFonts w:cs="Arial"/>
          <w:sz w:val="22"/>
          <w:szCs w:val="22"/>
        </w:rPr>
      </w:pPr>
    </w:p>
    <w:p w14:paraId="78B16A29" w14:textId="58CACEB0" w:rsidR="000B3663" w:rsidRPr="000B3663" w:rsidRDefault="000B3663" w:rsidP="000B3663">
      <w:pPr>
        <w:suppressAutoHyphens/>
        <w:jc w:val="both"/>
        <w:rPr>
          <w:rFonts w:cs="Arial"/>
          <w:sz w:val="22"/>
          <w:szCs w:val="22"/>
        </w:rPr>
      </w:pPr>
      <w:r w:rsidRPr="000B3663">
        <w:rPr>
          <w:rFonts w:cs="Arial"/>
          <w:b/>
          <w:sz w:val="22"/>
          <w:szCs w:val="22"/>
        </w:rPr>
        <w:t xml:space="preserve">ARTÍCULO TERCERO. RESPONSABILIDAD. </w:t>
      </w:r>
      <w:r w:rsidRPr="000B3663">
        <w:rPr>
          <w:rFonts w:cs="Arial"/>
          <w:sz w:val="22"/>
          <w:szCs w:val="22"/>
        </w:rPr>
        <w:t xml:space="preserve">Para efectos de implementación y cumplimiento del presente acuerdo, estará a cargo de la Secretaria Distrital de Integración Social y la Secretaria Distrital de Salud, la atención y accesibilidad </w:t>
      </w:r>
      <w:r w:rsidR="00AC23D9">
        <w:rPr>
          <w:rFonts w:cs="Arial"/>
          <w:sz w:val="22"/>
          <w:szCs w:val="22"/>
        </w:rPr>
        <w:t xml:space="preserve">de los adultos mayores a la línea dorada </w:t>
      </w:r>
      <w:r w:rsidRPr="000B3663">
        <w:rPr>
          <w:rFonts w:cs="Arial"/>
          <w:sz w:val="22"/>
          <w:szCs w:val="22"/>
        </w:rPr>
        <w:t xml:space="preserve">y las solicitudes que estos requieran en el Distrito Capital. </w:t>
      </w:r>
    </w:p>
    <w:p w14:paraId="4942ACB7" w14:textId="77777777" w:rsidR="000B3663" w:rsidRPr="000B3663" w:rsidRDefault="000B3663" w:rsidP="000B3663">
      <w:pPr>
        <w:suppressAutoHyphens/>
        <w:jc w:val="both"/>
        <w:rPr>
          <w:rFonts w:cs="Arial"/>
          <w:sz w:val="22"/>
          <w:szCs w:val="22"/>
        </w:rPr>
      </w:pPr>
    </w:p>
    <w:p w14:paraId="1DE8D235" w14:textId="77777777" w:rsidR="000B3663" w:rsidRPr="000B3663" w:rsidRDefault="000B3663" w:rsidP="000B3663">
      <w:pPr>
        <w:suppressAutoHyphens/>
        <w:jc w:val="both"/>
        <w:rPr>
          <w:rFonts w:cs="Arial"/>
          <w:sz w:val="22"/>
          <w:szCs w:val="22"/>
        </w:rPr>
      </w:pPr>
      <w:r w:rsidRPr="000B3663">
        <w:rPr>
          <w:rFonts w:cs="Arial"/>
          <w:b/>
          <w:bCs/>
          <w:sz w:val="22"/>
          <w:szCs w:val="22"/>
        </w:rPr>
        <w:t>ARTÍCULO CUARTO.</w:t>
      </w:r>
      <w:r w:rsidRPr="000B3663">
        <w:rPr>
          <w:rFonts w:cs="Arial"/>
          <w:sz w:val="22"/>
          <w:szCs w:val="22"/>
        </w:rPr>
        <w:t xml:space="preserve"> </w:t>
      </w:r>
      <w:r w:rsidRPr="000B3663">
        <w:rPr>
          <w:rFonts w:cs="Arial"/>
          <w:b/>
          <w:sz w:val="22"/>
          <w:szCs w:val="22"/>
        </w:rPr>
        <w:t xml:space="preserve">VIGENCIA. </w:t>
      </w:r>
      <w:r w:rsidRPr="000B3663">
        <w:rPr>
          <w:rFonts w:cs="Arial"/>
          <w:sz w:val="22"/>
          <w:szCs w:val="22"/>
        </w:rPr>
        <w:t>El presente Acuerdo rige a partir de la fecha de su publicación.</w:t>
      </w:r>
    </w:p>
    <w:p w14:paraId="07D4FA0C" w14:textId="77777777" w:rsidR="000B3663" w:rsidRPr="000B3663" w:rsidRDefault="000B3663" w:rsidP="000B3663">
      <w:pPr>
        <w:suppressAutoHyphens/>
        <w:jc w:val="center"/>
        <w:outlineLvl w:val="0"/>
        <w:rPr>
          <w:rFonts w:cs="Arial"/>
          <w:b/>
          <w:bCs/>
          <w:sz w:val="22"/>
          <w:szCs w:val="22"/>
        </w:rPr>
      </w:pPr>
    </w:p>
    <w:p w14:paraId="10895A15" w14:textId="77777777" w:rsidR="000B3663" w:rsidRPr="000B3663" w:rsidRDefault="000B3663" w:rsidP="000B3663">
      <w:pPr>
        <w:suppressAutoHyphens/>
        <w:jc w:val="center"/>
        <w:outlineLvl w:val="0"/>
        <w:rPr>
          <w:rFonts w:cs="Arial"/>
          <w:b/>
          <w:bCs/>
          <w:sz w:val="22"/>
          <w:szCs w:val="22"/>
        </w:rPr>
      </w:pPr>
    </w:p>
    <w:p w14:paraId="00518231" w14:textId="77777777" w:rsidR="000B3663" w:rsidRPr="000B3663" w:rsidRDefault="000B3663" w:rsidP="000B3663">
      <w:pPr>
        <w:suppressAutoHyphens/>
        <w:jc w:val="center"/>
        <w:outlineLvl w:val="0"/>
        <w:rPr>
          <w:rFonts w:cs="Arial"/>
          <w:sz w:val="22"/>
          <w:szCs w:val="22"/>
        </w:rPr>
      </w:pPr>
      <w:r w:rsidRPr="000B3663">
        <w:rPr>
          <w:rFonts w:cs="Arial"/>
          <w:b/>
          <w:bCs/>
          <w:sz w:val="22"/>
          <w:szCs w:val="22"/>
        </w:rPr>
        <w:t>PUBLÍQUESE Y CÚMPLASE.</w:t>
      </w:r>
    </w:p>
    <w:p w14:paraId="51FC4BDF" w14:textId="77777777" w:rsidR="000B3663" w:rsidRPr="000B3663" w:rsidRDefault="000B3663" w:rsidP="000B3663">
      <w:pPr>
        <w:suppressAutoHyphens/>
        <w:jc w:val="both"/>
        <w:rPr>
          <w:rFonts w:cs="Arial"/>
          <w:sz w:val="22"/>
          <w:szCs w:val="22"/>
        </w:rPr>
      </w:pPr>
    </w:p>
    <w:p w14:paraId="3BE03C70" w14:textId="247B5701" w:rsidR="00A722EC" w:rsidRPr="00916836" w:rsidRDefault="00A722EC" w:rsidP="000B3663">
      <w:pPr>
        <w:rPr>
          <w:rFonts w:cs="Arial"/>
          <w:sz w:val="22"/>
          <w:szCs w:val="22"/>
        </w:rPr>
      </w:pPr>
    </w:p>
    <w:sectPr w:rsidR="00A722EC" w:rsidRPr="00916836" w:rsidSect="0076591A">
      <w:headerReference w:type="default" r:id="rId11"/>
      <w:footerReference w:type="even" r:id="rId12"/>
      <w:footerReference w:type="default" r:id="rId13"/>
      <w:pgSz w:w="12242" w:h="15842" w:code="1"/>
      <w:pgMar w:top="1701" w:right="1701" w:bottom="1701" w:left="1701" w:header="1134" w:footer="85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C6C1A" w14:textId="77777777" w:rsidR="009321DA" w:rsidRDefault="009321DA">
      <w:r>
        <w:separator/>
      </w:r>
    </w:p>
  </w:endnote>
  <w:endnote w:type="continuationSeparator" w:id="0">
    <w:p w14:paraId="31F1B4F6" w14:textId="77777777" w:rsidR="009321DA" w:rsidRDefault="0093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EBBD" w14:textId="77777777" w:rsidR="00BA7193" w:rsidRDefault="00BA7193" w:rsidP="000D1C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6438CA0" w14:textId="77777777" w:rsidR="00BA7193" w:rsidRDefault="00BA7193" w:rsidP="007341F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AC8BC" w14:textId="77777777" w:rsidR="00BA7193" w:rsidRDefault="00BA7193" w:rsidP="00FB2DEE">
    <w:pPr>
      <w:pStyle w:val="Piedepgina"/>
      <w:jc w:val="center"/>
      <w:rPr>
        <w:sz w:val="18"/>
        <w:szCs w:val="16"/>
      </w:rPr>
    </w:pPr>
  </w:p>
  <w:p w14:paraId="5673A824" w14:textId="77777777" w:rsidR="00BA7193" w:rsidRDefault="00BA7193" w:rsidP="00FB2DEE">
    <w:pPr>
      <w:pStyle w:val="Piedepgina"/>
      <w:jc w:val="center"/>
      <w:rPr>
        <w:sz w:val="18"/>
        <w:szCs w:val="16"/>
      </w:rPr>
    </w:pPr>
  </w:p>
  <w:p w14:paraId="2E0650BC" w14:textId="77777777" w:rsidR="00BA7193" w:rsidRPr="0020368C" w:rsidRDefault="00BA7193" w:rsidP="00FB2DEE">
    <w:pPr>
      <w:pStyle w:val="Piedepgina"/>
      <w:jc w:val="center"/>
      <w:rPr>
        <w:sz w:val="16"/>
        <w:szCs w:val="16"/>
      </w:rPr>
    </w:pPr>
  </w:p>
  <w:p w14:paraId="4354061A" w14:textId="77777777" w:rsidR="00BA7193" w:rsidRPr="0047614C" w:rsidRDefault="00BA7193" w:rsidP="00FB2DEE">
    <w:pPr>
      <w:pStyle w:val="Piedepgina"/>
      <w:rPr>
        <w:sz w:val="16"/>
        <w:szCs w:val="18"/>
      </w:rPr>
    </w:pPr>
  </w:p>
  <w:p w14:paraId="097AEA11" w14:textId="77777777" w:rsidR="00BA7193" w:rsidRPr="0047614C" w:rsidRDefault="00BA7193" w:rsidP="00FB2DEE">
    <w:pPr>
      <w:pStyle w:val="Piedepgina"/>
      <w:rPr>
        <w:sz w:val="16"/>
        <w:szCs w:val="18"/>
      </w:rPr>
    </w:pPr>
  </w:p>
  <w:p w14:paraId="4B7240C1" w14:textId="77777777" w:rsidR="00BA7193" w:rsidRDefault="00BA7193" w:rsidP="00FB2DEE">
    <w:pPr>
      <w:jc w:val="right"/>
      <w:rPr>
        <w:b/>
        <w:bCs/>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7070F" w14:textId="77777777" w:rsidR="009321DA" w:rsidRDefault="009321DA">
      <w:r>
        <w:separator/>
      </w:r>
    </w:p>
  </w:footnote>
  <w:footnote w:type="continuationSeparator" w:id="0">
    <w:p w14:paraId="396712FD" w14:textId="77777777" w:rsidR="009321DA" w:rsidRDefault="009321DA">
      <w:r>
        <w:continuationSeparator/>
      </w:r>
    </w:p>
  </w:footnote>
  <w:footnote w:id="1">
    <w:p w14:paraId="56F77B16" w14:textId="77777777" w:rsidR="00BA7193" w:rsidRPr="00B76C1B" w:rsidRDefault="00BA7193" w:rsidP="000B3663">
      <w:pPr>
        <w:pStyle w:val="Textonotapie"/>
        <w:rPr>
          <w:rFonts w:ascii="Franklin Gothic Book" w:hAnsi="Franklin Gothic Book"/>
          <w:sz w:val="18"/>
          <w:szCs w:val="18"/>
        </w:rPr>
      </w:pPr>
      <w:r w:rsidRPr="00A92393">
        <w:rPr>
          <w:rStyle w:val="Refdenotaalpie"/>
          <w:rFonts w:ascii="Franklin Gothic Book" w:hAnsi="Franklin Gothic Book"/>
          <w:sz w:val="18"/>
          <w:szCs w:val="18"/>
        </w:rPr>
        <w:footnoteRef/>
      </w:r>
      <w:r w:rsidRPr="00A92393">
        <w:rPr>
          <w:rFonts w:ascii="Franklin Gothic Book" w:hAnsi="Franklin Gothic Book"/>
          <w:sz w:val="18"/>
          <w:szCs w:val="18"/>
        </w:rPr>
        <w:t xml:space="preserve"> </w:t>
      </w:r>
      <w:r w:rsidRPr="00A92393">
        <w:rPr>
          <w:rFonts w:ascii="Franklin Gothic Book" w:hAnsi="Franklin Gothic Book"/>
          <w:sz w:val="18"/>
          <w:szCs w:val="18"/>
          <w:lang w:val="es-CO"/>
        </w:rPr>
        <w:t>Instituto de Medicina Legal, Boletín 2004 a 2008</w:t>
      </w:r>
    </w:p>
  </w:footnote>
  <w:footnote w:id="2">
    <w:p w14:paraId="6F39D162" w14:textId="77777777" w:rsidR="00BA7193" w:rsidRPr="00A92393" w:rsidRDefault="00BA7193" w:rsidP="000B3663">
      <w:pPr>
        <w:pStyle w:val="Textonotapie"/>
      </w:pPr>
      <w:r w:rsidRPr="00A92393">
        <w:rPr>
          <w:rStyle w:val="Refdenotaalpie"/>
          <w:rFonts w:ascii="Franklin Gothic Book" w:hAnsi="Franklin Gothic Book"/>
          <w:sz w:val="18"/>
          <w:szCs w:val="18"/>
        </w:rPr>
        <w:footnoteRef/>
      </w:r>
      <w:r w:rsidRPr="00A92393">
        <w:rPr>
          <w:rFonts w:ascii="Franklin Gothic Book" w:hAnsi="Franklin Gothic Book"/>
          <w:sz w:val="18"/>
          <w:szCs w:val="18"/>
        </w:rPr>
        <w:t xml:space="preserve"> Respuesta proposición 213 de 2017, Secretaria Distrital de Salud</w:t>
      </w:r>
    </w:p>
  </w:footnote>
  <w:footnote w:id="3">
    <w:p w14:paraId="18228701" w14:textId="77777777" w:rsidR="00BA7193" w:rsidRPr="00B76C1B" w:rsidRDefault="00BA7193" w:rsidP="000B3663">
      <w:pPr>
        <w:pStyle w:val="Textonotapie"/>
      </w:pPr>
      <w:r>
        <w:rPr>
          <w:rStyle w:val="Refdenotaalpie"/>
        </w:rPr>
        <w:footnoteRef/>
      </w:r>
      <w:r>
        <w:t xml:space="preserve"> </w:t>
      </w:r>
      <w:r w:rsidRPr="00A92393">
        <w:rPr>
          <w:rFonts w:ascii="Franklin Gothic Book" w:hAnsi="Franklin Gothic Book"/>
          <w:sz w:val="18"/>
          <w:szCs w:val="18"/>
          <w:lang w:val="es-CO"/>
        </w:rPr>
        <w:t>Instituto de Med</w:t>
      </w:r>
      <w:r>
        <w:rPr>
          <w:rFonts w:ascii="Franklin Gothic Book" w:hAnsi="Franklin Gothic Book"/>
          <w:sz w:val="18"/>
          <w:szCs w:val="18"/>
          <w:lang w:val="es-CO"/>
        </w:rPr>
        <w:t>icina Legal y ciencias forenses, sobre la violencia intrafamiliar contra el adulto mayor</w:t>
      </w:r>
    </w:p>
  </w:footnote>
  <w:footnote w:id="4">
    <w:p w14:paraId="7FA1E223" w14:textId="77777777" w:rsidR="00BA7193" w:rsidRPr="00691B60" w:rsidRDefault="00BA7193" w:rsidP="000B3663">
      <w:pPr>
        <w:rPr>
          <w:b/>
          <w:sz w:val="18"/>
          <w:szCs w:val="18"/>
        </w:rPr>
      </w:pPr>
      <w:r>
        <w:rPr>
          <w:rStyle w:val="Refdenotaalpie"/>
          <w:rFonts w:eastAsia="Calibri"/>
          <w:sz w:val="20"/>
          <w:lang w:val="x-none" w:eastAsia="x-none"/>
        </w:rPr>
        <w:footnoteRef/>
      </w:r>
      <w:r>
        <w:t xml:space="preserve"> </w:t>
      </w:r>
      <w:hyperlink r:id="rId1" w:history="1">
        <w:r w:rsidRPr="00691B60">
          <w:rPr>
            <w:rStyle w:val="Hipervnculo"/>
            <w:b/>
            <w:sz w:val="18"/>
            <w:szCs w:val="18"/>
          </w:rPr>
          <w:t>http://www.servicioalciudadano.gov.co/Qui%C3%A9nesSomos/Normatividad/tabid/73/language/es-CO/Default.aspx</w:t>
        </w:r>
      </w:hyperlink>
    </w:p>
    <w:p w14:paraId="006D6270" w14:textId="77777777" w:rsidR="00BA7193" w:rsidRDefault="00BA7193" w:rsidP="000B3663">
      <w:pPr>
        <w:pStyle w:val="Textonotapie"/>
      </w:pPr>
    </w:p>
  </w:footnote>
  <w:footnote w:id="5">
    <w:p w14:paraId="7F6610C4" w14:textId="77777777" w:rsidR="00BA7193" w:rsidRDefault="00BA7193" w:rsidP="000B3663">
      <w:pPr>
        <w:pStyle w:val="Textonotapie"/>
      </w:pPr>
      <w:r>
        <w:rPr>
          <w:rStyle w:val="Refdenotaalpie"/>
        </w:rPr>
        <w:footnoteRef/>
      </w:r>
      <w:r>
        <w:t xml:space="preserve"> </w:t>
      </w:r>
      <w:hyperlink r:id="rId2" w:history="1">
        <w:r w:rsidRPr="003A013E">
          <w:rPr>
            <w:rStyle w:val="Hipervnculo"/>
            <w:rFonts w:cs="Arial"/>
          </w:rPr>
          <w:t>http://www.secretariasenado.gov.co/senado/basedoc/ley_1258_2008.html</w:t>
        </w:r>
      </w:hyperlink>
    </w:p>
  </w:footnote>
  <w:footnote w:id="6">
    <w:p w14:paraId="099E243F" w14:textId="77777777" w:rsidR="00BA7193" w:rsidRDefault="00BA7193" w:rsidP="000B3663">
      <w:pPr>
        <w:pStyle w:val="Textonotapie"/>
      </w:pPr>
      <w:r>
        <w:rPr>
          <w:rStyle w:val="Refdenotaalpie"/>
        </w:rPr>
        <w:footnoteRef/>
      </w:r>
      <w:r>
        <w:t xml:space="preserve"> </w:t>
      </w:r>
      <w:hyperlink r:id="rId3" w:history="1">
        <w:r w:rsidRPr="00CB6F8C">
          <w:rPr>
            <w:rStyle w:val="Hipervnculo"/>
            <w:rFonts w:cs="Arial"/>
          </w:rPr>
          <w:t>http://www.alcaldiabogota.gov.co/sisjur/normas/Norma1.jsp?i=29774</w:t>
        </w:r>
      </w:hyperlink>
    </w:p>
    <w:p w14:paraId="12E13944" w14:textId="77777777" w:rsidR="00BA7193" w:rsidRDefault="00BA7193" w:rsidP="000B3663">
      <w:pPr>
        <w:pStyle w:val="Textonotapie"/>
      </w:pPr>
    </w:p>
  </w:footnote>
  <w:footnote w:id="7">
    <w:p w14:paraId="655E97E7" w14:textId="77777777" w:rsidR="00BA7193" w:rsidRDefault="00BA7193" w:rsidP="000B3663">
      <w:pPr>
        <w:pStyle w:val="Textonotapie"/>
      </w:pPr>
      <w:r>
        <w:rPr>
          <w:rStyle w:val="Refdenotaalpie"/>
        </w:rPr>
        <w:footnoteRef/>
      </w:r>
      <w:r>
        <w:t xml:space="preserve"> </w:t>
      </w:r>
      <w:hyperlink r:id="rId4" w:history="1">
        <w:r w:rsidRPr="003A013E">
          <w:rPr>
            <w:rStyle w:val="Hipervnculo"/>
            <w:rFonts w:cs="Arial"/>
          </w:rPr>
          <w:t>http://www.alcaldiabogota.gov.co/sisjur/normas/Norma1.jsp?i=36842</w:t>
        </w:r>
      </w:hyperlink>
    </w:p>
    <w:p w14:paraId="78F66D94" w14:textId="77777777" w:rsidR="00BA7193" w:rsidRDefault="00BA7193" w:rsidP="000B3663">
      <w:pPr>
        <w:pStyle w:val="Textonotapie"/>
      </w:pPr>
    </w:p>
  </w:footnote>
  <w:footnote w:id="8">
    <w:p w14:paraId="20D6BFDA" w14:textId="77777777" w:rsidR="00BA7193" w:rsidRPr="00A06AE5" w:rsidRDefault="00BA7193" w:rsidP="000B3663">
      <w:pPr>
        <w:pStyle w:val="Textonotapie"/>
      </w:pPr>
      <w:r w:rsidRPr="00A06AE5">
        <w:rPr>
          <w:rStyle w:val="Refdenotaalpie"/>
        </w:rPr>
        <w:footnoteRef/>
      </w:r>
      <w:r w:rsidRPr="00A06AE5">
        <w:t xml:space="preserve"> Fuente: </w:t>
      </w:r>
      <w:hyperlink r:id="rId5" w:history="1">
        <w:r w:rsidRPr="00A06AE5">
          <w:rPr>
            <w:rStyle w:val="Hipervnculo"/>
          </w:rPr>
          <w:t>www.constitucional.gov.co</w:t>
        </w:r>
      </w:hyperlink>
    </w:p>
    <w:p w14:paraId="698AD60D" w14:textId="77777777" w:rsidR="00BA7193" w:rsidRPr="00A06AE5" w:rsidRDefault="00BA7193" w:rsidP="000B3663">
      <w:pPr>
        <w:pStyle w:val="Textonotapie"/>
        <w:rPr>
          <w:rFonts w:ascii="Franklin Gothic Book" w:hAnsi="Franklin Gothic Book"/>
          <w:sz w:val="12"/>
          <w:szCs w:val="16"/>
        </w:rPr>
      </w:pPr>
      <w:r w:rsidRPr="00A06AE5">
        <w:rPr>
          <w:rFonts w:ascii="Franklin Gothic Book" w:hAnsi="Franklin Gothic Book"/>
          <w:b/>
          <w:bCs/>
          <w:sz w:val="12"/>
          <w:szCs w:val="16"/>
          <w:bdr w:val="none" w:sz="0" w:space="0" w:color="auto" w:frame="1"/>
          <w:lang w:val="es-CO"/>
        </w:rPr>
        <w:t>Sentencia T-1178/08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2361"/>
      <w:gridCol w:w="4235"/>
      <w:gridCol w:w="2234"/>
    </w:tblGrid>
    <w:tr w:rsidR="00BA7193" w14:paraId="27DFF5D7" w14:textId="77777777" w:rsidTr="003428DB">
      <w:trPr>
        <w:trHeight w:val="454"/>
      </w:trPr>
      <w:tc>
        <w:tcPr>
          <w:tcW w:w="1337" w:type="pct"/>
          <w:vMerge w:val="restart"/>
          <w:tcBorders>
            <w:top w:val="single" w:sz="4" w:space="0" w:color="auto"/>
            <w:left w:val="single" w:sz="4" w:space="0" w:color="auto"/>
            <w:right w:val="single" w:sz="4" w:space="0" w:color="auto"/>
          </w:tcBorders>
          <w:vAlign w:val="center"/>
        </w:tcPr>
        <w:p w14:paraId="10D9587B" w14:textId="7FA51601" w:rsidR="00BA7193" w:rsidRPr="00920985" w:rsidRDefault="00BA7193" w:rsidP="00E30442">
          <w:pPr>
            <w:jc w:val="center"/>
            <w:rPr>
              <w:rFonts w:cs="Arial"/>
              <w:sz w:val="16"/>
              <w:szCs w:val="16"/>
            </w:rPr>
          </w:pPr>
        </w:p>
      </w:tc>
      <w:tc>
        <w:tcPr>
          <w:tcW w:w="2398" w:type="pct"/>
          <w:tcBorders>
            <w:top w:val="single" w:sz="4" w:space="0" w:color="auto"/>
            <w:left w:val="nil"/>
            <w:bottom w:val="single" w:sz="4" w:space="0" w:color="auto"/>
            <w:right w:val="single" w:sz="4" w:space="0" w:color="auto"/>
          </w:tcBorders>
          <w:vAlign w:val="center"/>
        </w:tcPr>
        <w:p w14:paraId="7D241390" w14:textId="77777777" w:rsidR="00BA7193" w:rsidRPr="007E0E2F" w:rsidRDefault="00BA7193" w:rsidP="00E30442">
          <w:pPr>
            <w:jc w:val="center"/>
            <w:rPr>
              <w:rFonts w:cs="Arial"/>
              <w:sz w:val="18"/>
              <w:szCs w:val="18"/>
            </w:rPr>
          </w:pPr>
          <w:r w:rsidRPr="007E0E2F">
            <w:rPr>
              <w:rFonts w:cs="Arial"/>
              <w:sz w:val="18"/>
              <w:szCs w:val="18"/>
            </w:rPr>
            <w:t>PROCESO GESTIÓN NORMATIVA</w:t>
          </w:r>
        </w:p>
      </w:tc>
      <w:tc>
        <w:tcPr>
          <w:tcW w:w="1265" w:type="pct"/>
          <w:tcBorders>
            <w:top w:val="single" w:sz="4" w:space="0" w:color="auto"/>
            <w:left w:val="nil"/>
            <w:bottom w:val="single" w:sz="4" w:space="0" w:color="auto"/>
            <w:right w:val="single" w:sz="4" w:space="0" w:color="000000"/>
          </w:tcBorders>
          <w:noWrap/>
          <w:vAlign w:val="center"/>
        </w:tcPr>
        <w:p w14:paraId="6C0F73F2" w14:textId="77777777" w:rsidR="00BA7193" w:rsidRPr="00EA3A02" w:rsidRDefault="00BA7193" w:rsidP="00931CDC">
          <w:pPr>
            <w:rPr>
              <w:rFonts w:cs="Arial"/>
              <w:sz w:val="16"/>
              <w:szCs w:val="16"/>
            </w:rPr>
          </w:pPr>
          <w:r w:rsidRPr="00EA3A02">
            <w:rPr>
              <w:rFonts w:cs="Arial"/>
              <w:sz w:val="16"/>
              <w:szCs w:val="16"/>
            </w:rPr>
            <w:t>C</w:t>
          </w:r>
          <w:r>
            <w:rPr>
              <w:rFonts w:cs="Arial"/>
              <w:sz w:val="16"/>
              <w:szCs w:val="16"/>
            </w:rPr>
            <w:t>ÓDIGO</w:t>
          </w:r>
          <w:r w:rsidRPr="00EA3A02">
            <w:rPr>
              <w:rFonts w:cs="Arial"/>
              <w:color w:val="3366FF"/>
              <w:sz w:val="16"/>
              <w:szCs w:val="16"/>
            </w:rPr>
            <w:t xml:space="preserve">: </w:t>
          </w:r>
          <w:r>
            <w:rPr>
              <w:rFonts w:cs="Arial"/>
              <w:sz w:val="16"/>
              <w:szCs w:val="16"/>
            </w:rPr>
            <w:t>GNV-FO-001</w:t>
          </w:r>
        </w:p>
      </w:tc>
    </w:tr>
    <w:tr w:rsidR="00BA7193" w14:paraId="3E53D799" w14:textId="77777777" w:rsidTr="003428DB">
      <w:trPr>
        <w:trHeight w:val="454"/>
      </w:trPr>
      <w:tc>
        <w:tcPr>
          <w:tcW w:w="1337" w:type="pct"/>
          <w:vMerge/>
          <w:tcBorders>
            <w:left w:val="single" w:sz="4" w:space="0" w:color="auto"/>
            <w:right w:val="single" w:sz="4" w:space="0" w:color="auto"/>
          </w:tcBorders>
          <w:vAlign w:val="center"/>
        </w:tcPr>
        <w:p w14:paraId="55E6F45F" w14:textId="77777777" w:rsidR="00BA7193" w:rsidRDefault="00BA7193" w:rsidP="00E30442">
          <w:pPr>
            <w:rPr>
              <w:rFonts w:cs="Arial"/>
              <w:sz w:val="16"/>
              <w:szCs w:val="16"/>
            </w:rPr>
          </w:pPr>
        </w:p>
      </w:tc>
      <w:tc>
        <w:tcPr>
          <w:tcW w:w="2398" w:type="pct"/>
          <w:vMerge w:val="restart"/>
          <w:tcBorders>
            <w:top w:val="single" w:sz="4" w:space="0" w:color="auto"/>
            <w:left w:val="nil"/>
            <w:right w:val="single" w:sz="4" w:space="0" w:color="auto"/>
          </w:tcBorders>
          <w:vAlign w:val="center"/>
        </w:tcPr>
        <w:p w14:paraId="1839D45B" w14:textId="77777777" w:rsidR="00BA7193" w:rsidRPr="00E30442" w:rsidRDefault="00BA7193" w:rsidP="00E30442">
          <w:pPr>
            <w:jc w:val="center"/>
            <w:rPr>
              <w:rFonts w:cs="Arial"/>
              <w:sz w:val="20"/>
            </w:rPr>
          </w:pPr>
          <w:r w:rsidRPr="00E30442">
            <w:rPr>
              <w:rFonts w:cs="Arial"/>
              <w:sz w:val="20"/>
            </w:rPr>
            <w:t>PRESENTACIÓN PROYECTOS DE ACUERDO</w:t>
          </w:r>
        </w:p>
      </w:tc>
      <w:tc>
        <w:tcPr>
          <w:tcW w:w="1265" w:type="pct"/>
          <w:tcBorders>
            <w:top w:val="single" w:sz="4" w:space="0" w:color="auto"/>
            <w:left w:val="nil"/>
            <w:bottom w:val="single" w:sz="4" w:space="0" w:color="auto"/>
            <w:right w:val="single" w:sz="4" w:space="0" w:color="000000"/>
          </w:tcBorders>
          <w:vAlign w:val="center"/>
        </w:tcPr>
        <w:p w14:paraId="7D94537D" w14:textId="77777777" w:rsidR="00BA7193" w:rsidRPr="00EA3A02" w:rsidRDefault="00BA7193" w:rsidP="00E30442">
          <w:pPr>
            <w:rPr>
              <w:rFonts w:cs="Arial"/>
              <w:sz w:val="16"/>
              <w:szCs w:val="16"/>
            </w:rPr>
          </w:pPr>
          <w:r>
            <w:rPr>
              <w:rFonts w:cs="Arial"/>
              <w:sz w:val="16"/>
              <w:szCs w:val="16"/>
            </w:rPr>
            <w:t>VERSIÓN:    02</w:t>
          </w:r>
        </w:p>
      </w:tc>
    </w:tr>
    <w:tr w:rsidR="00BA7193" w14:paraId="4EC1D0A1" w14:textId="77777777" w:rsidTr="003428DB">
      <w:trPr>
        <w:trHeight w:val="454"/>
      </w:trPr>
      <w:tc>
        <w:tcPr>
          <w:tcW w:w="1337" w:type="pct"/>
          <w:vMerge/>
          <w:tcBorders>
            <w:left w:val="single" w:sz="4" w:space="0" w:color="auto"/>
            <w:bottom w:val="single" w:sz="4" w:space="0" w:color="auto"/>
            <w:right w:val="single" w:sz="4" w:space="0" w:color="auto"/>
          </w:tcBorders>
          <w:vAlign w:val="center"/>
        </w:tcPr>
        <w:p w14:paraId="3182E5B8" w14:textId="77777777" w:rsidR="00BA7193" w:rsidRDefault="00BA7193" w:rsidP="00E30442">
          <w:pPr>
            <w:rPr>
              <w:rFonts w:cs="Arial"/>
              <w:sz w:val="16"/>
              <w:szCs w:val="16"/>
            </w:rPr>
          </w:pPr>
        </w:p>
      </w:tc>
      <w:tc>
        <w:tcPr>
          <w:tcW w:w="2398" w:type="pct"/>
          <w:vMerge/>
          <w:tcBorders>
            <w:left w:val="nil"/>
            <w:bottom w:val="single" w:sz="4" w:space="0" w:color="auto"/>
            <w:right w:val="single" w:sz="4" w:space="0" w:color="auto"/>
          </w:tcBorders>
          <w:vAlign w:val="center"/>
        </w:tcPr>
        <w:p w14:paraId="05B39538" w14:textId="77777777" w:rsidR="00BA7193" w:rsidRDefault="00BA7193" w:rsidP="00E30442">
          <w:pPr>
            <w:jc w:val="center"/>
            <w:rPr>
              <w:rFonts w:cs="Arial"/>
              <w:sz w:val="18"/>
              <w:szCs w:val="18"/>
            </w:rPr>
          </w:pPr>
        </w:p>
      </w:tc>
      <w:tc>
        <w:tcPr>
          <w:tcW w:w="1265" w:type="pct"/>
          <w:tcBorders>
            <w:top w:val="single" w:sz="4" w:space="0" w:color="auto"/>
            <w:left w:val="nil"/>
            <w:bottom w:val="single" w:sz="4" w:space="0" w:color="auto"/>
            <w:right w:val="single" w:sz="4" w:space="0" w:color="000000"/>
          </w:tcBorders>
          <w:vAlign w:val="center"/>
        </w:tcPr>
        <w:p w14:paraId="557042DC" w14:textId="77777777" w:rsidR="00BA7193" w:rsidRDefault="00BA7193" w:rsidP="00244B11">
          <w:pPr>
            <w:rPr>
              <w:rFonts w:cs="Arial"/>
              <w:sz w:val="16"/>
              <w:szCs w:val="16"/>
            </w:rPr>
          </w:pPr>
          <w:r w:rsidRPr="00EA3A02">
            <w:rPr>
              <w:rFonts w:cs="Arial"/>
              <w:sz w:val="16"/>
              <w:szCs w:val="16"/>
            </w:rPr>
            <w:t>F</w:t>
          </w:r>
          <w:r>
            <w:rPr>
              <w:rFonts w:cs="Arial"/>
              <w:sz w:val="16"/>
              <w:szCs w:val="16"/>
            </w:rPr>
            <w:t>ECHA: 14-Nov-2019</w:t>
          </w:r>
        </w:p>
      </w:tc>
    </w:tr>
  </w:tbl>
  <w:p w14:paraId="7C6DA11A" w14:textId="7B4A2637" w:rsidR="00BA7193" w:rsidRPr="00E30442" w:rsidRDefault="00BA7193" w:rsidP="00E30442">
    <w:pPr>
      <w:pStyle w:val="Encabezado"/>
    </w:pPr>
    <w:r w:rsidRPr="00A56616">
      <w:rPr>
        <w:rFonts w:cs="Arial"/>
        <w:noProof/>
        <w:sz w:val="16"/>
        <w:szCs w:val="16"/>
        <w:lang w:val="es-CO" w:eastAsia="es-CO"/>
      </w:rPr>
      <mc:AlternateContent>
        <mc:Choice Requires="wps">
          <w:drawing>
            <wp:anchor distT="0" distB="0" distL="114300" distR="114300" simplePos="0" relativeHeight="251664384" behindDoc="0" locked="0" layoutInCell="0" allowOverlap="1" wp14:anchorId="79A7070E" wp14:editId="219475E0">
              <wp:simplePos x="0" y="0"/>
              <wp:positionH relativeFrom="rightMargin">
                <wp:align>left</wp:align>
              </wp:positionH>
              <wp:positionV relativeFrom="page">
                <wp:posOffset>2697592</wp:posOffset>
              </wp:positionV>
              <wp:extent cx="477520" cy="415925"/>
              <wp:effectExtent l="0" t="0" r="0" b="317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15925"/>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C68CD7" w14:textId="3EDA220E" w:rsidR="00BA7193" w:rsidRDefault="00BA7193">
                          <w:pPr>
                            <w:jc w:val="right"/>
                            <w:rPr>
                              <w:rStyle w:val="Nmerodepgina"/>
                              <w:szCs w:val="24"/>
                            </w:rPr>
                          </w:pPr>
                          <w:r>
                            <w:rPr>
                              <w:color w:val="auto"/>
                              <w:sz w:val="22"/>
                              <w:szCs w:val="22"/>
                            </w:rPr>
                            <w:fldChar w:fldCharType="begin"/>
                          </w:r>
                          <w:r>
                            <w:instrText>PAGE    \* MERGEFORMAT</w:instrText>
                          </w:r>
                          <w:r>
                            <w:rPr>
                              <w:color w:val="auto"/>
                              <w:sz w:val="22"/>
                              <w:szCs w:val="22"/>
                            </w:rPr>
                            <w:fldChar w:fldCharType="separate"/>
                          </w:r>
                          <w:r w:rsidR="003D73B7" w:rsidRPr="003D73B7">
                            <w:rPr>
                              <w:rStyle w:val="Nmerodepgina"/>
                              <w:b/>
                              <w:bCs/>
                              <w:noProof/>
                              <w:color w:val="FFFFFF" w:themeColor="background1"/>
                              <w:szCs w:val="24"/>
                            </w:rPr>
                            <w:t>2</w:t>
                          </w:r>
                          <w:r>
                            <w:rPr>
                              <w:rStyle w:val="Nmerodep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A7070E" id="Elipse 1" o:spid="_x0000_s1026" style="position:absolute;margin-left:0;margin-top:212.4pt;width:37.6pt;height:32.75pt;z-index:251664384;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" o:allowincell="f" fillcolor="#9dbb61" stroked="f">
              <v:textbox inset="0,,0">
                <w:txbxContent>
                  <w:p w14:paraId="17C68CD7" w14:textId="3EDA220E" w:rsidR="00BA7193" w:rsidRDefault="00BA7193">
                    <w:pPr>
                      <w:jc w:val="right"/>
                      <w:rPr>
                        <w:rStyle w:val="Nmerodepgina"/>
                        <w:szCs w:val="24"/>
                      </w:rPr>
                    </w:pPr>
                    <w:r>
                      <w:rPr>
                        <w:color w:val="auto"/>
                        <w:sz w:val="22"/>
                        <w:szCs w:val="22"/>
                      </w:rPr>
                      <w:fldChar w:fldCharType="begin"/>
                    </w:r>
                    <w:r>
                      <w:instrText>PAGE    \* MERGEFORMAT</w:instrText>
                    </w:r>
                    <w:r>
                      <w:rPr>
                        <w:color w:val="auto"/>
                        <w:sz w:val="22"/>
                        <w:szCs w:val="22"/>
                      </w:rPr>
                      <w:fldChar w:fldCharType="separate"/>
                    </w:r>
                    <w:r w:rsidR="003D73B7" w:rsidRPr="003D73B7">
                      <w:rPr>
                        <w:rStyle w:val="Nmerodepgina"/>
                        <w:b/>
                        <w:bCs/>
                        <w:noProof/>
                        <w:color w:val="FFFFFF" w:themeColor="background1"/>
                        <w:szCs w:val="24"/>
                      </w:rPr>
                      <w:t>2</w:t>
                    </w:r>
                    <w:r>
                      <w:rPr>
                        <w:rStyle w:val="Nmerodepgina"/>
                        <w:b/>
                        <w:bCs/>
                        <w:color w:val="FFFFFF" w:themeColor="background1"/>
                        <w:szCs w:val="24"/>
                      </w:rPr>
                      <w:fldChar w:fldCharType="end"/>
                    </w:r>
                  </w:p>
                </w:txbxContent>
              </v:textbox>
              <w10:wrap anchorx="margin" anchory="page"/>
            </v:oval>
          </w:pict>
        </mc:Fallback>
      </mc:AlternateContent>
    </w:r>
    <w:r w:rsidRPr="00D4338D">
      <w:rPr>
        <w:noProof/>
        <w:lang w:val="es-CO" w:eastAsia="es-CO"/>
      </w:rPr>
      <w:drawing>
        <wp:anchor distT="0" distB="0" distL="114300" distR="114300" simplePos="0" relativeHeight="251662336" behindDoc="1" locked="0" layoutInCell="1" allowOverlap="1" wp14:anchorId="5BC43981" wp14:editId="11DEE07C">
          <wp:simplePos x="0" y="0"/>
          <wp:positionH relativeFrom="column">
            <wp:posOffset>441325</wp:posOffset>
          </wp:positionH>
          <wp:positionV relativeFrom="paragraph">
            <wp:posOffset>-890270</wp:posOffset>
          </wp:positionV>
          <wp:extent cx="752475" cy="8858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786D"/>
    <w:multiLevelType w:val="hybridMultilevel"/>
    <w:tmpl w:val="015226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C41686"/>
    <w:multiLevelType w:val="hybridMultilevel"/>
    <w:tmpl w:val="FF2CC282"/>
    <w:lvl w:ilvl="0" w:tplc="AB8A5E24">
      <w:start w:val="1"/>
      <w:numFmt w:val="bullet"/>
      <w:lvlText w:val="-"/>
      <w:lvlJc w:val="left"/>
      <w:pPr>
        <w:tabs>
          <w:tab w:val="num" w:pos="720"/>
        </w:tabs>
        <w:ind w:left="720" w:hanging="72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0FD523C3"/>
    <w:multiLevelType w:val="hybridMultilevel"/>
    <w:tmpl w:val="8E722E88"/>
    <w:lvl w:ilvl="0" w:tplc="1100B13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314834"/>
    <w:multiLevelType w:val="hybridMultilevel"/>
    <w:tmpl w:val="802CA4D4"/>
    <w:lvl w:ilvl="0" w:tplc="E9FE3F30">
      <w:start w:val="1"/>
      <w:numFmt w:val="bullet"/>
      <w:lvlText w:val="•"/>
      <w:lvlJc w:val="left"/>
      <w:pPr>
        <w:tabs>
          <w:tab w:val="num" w:pos="720"/>
        </w:tabs>
        <w:ind w:left="720" w:hanging="360"/>
      </w:pPr>
      <w:rPr>
        <w:rFonts w:ascii="Arial" w:hAnsi="Arial" w:hint="default"/>
      </w:rPr>
    </w:lvl>
    <w:lvl w:ilvl="1" w:tplc="89D2A9FE" w:tentative="1">
      <w:start w:val="1"/>
      <w:numFmt w:val="bullet"/>
      <w:lvlText w:val="•"/>
      <w:lvlJc w:val="left"/>
      <w:pPr>
        <w:tabs>
          <w:tab w:val="num" w:pos="1440"/>
        </w:tabs>
        <w:ind w:left="1440" w:hanging="360"/>
      </w:pPr>
      <w:rPr>
        <w:rFonts w:ascii="Arial" w:hAnsi="Arial" w:hint="default"/>
      </w:rPr>
    </w:lvl>
    <w:lvl w:ilvl="2" w:tplc="10D4EF80" w:tentative="1">
      <w:start w:val="1"/>
      <w:numFmt w:val="bullet"/>
      <w:lvlText w:val="•"/>
      <w:lvlJc w:val="left"/>
      <w:pPr>
        <w:tabs>
          <w:tab w:val="num" w:pos="2160"/>
        </w:tabs>
        <w:ind w:left="2160" w:hanging="360"/>
      </w:pPr>
      <w:rPr>
        <w:rFonts w:ascii="Arial" w:hAnsi="Arial" w:hint="default"/>
      </w:rPr>
    </w:lvl>
    <w:lvl w:ilvl="3" w:tplc="98F6B212" w:tentative="1">
      <w:start w:val="1"/>
      <w:numFmt w:val="bullet"/>
      <w:lvlText w:val="•"/>
      <w:lvlJc w:val="left"/>
      <w:pPr>
        <w:tabs>
          <w:tab w:val="num" w:pos="2880"/>
        </w:tabs>
        <w:ind w:left="2880" w:hanging="360"/>
      </w:pPr>
      <w:rPr>
        <w:rFonts w:ascii="Arial" w:hAnsi="Arial" w:hint="default"/>
      </w:rPr>
    </w:lvl>
    <w:lvl w:ilvl="4" w:tplc="DBA009FC" w:tentative="1">
      <w:start w:val="1"/>
      <w:numFmt w:val="bullet"/>
      <w:lvlText w:val="•"/>
      <w:lvlJc w:val="left"/>
      <w:pPr>
        <w:tabs>
          <w:tab w:val="num" w:pos="3600"/>
        </w:tabs>
        <w:ind w:left="3600" w:hanging="360"/>
      </w:pPr>
      <w:rPr>
        <w:rFonts w:ascii="Arial" w:hAnsi="Arial" w:hint="default"/>
      </w:rPr>
    </w:lvl>
    <w:lvl w:ilvl="5" w:tplc="7C9E5C6C" w:tentative="1">
      <w:start w:val="1"/>
      <w:numFmt w:val="bullet"/>
      <w:lvlText w:val="•"/>
      <w:lvlJc w:val="left"/>
      <w:pPr>
        <w:tabs>
          <w:tab w:val="num" w:pos="4320"/>
        </w:tabs>
        <w:ind w:left="4320" w:hanging="360"/>
      </w:pPr>
      <w:rPr>
        <w:rFonts w:ascii="Arial" w:hAnsi="Arial" w:hint="default"/>
      </w:rPr>
    </w:lvl>
    <w:lvl w:ilvl="6" w:tplc="366C4764" w:tentative="1">
      <w:start w:val="1"/>
      <w:numFmt w:val="bullet"/>
      <w:lvlText w:val="•"/>
      <w:lvlJc w:val="left"/>
      <w:pPr>
        <w:tabs>
          <w:tab w:val="num" w:pos="5040"/>
        </w:tabs>
        <w:ind w:left="5040" w:hanging="360"/>
      </w:pPr>
      <w:rPr>
        <w:rFonts w:ascii="Arial" w:hAnsi="Arial" w:hint="default"/>
      </w:rPr>
    </w:lvl>
    <w:lvl w:ilvl="7" w:tplc="44A8631A" w:tentative="1">
      <w:start w:val="1"/>
      <w:numFmt w:val="bullet"/>
      <w:lvlText w:val="•"/>
      <w:lvlJc w:val="left"/>
      <w:pPr>
        <w:tabs>
          <w:tab w:val="num" w:pos="5760"/>
        </w:tabs>
        <w:ind w:left="5760" w:hanging="360"/>
      </w:pPr>
      <w:rPr>
        <w:rFonts w:ascii="Arial" w:hAnsi="Arial" w:hint="default"/>
      </w:rPr>
    </w:lvl>
    <w:lvl w:ilvl="8" w:tplc="72CA1E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555E54"/>
    <w:multiLevelType w:val="hybridMultilevel"/>
    <w:tmpl w:val="DA489C86"/>
    <w:lvl w:ilvl="0" w:tplc="E8B8904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A3451F4"/>
    <w:multiLevelType w:val="hybridMultilevel"/>
    <w:tmpl w:val="7440404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321623C4"/>
    <w:multiLevelType w:val="hybridMultilevel"/>
    <w:tmpl w:val="DA489C86"/>
    <w:lvl w:ilvl="0" w:tplc="E8B8904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8EA6C7A"/>
    <w:multiLevelType w:val="hybridMultilevel"/>
    <w:tmpl w:val="A9EA29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68E4AA5"/>
    <w:multiLevelType w:val="hybridMultilevel"/>
    <w:tmpl w:val="12105142"/>
    <w:lvl w:ilvl="0" w:tplc="EBD4D8A4">
      <w:start w:val="1"/>
      <w:numFmt w:val="decimal"/>
      <w:lvlText w:val="%1."/>
      <w:lvlJc w:val="left"/>
      <w:pPr>
        <w:ind w:left="360" w:hanging="360"/>
      </w:pPr>
      <w:rPr>
        <w:rFonts w:hint="default"/>
        <w:b/>
        <w:i w:val="0"/>
      </w:rPr>
    </w:lvl>
    <w:lvl w:ilvl="1" w:tplc="76228386">
      <w:numFmt w:val="bullet"/>
      <w:lvlText w:val="-"/>
      <w:lvlJc w:val="left"/>
      <w:pPr>
        <w:tabs>
          <w:tab w:val="num" w:pos="1495"/>
        </w:tabs>
        <w:ind w:left="1495" w:hanging="360"/>
      </w:pPr>
      <w:rPr>
        <w:rFonts w:ascii="Arial" w:eastAsia="Times New Roman" w:hAnsi="Aria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601F3D32"/>
    <w:multiLevelType w:val="hybridMultilevel"/>
    <w:tmpl w:val="0E460B2A"/>
    <w:lvl w:ilvl="0" w:tplc="C6D2F762">
      <w:numFmt w:val="bullet"/>
      <w:lvlText w:val="-"/>
      <w:lvlJc w:val="left"/>
      <w:pPr>
        <w:ind w:left="1146" w:hanging="360"/>
      </w:pPr>
      <w:rPr>
        <w:rFonts w:ascii="Arial" w:eastAsia="Times New Roman" w:hAnsi="Aria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72AD1AF2"/>
    <w:multiLevelType w:val="hybridMultilevel"/>
    <w:tmpl w:val="E65A9C12"/>
    <w:lvl w:ilvl="0" w:tplc="F7CCDF9C">
      <w:start w:val="1"/>
      <w:numFmt w:val="bullet"/>
      <w:lvlText w:val="•"/>
      <w:lvlJc w:val="left"/>
      <w:pPr>
        <w:tabs>
          <w:tab w:val="num" w:pos="720"/>
        </w:tabs>
        <w:ind w:left="720" w:hanging="360"/>
      </w:pPr>
      <w:rPr>
        <w:rFonts w:ascii="Arial" w:hAnsi="Arial" w:hint="default"/>
      </w:rPr>
    </w:lvl>
    <w:lvl w:ilvl="1" w:tplc="1C52CECC" w:tentative="1">
      <w:start w:val="1"/>
      <w:numFmt w:val="bullet"/>
      <w:lvlText w:val="•"/>
      <w:lvlJc w:val="left"/>
      <w:pPr>
        <w:tabs>
          <w:tab w:val="num" w:pos="1440"/>
        </w:tabs>
        <w:ind w:left="1440" w:hanging="360"/>
      </w:pPr>
      <w:rPr>
        <w:rFonts w:ascii="Arial" w:hAnsi="Arial" w:hint="default"/>
      </w:rPr>
    </w:lvl>
    <w:lvl w:ilvl="2" w:tplc="0D26E3A8" w:tentative="1">
      <w:start w:val="1"/>
      <w:numFmt w:val="bullet"/>
      <w:lvlText w:val="•"/>
      <w:lvlJc w:val="left"/>
      <w:pPr>
        <w:tabs>
          <w:tab w:val="num" w:pos="2160"/>
        </w:tabs>
        <w:ind w:left="2160" w:hanging="360"/>
      </w:pPr>
      <w:rPr>
        <w:rFonts w:ascii="Arial" w:hAnsi="Arial" w:hint="default"/>
      </w:rPr>
    </w:lvl>
    <w:lvl w:ilvl="3" w:tplc="2EBA1CAC" w:tentative="1">
      <w:start w:val="1"/>
      <w:numFmt w:val="bullet"/>
      <w:lvlText w:val="•"/>
      <w:lvlJc w:val="left"/>
      <w:pPr>
        <w:tabs>
          <w:tab w:val="num" w:pos="2880"/>
        </w:tabs>
        <w:ind w:left="2880" w:hanging="360"/>
      </w:pPr>
      <w:rPr>
        <w:rFonts w:ascii="Arial" w:hAnsi="Arial" w:hint="default"/>
      </w:rPr>
    </w:lvl>
    <w:lvl w:ilvl="4" w:tplc="55BA1B56" w:tentative="1">
      <w:start w:val="1"/>
      <w:numFmt w:val="bullet"/>
      <w:lvlText w:val="•"/>
      <w:lvlJc w:val="left"/>
      <w:pPr>
        <w:tabs>
          <w:tab w:val="num" w:pos="3600"/>
        </w:tabs>
        <w:ind w:left="3600" w:hanging="360"/>
      </w:pPr>
      <w:rPr>
        <w:rFonts w:ascii="Arial" w:hAnsi="Arial" w:hint="default"/>
      </w:rPr>
    </w:lvl>
    <w:lvl w:ilvl="5" w:tplc="174E5194" w:tentative="1">
      <w:start w:val="1"/>
      <w:numFmt w:val="bullet"/>
      <w:lvlText w:val="•"/>
      <w:lvlJc w:val="left"/>
      <w:pPr>
        <w:tabs>
          <w:tab w:val="num" w:pos="4320"/>
        </w:tabs>
        <w:ind w:left="4320" w:hanging="360"/>
      </w:pPr>
      <w:rPr>
        <w:rFonts w:ascii="Arial" w:hAnsi="Arial" w:hint="default"/>
      </w:rPr>
    </w:lvl>
    <w:lvl w:ilvl="6" w:tplc="0408E144" w:tentative="1">
      <w:start w:val="1"/>
      <w:numFmt w:val="bullet"/>
      <w:lvlText w:val="•"/>
      <w:lvlJc w:val="left"/>
      <w:pPr>
        <w:tabs>
          <w:tab w:val="num" w:pos="5040"/>
        </w:tabs>
        <w:ind w:left="5040" w:hanging="360"/>
      </w:pPr>
      <w:rPr>
        <w:rFonts w:ascii="Arial" w:hAnsi="Arial" w:hint="default"/>
      </w:rPr>
    </w:lvl>
    <w:lvl w:ilvl="7" w:tplc="78167DC6" w:tentative="1">
      <w:start w:val="1"/>
      <w:numFmt w:val="bullet"/>
      <w:lvlText w:val="•"/>
      <w:lvlJc w:val="left"/>
      <w:pPr>
        <w:tabs>
          <w:tab w:val="num" w:pos="5760"/>
        </w:tabs>
        <w:ind w:left="5760" w:hanging="360"/>
      </w:pPr>
      <w:rPr>
        <w:rFonts w:ascii="Arial" w:hAnsi="Arial" w:hint="default"/>
      </w:rPr>
    </w:lvl>
    <w:lvl w:ilvl="8" w:tplc="AE9E5E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3F1239F"/>
    <w:multiLevelType w:val="hybridMultilevel"/>
    <w:tmpl w:val="953237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6695DE0"/>
    <w:multiLevelType w:val="hybridMultilevel"/>
    <w:tmpl w:val="FA460A2E"/>
    <w:lvl w:ilvl="0" w:tplc="C0BEB270">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98A7635"/>
    <w:multiLevelType w:val="hybridMultilevel"/>
    <w:tmpl w:val="FF4466BE"/>
    <w:lvl w:ilvl="0" w:tplc="38C42F7C">
      <w:start w:val="1"/>
      <w:numFmt w:val="lowerLetter"/>
      <w:lvlText w:val="%1)"/>
      <w:lvlJc w:val="left"/>
      <w:pPr>
        <w:ind w:left="1069" w:hanging="360"/>
      </w:pPr>
      <w:rPr>
        <w:rFonts w:hint="default"/>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4" w15:restartNumberingAfterBreak="0">
    <w:nsid w:val="7C6A48C5"/>
    <w:multiLevelType w:val="hybridMultilevel"/>
    <w:tmpl w:val="5F42C54C"/>
    <w:lvl w:ilvl="0" w:tplc="9C78205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7"/>
  </w:num>
  <w:num w:numId="5">
    <w:abstractNumId w:val="11"/>
  </w:num>
  <w:num w:numId="6">
    <w:abstractNumId w:val="0"/>
  </w:num>
  <w:num w:numId="7">
    <w:abstractNumId w:val="14"/>
  </w:num>
  <w:num w:numId="8">
    <w:abstractNumId w:val="2"/>
  </w:num>
  <w:num w:numId="9">
    <w:abstractNumId w:val="4"/>
  </w:num>
  <w:num w:numId="10">
    <w:abstractNumId w:val="8"/>
  </w:num>
  <w:num w:numId="11">
    <w:abstractNumId w:val="13"/>
  </w:num>
  <w:num w:numId="12">
    <w:abstractNumId w:val="6"/>
  </w:num>
  <w:num w:numId="13">
    <w:abstractNumId w:val="10"/>
  </w:num>
  <w:num w:numId="14">
    <w:abstractNumId w:val="3"/>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2C"/>
    <w:rsid w:val="00000AC5"/>
    <w:rsid w:val="00004452"/>
    <w:rsid w:val="00004A50"/>
    <w:rsid w:val="000059B8"/>
    <w:rsid w:val="000076EC"/>
    <w:rsid w:val="00010DD3"/>
    <w:rsid w:val="00011269"/>
    <w:rsid w:val="00011801"/>
    <w:rsid w:val="00011BCE"/>
    <w:rsid w:val="00012611"/>
    <w:rsid w:val="000154B2"/>
    <w:rsid w:val="000159EA"/>
    <w:rsid w:val="0002047E"/>
    <w:rsid w:val="000204A8"/>
    <w:rsid w:val="00021C2A"/>
    <w:rsid w:val="00021CBC"/>
    <w:rsid w:val="00025190"/>
    <w:rsid w:val="0002796F"/>
    <w:rsid w:val="00031ABB"/>
    <w:rsid w:val="0003606D"/>
    <w:rsid w:val="00036183"/>
    <w:rsid w:val="0003786D"/>
    <w:rsid w:val="00040A87"/>
    <w:rsid w:val="0004268D"/>
    <w:rsid w:val="000468B2"/>
    <w:rsid w:val="00047D27"/>
    <w:rsid w:val="00050074"/>
    <w:rsid w:val="000512AC"/>
    <w:rsid w:val="0005142D"/>
    <w:rsid w:val="00054A48"/>
    <w:rsid w:val="00054C28"/>
    <w:rsid w:val="0005538D"/>
    <w:rsid w:val="000606F2"/>
    <w:rsid w:val="00060C03"/>
    <w:rsid w:val="00063A38"/>
    <w:rsid w:val="00065939"/>
    <w:rsid w:val="00066B89"/>
    <w:rsid w:val="000671C0"/>
    <w:rsid w:val="000721C1"/>
    <w:rsid w:val="0007345E"/>
    <w:rsid w:val="000760FF"/>
    <w:rsid w:val="000769A4"/>
    <w:rsid w:val="00083C02"/>
    <w:rsid w:val="0008405D"/>
    <w:rsid w:val="000844A8"/>
    <w:rsid w:val="0008684A"/>
    <w:rsid w:val="00087088"/>
    <w:rsid w:val="00091EB1"/>
    <w:rsid w:val="000925A1"/>
    <w:rsid w:val="00095B51"/>
    <w:rsid w:val="000963F9"/>
    <w:rsid w:val="00096C70"/>
    <w:rsid w:val="000972D1"/>
    <w:rsid w:val="000977E7"/>
    <w:rsid w:val="00097DB5"/>
    <w:rsid w:val="000A0030"/>
    <w:rsid w:val="000A14D7"/>
    <w:rsid w:val="000A6C08"/>
    <w:rsid w:val="000B3663"/>
    <w:rsid w:val="000B4E23"/>
    <w:rsid w:val="000B4E77"/>
    <w:rsid w:val="000B7C3B"/>
    <w:rsid w:val="000C05B0"/>
    <w:rsid w:val="000C3623"/>
    <w:rsid w:val="000C482C"/>
    <w:rsid w:val="000C6BAC"/>
    <w:rsid w:val="000D1C54"/>
    <w:rsid w:val="000D2BCE"/>
    <w:rsid w:val="000D50FE"/>
    <w:rsid w:val="000E1909"/>
    <w:rsid w:val="000E3C29"/>
    <w:rsid w:val="000E418B"/>
    <w:rsid w:val="000E4369"/>
    <w:rsid w:val="000E6583"/>
    <w:rsid w:val="000E6B86"/>
    <w:rsid w:val="000F00B1"/>
    <w:rsid w:val="000F1586"/>
    <w:rsid w:val="000F169D"/>
    <w:rsid w:val="000F552A"/>
    <w:rsid w:val="00100E1D"/>
    <w:rsid w:val="00101EBD"/>
    <w:rsid w:val="001031C4"/>
    <w:rsid w:val="0010473C"/>
    <w:rsid w:val="00104872"/>
    <w:rsid w:val="00104FEE"/>
    <w:rsid w:val="0010508F"/>
    <w:rsid w:val="00105763"/>
    <w:rsid w:val="00105A20"/>
    <w:rsid w:val="001064EA"/>
    <w:rsid w:val="001067DF"/>
    <w:rsid w:val="00106D51"/>
    <w:rsid w:val="001144A9"/>
    <w:rsid w:val="00115610"/>
    <w:rsid w:val="00120391"/>
    <w:rsid w:val="0012109F"/>
    <w:rsid w:val="00121CCB"/>
    <w:rsid w:val="00121F38"/>
    <w:rsid w:val="0012336E"/>
    <w:rsid w:val="00123402"/>
    <w:rsid w:val="00125FA9"/>
    <w:rsid w:val="00127502"/>
    <w:rsid w:val="001277C9"/>
    <w:rsid w:val="001316B7"/>
    <w:rsid w:val="00132BB4"/>
    <w:rsid w:val="00133168"/>
    <w:rsid w:val="00134B2B"/>
    <w:rsid w:val="00134E79"/>
    <w:rsid w:val="001353FF"/>
    <w:rsid w:val="00135704"/>
    <w:rsid w:val="001363EA"/>
    <w:rsid w:val="001377B6"/>
    <w:rsid w:val="00140AEF"/>
    <w:rsid w:val="001411E5"/>
    <w:rsid w:val="001469EB"/>
    <w:rsid w:val="00155FA4"/>
    <w:rsid w:val="0015630E"/>
    <w:rsid w:val="00161BE3"/>
    <w:rsid w:val="00175EA9"/>
    <w:rsid w:val="0017605A"/>
    <w:rsid w:val="00176FFA"/>
    <w:rsid w:val="00177AE3"/>
    <w:rsid w:val="00181CD3"/>
    <w:rsid w:val="00183F8F"/>
    <w:rsid w:val="00183F9C"/>
    <w:rsid w:val="00186190"/>
    <w:rsid w:val="00186875"/>
    <w:rsid w:val="00187DF6"/>
    <w:rsid w:val="00190823"/>
    <w:rsid w:val="001916AF"/>
    <w:rsid w:val="001920BF"/>
    <w:rsid w:val="00193297"/>
    <w:rsid w:val="0019403D"/>
    <w:rsid w:val="001944EB"/>
    <w:rsid w:val="00194546"/>
    <w:rsid w:val="00197A0A"/>
    <w:rsid w:val="001A0BC5"/>
    <w:rsid w:val="001A0EA1"/>
    <w:rsid w:val="001A292B"/>
    <w:rsid w:val="001A5510"/>
    <w:rsid w:val="001A5ED6"/>
    <w:rsid w:val="001B047D"/>
    <w:rsid w:val="001B11EA"/>
    <w:rsid w:val="001B29AE"/>
    <w:rsid w:val="001C33C1"/>
    <w:rsid w:val="001C6022"/>
    <w:rsid w:val="001C7725"/>
    <w:rsid w:val="001C798A"/>
    <w:rsid w:val="001D0D50"/>
    <w:rsid w:val="001D1FD3"/>
    <w:rsid w:val="001D78E7"/>
    <w:rsid w:val="001E0250"/>
    <w:rsid w:val="001E214B"/>
    <w:rsid w:val="001E5883"/>
    <w:rsid w:val="001F0A70"/>
    <w:rsid w:val="001F3794"/>
    <w:rsid w:val="001F6FE2"/>
    <w:rsid w:val="001F72F6"/>
    <w:rsid w:val="001F7DBF"/>
    <w:rsid w:val="00200691"/>
    <w:rsid w:val="00201CD0"/>
    <w:rsid w:val="0020368C"/>
    <w:rsid w:val="00203763"/>
    <w:rsid w:val="0020381D"/>
    <w:rsid w:val="00210853"/>
    <w:rsid w:val="00211ACD"/>
    <w:rsid w:val="0021240F"/>
    <w:rsid w:val="00213574"/>
    <w:rsid w:val="002142AC"/>
    <w:rsid w:val="00214E28"/>
    <w:rsid w:val="00217EA7"/>
    <w:rsid w:val="002211D8"/>
    <w:rsid w:val="00221CC3"/>
    <w:rsid w:val="00223E4C"/>
    <w:rsid w:val="00223F6A"/>
    <w:rsid w:val="00224C42"/>
    <w:rsid w:val="002271E4"/>
    <w:rsid w:val="00230528"/>
    <w:rsid w:val="002309DF"/>
    <w:rsid w:val="00232150"/>
    <w:rsid w:val="002334EF"/>
    <w:rsid w:val="00240C73"/>
    <w:rsid w:val="0024488E"/>
    <w:rsid w:val="00244B11"/>
    <w:rsid w:val="00246E98"/>
    <w:rsid w:val="00253D21"/>
    <w:rsid w:val="00256A9C"/>
    <w:rsid w:val="00261D8F"/>
    <w:rsid w:val="002623F4"/>
    <w:rsid w:val="00265386"/>
    <w:rsid w:val="00266720"/>
    <w:rsid w:val="002668E4"/>
    <w:rsid w:val="00275E6F"/>
    <w:rsid w:val="002760AB"/>
    <w:rsid w:val="0027684C"/>
    <w:rsid w:val="00282E5F"/>
    <w:rsid w:val="002846D9"/>
    <w:rsid w:val="00290EF7"/>
    <w:rsid w:val="0029282C"/>
    <w:rsid w:val="00295F8B"/>
    <w:rsid w:val="00297F9D"/>
    <w:rsid w:val="002A2530"/>
    <w:rsid w:val="002A6B6E"/>
    <w:rsid w:val="002B17A5"/>
    <w:rsid w:val="002B7B6E"/>
    <w:rsid w:val="002C1309"/>
    <w:rsid w:val="002C676F"/>
    <w:rsid w:val="002C6B1B"/>
    <w:rsid w:val="002D1A2D"/>
    <w:rsid w:val="002D49D8"/>
    <w:rsid w:val="002D543B"/>
    <w:rsid w:val="002D6CC9"/>
    <w:rsid w:val="002D6D8F"/>
    <w:rsid w:val="002D7C2C"/>
    <w:rsid w:val="002E1BCA"/>
    <w:rsid w:val="002E51A9"/>
    <w:rsid w:val="002E55FA"/>
    <w:rsid w:val="002E57B9"/>
    <w:rsid w:val="002E6969"/>
    <w:rsid w:val="002F03EC"/>
    <w:rsid w:val="002F080B"/>
    <w:rsid w:val="002F1EBF"/>
    <w:rsid w:val="002F23F8"/>
    <w:rsid w:val="002F518B"/>
    <w:rsid w:val="002F5C55"/>
    <w:rsid w:val="002F6A4B"/>
    <w:rsid w:val="002F6D52"/>
    <w:rsid w:val="002F797D"/>
    <w:rsid w:val="0030014F"/>
    <w:rsid w:val="003008A0"/>
    <w:rsid w:val="00300C97"/>
    <w:rsid w:val="003028C6"/>
    <w:rsid w:val="00304277"/>
    <w:rsid w:val="003134A6"/>
    <w:rsid w:val="00313CF1"/>
    <w:rsid w:val="003204EA"/>
    <w:rsid w:val="00324247"/>
    <w:rsid w:val="00326F06"/>
    <w:rsid w:val="00331948"/>
    <w:rsid w:val="00331CD0"/>
    <w:rsid w:val="00333445"/>
    <w:rsid w:val="00336DDB"/>
    <w:rsid w:val="0033737C"/>
    <w:rsid w:val="00337B0F"/>
    <w:rsid w:val="003428DB"/>
    <w:rsid w:val="00345A63"/>
    <w:rsid w:val="0034706F"/>
    <w:rsid w:val="00347BAB"/>
    <w:rsid w:val="00347FC0"/>
    <w:rsid w:val="0035605D"/>
    <w:rsid w:val="003564D8"/>
    <w:rsid w:val="00362189"/>
    <w:rsid w:val="00362274"/>
    <w:rsid w:val="00362F45"/>
    <w:rsid w:val="00364183"/>
    <w:rsid w:val="003673C8"/>
    <w:rsid w:val="0037078D"/>
    <w:rsid w:val="0037340A"/>
    <w:rsid w:val="0037605C"/>
    <w:rsid w:val="00376CA3"/>
    <w:rsid w:val="00377440"/>
    <w:rsid w:val="00380F1E"/>
    <w:rsid w:val="00381225"/>
    <w:rsid w:val="00382EA8"/>
    <w:rsid w:val="003830D4"/>
    <w:rsid w:val="00386881"/>
    <w:rsid w:val="003874C7"/>
    <w:rsid w:val="00393835"/>
    <w:rsid w:val="00396B52"/>
    <w:rsid w:val="00397F98"/>
    <w:rsid w:val="003A0EC3"/>
    <w:rsid w:val="003A2596"/>
    <w:rsid w:val="003A43AD"/>
    <w:rsid w:val="003A473B"/>
    <w:rsid w:val="003B0CCC"/>
    <w:rsid w:val="003B1825"/>
    <w:rsid w:val="003B2AF9"/>
    <w:rsid w:val="003B4B01"/>
    <w:rsid w:val="003B5012"/>
    <w:rsid w:val="003B527A"/>
    <w:rsid w:val="003B7BF3"/>
    <w:rsid w:val="003C0158"/>
    <w:rsid w:val="003C429B"/>
    <w:rsid w:val="003C50FB"/>
    <w:rsid w:val="003D0D48"/>
    <w:rsid w:val="003D4C5F"/>
    <w:rsid w:val="003D66A1"/>
    <w:rsid w:val="003D73B7"/>
    <w:rsid w:val="003E0716"/>
    <w:rsid w:val="003E0769"/>
    <w:rsid w:val="003E1D62"/>
    <w:rsid w:val="003E2652"/>
    <w:rsid w:val="003F5CEE"/>
    <w:rsid w:val="003F6AB6"/>
    <w:rsid w:val="003F701C"/>
    <w:rsid w:val="00402824"/>
    <w:rsid w:val="00403191"/>
    <w:rsid w:val="00404A86"/>
    <w:rsid w:val="00404CBC"/>
    <w:rsid w:val="00405D94"/>
    <w:rsid w:val="00405EB3"/>
    <w:rsid w:val="00411933"/>
    <w:rsid w:val="0041200F"/>
    <w:rsid w:val="0041576C"/>
    <w:rsid w:val="0041687F"/>
    <w:rsid w:val="00417170"/>
    <w:rsid w:val="00417970"/>
    <w:rsid w:val="00417EDE"/>
    <w:rsid w:val="00420498"/>
    <w:rsid w:val="004242F1"/>
    <w:rsid w:val="00425596"/>
    <w:rsid w:val="00426D83"/>
    <w:rsid w:val="004275DB"/>
    <w:rsid w:val="00427A4D"/>
    <w:rsid w:val="00430819"/>
    <w:rsid w:val="004343F3"/>
    <w:rsid w:val="00434A56"/>
    <w:rsid w:val="00437D6B"/>
    <w:rsid w:val="00447BC5"/>
    <w:rsid w:val="00450808"/>
    <w:rsid w:val="00450B72"/>
    <w:rsid w:val="004514C5"/>
    <w:rsid w:val="00453793"/>
    <w:rsid w:val="004544DF"/>
    <w:rsid w:val="00455548"/>
    <w:rsid w:val="00461A5A"/>
    <w:rsid w:val="00461C38"/>
    <w:rsid w:val="004702E9"/>
    <w:rsid w:val="004710E6"/>
    <w:rsid w:val="00472886"/>
    <w:rsid w:val="0047310A"/>
    <w:rsid w:val="0047391F"/>
    <w:rsid w:val="00476B89"/>
    <w:rsid w:val="00476DAB"/>
    <w:rsid w:val="0048745C"/>
    <w:rsid w:val="0048771E"/>
    <w:rsid w:val="004918F0"/>
    <w:rsid w:val="00493933"/>
    <w:rsid w:val="004950D4"/>
    <w:rsid w:val="0049598F"/>
    <w:rsid w:val="004A0DC2"/>
    <w:rsid w:val="004A1073"/>
    <w:rsid w:val="004A1730"/>
    <w:rsid w:val="004A294C"/>
    <w:rsid w:val="004A345E"/>
    <w:rsid w:val="004B1587"/>
    <w:rsid w:val="004B1D07"/>
    <w:rsid w:val="004B2715"/>
    <w:rsid w:val="004B461E"/>
    <w:rsid w:val="004C1893"/>
    <w:rsid w:val="004C19F0"/>
    <w:rsid w:val="004C7D2F"/>
    <w:rsid w:val="004D4AE7"/>
    <w:rsid w:val="004D71BC"/>
    <w:rsid w:val="004E1FDE"/>
    <w:rsid w:val="004E43F6"/>
    <w:rsid w:val="004E534D"/>
    <w:rsid w:val="004F26E7"/>
    <w:rsid w:val="004F3EB3"/>
    <w:rsid w:val="004F55D2"/>
    <w:rsid w:val="00501C06"/>
    <w:rsid w:val="00502EC5"/>
    <w:rsid w:val="00503A21"/>
    <w:rsid w:val="00504C41"/>
    <w:rsid w:val="00506FBD"/>
    <w:rsid w:val="0051018D"/>
    <w:rsid w:val="005144B4"/>
    <w:rsid w:val="005179E2"/>
    <w:rsid w:val="00520D4B"/>
    <w:rsid w:val="00523946"/>
    <w:rsid w:val="00525EB0"/>
    <w:rsid w:val="00532554"/>
    <w:rsid w:val="00532CE4"/>
    <w:rsid w:val="00532F01"/>
    <w:rsid w:val="00540370"/>
    <w:rsid w:val="005411EE"/>
    <w:rsid w:val="005416BC"/>
    <w:rsid w:val="00542B72"/>
    <w:rsid w:val="005439B6"/>
    <w:rsid w:val="00543BF4"/>
    <w:rsid w:val="00546935"/>
    <w:rsid w:val="00551561"/>
    <w:rsid w:val="00552857"/>
    <w:rsid w:val="00553FF1"/>
    <w:rsid w:val="005562F4"/>
    <w:rsid w:val="00557140"/>
    <w:rsid w:val="005575C7"/>
    <w:rsid w:val="005611E8"/>
    <w:rsid w:val="00567511"/>
    <w:rsid w:val="00567E76"/>
    <w:rsid w:val="00571A5A"/>
    <w:rsid w:val="00572B3B"/>
    <w:rsid w:val="00572FE0"/>
    <w:rsid w:val="00583340"/>
    <w:rsid w:val="00584BE8"/>
    <w:rsid w:val="00584BF9"/>
    <w:rsid w:val="00591D84"/>
    <w:rsid w:val="00592BFA"/>
    <w:rsid w:val="005933EC"/>
    <w:rsid w:val="00594DD9"/>
    <w:rsid w:val="0059518E"/>
    <w:rsid w:val="005965E8"/>
    <w:rsid w:val="005A0680"/>
    <w:rsid w:val="005A0937"/>
    <w:rsid w:val="005A2237"/>
    <w:rsid w:val="005A3024"/>
    <w:rsid w:val="005A437B"/>
    <w:rsid w:val="005A578B"/>
    <w:rsid w:val="005B0A08"/>
    <w:rsid w:val="005B143F"/>
    <w:rsid w:val="005B273F"/>
    <w:rsid w:val="005B6E32"/>
    <w:rsid w:val="005C1D3E"/>
    <w:rsid w:val="005C1D5E"/>
    <w:rsid w:val="005C212A"/>
    <w:rsid w:val="005C3311"/>
    <w:rsid w:val="005D1C57"/>
    <w:rsid w:val="005D4248"/>
    <w:rsid w:val="005E0653"/>
    <w:rsid w:val="005E0D7D"/>
    <w:rsid w:val="005E0FD4"/>
    <w:rsid w:val="005E3F28"/>
    <w:rsid w:val="005E4F30"/>
    <w:rsid w:val="005E5AC3"/>
    <w:rsid w:val="005F1FF0"/>
    <w:rsid w:val="005F47BB"/>
    <w:rsid w:val="005F487D"/>
    <w:rsid w:val="0060483C"/>
    <w:rsid w:val="00604F54"/>
    <w:rsid w:val="00610CCE"/>
    <w:rsid w:val="006143E2"/>
    <w:rsid w:val="00615F57"/>
    <w:rsid w:val="006174A0"/>
    <w:rsid w:val="00620339"/>
    <w:rsid w:val="0062138C"/>
    <w:rsid w:val="00621B63"/>
    <w:rsid w:val="00621D8E"/>
    <w:rsid w:val="006225F7"/>
    <w:rsid w:val="0062393F"/>
    <w:rsid w:val="006251A0"/>
    <w:rsid w:val="00625F9C"/>
    <w:rsid w:val="00626FF0"/>
    <w:rsid w:val="00627632"/>
    <w:rsid w:val="00627BF5"/>
    <w:rsid w:val="00631165"/>
    <w:rsid w:val="00631A8C"/>
    <w:rsid w:val="00633540"/>
    <w:rsid w:val="00635E45"/>
    <w:rsid w:val="00636068"/>
    <w:rsid w:val="00636603"/>
    <w:rsid w:val="00640728"/>
    <w:rsid w:val="00644457"/>
    <w:rsid w:val="006455D4"/>
    <w:rsid w:val="00645868"/>
    <w:rsid w:val="00646B36"/>
    <w:rsid w:val="00650775"/>
    <w:rsid w:val="0066006E"/>
    <w:rsid w:val="00660ACF"/>
    <w:rsid w:val="00661248"/>
    <w:rsid w:val="00661A41"/>
    <w:rsid w:val="006635AC"/>
    <w:rsid w:val="0066403E"/>
    <w:rsid w:val="006675EE"/>
    <w:rsid w:val="0067110A"/>
    <w:rsid w:val="006713B4"/>
    <w:rsid w:val="00671FD9"/>
    <w:rsid w:val="00673A95"/>
    <w:rsid w:val="00673BBA"/>
    <w:rsid w:val="00687D52"/>
    <w:rsid w:val="00691851"/>
    <w:rsid w:val="00696F7A"/>
    <w:rsid w:val="006972A3"/>
    <w:rsid w:val="006A13CC"/>
    <w:rsid w:val="006A284A"/>
    <w:rsid w:val="006B0FE9"/>
    <w:rsid w:val="006B358E"/>
    <w:rsid w:val="006B3AEA"/>
    <w:rsid w:val="006B3C72"/>
    <w:rsid w:val="006B50B7"/>
    <w:rsid w:val="006B7A48"/>
    <w:rsid w:val="006C0E60"/>
    <w:rsid w:val="006C1517"/>
    <w:rsid w:val="006C1A4E"/>
    <w:rsid w:val="006C1BD1"/>
    <w:rsid w:val="006C582E"/>
    <w:rsid w:val="006C69F5"/>
    <w:rsid w:val="006C7192"/>
    <w:rsid w:val="006D0A47"/>
    <w:rsid w:val="006D1D18"/>
    <w:rsid w:val="006D1FA7"/>
    <w:rsid w:val="006D201C"/>
    <w:rsid w:val="006D2C87"/>
    <w:rsid w:val="006D5269"/>
    <w:rsid w:val="006E0CF7"/>
    <w:rsid w:val="006E165C"/>
    <w:rsid w:val="006E29C6"/>
    <w:rsid w:val="006E46FE"/>
    <w:rsid w:val="006E49F5"/>
    <w:rsid w:val="006F04EF"/>
    <w:rsid w:val="006F069D"/>
    <w:rsid w:val="006F2531"/>
    <w:rsid w:val="006F4B02"/>
    <w:rsid w:val="006F4BA8"/>
    <w:rsid w:val="006F63E5"/>
    <w:rsid w:val="0070286D"/>
    <w:rsid w:val="00702B04"/>
    <w:rsid w:val="00704D7A"/>
    <w:rsid w:val="00710811"/>
    <w:rsid w:val="00710910"/>
    <w:rsid w:val="007152D2"/>
    <w:rsid w:val="00717ACF"/>
    <w:rsid w:val="00721876"/>
    <w:rsid w:val="007248C6"/>
    <w:rsid w:val="0072610A"/>
    <w:rsid w:val="00727155"/>
    <w:rsid w:val="007341F6"/>
    <w:rsid w:val="00735F7A"/>
    <w:rsid w:val="00740E80"/>
    <w:rsid w:val="00754E81"/>
    <w:rsid w:val="00756E35"/>
    <w:rsid w:val="00756EBE"/>
    <w:rsid w:val="007616BA"/>
    <w:rsid w:val="007625B2"/>
    <w:rsid w:val="007628CA"/>
    <w:rsid w:val="00764612"/>
    <w:rsid w:val="0076591A"/>
    <w:rsid w:val="0077016F"/>
    <w:rsid w:val="007703E2"/>
    <w:rsid w:val="007718C9"/>
    <w:rsid w:val="00773007"/>
    <w:rsid w:val="00774599"/>
    <w:rsid w:val="007764C5"/>
    <w:rsid w:val="00776D41"/>
    <w:rsid w:val="0078000B"/>
    <w:rsid w:val="00780B2F"/>
    <w:rsid w:val="00780E8B"/>
    <w:rsid w:val="00782CEF"/>
    <w:rsid w:val="0078358A"/>
    <w:rsid w:val="0078495C"/>
    <w:rsid w:val="00784ABD"/>
    <w:rsid w:val="00785774"/>
    <w:rsid w:val="00786592"/>
    <w:rsid w:val="00786A4E"/>
    <w:rsid w:val="007900AB"/>
    <w:rsid w:val="00791F01"/>
    <w:rsid w:val="00796DAA"/>
    <w:rsid w:val="00797752"/>
    <w:rsid w:val="00797D23"/>
    <w:rsid w:val="007A011B"/>
    <w:rsid w:val="007A327A"/>
    <w:rsid w:val="007A4375"/>
    <w:rsid w:val="007A5254"/>
    <w:rsid w:val="007B133B"/>
    <w:rsid w:val="007B1E5E"/>
    <w:rsid w:val="007B3254"/>
    <w:rsid w:val="007B38A0"/>
    <w:rsid w:val="007B3CB7"/>
    <w:rsid w:val="007B4CC9"/>
    <w:rsid w:val="007B5D70"/>
    <w:rsid w:val="007B6500"/>
    <w:rsid w:val="007C1084"/>
    <w:rsid w:val="007C1CD8"/>
    <w:rsid w:val="007C3050"/>
    <w:rsid w:val="007C50D4"/>
    <w:rsid w:val="007C5B82"/>
    <w:rsid w:val="007C7DA3"/>
    <w:rsid w:val="007D4C84"/>
    <w:rsid w:val="007D4E53"/>
    <w:rsid w:val="007D7645"/>
    <w:rsid w:val="007E0057"/>
    <w:rsid w:val="007E1ED5"/>
    <w:rsid w:val="007E471A"/>
    <w:rsid w:val="007E4AC3"/>
    <w:rsid w:val="007E7306"/>
    <w:rsid w:val="007E7ED3"/>
    <w:rsid w:val="007F1FB0"/>
    <w:rsid w:val="007F3E1C"/>
    <w:rsid w:val="008021B9"/>
    <w:rsid w:val="00803D0D"/>
    <w:rsid w:val="00805809"/>
    <w:rsid w:val="00806A3D"/>
    <w:rsid w:val="00811186"/>
    <w:rsid w:val="00811FE2"/>
    <w:rsid w:val="0081232F"/>
    <w:rsid w:val="00812F9F"/>
    <w:rsid w:val="00817F9B"/>
    <w:rsid w:val="00822E39"/>
    <w:rsid w:val="008250C2"/>
    <w:rsid w:val="00825259"/>
    <w:rsid w:val="0082590B"/>
    <w:rsid w:val="0082739B"/>
    <w:rsid w:val="00835DF7"/>
    <w:rsid w:val="00836C60"/>
    <w:rsid w:val="00840C8F"/>
    <w:rsid w:val="008413ED"/>
    <w:rsid w:val="0084177E"/>
    <w:rsid w:val="008448FC"/>
    <w:rsid w:val="0084548E"/>
    <w:rsid w:val="00850713"/>
    <w:rsid w:val="00853D70"/>
    <w:rsid w:val="00854273"/>
    <w:rsid w:val="0086221F"/>
    <w:rsid w:val="00864A2A"/>
    <w:rsid w:val="00866D1F"/>
    <w:rsid w:val="00870CF0"/>
    <w:rsid w:val="00872362"/>
    <w:rsid w:val="00872AF4"/>
    <w:rsid w:val="00874654"/>
    <w:rsid w:val="00874FC9"/>
    <w:rsid w:val="0087777E"/>
    <w:rsid w:val="00880069"/>
    <w:rsid w:val="00881038"/>
    <w:rsid w:val="008814AD"/>
    <w:rsid w:val="008826AA"/>
    <w:rsid w:val="008855E1"/>
    <w:rsid w:val="00885E87"/>
    <w:rsid w:val="00892F18"/>
    <w:rsid w:val="008944B3"/>
    <w:rsid w:val="008944E9"/>
    <w:rsid w:val="008968A5"/>
    <w:rsid w:val="008A450F"/>
    <w:rsid w:val="008A53F6"/>
    <w:rsid w:val="008A561F"/>
    <w:rsid w:val="008B14D8"/>
    <w:rsid w:val="008B2FEF"/>
    <w:rsid w:val="008B49BD"/>
    <w:rsid w:val="008B5112"/>
    <w:rsid w:val="008B57EE"/>
    <w:rsid w:val="008B7B25"/>
    <w:rsid w:val="008C1D5C"/>
    <w:rsid w:val="008C5309"/>
    <w:rsid w:val="008C550D"/>
    <w:rsid w:val="008C6DA7"/>
    <w:rsid w:val="008D0911"/>
    <w:rsid w:val="008D2980"/>
    <w:rsid w:val="008D3162"/>
    <w:rsid w:val="008D3D4A"/>
    <w:rsid w:val="008D6B13"/>
    <w:rsid w:val="008E0689"/>
    <w:rsid w:val="008E1BAF"/>
    <w:rsid w:val="008E46A9"/>
    <w:rsid w:val="008E633F"/>
    <w:rsid w:val="008F07A8"/>
    <w:rsid w:val="008F2592"/>
    <w:rsid w:val="00902124"/>
    <w:rsid w:val="00902F08"/>
    <w:rsid w:val="00905BEA"/>
    <w:rsid w:val="009065B1"/>
    <w:rsid w:val="00906CB2"/>
    <w:rsid w:val="00911342"/>
    <w:rsid w:val="00911BE3"/>
    <w:rsid w:val="00916002"/>
    <w:rsid w:val="009161A8"/>
    <w:rsid w:val="00916836"/>
    <w:rsid w:val="009210C7"/>
    <w:rsid w:val="009212A7"/>
    <w:rsid w:val="009228BA"/>
    <w:rsid w:val="0092424D"/>
    <w:rsid w:val="0092615B"/>
    <w:rsid w:val="009266DB"/>
    <w:rsid w:val="00926BEE"/>
    <w:rsid w:val="00927912"/>
    <w:rsid w:val="00931CDC"/>
    <w:rsid w:val="009321DA"/>
    <w:rsid w:val="0093336E"/>
    <w:rsid w:val="00941B06"/>
    <w:rsid w:val="0094232A"/>
    <w:rsid w:val="00944698"/>
    <w:rsid w:val="00944A25"/>
    <w:rsid w:val="009454BB"/>
    <w:rsid w:val="00954652"/>
    <w:rsid w:val="0096063C"/>
    <w:rsid w:val="009643D3"/>
    <w:rsid w:val="00965A69"/>
    <w:rsid w:val="00965C3E"/>
    <w:rsid w:val="00971244"/>
    <w:rsid w:val="009713A7"/>
    <w:rsid w:val="00972016"/>
    <w:rsid w:val="00972952"/>
    <w:rsid w:val="009730CD"/>
    <w:rsid w:val="00976204"/>
    <w:rsid w:val="009779E9"/>
    <w:rsid w:val="00980BD0"/>
    <w:rsid w:val="00981B1A"/>
    <w:rsid w:val="009850F3"/>
    <w:rsid w:val="0098572D"/>
    <w:rsid w:val="0098756C"/>
    <w:rsid w:val="0099032A"/>
    <w:rsid w:val="0099051E"/>
    <w:rsid w:val="0099196C"/>
    <w:rsid w:val="009925A2"/>
    <w:rsid w:val="00997C09"/>
    <w:rsid w:val="00997EE9"/>
    <w:rsid w:val="009A01B2"/>
    <w:rsid w:val="009A32E1"/>
    <w:rsid w:val="009A441F"/>
    <w:rsid w:val="009A4D9B"/>
    <w:rsid w:val="009A71F7"/>
    <w:rsid w:val="009B2260"/>
    <w:rsid w:val="009B3BE2"/>
    <w:rsid w:val="009B3DD4"/>
    <w:rsid w:val="009B42D0"/>
    <w:rsid w:val="009C35C0"/>
    <w:rsid w:val="009C5DA6"/>
    <w:rsid w:val="009C6843"/>
    <w:rsid w:val="009C7B25"/>
    <w:rsid w:val="009D395D"/>
    <w:rsid w:val="009D68C4"/>
    <w:rsid w:val="009D6B2E"/>
    <w:rsid w:val="009E01C9"/>
    <w:rsid w:val="009E14E1"/>
    <w:rsid w:val="009E1A57"/>
    <w:rsid w:val="009E1DDB"/>
    <w:rsid w:val="009E3C0B"/>
    <w:rsid w:val="009E7803"/>
    <w:rsid w:val="009F08CA"/>
    <w:rsid w:val="009F47E3"/>
    <w:rsid w:val="009F5641"/>
    <w:rsid w:val="009F6E61"/>
    <w:rsid w:val="009F7198"/>
    <w:rsid w:val="00A02547"/>
    <w:rsid w:val="00A03125"/>
    <w:rsid w:val="00A04821"/>
    <w:rsid w:val="00A04C9C"/>
    <w:rsid w:val="00A050C3"/>
    <w:rsid w:val="00A15CA6"/>
    <w:rsid w:val="00A17F89"/>
    <w:rsid w:val="00A25529"/>
    <w:rsid w:val="00A30BE7"/>
    <w:rsid w:val="00A34CE6"/>
    <w:rsid w:val="00A35EF1"/>
    <w:rsid w:val="00A37361"/>
    <w:rsid w:val="00A43A12"/>
    <w:rsid w:val="00A46AE8"/>
    <w:rsid w:val="00A51F84"/>
    <w:rsid w:val="00A528CF"/>
    <w:rsid w:val="00A56616"/>
    <w:rsid w:val="00A61222"/>
    <w:rsid w:val="00A617E5"/>
    <w:rsid w:val="00A721DC"/>
    <w:rsid w:val="00A722EC"/>
    <w:rsid w:val="00A72624"/>
    <w:rsid w:val="00A72637"/>
    <w:rsid w:val="00A72D5D"/>
    <w:rsid w:val="00A73737"/>
    <w:rsid w:val="00A74B21"/>
    <w:rsid w:val="00A77AD3"/>
    <w:rsid w:val="00A77AF9"/>
    <w:rsid w:val="00A804F5"/>
    <w:rsid w:val="00A8158C"/>
    <w:rsid w:val="00A8352F"/>
    <w:rsid w:val="00A83E97"/>
    <w:rsid w:val="00A84651"/>
    <w:rsid w:val="00A8587B"/>
    <w:rsid w:val="00A91A69"/>
    <w:rsid w:val="00A97454"/>
    <w:rsid w:val="00AA27BF"/>
    <w:rsid w:val="00AB2155"/>
    <w:rsid w:val="00AB5D6C"/>
    <w:rsid w:val="00AB750F"/>
    <w:rsid w:val="00AB7579"/>
    <w:rsid w:val="00AC2175"/>
    <w:rsid w:val="00AC23D9"/>
    <w:rsid w:val="00AC3F0F"/>
    <w:rsid w:val="00AC53F8"/>
    <w:rsid w:val="00AD0FAC"/>
    <w:rsid w:val="00AD2544"/>
    <w:rsid w:val="00AD3997"/>
    <w:rsid w:val="00AD4793"/>
    <w:rsid w:val="00AE0D9D"/>
    <w:rsid w:val="00AE2566"/>
    <w:rsid w:val="00AE25FA"/>
    <w:rsid w:val="00AE28A6"/>
    <w:rsid w:val="00AE3803"/>
    <w:rsid w:val="00AE5242"/>
    <w:rsid w:val="00AE5259"/>
    <w:rsid w:val="00AE7E3B"/>
    <w:rsid w:val="00AF011B"/>
    <w:rsid w:val="00AF0221"/>
    <w:rsid w:val="00AF122C"/>
    <w:rsid w:val="00AF268D"/>
    <w:rsid w:val="00AF344B"/>
    <w:rsid w:val="00AF38CF"/>
    <w:rsid w:val="00AF3B81"/>
    <w:rsid w:val="00AF4C56"/>
    <w:rsid w:val="00AF57FD"/>
    <w:rsid w:val="00AF5FD6"/>
    <w:rsid w:val="00B00111"/>
    <w:rsid w:val="00B02DA7"/>
    <w:rsid w:val="00B0388A"/>
    <w:rsid w:val="00B0497F"/>
    <w:rsid w:val="00B06CBF"/>
    <w:rsid w:val="00B10363"/>
    <w:rsid w:val="00B11E25"/>
    <w:rsid w:val="00B17152"/>
    <w:rsid w:val="00B1766D"/>
    <w:rsid w:val="00B17C22"/>
    <w:rsid w:val="00B20083"/>
    <w:rsid w:val="00B20E6A"/>
    <w:rsid w:val="00B23367"/>
    <w:rsid w:val="00B24C5C"/>
    <w:rsid w:val="00B252B3"/>
    <w:rsid w:val="00B254E3"/>
    <w:rsid w:val="00B25738"/>
    <w:rsid w:val="00B26031"/>
    <w:rsid w:val="00B27AC5"/>
    <w:rsid w:val="00B322BD"/>
    <w:rsid w:val="00B32A84"/>
    <w:rsid w:val="00B370D3"/>
    <w:rsid w:val="00B37380"/>
    <w:rsid w:val="00B4004E"/>
    <w:rsid w:val="00B40456"/>
    <w:rsid w:val="00B4055E"/>
    <w:rsid w:val="00B413D5"/>
    <w:rsid w:val="00B419AA"/>
    <w:rsid w:val="00B41A67"/>
    <w:rsid w:val="00B423E9"/>
    <w:rsid w:val="00B46DAE"/>
    <w:rsid w:val="00B51998"/>
    <w:rsid w:val="00B51BB7"/>
    <w:rsid w:val="00B560C7"/>
    <w:rsid w:val="00B579DB"/>
    <w:rsid w:val="00B616BC"/>
    <w:rsid w:val="00B61AC9"/>
    <w:rsid w:val="00B623BC"/>
    <w:rsid w:val="00B649E0"/>
    <w:rsid w:val="00B64A56"/>
    <w:rsid w:val="00B66120"/>
    <w:rsid w:val="00B677FF"/>
    <w:rsid w:val="00B67A63"/>
    <w:rsid w:val="00B67E40"/>
    <w:rsid w:val="00B7468E"/>
    <w:rsid w:val="00B76AA1"/>
    <w:rsid w:val="00B76AC1"/>
    <w:rsid w:val="00B9076E"/>
    <w:rsid w:val="00B90E2E"/>
    <w:rsid w:val="00B921C6"/>
    <w:rsid w:val="00B92A62"/>
    <w:rsid w:val="00B93E2D"/>
    <w:rsid w:val="00B9736A"/>
    <w:rsid w:val="00B97A7A"/>
    <w:rsid w:val="00BA7193"/>
    <w:rsid w:val="00BA71BB"/>
    <w:rsid w:val="00BA79E5"/>
    <w:rsid w:val="00BB29EA"/>
    <w:rsid w:val="00BB59C2"/>
    <w:rsid w:val="00BB5BCF"/>
    <w:rsid w:val="00BC2BC8"/>
    <w:rsid w:val="00BC3BCB"/>
    <w:rsid w:val="00BD0BF0"/>
    <w:rsid w:val="00BD2B8A"/>
    <w:rsid w:val="00BD4055"/>
    <w:rsid w:val="00BD4F10"/>
    <w:rsid w:val="00BD698F"/>
    <w:rsid w:val="00BE0063"/>
    <w:rsid w:val="00BE0C57"/>
    <w:rsid w:val="00BE6915"/>
    <w:rsid w:val="00BE6BB6"/>
    <w:rsid w:val="00BF1BF6"/>
    <w:rsid w:val="00BF4E3A"/>
    <w:rsid w:val="00C003CD"/>
    <w:rsid w:val="00C003E3"/>
    <w:rsid w:val="00C018F3"/>
    <w:rsid w:val="00C038C2"/>
    <w:rsid w:val="00C038DB"/>
    <w:rsid w:val="00C041DE"/>
    <w:rsid w:val="00C06E6E"/>
    <w:rsid w:val="00C105D7"/>
    <w:rsid w:val="00C1183C"/>
    <w:rsid w:val="00C1321D"/>
    <w:rsid w:val="00C167B4"/>
    <w:rsid w:val="00C16F86"/>
    <w:rsid w:val="00C30C3E"/>
    <w:rsid w:val="00C421EE"/>
    <w:rsid w:val="00C435FA"/>
    <w:rsid w:val="00C45435"/>
    <w:rsid w:val="00C45FC6"/>
    <w:rsid w:val="00C52D36"/>
    <w:rsid w:val="00C54AA5"/>
    <w:rsid w:val="00C64FAD"/>
    <w:rsid w:val="00C676E6"/>
    <w:rsid w:val="00C7301F"/>
    <w:rsid w:val="00C74723"/>
    <w:rsid w:val="00C75106"/>
    <w:rsid w:val="00C75869"/>
    <w:rsid w:val="00C76B8E"/>
    <w:rsid w:val="00C77B60"/>
    <w:rsid w:val="00C809ED"/>
    <w:rsid w:val="00C80DB6"/>
    <w:rsid w:val="00C81054"/>
    <w:rsid w:val="00C811F6"/>
    <w:rsid w:val="00C82D95"/>
    <w:rsid w:val="00C8312E"/>
    <w:rsid w:val="00C83994"/>
    <w:rsid w:val="00C8565D"/>
    <w:rsid w:val="00C90842"/>
    <w:rsid w:val="00C92A64"/>
    <w:rsid w:val="00C95659"/>
    <w:rsid w:val="00C97702"/>
    <w:rsid w:val="00CA3D20"/>
    <w:rsid w:val="00CA4080"/>
    <w:rsid w:val="00CA46BA"/>
    <w:rsid w:val="00CA4C11"/>
    <w:rsid w:val="00CB0E79"/>
    <w:rsid w:val="00CB16AB"/>
    <w:rsid w:val="00CB3330"/>
    <w:rsid w:val="00CB67C2"/>
    <w:rsid w:val="00CB6CF3"/>
    <w:rsid w:val="00CC3DEF"/>
    <w:rsid w:val="00CC73A9"/>
    <w:rsid w:val="00CC754C"/>
    <w:rsid w:val="00CD20BE"/>
    <w:rsid w:val="00CD278B"/>
    <w:rsid w:val="00CD3493"/>
    <w:rsid w:val="00CD4CB9"/>
    <w:rsid w:val="00CD512E"/>
    <w:rsid w:val="00CD56C5"/>
    <w:rsid w:val="00CD7064"/>
    <w:rsid w:val="00CD7A63"/>
    <w:rsid w:val="00CE12B5"/>
    <w:rsid w:val="00CE497C"/>
    <w:rsid w:val="00CE5425"/>
    <w:rsid w:val="00CE6F64"/>
    <w:rsid w:val="00CF18DE"/>
    <w:rsid w:val="00CF42BD"/>
    <w:rsid w:val="00CF520A"/>
    <w:rsid w:val="00D047A1"/>
    <w:rsid w:val="00D15065"/>
    <w:rsid w:val="00D21723"/>
    <w:rsid w:val="00D219AD"/>
    <w:rsid w:val="00D23F8B"/>
    <w:rsid w:val="00D24420"/>
    <w:rsid w:val="00D24FF1"/>
    <w:rsid w:val="00D26A44"/>
    <w:rsid w:val="00D30582"/>
    <w:rsid w:val="00D3154F"/>
    <w:rsid w:val="00D339CA"/>
    <w:rsid w:val="00D34468"/>
    <w:rsid w:val="00D34E83"/>
    <w:rsid w:val="00D413F5"/>
    <w:rsid w:val="00D418A6"/>
    <w:rsid w:val="00D44485"/>
    <w:rsid w:val="00D44F98"/>
    <w:rsid w:val="00D46C60"/>
    <w:rsid w:val="00D47BD3"/>
    <w:rsid w:val="00D518A5"/>
    <w:rsid w:val="00D52CE4"/>
    <w:rsid w:val="00D53FFF"/>
    <w:rsid w:val="00D54F32"/>
    <w:rsid w:val="00D56843"/>
    <w:rsid w:val="00D57E69"/>
    <w:rsid w:val="00D6393F"/>
    <w:rsid w:val="00D667F3"/>
    <w:rsid w:val="00D70711"/>
    <w:rsid w:val="00D70D94"/>
    <w:rsid w:val="00D74F2A"/>
    <w:rsid w:val="00D75820"/>
    <w:rsid w:val="00D76BF9"/>
    <w:rsid w:val="00D81A07"/>
    <w:rsid w:val="00D8552B"/>
    <w:rsid w:val="00D86310"/>
    <w:rsid w:val="00D87A13"/>
    <w:rsid w:val="00D90D4F"/>
    <w:rsid w:val="00D9504F"/>
    <w:rsid w:val="00D9773F"/>
    <w:rsid w:val="00DA0716"/>
    <w:rsid w:val="00DA1B32"/>
    <w:rsid w:val="00DA28A1"/>
    <w:rsid w:val="00DB26EE"/>
    <w:rsid w:val="00DB30F0"/>
    <w:rsid w:val="00DB58E0"/>
    <w:rsid w:val="00DC03B9"/>
    <w:rsid w:val="00DC070F"/>
    <w:rsid w:val="00DC1BD1"/>
    <w:rsid w:val="00DC2585"/>
    <w:rsid w:val="00DC31AD"/>
    <w:rsid w:val="00DC6DAB"/>
    <w:rsid w:val="00DC7016"/>
    <w:rsid w:val="00DD3031"/>
    <w:rsid w:val="00DD7435"/>
    <w:rsid w:val="00DE070F"/>
    <w:rsid w:val="00DE0859"/>
    <w:rsid w:val="00DE116F"/>
    <w:rsid w:val="00DE54A7"/>
    <w:rsid w:val="00DE5E0C"/>
    <w:rsid w:val="00DF1870"/>
    <w:rsid w:val="00DF5871"/>
    <w:rsid w:val="00E04DBA"/>
    <w:rsid w:val="00E059F8"/>
    <w:rsid w:val="00E147B4"/>
    <w:rsid w:val="00E14BCC"/>
    <w:rsid w:val="00E15555"/>
    <w:rsid w:val="00E17689"/>
    <w:rsid w:val="00E20C71"/>
    <w:rsid w:val="00E215D3"/>
    <w:rsid w:val="00E21D8F"/>
    <w:rsid w:val="00E22A86"/>
    <w:rsid w:val="00E26C79"/>
    <w:rsid w:val="00E27267"/>
    <w:rsid w:val="00E30135"/>
    <w:rsid w:val="00E30442"/>
    <w:rsid w:val="00E353FC"/>
    <w:rsid w:val="00E366DD"/>
    <w:rsid w:val="00E36A4C"/>
    <w:rsid w:val="00E378F0"/>
    <w:rsid w:val="00E459C8"/>
    <w:rsid w:val="00E4614A"/>
    <w:rsid w:val="00E46B2B"/>
    <w:rsid w:val="00E50F03"/>
    <w:rsid w:val="00E5344F"/>
    <w:rsid w:val="00E5659A"/>
    <w:rsid w:val="00E56838"/>
    <w:rsid w:val="00E57B75"/>
    <w:rsid w:val="00E63051"/>
    <w:rsid w:val="00E673E8"/>
    <w:rsid w:val="00E70942"/>
    <w:rsid w:val="00E73BD6"/>
    <w:rsid w:val="00E757EE"/>
    <w:rsid w:val="00E7671A"/>
    <w:rsid w:val="00E76E59"/>
    <w:rsid w:val="00E8185D"/>
    <w:rsid w:val="00E8319C"/>
    <w:rsid w:val="00E842CB"/>
    <w:rsid w:val="00E84949"/>
    <w:rsid w:val="00E8662F"/>
    <w:rsid w:val="00E9040C"/>
    <w:rsid w:val="00E92499"/>
    <w:rsid w:val="00E9363B"/>
    <w:rsid w:val="00E97E30"/>
    <w:rsid w:val="00EA0E27"/>
    <w:rsid w:val="00EA23A3"/>
    <w:rsid w:val="00EA3483"/>
    <w:rsid w:val="00EA460D"/>
    <w:rsid w:val="00EA5B39"/>
    <w:rsid w:val="00EB126D"/>
    <w:rsid w:val="00EB413F"/>
    <w:rsid w:val="00EB47E3"/>
    <w:rsid w:val="00EB4C84"/>
    <w:rsid w:val="00EB7FC0"/>
    <w:rsid w:val="00EC38E7"/>
    <w:rsid w:val="00EC464B"/>
    <w:rsid w:val="00ED4912"/>
    <w:rsid w:val="00ED4B7D"/>
    <w:rsid w:val="00ED6D9A"/>
    <w:rsid w:val="00EE44E4"/>
    <w:rsid w:val="00EE5FA0"/>
    <w:rsid w:val="00EF1F53"/>
    <w:rsid w:val="00EF2B1E"/>
    <w:rsid w:val="00EF51EE"/>
    <w:rsid w:val="00EF5211"/>
    <w:rsid w:val="00EF7863"/>
    <w:rsid w:val="00EF7EE2"/>
    <w:rsid w:val="00F008C8"/>
    <w:rsid w:val="00F01206"/>
    <w:rsid w:val="00F0175F"/>
    <w:rsid w:val="00F02C9C"/>
    <w:rsid w:val="00F03AFA"/>
    <w:rsid w:val="00F046BF"/>
    <w:rsid w:val="00F112C3"/>
    <w:rsid w:val="00F115DF"/>
    <w:rsid w:val="00F15190"/>
    <w:rsid w:val="00F165F8"/>
    <w:rsid w:val="00F1670B"/>
    <w:rsid w:val="00F20C35"/>
    <w:rsid w:val="00F2272B"/>
    <w:rsid w:val="00F2358E"/>
    <w:rsid w:val="00F24C01"/>
    <w:rsid w:val="00F27F29"/>
    <w:rsid w:val="00F31906"/>
    <w:rsid w:val="00F3283E"/>
    <w:rsid w:val="00F32D7B"/>
    <w:rsid w:val="00F32EC5"/>
    <w:rsid w:val="00F34159"/>
    <w:rsid w:val="00F3587F"/>
    <w:rsid w:val="00F3733C"/>
    <w:rsid w:val="00F442B0"/>
    <w:rsid w:val="00F443D8"/>
    <w:rsid w:val="00F454E2"/>
    <w:rsid w:val="00F50E96"/>
    <w:rsid w:val="00F520DB"/>
    <w:rsid w:val="00F542D8"/>
    <w:rsid w:val="00F56373"/>
    <w:rsid w:val="00F645B1"/>
    <w:rsid w:val="00F64DDB"/>
    <w:rsid w:val="00F7189F"/>
    <w:rsid w:val="00F814C1"/>
    <w:rsid w:val="00F82F09"/>
    <w:rsid w:val="00F877BF"/>
    <w:rsid w:val="00F87AB2"/>
    <w:rsid w:val="00F945A3"/>
    <w:rsid w:val="00FA005F"/>
    <w:rsid w:val="00FA0793"/>
    <w:rsid w:val="00FA08C7"/>
    <w:rsid w:val="00FA0D0E"/>
    <w:rsid w:val="00FA11DA"/>
    <w:rsid w:val="00FA3230"/>
    <w:rsid w:val="00FA3B98"/>
    <w:rsid w:val="00FA5812"/>
    <w:rsid w:val="00FA5D7B"/>
    <w:rsid w:val="00FB03A1"/>
    <w:rsid w:val="00FB187F"/>
    <w:rsid w:val="00FB2DEE"/>
    <w:rsid w:val="00FB4839"/>
    <w:rsid w:val="00FB6289"/>
    <w:rsid w:val="00FB76E5"/>
    <w:rsid w:val="00FB7A01"/>
    <w:rsid w:val="00FB7B9D"/>
    <w:rsid w:val="00FC3796"/>
    <w:rsid w:val="00FC560C"/>
    <w:rsid w:val="00FD05D8"/>
    <w:rsid w:val="00FD0C4A"/>
    <w:rsid w:val="00FD2C0A"/>
    <w:rsid w:val="00FD327C"/>
    <w:rsid w:val="00FD38D9"/>
    <w:rsid w:val="00FD4C08"/>
    <w:rsid w:val="00FD5AC1"/>
    <w:rsid w:val="00FD60F3"/>
    <w:rsid w:val="00FD66EA"/>
    <w:rsid w:val="00FD7BC1"/>
    <w:rsid w:val="00FE0354"/>
    <w:rsid w:val="00FE047B"/>
    <w:rsid w:val="00FE2CE8"/>
    <w:rsid w:val="00FE5EFC"/>
    <w:rsid w:val="00FE6381"/>
    <w:rsid w:val="00FF0FBC"/>
    <w:rsid w:val="00FF6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915712"/>
  <w15:docId w15:val="{DCBC40A8-861F-44C2-8B10-2A718CF0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basedOn w:val="Normal"/>
    <w:link w:val="EncabezadoCar"/>
    <w:uiPriority w:val="99"/>
    <w:rsid w:val="00AE7E3B"/>
    <w:pPr>
      <w:tabs>
        <w:tab w:val="center" w:pos="4252"/>
        <w:tab w:val="right" w:pos="8504"/>
      </w:tabs>
    </w:pPr>
  </w:style>
  <w:style w:type="character" w:customStyle="1" w:styleId="EncabezadoCar">
    <w:name w:val="Encabezado Car"/>
    <w:basedOn w:val="Fuentedeprrafopredeter"/>
    <w:link w:val="Encabezado"/>
    <w:uiPriority w:val="99"/>
    <w:semiHidden/>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99"/>
    <w:rsid w:val="00C5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uiPriority w:val="99"/>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paragraph" w:styleId="Textonotapie">
    <w:name w:val="footnote text"/>
    <w:basedOn w:val="Normal"/>
    <w:link w:val="TextonotapieCar"/>
    <w:uiPriority w:val="99"/>
    <w:semiHidden/>
    <w:unhideWhenUsed/>
    <w:rsid w:val="00A722EC"/>
    <w:rPr>
      <w:sz w:val="20"/>
    </w:rPr>
  </w:style>
  <w:style w:type="character" w:customStyle="1" w:styleId="TextonotapieCar">
    <w:name w:val="Texto nota pie Car"/>
    <w:basedOn w:val="Fuentedeprrafopredeter"/>
    <w:link w:val="Textonotapie"/>
    <w:uiPriority w:val="99"/>
    <w:semiHidden/>
    <w:rsid w:val="00A722EC"/>
    <w:rPr>
      <w:rFonts w:ascii="Arial" w:hAnsi="Arial"/>
      <w:color w:val="000000"/>
    </w:rPr>
  </w:style>
  <w:style w:type="table" w:customStyle="1" w:styleId="Tablaconcuadrcula1">
    <w:name w:val="Tabla con cuadrícula1"/>
    <w:basedOn w:val="Tablanormal"/>
    <w:next w:val="Tablaconcuadrcula"/>
    <w:uiPriority w:val="99"/>
    <w:rsid w:val="00A722E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de nota al pie,referencia nota al pie,Texto de nota al pie"/>
    <w:unhideWhenUsed/>
    <w:rsid w:val="00A722EC"/>
    <w:rPr>
      <w:vertAlign w:val="superscript"/>
    </w:rPr>
  </w:style>
  <w:style w:type="paragraph" w:styleId="NormalWeb">
    <w:name w:val="Normal (Web)"/>
    <w:basedOn w:val="Normal"/>
    <w:link w:val="NormalWebCar"/>
    <w:uiPriority w:val="99"/>
    <w:unhideWhenUsed/>
    <w:rsid w:val="00872AF4"/>
    <w:pPr>
      <w:spacing w:before="100" w:beforeAutospacing="1" w:after="100" w:afterAutospacing="1"/>
    </w:pPr>
    <w:rPr>
      <w:rFonts w:ascii="Times New Roman" w:hAnsi="Times New Roman"/>
      <w:color w:val="auto"/>
      <w:szCs w:val="24"/>
      <w:lang w:val="es-CO" w:eastAsia="es-CO"/>
    </w:rPr>
  </w:style>
  <w:style w:type="character" w:customStyle="1" w:styleId="NormalWebCar">
    <w:name w:val="Normal (Web) Car"/>
    <w:link w:val="NormalWeb"/>
    <w:uiPriority w:val="99"/>
    <w:locked/>
    <w:rsid w:val="00872AF4"/>
    <w:rPr>
      <w:sz w:val="24"/>
      <w:szCs w:val="24"/>
      <w:lang w:val="es-CO" w:eastAsia="es-CO"/>
    </w:rPr>
  </w:style>
  <w:style w:type="table" w:customStyle="1" w:styleId="Tablaconcuadrcula2">
    <w:name w:val="Tabla con cuadrícula2"/>
    <w:basedOn w:val="Tablanormal"/>
    <w:next w:val="Tablaconcuadrcula"/>
    <w:uiPriority w:val="99"/>
    <w:rsid w:val="000B3663"/>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51712">
      <w:marLeft w:val="0"/>
      <w:marRight w:val="0"/>
      <w:marTop w:val="0"/>
      <w:marBottom w:val="0"/>
      <w:divBdr>
        <w:top w:val="none" w:sz="0" w:space="0" w:color="auto"/>
        <w:left w:val="none" w:sz="0" w:space="0" w:color="auto"/>
        <w:bottom w:val="none" w:sz="0" w:space="0" w:color="auto"/>
        <w:right w:val="none" w:sz="0" w:space="0" w:color="auto"/>
      </w:divBdr>
      <w:divsChild>
        <w:div w:id="855651713">
          <w:marLeft w:val="0"/>
          <w:marRight w:val="0"/>
          <w:marTop w:val="0"/>
          <w:marBottom w:val="0"/>
          <w:divBdr>
            <w:top w:val="none" w:sz="0" w:space="0" w:color="auto"/>
            <w:left w:val="none" w:sz="0" w:space="0" w:color="auto"/>
            <w:bottom w:val="none" w:sz="0" w:space="0" w:color="auto"/>
            <w:right w:val="none" w:sz="0" w:space="0" w:color="auto"/>
          </w:divBdr>
        </w:div>
      </w:divsChild>
    </w:div>
    <w:div w:id="855651722">
      <w:marLeft w:val="0"/>
      <w:marRight w:val="0"/>
      <w:marTop w:val="0"/>
      <w:marBottom w:val="0"/>
      <w:divBdr>
        <w:top w:val="none" w:sz="0" w:space="0" w:color="auto"/>
        <w:left w:val="none" w:sz="0" w:space="0" w:color="auto"/>
        <w:bottom w:val="none" w:sz="0" w:space="0" w:color="auto"/>
        <w:right w:val="none" w:sz="0" w:space="0" w:color="auto"/>
      </w:divBdr>
      <w:divsChild>
        <w:div w:id="855651709">
          <w:marLeft w:val="0"/>
          <w:marRight w:val="0"/>
          <w:marTop w:val="0"/>
          <w:marBottom w:val="0"/>
          <w:divBdr>
            <w:top w:val="none" w:sz="0" w:space="0" w:color="auto"/>
            <w:left w:val="none" w:sz="0" w:space="0" w:color="auto"/>
            <w:bottom w:val="none" w:sz="0" w:space="0" w:color="auto"/>
            <w:right w:val="none" w:sz="0" w:space="0" w:color="auto"/>
          </w:divBdr>
        </w:div>
        <w:div w:id="855651717">
          <w:marLeft w:val="0"/>
          <w:marRight w:val="0"/>
          <w:marTop w:val="0"/>
          <w:marBottom w:val="0"/>
          <w:divBdr>
            <w:top w:val="none" w:sz="0" w:space="0" w:color="auto"/>
            <w:left w:val="none" w:sz="0" w:space="0" w:color="auto"/>
            <w:bottom w:val="none" w:sz="0" w:space="0" w:color="auto"/>
            <w:right w:val="none" w:sz="0" w:space="0" w:color="auto"/>
          </w:divBdr>
        </w:div>
        <w:div w:id="855651719">
          <w:marLeft w:val="0"/>
          <w:marRight w:val="0"/>
          <w:marTop w:val="0"/>
          <w:marBottom w:val="0"/>
          <w:divBdr>
            <w:top w:val="none" w:sz="0" w:space="0" w:color="auto"/>
            <w:left w:val="none" w:sz="0" w:space="0" w:color="auto"/>
            <w:bottom w:val="none" w:sz="0" w:space="0" w:color="auto"/>
            <w:right w:val="none" w:sz="0" w:space="0" w:color="auto"/>
          </w:divBdr>
        </w:div>
        <w:div w:id="855651720">
          <w:marLeft w:val="0"/>
          <w:marRight w:val="0"/>
          <w:marTop w:val="0"/>
          <w:marBottom w:val="0"/>
          <w:divBdr>
            <w:top w:val="none" w:sz="0" w:space="0" w:color="auto"/>
            <w:left w:val="none" w:sz="0" w:space="0" w:color="auto"/>
            <w:bottom w:val="none" w:sz="0" w:space="0" w:color="auto"/>
            <w:right w:val="none" w:sz="0" w:space="0" w:color="auto"/>
          </w:divBdr>
        </w:div>
        <w:div w:id="855651732">
          <w:marLeft w:val="0"/>
          <w:marRight w:val="0"/>
          <w:marTop w:val="0"/>
          <w:marBottom w:val="0"/>
          <w:divBdr>
            <w:top w:val="none" w:sz="0" w:space="0" w:color="auto"/>
            <w:left w:val="none" w:sz="0" w:space="0" w:color="auto"/>
            <w:bottom w:val="none" w:sz="0" w:space="0" w:color="auto"/>
            <w:right w:val="none" w:sz="0" w:space="0" w:color="auto"/>
          </w:divBdr>
        </w:div>
        <w:div w:id="855651734">
          <w:marLeft w:val="0"/>
          <w:marRight w:val="0"/>
          <w:marTop w:val="0"/>
          <w:marBottom w:val="0"/>
          <w:divBdr>
            <w:top w:val="none" w:sz="0" w:space="0" w:color="auto"/>
            <w:left w:val="none" w:sz="0" w:space="0" w:color="auto"/>
            <w:bottom w:val="none" w:sz="0" w:space="0" w:color="auto"/>
            <w:right w:val="none" w:sz="0" w:space="0" w:color="auto"/>
          </w:divBdr>
        </w:div>
        <w:div w:id="855651746">
          <w:marLeft w:val="0"/>
          <w:marRight w:val="0"/>
          <w:marTop w:val="0"/>
          <w:marBottom w:val="0"/>
          <w:divBdr>
            <w:top w:val="none" w:sz="0" w:space="0" w:color="auto"/>
            <w:left w:val="none" w:sz="0" w:space="0" w:color="auto"/>
            <w:bottom w:val="none" w:sz="0" w:space="0" w:color="auto"/>
            <w:right w:val="none" w:sz="0" w:space="0" w:color="auto"/>
          </w:divBdr>
        </w:div>
        <w:div w:id="855651770">
          <w:marLeft w:val="0"/>
          <w:marRight w:val="0"/>
          <w:marTop w:val="0"/>
          <w:marBottom w:val="0"/>
          <w:divBdr>
            <w:top w:val="none" w:sz="0" w:space="0" w:color="auto"/>
            <w:left w:val="none" w:sz="0" w:space="0" w:color="auto"/>
            <w:bottom w:val="none" w:sz="0" w:space="0" w:color="auto"/>
            <w:right w:val="none" w:sz="0" w:space="0" w:color="auto"/>
          </w:divBdr>
        </w:div>
        <w:div w:id="855651773">
          <w:marLeft w:val="0"/>
          <w:marRight w:val="0"/>
          <w:marTop w:val="0"/>
          <w:marBottom w:val="0"/>
          <w:divBdr>
            <w:top w:val="none" w:sz="0" w:space="0" w:color="auto"/>
            <w:left w:val="none" w:sz="0" w:space="0" w:color="auto"/>
            <w:bottom w:val="none" w:sz="0" w:space="0" w:color="auto"/>
            <w:right w:val="none" w:sz="0" w:space="0" w:color="auto"/>
          </w:divBdr>
        </w:div>
        <w:div w:id="855651783">
          <w:marLeft w:val="0"/>
          <w:marRight w:val="0"/>
          <w:marTop w:val="0"/>
          <w:marBottom w:val="0"/>
          <w:divBdr>
            <w:top w:val="none" w:sz="0" w:space="0" w:color="auto"/>
            <w:left w:val="none" w:sz="0" w:space="0" w:color="auto"/>
            <w:bottom w:val="none" w:sz="0" w:space="0" w:color="auto"/>
            <w:right w:val="none" w:sz="0" w:space="0" w:color="auto"/>
          </w:divBdr>
        </w:div>
        <w:div w:id="855651784">
          <w:marLeft w:val="0"/>
          <w:marRight w:val="0"/>
          <w:marTop w:val="0"/>
          <w:marBottom w:val="0"/>
          <w:divBdr>
            <w:top w:val="none" w:sz="0" w:space="0" w:color="auto"/>
            <w:left w:val="none" w:sz="0" w:space="0" w:color="auto"/>
            <w:bottom w:val="none" w:sz="0" w:space="0" w:color="auto"/>
            <w:right w:val="none" w:sz="0" w:space="0" w:color="auto"/>
          </w:divBdr>
        </w:div>
        <w:div w:id="855651786">
          <w:marLeft w:val="0"/>
          <w:marRight w:val="0"/>
          <w:marTop w:val="0"/>
          <w:marBottom w:val="0"/>
          <w:divBdr>
            <w:top w:val="none" w:sz="0" w:space="0" w:color="auto"/>
            <w:left w:val="none" w:sz="0" w:space="0" w:color="auto"/>
            <w:bottom w:val="none" w:sz="0" w:space="0" w:color="auto"/>
            <w:right w:val="none" w:sz="0" w:space="0" w:color="auto"/>
          </w:divBdr>
        </w:div>
        <w:div w:id="855651787">
          <w:marLeft w:val="0"/>
          <w:marRight w:val="0"/>
          <w:marTop w:val="0"/>
          <w:marBottom w:val="0"/>
          <w:divBdr>
            <w:top w:val="none" w:sz="0" w:space="0" w:color="auto"/>
            <w:left w:val="none" w:sz="0" w:space="0" w:color="auto"/>
            <w:bottom w:val="none" w:sz="0" w:space="0" w:color="auto"/>
            <w:right w:val="none" w:sz="0" w:space="0" w:color="auto"/>
          </w:divBdr>
        </w:div>
        <w:div w:id="855651790">
          <w:marLeft w:val="0"/>
          <w:marRight w:val="0"/>
          <w:marTop w:val="0"/>
          <w:marBottom w:val="0"/>
          <w:divBdr>
            <w:top w:val="none" w:sz="0" w:space="0" w:color="auto"/>
            <w:left w:val="none" w:sz="0" w:space="0" w:color="auto"/>
            <w:bottom w:val="none" w:sz="0" w:space="0" w:color="auto"/>
            <w:right w:val="none" w:sz="0" w:space="0" w:color="auto"/>
          </w:divBdr>
        </w:div>
        <w:div w:id="855651796">
          <w:marLeft w:val="0"/>
          <w:marRight w:val="0"/>
          <w:marTop w:val="0"/>
          <w:marBottom w:val="0"/>
          <w:divBdr>
            <w:top w:val="none" w:sz="0" w:space="0" w:color="auto"/>
            <w:left w:val="none" w:sz="0" w:space="0" w:color="auto"/>
            <w:bottom w:val="none" w:sz="0" w:space="0" w:color="auto"/>
            <w:right w:val="none" w:sz="0" w:space="0" w:color="auto"/>
          </w:divBdr>
        </w:div>
        <w:div w:id="855651798">
          <w:marLeft w:val="0"/>
          <w:marRight w:val="0"/>
          <w:marTop w:val="0"/>
          <w:marBottom w:val="0"/>
          <w:divBdr>
            <w:top w:val="none" w:sz="0" w:space="0" w:color="auto"/>
            <w:left w:val="none" w:sz="0" w:space="0" w:color="auto"/>
            <w:bottom w:val="none" w:sz="0" w:space="0" w:color="auto"/>
            <w:right w:val="none" w:sz="0" w:space="0" w:color="auto"/>
          </w:divBdr>
        </w:div>
        <w:div w:id="855651802">
          <w:marLeft w:val="0"/>
          <w:marRight w:val="0"/>
          <w:marTop w:val="0"/>
          <w:marBottom w:val="0"/>
          <w:divBdr>
            <w:top w:val="none" w:sz="0" w:space="0" w:color="auto"/>
            <w:left w:val="none" w:sz="0" w:space="0" w:color="auto"/>
            <w:bottom w:val="none" w:sz="0" w:space="0" w:color="auto"/>
            <w:right w:val="none" w:sz="0" w:space="0" w:color="auto"/>
          </w:divBdr>
        </w:div>
      </w:divsChild>
    </w:div>
    <w:div w:id="855651726">
      <w:marLeft w:val="0"/>
      <w:marRight w:val="0"/>
      <w:marTop w:val="0"/>
      <w:marBottom w:val="0"/>
      <w:divBdr>
        <w:top w:val="none" w:sz="0" w:space="0" w:color="auto"/>
        <w:left w:val="none" w:sz="0" w:space="0" w:color="auto"/>
        <w:bottom w:val="none" w:sz="0" w:space="0" w:color="auto"/>
        <w:right w:val="none" w:sz="0" w:space="0" w:color="auto"/>
      </w:divBdr>
    </w:div>
    <w:div w:id="855651727">
      <w:marLeft w:val="0"/>
      <w:marRight w:val="0"/>
      <w:marTop w:val="0"/>
      <w:marBottom w:val="0"/>
      <w:divBdr>
        <w:top w:val="none" w:sz="0" w:space="0" w:color="auto"/>
        <w:left w:val="none" w:sz="0" w:space="0" w:color="auto"/>
        <w:bottom w:val="none" w:sz="0" w:space="0" w:color="auto"/>
        <w:right w:val="none" w:sz="0" w:space="0" w:color="auto"/>
      </w:divBdr>
    </w:div>
    <w:div w:id="855651744">
      <w:marLeft w:val="0"/>
      <w:marRight w:val="0"/>
      <w:marTop w:val="0"/>
      <w:marBottom w:val="0"/>
      <w:divBdr>
        <w:top w:val="none" w:sz="0" w:space="0" w:color="auto"/>
        <w:left w:val="none" w:sz="0" w:space="0" w:color="auto"/>
        <w:bottom w:val="none" w:sz="0" w:space="0" w:color="auto"/>
        <w:right w:val="none" w:sz="0" w:space="0" w:color="auto"/>
      </w:divBdr>
      <w:divsChild>
        <w:div w:id="855651765">
          <w:marLeft w:val="0"/>
          <w:marRight w:val="0"/>
          <w:marTop w:val="0"/>
          <w:marBottom w:val="0"/>
          <w:divBdr>
            <w:top w:val="none" w:sz="0" w:space="0" w:color="auto"/>
            <w:left w:val="none" w:sz="0" w:space="0" w:color="auto"/>
            <w:bottom w:val="none" w:sz="0" w:space="0" w:color="auto"/>
            <w:right w:val="none" w:sz="0" w:space="0" w:color="auto"/>
          </w:divBdr>
        </w:div>
      </w:divsChild>
    </w:div>
    <w:div w:id="855651748">
      <w:marLeft w:val="0"/>
      <w:marRight w:val="0"/>
      <w:marTop w:val="0"/>
      <w:marBottom w:val="0"/>
      <w:divBdr>
        <w:top w:val="none" w:sz="0" w:space="0" w:color="auto"/>
        <w:left w:val="none" w:sz="0" w:space="0" w:color="auto"/>
        <w:bottom w:val="none" w:sz="0" w:space="0" w:color="auto"/>
        <w:right w:val="none" w:sz="0" w:space="0" w:color="auto"/>
      </w:divBdr>
    </w:div>
    <w:div w:id="855651752">
      <w:marLeft w:val="0"/>
      <w:marRight w:val="0"/>
      <w:marTop w:val="0"/>
      <w:marBottom w:val="0"/>
      <w:divBdr>
        <w:top w:val="none" w:sz="0" w:space="0" w:color="auto"/>
        <w:left w:val="none" w:sz="0" w:space="0" w:color="auto"/>
        <w:bottom w:val="none" w:sz="0" w:space="0" w:color="auto"/>
        <w:right w:val="none" w:sz="0" w:space="0" w:color="auto"/>
      </w:divBdr>
      <w:divsChild>
        <w:div w:id="855651710">
          <w:marLeft w:val="0"/>
          <w:marRight w:val="0"/>
          <w:marTop w:val="0"/>
          <w:marBottom w:val="0"/>
          <w:divBdr>
            <w:top w:val="none" w:sz="0" w:space="0" w:color="auto"/>
            <w:left w:val="none" w:sz="0" w:space="0" w:color="auto"/>
            <w:bottom w:val="none" w:sz="0" w:space="0" w:color="auto"/>
            <w:right w:val="none" w:sz="0" w:space="0" w:color="auto"/>
          </w:divBdr>
        </w:div>
      </w:divsChild>
    </w:div>
    <w:div w:id="855651764">
      <w:marLeft w:val="0"/>
      <w:marRight w:val="0"/>
      <w:marTop w:val="0"/>
      <w:marBottom w:val="0"/>
      <w:divBdr>
        <w:top w:val="none" w:sz="0" w:space="0" w:color="auto"/>
        <w:left w:val="none" w:sz="0" w:space="0" w:color="auto"/>
        <w:bottom w:val="none" w:sz="0" w:space="0" w:color="auto"/>
        <w:right w:val="none" w:sz="0" w:space="0" w:color="auto"/>
      </w:divBdr>
      <w:divsChild>
        <w:div w:id="855651723">
          <w:marLeft w:val="0"/>
          <w:marRight w:val="0"/>
          <w:marTop w:val="0"/>
          <w:marBottom w:val="0"/>
          <w:divBdr>
            <w:top w:val="none" w:sz="0" w:space="0" w:color="auto"/>
            <w:left w:val="none" w:sz="0" w:space="0" w:color="auto"/>
            <w:bottom w:val="none" w:sz="0" w:space="0" w:color="auto"/>
            <w:right w:val="none" w:sz="0" w:space="0" w:color="auto"/>
          </w:divBdr>
        </w:div>
        <w:div w:id="855651730">
          <w:marLeft w:val="0"/>
          <w:marRight w:val="0"/>
          <w:marTop w:val="0"/>
          <w:marBottom w:val="0"/>
          <w:divBdr>
            <w:top w:val="none" w:sz="0" w:space="0" w:color="auto"/>
            <w:left w:val="none" w:sz="0" w:space="0" w:color="auto"/>
            <w:bottom w:val="none" w:sz="0" w:space="0" w:color="auto"/>
            <w:right w:val="none" w:sz="0" w:space="0" w:color="auto"/>
          </w:divBdr>
        </w:div>
        <w:div w:id="855651739">
          <w:marLeft w:val="0"/>
          <w:marRight w:val="0"/>
          <w:marTop w:val="0"/>
          <w:marBottom w:val="0"/>
          <w:divBdr>
            <w:top w:val="none" w:sz="0" w:space="0" w:color="auto"/>
            <w:left w:val="none" w:sz="0" w:space="0" w:color="auto"/>
            <w:bottom w:val="none" w:sz="0" w:space="0" w:color="auto"/>
            <w:right w:val="none" w:sz="0" w:space="0" w:color="auto"/>
          </w:divBdr>
        </w:div>
        <w:div w:id="855651750">
          <w:marLeft w:val="0"/>
          <w:marRight w:val="0"/>
          <w:marTop w:val="0"/>
          <w:marBottom w:val="0"/>
          <w:divBdr>
            <w:top w:val="none" w:sz="0" w:space="0" w:color="auto"/>
            <w:left w:val="none" w:sz="0" w:space="0" w:color="auto"/>
            <w:bottom w:val="none" w:sz="0" w:space="0" w:color="auto"/>
            <w:right w:val="none" w:sz="0" w:space="0" w:color="auto"/>
          </w:divBdr>
        </w:div>
        <w:div w:id="855651758">
          <w:marLeft w:val="0"/>
          <w:marRight w:val="0"/>
          <w:marTop w:val="0"/>
          <w:marBottom w:val="0"/>
          <w:divBdr>
            <w:top w:val="none" w:sz="0" w:space="0" w:color="auto"/>
            <w:left w:val="none" w:sz="0" w:space="0" w:color="auto"/>
            <w:bottom w:val="none" w:sz="0" w:space="0" w:color="auto"/>
            <w:right w:val="none" w:sz="0" w:space="0" w:color="auto"/>
          </w:divBdr>
        </w:div>
        <w:div w:id="855651789">
          <w:marLeft w:val="0"/>
          <w:marRight w:val="0"/>
          <w:marTop w:val="0"/>
          <w:marBottom w:val="0"/>
          <w:divBdr>
            <w:top w:val="none" w:sz="0" w:space="0" w:color="auto"/>
            <w:left w:val="none" w:sz="0" w:space="0" w:color="auto"/>
            <w:bottom w:val="none" w:sz="0" w:space="0" w:color="auto"/>
            <w:right w:val="none" w:sz="0" w:space="0" w:color="auto"/>
          </w:divBdr>
        </w:div>
      </w:divsChild>
    </w:div>
    <w:div w:id="855651767">
      <w:marLeft w:val="0"/>
      <w:marRight w:val="0"/>
      <w:marTop w:val="0"/>
      <w:marBottom w:val="0"/>
      <w:divBdr>
        <w:top w:val="none" w:sz="0" w:space="0" w:color="auto"/>
        <w:left w:val="none" w:sz="0" w:space="0" w:color="auto"/>
        <w:bottom w:val="none" w:sz="0" w:space="0" w:color="auto"/>
        <w:right w:val="none" w:sz="0" w:space="0" w:color="auto"/>
      </w:divBdr>
      <w:divsChild>
        <w:div w:id="855651715">
          <w:marLeft w:val="0"/>
          <w:marRight w:val="0"/>
          <w:marTop w:val="0"/>
          <w:marBottom w:val="0"/>
          <w:divBdr>
            <w:top w:val="none" w:sz="0" w:space="0" w:color="auto"/>
            <w:left w:val="none" w:sz="0" w:space="0" w:color="auto"/>
            <w:bottom w:val="none" w:sz="0" w:space="0" w:color="auto"/>
            <w:right w:val="none" w:sz="0" w:space="0" w:color="auto"/>
          </w:divBdr>
        </w:div>
        <w:div w:id="855651747">
          <w:marLeft w:val="0"/>
          <w:marRight w:val="0"/>
          <w:marTop w:val="0"/>
          <w:marBottom w:val="0"/>
          <w:divBdr>
            <w:top w:val="none" w:sz="0" w:space="0" w:color="auto"/>
            <w:left w:val="none" w:sz="0" w:space="0" w:color="auto"/>
            <w:bottom w:val="none" w:sz="0" w:space="0" w:color="auto"/>
            <w:right w:val="none" w:sz="0" w:space="0" w:color="auto"/>
          </w:divBdr>
        </w:div>
        <w:div w:id="855651751">
          <w:marLeft w:val="0"/>
          <w:marRight w:val="0"/>
          <w:marTop w:val="0"/>
          <w:marBottom w:val="0"/>
          <w:divBdr>
            <w:top w:val="none" w:sz="0" w:space="0" w:color="auto"/>
            <w:left w:val="none" w:sz="0" w:space="0" w:color="auto"/>
            <w:bottom w:val="none" w:sz="0" w:space="0" w:color="auto"/>
            <w:right w:val="none" w:sz="0" w:space="0" w:color="auto"/>
          </w:divBdr>
        </w:div>
        <w:div w:id="855651753">
          <w:marLeft w:val="0"/>
          <w:marRight w:val="0"/>
          <w:marTop w:val="0"/>
          <w:marBottom w:val="0"/>
          <w:divBdr>
            <w:top w:val="none" w:sz="0" w:space="0" w:color="auto"/>
            <w:left w:val="none" w:sz="0" w:space="0" w:color="auto"/>
            <w:bottom w:val="none" w:sz="0" w:space="0" w:color="auto"/>
            <w:right w:val="none" w:sz="0" w:space="0" w:color="auto"/>
          </w:divBdr>
        </w:div>
        <w:div w:id="855651766">
          <w:marLeft w:val="0"/>
          <w:marRight w:val="0"/>
          <w:marTop w:val="0"/>
          <w:marBottom w:val="0"/>
          <w:divBdr>
            <w:top w:val="none" w:sz="0" w:space="0" w:color="auto"/>
            <w:left w:val="none" w:sz="0" w:space="0" w:color="auto"/>
            <w:bottom w:val="none" w:sz="0" w:space="0" w:color="auto"/>
            <w:right w:val="none" w:sz="0" w:space="0" w:color="auto"/>
          </w:divBdr>
        </w:div>
      </w:divsChild>
    </w:div>
    <w:div w:id="855651772">
      <w:marLeft w:val="0"/>
      <w:marRight w:val="0"/>
      <w:marTop w:val="0"/>
      <w:marBottom w:val="0"/>
      <w:divBdr>
        <w:top w:val="none" w:sz="0" w:space="0" w:color="auto"/>
        <w:left w:val="none" w:sz="0" w:space="0" w:color="auto"/>
        <w:bottom w:val="none" w:sz="0" w:space="0" w:color="auto"/>
        <w:right w:val="none" w:sz="0" w:space="0" w:color="auto"/>
      </w:divBdr>
      <w:divsChild>
        <w:div w:id="855651724">
          <w:marLeft w:val="0"/>
          <w:marRight w:val="0"/>
          <w:marTop w:val="0"/>
          <w:marBottom w:val="0"/>
          <w:divBdr>
            <w:top w:val="none" w:sz="0" w:space="0" w:color="auto"/>
            <w:left w:val="none" w:sz="0" w:space="0" w:color="auto"/>
            <w:bottom w:val="none" w:sz="0" w:space="0" w:color="auto"/>
            <w:right w:val="none" w:sz="0" w:space="0" w:color="auto"/>
          </w:divBdr>
        </w:div>
        <w:div w:id="855651733">
          <w:marLeft w:val="0"/>
          <w:marRight w:val="0"/>
          <w:marTop w:val="0"/>
          <w:marBottom w:val="0"/>
          <w:divBdr>
            <w:top w:val="none" w:sz="0" w:space="0" w:color="auto"/>
            <w:left w:val="none" w:sz="0" w:space="0" w:color="auto"/>
            <w:bottom w:val="none" w:sz="0" w:space="0" w:color="auto"/>
            <w:right w:val="none" w:sz="0" w:space="0" w:color="auto"/>
          </w:divBdr>
        </w:div>
        <w:div w:id="855651757">
          <w:marLeft w:val="0"/>
          <w:marRight w:val="0"/>
          <w:marTop w:val="0"/>
          <w:marBottom w:val="0"/>
          <w:divBdr>
            <w:top w:val="none" w:sz="0" w:space="0" w:color="auto"/>
            <w:left w:val="none" w:sz="0" w:space="0" w:color="auto"/>
            <w:bottom w:val="none" w:sz="0" w:space="0" w:color="auto"/>
            <w:right w:val="none" w:sz="0" w:space="0" w:color="auto"/>
          </w:divBdr>
        </w:div>
        <w:div w:id="855651763">
          <w:marLeft w:val="0"/>
          <w:marRight w:val="0"/>
          <w:marTop w:val="0"/>
          <w:marBottom w:val="0"/>
          <w:divBdr>
            <w:top w:val="none" w:sz="0" w:space="0" w:color="auto"/>
            <w:left w:val="none" w:sz="0" w:space="0" w:color="auto"/>
            <w:bottom w:val="none" w:sz="0" w:space="0" w:color="auto"/>
            <w:right w:val="none" w:sz="0" w:space="0" w:color="auto"/>
          </w:divBdr>
        </w:div>
        <w:div w:id="855651769">
          <w:marLeft w:val="0"/>
          <w:marRight w:val="0"/>
          <w:marTop w:val="0"/>
          <w:marBottom w:val="0"/>
          <w:divBdr>
            <w:top w:val="none" w:sz="0" w:space="0" w:color="auto"/>
            <w:left w:val="none" w:sz="0" w:space="0" w:color="auto"/>
            <w:bottom w:val="none" w:sz="0" w:space="0" w:color="auto"/>
            <w:right w:val="none" w:sz="0" w:space="0" w:color="auto"/>
          </w:divBdr>
        </w:div>
      </w:divsChild>
    </w:div>
    <w:div w:id="855651777">
      <w:marLeft w:val="0"/>
      <w:marRight w:val="0"/>
      <w:marTop w:val="0"/>
      <w:marBottom w:val="0"/>
      <w:divBdr>
        <w:top w:val="none" w:sz="0" w:space="0" w:color="auto"/>
        <w:left w:val="none" w:sz="0" w:space="0" w:color="auto"/>
        <w:bottom w:val="none" w:sz="0" w:space="0" w:color="auto"/>
        <w:right w:val="none" w:sz="0" w:space="0" w:color="auto"/>
      </w:divBdr>
    </w:div>
    <w:div w:id="855651791">
      <w:marLeft w:val="80"/>
      <w:marRight w:val="80"/>
      <w:marTop w:val="0"/>
      <w:marBottom w:val="0"/>
      <w:divBdr>
        <w:top w:val="none" w:sz="0" w:space="0" w:color="auto"/>
        <w:left w:val="none" w:sz="0" w:space="0" w:color="auto"/>
        <w:bottom w:val="none" w:sz="0" w:space="0" w:color="auto"/>
        <w:right w:val="none" w:sz="0" w:space="0" w:color="auto"/>
      </w:divBdr>
      <w:divsChild>
        <w:div w:id="855651800">
          <w:marLeft w:val="0"/>
          <w:marRight w:val="0"/>
          <w:marTop w:val="0"/>
          <w:marBottom w:val="0"/>
          <w:divBdr>
            <w:top w:val="none" w:sz="0" w:space="0" w:color="auto"/>
            <w:left w:val="none" w:sz="0" w:space="0" w:color="auto"/>
            <w:bottom w:val="none" w:sz="0" w:space="0" w:color="auto"/>
            <w:right w:val="none" w:sz="0" w:space="0" w:color="auto"/>
          </w:divBdr>
          <w:divsChild>
            <w:div w:id="855651738">
              <w:marLeft w:val="0"/>
              <w:marRight w:val="0"/>
              <w:marTop w:val="0"/>
              <w:marBottom w:val="0"/>
              <w:divBdr>
                <w:top w:val="none" w:sz="0" w:space="0" w:color="auto"/>
                <w:left w:val="none" w:sz="0" w:space="0" w:color="auto"/>
                <w:bottom w:val="none" w:sz="0" w:space="0" w:color="auto"/>
                <w:right w:val="none" w:sz="0" w:space="0" w:color="auto"/>
              </w:divBdr>
              <w:divsChild>
                <w:div w:id="855651761">
                  <w:marLeft w:val="720"/>
                  <w:marRight w:val="720"/>
                  <w:marTop w:val="100"/>
                  <w:marBottom w:val="100"/>
                  <w:divBdr>
                    <w:top w:val="none" w:sz="0" w:space="0" w:color="auto"/>
                    <w:left w:val="none" w:sz="0" w:space="0" w:color="auto"/>
                    <w:bottom w:val="none" w:sz="0" w:space="0" w:color="auto"/>
                    <w:right w:val="none" w:sz="0" w:space="0" w:color="auto"/>
                  </w:divBdr>
                  <w:divsChild>
                    <w:div w:id="855651735">
                      <w:marLeft w:val="720"/>
                      <w:marRight w:val="720"/>
                      <w:marTop w:val="100"/>
                      <w:marBottom w:val="100"/>
                      <w:divBdr>
                        <w:top w:val="none" w:sz="0" w:space="0" w:color="auto"/>
                        <w:left w:val="none" w:sz="0" w:space="0" w:color="auto"/>
                        <w:bottom w:val="none" w:sz="0" w:space="0" w:color="auto"/>
                        <w:right w:val="none" w:sz="0" w:space="0" w:color="auto"/>
                      </w:divBdr>
                      <w:divsChild>
                        <w:div w:id="855651754">
                          <w:marLeft w:val="720"/>
                          <w:marRight w:val="720"/>
                          <w:marTop w:val="100"/>
                          <w:marBottom w:val="100"/>
                          <w:divBdr>
                            <w:top w:val="none" w:sz="0" w:space="0" w:color="auto"/>
                            <w:left w:val="none" w:sz="0" w:space="0" w:color="auto"/>
                            <w:bottom w:val="none" w:sz="0" w:space="0" w:color="auto"/>
                            <w:right w:val="none" w:sz="0" w:space="0" w:color="auto"/>
                          </w:divBdr>
                          <w:divsChild>
                            <w:div w:id="855651762">
                              <w:marLeft w:val="0"/>
                              <w:marRight w:val="0"/>
                              <w:marTop w:val="0"/>
                              <w:marBottom w:val="0"/>
                              <w:divBdr>
                                <w:top w:val="none" w:sz="0" w:space="0" w:color="auto"/>
                                <w:left w:val="none" w:sz="0" w:space="0" w:color="auto"/>
                                <w:bottom w:val="none" w:sz="0" w:space="0" w:color="auto"/>
                                <w:right w:val="none" w:sz="0" w:space="0" w:color="auto"/>
                              </w:divBdr>
                              <w:divsChild>
                                <w:div w:id="855651779">
                                  <w:marLeft w:val="720"/>
                                  <w:marRight w:val="720"/>
                                  <w:marTop w:val="100"/>
                                  <w:marBottom w:val="100"/>
                                  <w:divBdr>
                                    <w:top w:val="none" w:sz="0" w:space="0" w:color="auto"/>
                                    <w:left w:val="none" w:sz="0" w:space="0" w:color="auto"/>
                                    <w:bottom w:val="none" w:sz="0" w:space="0" w:color="auto"/>
                                    <w:right w:val="none" w:sz="0" w:space="0" w:color="auto"/>
                                  </w:divBdr>
                                  <w:divsChild>
                                    <w:div w:id="855651745">
                                      <w:marLeft w:val="720"/>
                                      <w:marRight w:val="720"/>
                                      <w:marTop w:val="100"/>
                                      <w:marBottom w:val="100"/>
                                      <w:divBdr>
                                        <w:top w:val="none" w:sz="0" w:space="0" w:color="auto"/>
                                        <w:left w:val="none" w:sz="0" w:space="0" w:color="auto"/>
                                        <w:bottom w:val="none" w:sz="0" w:space="0" w:color="auto"/>
                                        <w:right w:val="none" w:sz="0" w:space="0" w:color="auto"/>
                                      </w:divBdr>
                                      <w:divsChild>
                                        <w:div w:id="855651760">
                                          <w:marLeft w:val="720"/>
                                          <w:marRight w:val="720"/>
                                          <w:marTop w:val="100"/>
                                          <w:marBottom w:val="100"/>
                                          <w:divBdr>
                                            <w:top w:val="none" w:sz="0" w:space="0" w:color="auto"/>
                                            <w:left w:val="none" w:sz="0" w:space="0" w:color="auto"/>
                                            <w:bottom w:val="none" w:sz="0" w:space="0" w:color="auto"/>
                                            <w:right w:val="none" w:sz="0" w:space="0" w:color="auto"/>
                                          </w:divBdr>
                                          <w:divsChild>
                                            <w:div w:id="855651775">
                                              <w:marLeft w:val="0"/>
                                              <w:marRight w:val="0"/>
                                              <w:marTop w:val="0"/>
                                              <w:marBottom w:val="0"/>
                                              <w:divBdr>
                                                <w:top w:val="none" w:sz="0" w:space="0" w:color="auto"/>
                                                <w:left w:val="none" w:sz="0" w:space="0" w:color="auto"/>
                                                <w:bottom w:val="none" w:sz="0" w:space="0" w:color="auto"/>
                                                <w:right w:val="none" w:sz="0" w:space="0" w:color="auto"/>
                                              </w:divBdr>
                                              <w:divsChild>
                                                <w:div w:id="855651736">
                                                  <w:marLeft w:val="75"/>
                                                  <w:marRight w:val="0"/>
                                                  <w:marTop w:val="100"/>
                                                  <w:marBottom w:val="100"/>
                                                  <w:divBdr>
                                                    <w:top w:val="none" w:sz="0" w:space="0" w:color="auto"/>
                                                    <w:left w:val="single" w:sz="12" w:space="4" w:color="A0C6E5"/>
                                                    <w:bottom w:val="none" w:sz="0" w:space="0" w:color="auto"/>
                                                    <w:right w:val="none" w:sz="0" w:space="0" w:color="auto"/>
                                                  </w:divBdr>
                                                  <w:divsChild>
                                                    <w:div w:id="855651785">
                                                      <w:marLeft w:val="720"/>
                                                      <w:marRight w:val="720"/>
                                                      <w:marTop w:val="100"/>
                                                      <w:marBottom w:val="100"/>
                                                      <w:divBdr>
                                                        <w:top w:val="none" w:sz="0" w:space="0" w:color="auto"/>
                                                        <w:left w:val="none" w:sz="0" w:space="0" w:color="auto"/>
                                                        <w:bottom w:val="none" w:sz="0" w:space="0" w:color="auto"/>
                                                        <w:right w:val="none" w:sz="0" w:space="0" w:color="auto"/>
                                                      </w:divBdr>
                                                      <w:divsChild>
                                                        <w:div w:id="855651794">
                                                          <w:marLeft w:val="720"/>
                                                          <w:marRight w:val="720"/>
                                                          <w:marTop w:val="100"/>
                                                          <w:marBottom w:val="100"/>
                                                          <w:divBdr>
                                                            <w:top w:val="none" w:sz="0" w:space="0" w:color="auto"/>
                                                            <w:left w:val="none" w:sz="0" w:space="0" w:color="auto"/>
                                                            <w:bottom w:val="none" w:sz="0" w:space="0" w:color="auto"/>
                                                            <w:right w:val="none" w:sz="0" w:space="0" w:color="auto"/>
                                                          </w:divBdr>
                                                          <w:divsChild>
                                                            <w:div w:id="855651759">
                                                              <w:marLeft w:val="720"/>
                                                              <w:marRight w:val="720"/>
                                                              <w:marTop w:val="100"/>
                                                              <w:marBottom w:val="100"/>
                                                              <w:divBdr>
                                                                <w:top w:val="none" w:sz="0" w:space="0" w:color="auto"/>
                                                                <w:left w:val="none" w:sz="0" w:space="0" w:color="auto"/>
                                                                <w:bottom w:val="none" w:sz="0" w:space="0" w:color="auto"/>
                                                                <w:right w:val="none" w:sz="0" w:space="0" w:color="auto"/>
                                                              </w:divBdr>
                                                              <w:divsChild>
                                                                <w:div w:id="855651711">
                                                                  <w:marLeft w:val="0"/>
                                                                  <w:marRight w:val="0"/>
                                                                  <w:marTop w:val="0"/>
                                                                  <w:marBottom w:val="0"/>
                                                                  <w:divBdr>
                                                                    <w:top w:val="none" w:sz="0" w:space="0" w:color="auto"/>
                                                                    <w:left w:val="none" w:sz="0" w:space="0" w:color="auto"/>
                                                                    <w:bottom w:val="none" w:sz="0" w:space="0" w:color="auto"/>
                                                                    <w:right w:val="none" w:sz="0" w:space="0" w:color="auto"/>
                                                                  </w:divBdr>
                                                                </w:div>
                                                                <w:div w:id="855651731">
                                                                  <w:marLeft w:val="0"/>
                                                                  <w:marRight w:val="0"/>
                                                                  <w:marTop w:val="0"/>
                                                                  <w:marBottom w:val="0"/>
                                                                  <w:divBdr>
                                                                    <w:top w:val="none" w:sz="0" w:space="0" w:color="auto"/>
                                                                    <w:left w:val="none" w:sz="0" w:space="0" w:color="auto"/>
                                                                    <w:bottom w:val="none" w:sz="0" w:space="0" w:color="auto"/>
                                                                    <w:right w:val="none" w:sz="0" w:space="0" w:color="auto"/>
                                                                  </w:divBdr>
                                                                </w:div>
                                                                <w:div w:id="855651743">
                                                                  <w:marLeft w:val="0"/>
                                                                  <w:marRight w:val="0"/>
                                                                  <w:marTop w:val="0"/>
                                                                  <w:marBottom w:val="0"/>
                                                                  <w:divBdr>
                                                                    <w:top w:val="none" w:sz="0" w:space="0" w:color="auto"/>
                                                                    <w:left w:val="none" w:sz="0" w:space="0" w:color="auto"/>
                                                                    <w:bottom w:val="none" w:sz="0" w:space="0" w:color="auto"/>
                                                                    <w:right w:val="none" w:sz="0" w:space="0" w:color="auto"/>
                                                                  </w:divBdr>
                                                                </w:div>
                                                                <w:div w:id="855651755">
                                                                  <w:marLeft w:val="0"/>
                                                                  <w:marRight w:val="0"/>
                                                                  <w:marTop w:val="0"/>
                                                                  <w:marBottom w:val="0"/>
                                                                  <w:divBdr>
                                                                    <w:top w:val="none" w:sz="0" w:space="0" w:color="auto"/>
                                                                    <w:left w:val="none" w:sz="0" w:space="0" w:color="auto"/>
                                                                    <w:bottom w:val="none" w:sz="0" w:space="0" w:color="auto"/>
                                                                    <w:right w:val="none" w:sz="0" w:space="0" w:color="auto"/>
                                                                  </w:divBdr>
                                                                </w:div>
                                                                <w:div w:id="855651771">
                                                                  <w:marLeft w:val="0"/>
                                                                  <w:marRight w:val="0"/>
                                                                  <w:marTop w:val="0"/>
                                                                  <w:marBottom w:val="0"/>
                                                                  <w:divBdr>
                                                                    <w:top w:val="none" w:sz="0" w:space="0" w:color="auto"/>
                                                                    <w:left w:val="none" w:sz="0" w:space="0" w:color="auto"/>
                                                                    <w:bottom w:val="none" w:sz="0" w:space="0" w:color="auto"/>
                                                                    <w:right w:val="none" w:sz="0" w:space="0" w:color="auto"/>
                                                                  </w:divBdr>
                                                                </w:div>
                                                                <w:div w:id="855651774">
                                                                  <w:marLeft w:val="0"/>
                                                                  <w:marRight w:val="0"/>
                                                                  <w:marTop w:val="0"/>
                                                                  <w:marBottom w:val="0"/>
                                                                  <w:divBdr>
                                                                    <w:top w:val="none" w:sz="0" w:space="0" w:color="auto"/>
                                                                    <w:left w:val="none" w:sz="0" w:space="0" w:color="auto"/>
                                                                    <w:bottom w:val="none" w:sz="0" w:space="0" w:color="auto"/>
                                                                    <w:right w:val="none" w:sz="0" w:space="0" w:color="auto"/>
                                                                  </w:divBdr>
                                                                </w:div>
                                                                <w:div w:id="855651776">
                                                                  <w:marLeft w:val="0"/>
                                                                  <w:marRight w:val="0"/>
                                                                  <w:marTop w:val="0"/>
                                                                  <w:marBottom w:val="0"/>
                                                                  <w:divBdr>
                                                                    <w:top w:val="none" w:sz="0" w:space="0" w:color="auto"/>
                                                                    <w:left w:val="none" w:sz="0" w:space="0" w:color="auto"/>
                                                                    <w:bottom w:val="none" w:sz="0" w:space="0" w:color="auto"/>
                                                                    <w:right w:val="none" w:sz="0" w:space="0" w:color="auto"/>
                                                                  </w:divBdr>
                                                                </w:div>
                                                                <w:div w:id="855651778">
                                                                  <w:marLeft w:val="0"/>
                                                                  <w:marRight w:val="0"/>
                                                                  <w:marTop w:val="0"/>
                                                                  <w:marBottom w:val="0"/>
                                                                  <w:divBdr>
                                                                    <w:top w:val="none" w:sz="0" w:space="0" w:color="auto"/>
                                                                    <w:left w:val="none" w:sz="0" w:space="0" w:color="auto"/>
                                                                    <w:bottom w:val="none" w:sz="0" w:space="0" w:color="auto"/>
                                                                    <w:right w:val="none" w:sz="0" w:space="0" w:color="auto"/>
                                                                  </w:divBdr>
                                                                </w:div>
                                                                <w:div w:id="855651781">
                                                                  <w:marLeft w:val="0"/>
                                                                  <w:marRight w:val="0"/>
                                                                  <w:marTop w:val="0"/>
                                                                  <w:marBottom w:val="0"/>
                                                                  <w:divBdr>
                                                                    <w:top w:val="none" w:sz="0" w:space="0" w:color="auto"/>
                                                                    <w:left w:val="none" w:sz="0" w:space="0" w:color="auto"/>
                                                                    <w:bottom w:val="none" w:sz="0" w:space="0" w:color="auto"/>
                                                                    <w:right w:val="none" w:sz="0" w:space="0" w:color="auto"/>
                                                                  </w:divBdr>
                                                                </w:div>
                                                                <w:div w:id="855651782">
                                                                  <w:marLeft w:val="0"/>
                                                                  <w:marRight w:val="0"/>
                                                                  <w:marTop w:val="0"/>
                                                                  <w:marBottom w:val="0"/>
                                                                  <w:divBdr>
                                                                    <w:top w:val="none" w:sz="0" w:space="0" w:color="auto"/>
                                                                    <w:left w:val="none" w:sz="0" w:space="0" w:color="auto"/>
                                                                    <w:bottom w:val="none" w:sz="0" w:space="0" w:color="auto"/>
                                                                    <w:right w:val="none" w:sz="0" w:space="0" w:color="auto"/>
                                                                  </w:divBdr>
                                                                </w:div>
                                                                <w:div w:id="855651788">
                                                                  <w:marLeft w:val="0"/>
                                                                  <w:marRight w:val="0"/>
                                                                  <w:marTop w:val="0"/>
                                                                  <w:marBottom w:val="0"/>
                                                                  <w:divBdr>
                                                                    <w:top w:val="none" w:sz="0" w:space="0" w:color="auto"/>
                                                                    <w:left w:val="none" w:sz="0" w:space="0" w:color="auto"/>
                                                                    <w:bottom w:val="none" w:sz="0" w:space="0" w:color="auto"/>
                                                                    <w:right w:val="none" w:sz="0" w:space="0" w:color="auto"/>
                                                                  </w:divBdr>
                                                                </w:div>
                                                                <w:div w:id="855651792">
                                                                  <w:marLeft w:val="0"/>
                                                                  <w:marRight w:val="0"/>
                                                                  <w:marTop w:val="0"/>
                                                                  <w:marBottom w:val="0"/>
                                                                  <w:divBdr>
                                                                    <w:top w:val="none" w:sz="0" w:space="0" w:color="auto"/>
                                                                    <w:left w:val="none" w:sz="0" w:space="0" w:color="auto"/>
                                                                    <w:bottom w:val="none" w:sz="0" w:space="0" w:color="auto"/>
                                                                    <w:right w:val="none" w:sz="0" w:space="0" w:color="auto"/>
                                                                  </w:divBdr>
                                                                </w:div>
                                                                <w:div w:id="855651797">
                                                                  <w:marLeft w:val="0"/>
                                                                  <w:marRight w:val="0"/>
                                                                  <w:marTop w:val="0"/>
                                                                  <w:marBottom w:val="0"/>
                                                                  <w:divBdr>
                                                                    <w:top w:val="none" w:sz="0" w:space="0" w:color="auto"/>
                                                                    <w:left w:val="none" w:sz="0" w:space="0" w:color="auto"/>
                                                                    <w:bottom w:val="none" w:sz="0" w:space="0" w:color="auto"/>
                                                                    <w:right w:val="none" w:sz="0" w:space="0" w:color="auto"/>
                                                                  </w:divBdr>
                                                                </w:div>
                                                                <w:div w:id="8556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651793">
      <w:marLeft w:val="0"/>
      <w:marRight w:val="0"/>
      <w:marTop w:val="0"/>
      <w:marBottom w:val="0"/>
      <w:divBdr>
        <w:top w:val="none" w:sz="0" w:space="0" w:color="auto"/>
        <w:left w:val="none" w:sz="0" w:space="0" w:color="auto"/>
        <w:bottom w:val="none" w:sz="0" w:space="0" w:color="auto"/>
        <w:right w:val="none" w:sz="0" w:space="0" w:color="auto"/>
      </w:divBdr>
      <w:divsChild>
        <w:div w:id="855651718">
          <w:marLeft w:val="0"/>
          <w:marRight w:val="0"/>
          <w:marTop w:val="0"/>
          <w:marBottom w:val="0"/>
          <w:divBdr>
            <w:top w:val="none" w:sz="0" w:space="0" w:color="auto"/>
            <w:left w:val="none" w:sz="0" w:space="0" w:color="auto"/>
            <w:bottom w:val="none" w:sz="0" w:space="0" w:color="auto"/>
            <w:right w:val="none" w:sz="0" w:space="0" w:color="auto"/>
          </w:divBdr>
        </w:div>
        <w:div w:id="855651721">
          <w:marLeft w:val="0"/>
          <w:marRight w:val="0"/>
          <w:marTop w:val="0"/>
          <w:marBottom w:val="0"/>
          <w:divBdr>
            <w:top w:val="none" w:sz="0" w:space="0" w:color="auto"/>
            <w:left w:val="none" w:sz="0" w:space="0" w:color="auto"/>
            <w:bottom w:val="none" w:sz="0" w:space="0" w:color="auto"/>
            <w:right w:val="none" w:sz="0" w:space="0" w:color="auto"/>
          </w:divBdr>
        </w:div>
        <w:div w:id="855651729">
          <w:marLeft w:val="0"/>
          <w:marRight w:val="0"/>
          <w:marTop w:val="0"/>
          <w:marBottom w:val="0"/>
          <w:divBdr>
            <w:top w:val="none" w:sz="0" w:space="0" w:color="auto"/>
            <w:left w:val="none" w:sz="0" w:space="0" w:color="auto"/>
            <w:bottom w:val="none" w:sz="0" w:space="0" w:color="auto"/>
            <w:right w:val="none" w:sz="0" w:space="0" w:color="auto"/>
          </w:divBdr>
        </w:div>
        <w:div w:id="855651737">
          <w:marLeft w:val="0"/>
          <w:marRight w:val="0"/>
          <w:marTop w:val="0"/>
          <w:marBottom w:val="0"/>
          <w:divBdr>
            <w:top w:val="none" w:sz="0" w:space="0" w:color="auto"/>
            <w:left w:val="none" w:sz="0" w:space="0" w:color="auto"/>
            <w:bottom w:val="none" w:sz="0" w:space="0" w:color="auto"/>
            <w:right w:val="none" w:sz="0" w:space="0" w:color="auto"/>
          </w:divBdr>
        </w:div>
        <w:div w:id="855651740">
          <w:marLeft w:val="0"/>
          <w:marRight w:val="0"/>
          <w:marTop w:val="0"/>
          <w:marBottom w:val="0"/>
          <w:divBdr>
            <w:top w:val="none" w:sz="0" w:space="0" w:color="auto"/>
            <w:left w:val="none" w:sz="0" w:space="0" w:color="auto"/>
            <w:bottom w:val="none" w:sz="0" w:space="0" w:color="auto"/>
            <w:right w:val="none" w:sz="0" w:space="0" w:color="auto"/>
          </w:divBdr>
        </w:div>
        <w:div w:id="855651741">
          <w:marLeft w:val="0"/>
          <w:marRight w:val="0"/>
          <w:marTop w:val="0"/>
          <w:marBottom w:val="0"/>
          <w:divBdr>
            <w:top w:val="none" w:sz="0" w:space="0" w:color="auto"/>
            <w:left w:val="none" w:sz="0" w:space="0" w:color="auto"/>
            <w:bottom w:val="none" w:sz="0" w:space="0" w:color="auto"/>
            <w:right w:val="none" w:sz="0" w:space="0" w:color="auto"/>
          </w:divBdr>
        </w:div>
        <w:div w:id="855651742">
          <w:marLeft w:val="0"/>
          <w:marRight w:val="0"/>
          <w:marTop w:val="0"/>
          <w:marBottom w:val="0"/>
          <w:divBdr>
            <w:top w:val="none" w:sz="0" w:space="0" w:color="auto"/>
            <w:left w:val="none" w:sz="0" w:space="0" w:color="auto"/>
            <w:bottom w:val="none" w:sz="0" w:space="0" w:color="auto"/>
            <w:right w:val="none" w:sz="0" w:space="0" w:color="auto"/>
          </w:divBdr>
        </w:div>
        <w:div w:id="855651749">
          <w:marLeft w:val="0"/>
          <w:marRight w:val="0"/>
          <w:marTop w:val="0"/>
          <w:marBottom w:val="0"/>
          <w:divBdr>
            <w:top w:val="none" w:sz="0" w:space="0" w:color="auto"/>
            <w:left w:val="none" w:sz="0" w:space="0" w:color="auto"/>
            <w:bottom w:val="none" w:sz="0" w:space="0" w:color="auto"/>
            <w:right w:val="none" w:sz="0" w:space="0" w:color="auto"/>
          </w:divBdr>
        </w:div>
        <w:div w:id="855651768">
          <w:marLeft w:val="0"/>
          <w:marRight w:val="0"/>
          <w:marTop w:val="0"/>
          <w:marBottom w:val="0"/>
          <w:divBdr>
            <w:top w:val="none" w:sz="0" w:space="0" w:color="auto"/>
            <w:left w:val="none" w:sz="0" w:space="0" w:color="auto"/>
            <w:bottom w:val="none" w:sz="0" w:space="0" w:color="auto"/>
            <w:right w:val="none" w:sz="0" w:space="0" w:color="auto"/>
          </w:divBdr>
        </w:div>
        <w:div w:id="855651780">
          <w:marLeft w:val="0"/>
          <w:marRight w:val="0"/>
          <w:marTop w:val="0"/>
          <w:marBottom w:val="0"/>
          <w:divBdr>
            <w:top w:val="none" w:sz="0" w:space="0" w:color="auto"/>
            <w:left w:val="none" w:sz="0" w:space="0" w:color="auto"/>
            <w:bottom w:val="none" w:sz="0" w:space="0" w:color="auto"/>
            <w:right w:val="none" w:sz="0" w:space="0" w:color="auto"/>
          </w:divBdr>
        </w:div>
      </w:divsChild>
    </w:div>
    <w:div w:id="855651795">
      <w:marLeft w:val="0"/>
      <w:marRight w:val="0"/>
      <w:marTop w:val="0"/>
      <w:marBottom w:val="0"/>
      <w:divBdr>
        <w:top w:val="none" w:sz="0" w:space="0" w:color="auto"/>
        <w:left w:val="none" w:sz="0" w:space="0" w:color="auto"/>
        <w:bottom w:val="none" w:sz="0" w:space="0" w:color="auto"/>
        <w:right w:val="none" w:sz="0" w:space="0" w:color="auto"/>
      </w:divBdr>
    </w:div>
    <w:div w:id="855651799">
      <w:marLeft w:val="0"/>
      <w:marRight w:val="0"/>
      <w:marTop w:val="0"/>
      <w:marBottom w:val="0"/>
      <w:divBdr>
        <w:top w:val="none" w:sz="0" w:space="0" w:color="auto"/>
        <w:left w:val="none" w:sz="0" w:space="0" w:color="auto"/>
        <w:bottom w:val="none" w:sz="0" w:space="0" w:color="auto"/>
        <w:right w:val="none" w:sz="0" w:space="0" w:color="auto"/>
      </w:divBdr>
      <w:divsChild>
        <w:div w:id="855651714">
          <w:marLeft w:val="0"/>
          <w:marRight w:val="0"/>
          <w:marTop w:val="0"/>
          <w:marBottom w:val="0"/>
          <w:divBdr>
            <w:top w:val="none" w:sz="0" w:space="0" w:color="auto"/>
            <w:left w:val="none" w:sz="0" w:space="0" w:color="auto"/>
            <w:bottom w:val="none" w:sz="0" w:space="0" w:color="auto"/>
            <w:right w:val="none" w:sz="0" w:space="0" w:color="auto"/>
          </w:divBdr>
        </w:div>
        <w:div w:id="855651716">
          <w:marLeft w:val="0"/>
          <w:marRight w:val="0"/>
          <w:marTop w:val="0"/>
          <w:marBottom w:val="0"/>
          <w:divBdr>
            <w:top w:val="none" w:sz="0" w:space="0" w:color="auto"/>
            <w:left w:val="none" w:sz="0" w:space="0" w:color="auto"/>
            <w:bottom w:val="none" w:sz="0" w:space="0" w:color="auto"/>
            <w:right w:val="none" w:sz="0" w:space="0" w:color="auto"/>
          </w:divBdr>
        </w:div>
        <w:div w:id="855651725">
          <w:marLeft w:val="0"/>
          <w:marRight w:val="0"/>
          <w:marTop w:val="0"/>
          <w:marBottom w:val="0"/>
          <w:divBdr>
            <w:top w:val="none" w:sz="0" w:space="0" w:color="auto"/>
            <w:left w:val="none" w:sz="0" w:space="0" w:color="auto"/>
            <w:bottom w:val="none" w:sz="0" w:space="0" w:color="auto"/>
            <w:right w:val="none" w:sz="0" w:space="0" w:color="auto"/>
          </w:divBdr>
        </w:div>
        <w:div w:id="855651728">
          <w:marLeft w:val="0"/>
          <w:marRight w:val="0"/>
          <w:marTop w:val="0"/>
          <w:marBottom w:val="0"/>
          <w:divBdr>
            <w:top w:val="none" w:sz="0" w:space="0" w:color="auto"/>
            <w:left w:val="none" w:sz="0" w:space="0" w:color="auto"/>
            <w:bottom w:val="none" w:sz="0" w:space="0" w:color="auto"/>
            <w:right w:val="none" w:sz="0" w:space="0" w:color="auto"/>
          </w:divBdr>
        </w:div>
        <w:div w:id="855651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caldiabogota.gov.co/sisjur/normas/Norma1.jsp?i=25616" TargetMode="External"/><Relationship Id="rId4" Type="http://schemas.openxmlformats.org/officeDocument/2006/relationships/settings" Target="settings.xml"/><Relationship Id="rId9" Type="http://schemas.openxmlformats.org/officeDocument/2006/relationships/hyperlink" Target="http://www.alcaldiabogota.gov.co/sisjur/normas/Norma1.jsp?i=1700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lcaldiabogota.gov.co/sisjur/normas/Norma1.jsp?i=29774" TargetMode="External"/><Relationship Id="rId2" Type="http://schemas.openxmlformats.org/officeDocument/2006/relationships/hyperlink" Target="http://www.secretariasenado.gov.co/senado/basedoc/ley_1258_2008.html" TargetMode="External"/><Relationship Id="rId1" Type="http://schemas.openxmlformats.org/officeDocument/2006/relationships/hyperlink" Target="http://www.servicioalciudadano.gov.co/Qui%C3%A9nesSomos/Normatividad/tabid/73/language/es-CO/Default.aspx" TargetMode="External"/><Relationship Id="rId5" Type="http://schemas.openxmlformats.org/officeDocument/2006/relationships/hyperlink" Target="http://www.constitucional.gov.co" TargetMode="External"/><Relationship Id="rId4" Type="http://schemas.openxmlformats.org/officeDocument/2006/relationships/hyperlink" Target="http://www.alcaldiabogota.gov.co/sisjur/normas/Norma1.jsp?i=368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C8431-648A-4417-917E-1E5D4F71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3405</Words>
  <Characters>19295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MEMORANDO</vt:lpstr>
    </vt:vector>
  </TitlesOfParts>
  <Company>CONCEJO SANTAFE DE BOGOTA</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WILSON L. MORENO C.</dc:creator>
  <cp:keywords/>
  <dc:description/>
  <cp:lastModifiedBy>JOHANNA MARCELA CUELLAR BAEZ</cp:lastModifiedBy>
  <cp:revision>4</cp:revision>
  <cp:lastPrinted>2020-03-12T19:58:00Z</cp:lastPrinted>
  <dcterms:created xsi:type="dcterms:W3CDTF">2020-03-12T19:57:00Z</dcterms:created>
  <dcterms:modified xsi:type="dcterms:W3CDTF">2020-03-13T13:35:00Z</dcterms:modified>
</cp:coreProperties>
</file>