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AD" w:rsidRDefault="00F87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Bogotá D.C. 16 de Abril de 2013</w:t>
      </w:r>
      <w:bookmarkStart w:id="0" w:name="_GoBack"/>
      <w:bookmarkEnd w:id="0"/>
    </w:p>
    <w:p w:rsidR="00F872AD" w:rsidRDefault="00F872AD">
      <w:pPr>
        <w:rPr>
          <w:rFonts w:ascii="Arial" w:hAnsi="Arial" w:cs="Arial"/>
          <w:sz w:val="20"/>
          <w:szCs w:val="20"/>
        </w:rPr>
      </w:pPr>
    </w:p>
    <w:p w:rsidR="00F872AD" w:rsidRPr="00BD40FA" w:rsidRDefault="00F872AD">
      <w:pPr>
        <w:rPr>
          <w:rFonts w:ascii="Arial" w:hAnsi="Arial" w:cs="Arial"/>
          <w:sz w:val="20"/>
          <w:szCs w:val="20"/>
        </w:rPr>
      </w:pPr>
      <w:r w:rsidRPr="00BD40FA">
        <w:rPr>
          <w:rFonts w:ascii="Arial" w:hAnsi="Arial" w:cs="Arial"/>
          <w:sz w:val="20"/>
          <w:szCs w:val="20"/>
        </w:rPr>
        <w:t>Señores</w:t>
      </w:r>
      <w:r>
        <w:rPr>
          <w:rFonts w:ascii="Arial" w:hAnsi="Arial" w:cs="Arial"/>
          <w:sz w:val="20"/>
          <w:szCs w:val="20"/>
        </w:rPr>
        <w:t xml:space="preserve"> y señora</w:t>
      </w:r>
      <w:r w:rsidRPr="00BD40FA">
        <w:rPr>
          <w:rFonts w:ascii="Arial" w:hAnsi="Arial" w:cs="Arial"/>
          <w:sz w:val="20"/>
          <w:szCs w:val="20"/>
        </w:rPr>
        <w:t xml:space="preserve">: </w:t>
      </w:r>
    </w:p>
    <w:p w:rsidR="00F872AD" w:rsidRDefault="00F872AD" w:rsidP="003B759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40FA">
        <w:rPr>
          <w:rFonts w:ascii="Arial" w:hAnsi="Arial" w:cs="Arial"/>
          <w:b/>
          <w:bCs/>
          <w:sz w:val="20"/>
          <w:szCs w:val="20"/>
        </w:rPr>
        <w:t>LUIS EDUARDO MONTEALEGRE LYNETT</w:t>
      </w:r>
    </w:p>
    <w:p w:rsidR="00F872AD" w:rsidRPr="003B759E" w:rsidRDefault="00F872AD" w:rsidP="003B759E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FiscalGeneral</w:t>
      </w:r>
      <w:proofErr w:type="spellEnd"/>
      <w:r>
        <w:rPr>
          <w:rFonts w:ascii="Arial" w:hAnsi="Arial" w:cs="Arial"/>
          <w:sz w:val="20"/>
          <w:szCs w:val="20"/>
        </w:rPr>
        <w:t xml:space="preserve"> de l</w:t>
      </w:r>
      <w:r w:rsidRPr="003B759E">
        <w:rPr>
          <w:rFonts w:ascii="Arial" w:hAnsi="Arial" w:cs="Arial"/>
          <w:sz w:val="20"/>
          <w:szCs w:val="20"/>
        </w:rPr>
        <w:t>a Nación</w:t>
      </w:r>
    </w:p>
    <w:p w:rsidR="00F872AD" w:rsidRDefault="00F872AD" w:rsidP="003B759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72AD" w:rsidRDefault="00F872AD" w:rsidP="003B759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D40FA">
        <w:rPr>
          <w:rFonts w:ascii="Arial" w:hAnsi="Arial" w:cs="Arial"/>
          <w:b/>
          <w:bCs/>
          <w:sz w:val="20"/>
          <w:szCs w:val="20"/>
        </w:rPr>
        <w:t>Alejandro Ordoñez Maldonado</w:t>
      </w:r>
    </w:p>
    <w:p w:rsidR="00F872AD" w:rsidRDefault="00F872AD" w:rsidP="003B75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40FA">
        <w:rPr>
          <w:rFonts w:ascii="Arial" w:hAnsi="Arial" w:cs="Arial"/>
          <w:sz w:val="20"/>
          <w:szCs w:val="20"/>
        </w:rPr>
        <w:t>Procurador General de la Nación</w:t>
      </w:r>
    </w:p>
    <w:p w:rsidR="00F872AD" w:rsidRDefault="00F872AD" w:rsidP="002E38A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72AD" w:rsidRDefault="00F872AD" w:rsidP="002E38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Sandra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Morelli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Rico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880555">
        <w:rPr>
          <w:rFonts w:ascii="Arial" w:hAnsi="Arial" w:cs="Arial"/>
          <w:sz w:val="20"/>
          <w:szCs w:val="20"/>
        </w:rPr>
        <w:t>Contralora General de la República</w:t>
      </w:r>
    </w:p>
    <w:p w:rsidR="00F872AD" w:rsidRPr="001D26A4" w:rsidRDefault="00F872AD" w:rsidP="002E38A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words"/>
        </w:rPr>
      </w:pPr>
    </w:p>
    <w:p w:rsidR="00F872AD" w:rsidRDefault="00F872AD">
      <w:pPr>
        <w:rPr>
          <w:rFonts w:ascii="Arial" w:hAnsi="Arial" w:cs="Arial"/>
          <w:sz w:val="20"/>
          <w:szCs w:val="20"/>
        </w:rPr>
      </w:pPr>
      <w:r w:rsidRPr="00BD40FA">
        <w:rPr>
          <w:rFonts w:ascii="Arial" w:hAnsi="Arial" w:cs="Arial"/>
          <w:b/>
          <w:bCs/>
          <w:sz w:val="20"/>
          <w:szCs w:val="20"/>
        </w:rPr>
        <w:t>Wilson Ruiz Orejuela</w:t>
      </w:r>
      <w:r w:rsidRPr="00BD40FA">
        <w:rPr>
          <w:rFonts w:ascii="Arial" w:hAnsi="Arial" w:cs="Arial"/>
          <w:sz w:val="20"/>
          <w:szCs w:val="20"/>
        </w:rPr>
        <w:br/>
        <w:t xml:space="preserve">Presidente Sala Disciplinaria </w:t>
      </w:r>
      <w:r w:rsidRPr="00BD40FA">
        <w:rPr>
          <w:rFonts w:ascii="Arial" w:hAnsi="Arial" w:cs="Arial"/>
          <w:sz w:val="20"/>
          <w:szCs w:val="20"/>
        </w:rPr>
        <w:br/>
        <w:t xml:space="preserve">Consejo Superior de la Judicatura </w:t>
      </w:r>
    </w:p>
    <w:p w:rsidR="00F872AD" w:rsidRDefault="00F872AD" w:rsidP="003B759E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 Invitación al Concejo de Bogotá</w:t>
      </w:r>
    </w:p>
    <w:p w:rsidR="00F872AD" w:rsidRDefault="00F872AD">
      <w:pPr>
        <w:rPr>
          <w:rFonts w:ascii="Arial" w:hAnsi="Arial" w:cs="Arial"/>
          <w:sz w:val="20"/>
          <w:szCs w:val="20"/>
        </w:rPr>
      </w:pPr>
      <w:r w:rsidRPr="00BD40F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Respetados señores y señora, </w:t>
      </w:r>
    </w:p>
    <w:p w:rsidR="00F872AD" w:rsidRPr="00BD40FA" w:rsidRDefault="00F87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D40FA">
        <w:rPr>
          <w:rFonts w:ascii="Arial" w:hAnsi="Arial" w:cs="Arial"/>
          <w:sz w:val="20"/>
          <w:szCs w:val="20"/>
        </w:rPr>
        <w:t>ordial saludo</w:t>
      </w:r>
      <w:r>
        <w:rPr>
          <w:rFonts w:ascii="Arial" w:hAnsi="Arial" w:cs="Arial"/>
          <w:sz w:val="20"/>
          <w:szCs w:val="20"/>
        </w:rPr>
        <w:t>.</w:t>
      </w:r>
    </w:p>
    <w:p w:rsidR="00F872AD" w:rsidRDefault="00F872AD" w:rsidP="002427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Pr="00BD40FA">
        <w:rPr>
          <w:rFonts w:ascii="Arial" w:hAnsi="Arial" w:cs="Arial"/>
          <w:sz w:val="20"/>
          <w:szCs w:val="20"/>
        </w:rPr>
        <w:t xml:space="preserve">uiero </w:t>
      </w:r>
      <w:r>
        <w:rPr>
          <w:rFonts w:ascii="Arial" w:hAnsi="Arial" w:cs="Arial"/>
          <w:sz w:val="20"/>
          <w:szCs w:val="20"/>
        </w:rPr>
        <w:t>invitarle</w:t>
      </w:r>
      <w:r w:rsidRPr="00BD40FA">
        <w:rPr>
          <w:rFonts w:ascii="Arial" w:hAnsi="Arial" w:cs="Arial"/>
          <w:sz w:val="20"/>
          <w:szCs w:val="20"/>
        </w:rPr>
        <w:t xml:space="preserve">s, en mi calidad de concejal de Bogotá, a la sesión que </w:t>
      </w:r>
      <w:r>
        <w:rPr>
          <w:rFonts w:ascii="Arial" w:hAnsi="Arial" w:cs="Arial"/>
          <w:sz w:val="20"/>
          <w:szCs w:val="20"/>
        </w:rPr>
        <w:t xml:space="preserve">programaremos </w:t>
      </w:r>
      <w:r w:rsidRPr="00BD40FA">
        <w:rPr>
          <w:rFonts w:ascii="Arial" w:hAnsi="Arial" w:cs="Arial"/>
          <w:sz w:val="20"/>
          <w:szCs w:val="20"/>
        </w:rPr>
        <w:t xml:space="preserve">en el Concejo </w:t>
      </w:r>
      <w:r>
        <w:rPr>
          <w:rFonts w:ascii="Arial" w:hAnsi="Arial" w:cs="Arial"/>
          <w:sz w:val="20"/>
          <w:szCs w:val="20"/>
        </w:rPr>
        <w:t xml:space="preserve">de Bogotá </w:t>
      </w:r>
      <w:r w:rsidRPr="00BD40FA">
        <w:rPr>
          <w:rFonts w:ascii="Arial" w:hAnsi="Arial" w:cs="Arial"/>
          <w:sz w:val="20"/>
          <w:szCs w:val="20"/>
        </w:rPr>
        <w:t xml:space="preserve">acerca de las implicaciones que ha tenido en la ciudad el llamado ‘Carrusel de la Contratación’, la aparente lentitud en varios de los procesos y </w:t>
      </w:r>
      <w:r>
        <w:rPr>
          <w:rFonts w:ascii="Arial" w:hAnsi="Arial" w:cs="Arial"/>
          <w:sz w:val="20"/>
          <w:szCs w:val="20"/>
        </w:rPr>
        <w:t xml:space="preserve">el riesgo de </w:t>
      </w:r>
      <w:r w:rsidRPr="00BD40FA">
        <w:rPr>
          <w:rFonts w:ascii="Arial" w:hAnsi="Arial" w:cs="Arial"/>
          <w:sz w:val="20"/>
          <w:szCs w:val="20"/>
        </w:rPr>
        <w:t xml:space="preserve">impunidad </w:t>
      </w:r>
      <w:r>
        <w:rPr>
          <w:rFonts w:ascii="Arial" w:hAnsi="Arial" w:cs="Arial"/>
          <w:sz w:val="20"/>
          <w:szCs w:val="20"/>
        </w:rPr>
        <w:t>que afrontamos los bogotanos ante este monumental desfalco.</w:t>
      </w:r>
    </w:p>
    <w:p w:rsidR="00F872AD" w:rsidRDefault="00F872AD" w:rsidP="0024275E">
      <w:pPr>
        <w:jc w:val="both"/>
        <w:rPr>
          <w:rFonts w:ascii="Arial" w:hAnsi="Arial" w:cs="Arial"/>
          <w:sz w:val="20"/>
          <w:szCs w:val="20"/>
        </w:rPr>
      </w:pPr>
      <w:r w:rsidRPr="00BD40FA">
        <w:rPr>
          <w:rFonts w:ascii="Arial" w:hAnsi="Arial" w:cs="Arial"/>
          <w:sz w:val="20"/>
          <w:szCs w:val="20"/>
        </w:rPr>
        <w:t>Es fundamental para los bogotanos, para</w:t>
      </w:r>
      <w:r>
        <w:rPr>
          <w:rFonts w:ascii="Arial" w:hAnsi="Arial" w:cs="Arial"/>
          <w:sz w:val="20"/>
          <w:szCs w:val="20"/>
        </w:rPr>
        <w:t xml:space="preserve"> mí y </w:t>
      </w:r>
      <w:r w:rsidRPr="00BD40FA">
        <w:rPr>
          <w:rFonts w:ascii="Arial" w:hAnsi="Arial" w:cs="Arial"/>
          <w:sz w:val="20"/>
          <w:szCs w:val="20"/>
        </w:rPr>
        <w:t>para el Cabildo Distrit</w:t>
      </w:r>
      <w:r>
        <w:rPr>
          <w:rFonts w:ascii="Arial" w:hAnsi="Arial" w:cs="Arial"/>
          <w:sz w:val="20"/>
          <w:szCs w:val="20"/>
        </w:rPr>
        <w:t>al por nuestra obligación de velar por los recursos públicos, compartir información general -respetando sus competencias, autonomía y reserva legal de los procesos- que nos permita conocer el “estado del arte” del proceso de justicia, verdad y reparación que debe sancionar y recuperar los posibles billones de pesos robados a los bogotanos por el crimen organizado durante la administración anterior.</w:t>
      </w:r>
    </w:p>
    <w:p w:rsidR="00F872AD" w:rsidRDefault="00F872AD" w:rsidP="002427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Altos funcionarios del Estado -que no son sujetos de nuestro control-  con quienes compartimos responsabilidades públicas por </w:t>
      </w:r>
      <w:proofErr w:type="spellStart"/>
      <w:r>
        <w:rPr>
          <w:rFonts w:ascii="Arial" w:hAnsi="Arial" w:cs="Arial"/>
          <w:sz w:val="20"/>
          <w:szCs w:val="20"/>
        </w:rPr>
        <w:t>Bogotá</w:t>
      </w:r>
      <w:proofErr w:type="gramStart"/>
      <w:r>
        <w:rPr>
          <w:rFonts w:ascii="Arial" w:hAnsi="Arial" w:cs="Arial"/>
          <w:sz w:val="20"/>
          <w:szCs w:val="20"/>
        </w:rPr>
        <w:t>,han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participado en nuestras sesiones en calidad de invitados, como ministros, directores de entidades nacionales y </w:t>
      </w:r>
      <w:proofErr w:type="spellStart"/>
      <w:r>
        <w:rPr>
          <w:rFonts w:ascii="Arial" w:hAnsi="Arial" w:cs="Arial"/>
          <w:sz w:val="20"/>
          <w:szCs w:val="20"/>
        </w:rPr>
        <w:t>superintendendentes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872AD" w:rsidRDefault="00F872AD" w:rsidP="002427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corrupción mina la confianza ciudadana en el Estado y las instituciones mismas. </w:t>
      </w:r>
      <w:r w:rsidRPr="00BD40FA">
        <w:rPr>
          <w:rFonts w:ascii="Arial" w:hAnsi="Arial" w:cs="Arial"/>
          <w:sz w:val="20"/>
          <w:szCs w:val="20"/>
        </w:rPr>
        <w:t>17 concejales y ex concejales fueron llamados a interrogatorio desde o</w:t>
      </w:r>
      <w:r>
        <w:rPr>
          <w:rFonts w:ascii="Arial" w:hAnsi="Arial" w:cs="Arial"/>
          <w:sz w:val="20"/>
          <w:szCs w:val="20"/>
        </w:rPr>
        <w:t xml:space="preserve">ctubre de 2011 por diversos rumores y es </w:t>
      </w:r>
      <w:proofErr w:type="spellStart"/>
      <w:r>
        <w:rPr>
          <w:rFonts w:ascii="Arial" w:hAnsi="Arial" w:cs="Arial"/>
          <w:sz w:val="20"/>
          <w:szCs w:val="20"/>
        </w:rPr>
        <w:t>justo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BD40FA">
        <w:rPr>
          <w:rFonts w:ascii="Arial" w:hAnsi="Arial" w:cs="Arial"/>
          <w:sz w:val="20"/>
          <w:szCs w:val="20"/>
        </w:rPr>
        <w:t>tras</w:t>
      </w:r>
      <w:proofErr w:type="spellEnd"/>
      <w:proofErr w:type="gramEnd"/>
      <w:r w:rsidRPr="00BD40FA">
        <w:rPr>
          <w:rFonts w:ascii="Arial" w:hAnsi="Arial" w:cs="Arial"/>
          <w:sz w:val="20"/>
          <w:szCs w:val="20"/>
        </w:rPr>
        <w:t xml:space="preserve"> un año y medio de cumplida esta etapa, </w:t>
      </w:r>
      <w:r>
        <w:rPr>
          <w:rFonts w:ascii="Arial" w:hAnsi="Arial" w:cs="Arial"/>
          <w:sz w:val="20"/>
          <w:szCs w:val="20"/>
        </w:rPr>
        <w:t>precisara</w:t>
      </w:r>
      <w:r w:rsidRPr="00BD40FA">
        <w:rPr>
          <w:rFonts w:ascii="Arial" w:hAnsi="Arial" w:cs="Arial"/>
          <w:sz w:val="20"/>
          <w:szCs w:val="20"/>
        </w:rPr>
        <w:t xml:space="preserve"> la brevedad </w:t>
      </w:r>
      <w:r>
        <w:rPr>
          <w:rFonts w:ascii="Arial" w:hAnsi="Arial" w:cs="Arial"/>
          <w:sz w:val="20"/>
          <w:szCs w:val="20"/>
        </w:rPr>
        <w:t xml:space="preserve">las </w:t>
      </w:r>
      <w:r w:rsidRPr="00BD40FA">
        <w:rPr>
          <w:rFonts w:ascii="Arial" w:hAnsi="Arial" w:cs="Arial"/>
          <w:sz w:val="20"/>
          <w:szCs w:val="20"/>
        </w:rPr>
        <w:t xml:space="preserve">imputaciones, juicios, </w:t>
      </w:r>
      <w:r>
        <w:rPr>
          <w:rFonts w:ascii="Arial" w:hAnsi="Arial" w:cs="Arial"/>
          <w:sz w:val="20"/>
          <w:szCs w:val="20"/>
        </w:rPr>
        <w:t xml:space="preserve">absoluciones o </w:t>
      </w:r>
      <w:r w:rsidRPr="00BD40FA">
        <w:rPr>
          <w:rFonts w:ascii="Arial" w:hAnsi="Arial" w:cs="Arial"/>
          <w:sz w:val="20"/>
          <w:szCs w:val="20"/>
        </w:rPr>
        <w:t xml:space="preserve">condenas, según sea el caso. </w:t>
      </w:r>
      <w:r>
        <w:rPr>
          <w:rFonts w:ascii="Arial" w:hAnsi="Arial" w:cs="Arial"/>
          <w:sz w:val="20"/>
          <w:szCs w:val="20"/>
        </w:rPr>
        <w:t>La indefinición ocasiona daño enorme a su nombre, a la corporación que debe vigilar el correcto funcionamiento del distrito y a la ciudadanía.</w:t>
      </w:r>
    </w:p>
    <w:p w:rsidR="00F872AD" w:rsidRDefault="00F872AD" w:rsidP="002427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Cordialmente,</w:t>
      </w:r>
    </w:p>
    <w:p w:rsidR="00F872AD" w:rsidRPr="00BD40FA" w:rsidRDefault="00F872AD" w:rsidP="0024275E">
      <w:pPr>
        <w:jc w:val="both"/>
        <w:rPr>
          <w:rFonts w:ascii="Arial" w:hAnsi="Arial" w:cs="Arial"/>
          <w:sz w:val="20"/>
          <w:szCs w:val="20"/>
        </w:rPr>
      </w:pPr>
    </w:p>
    <w:p w:rsidR="00F872AD" w:rsidRDefault="00F872AD" w:rsidP="001D26A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D40FA">
        <w:rPr>
          <w:rFonts w:ascii="Arial" w:hAnsi="Arial" w:cs="Arial"/>
          <w:b/>
          <w:bCs/>
          <w:sz w:val="20"/>
          <w:szCs w:val="20"/>
        </w:rPr>
        <w:t xml:space="preserve">Angélica Lozano Correa </w:t>
      </w:r>
    </w:p>
    <w:p w:rsidR="00F872AD" w:rsidRDefault="00F872AD" w:rsidP="001D26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0FA">
        <w:rPr>
          <w:rFonts w:ascii="Arial" w:hAnsi="Arial" w:cs="Arial"/>
          <w:sz w:val="20"/>
          <w:szCs w:val="20"/>
        </w:rPr>
        <w:t>Concejal de Bogotá</w:t>
      </w:r>
    </w:p>
    <w:p w:rsidR="00F872AD" w:rsidRDefault="00DB26ED" w:rsidP="003B75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F872AD" w:rsidRPr="00E32E5E">
          <w:rPr>
            <w:rStyle w:val="Hipervnculo"/>
            <w:rFonts w:ascii="Arial" w:hAnsi="Arial" w:cs="Arial"/>
            <w:b/>
            <w:bCs/>
            <w:sz w:val="20"/>
            <w:szCs w:val="20"/>
          </w:rPr>
          <w:t>www.angelicalozano.com</w:t>
        </w:r>
      </w:hyperlink>
    </w:p>
    <w:p w:rsidR="00F872AD" w:rsidRDefault="00F872AD" w:rsidP="003B75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Twitter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@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AngelicaLozanoC</w:t>
      </w:r>
      <w:proofErr w:type="spellEnd"/>
    </w:p>
    <w:p w:rsidR="00F872AD" w:rsidRPr="00880555" w:rsidRDefault="00F872AD" w:rsidP="003B75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Facebook: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AngelicaLozanoCorrea</w:t>
      </w:r>
      <w:proofErr w:type="spellEnd"/>
    </w:p>
    <w:sectPr w:rsidR="00F872AD" w:rsidRPr="00880555" w:rsidSect="001D26A4">
      <w:headerReference w:type="default" r:id="rId8"/>
      <w:footerReference w:type="default" r:id="rId9"/>
      <w:pgSz w:w="12242" w:h="18722" w:code="120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ED" w:rsidRDefault="00DB26ED" w:rsidP="003B759E">
      <w:pPr>
        <w:spacing w:after="0" w:line="240" w:lineRule="auto"/>
      </w:pPr>
      <w:r>
        <w:separator/>
      </w:r>
    </w:p>
  </w:endnote>
  <w:endnote w:type="continuationSeparator" w:id="0">
    <w:p w:rsidR="00DB26ED" w:rsidRDefault="00DB26ED" w:rsidP="003B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AD" w:rsidRPr="00975FB1" w:rsidRDefault="00B1265C" w:rsidP="003B759E">
    <w:pPr>
      <w:pStyle w:val="Piedepgina"/>
      <w:rPr>
        <w:b/>
        <w:bCs/>
        <w:sz w:val="16"/>
        <w:szCs w:val="16"/>
      </w:rPr>
    </w:pPr>
    <w:r>
      <w:rPr>
        <w:noProof/>
      </w:rPr>
      <w:drawing>
        <wp:inline distT="0" distB="0" distL="0" distR="0">
          <wp:extent cx="504825" cy="495300"/>
          <wp:effectExtent l="19050" t="0" r="9525" b="0"/>
          <wp:docPr id="1" name="Imagen 4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872AD">
      <w:tab/>
      <w:t xml:space="preserve">                       </w:t>
    </w:r>
    <w:r w:rsidR="00F872AD">
      <w:rPr>
        <w:b/>
        <w:bCs/>
        <w:sz w:val="18"/>
        <w:szCs w:val="18"/>
      </w:rPr>
      <w:t>UN CONCEJO PRESENTE CON LA CIUDADANIA</w:t>
    </w:r>
    <w:r w:rsidR="00F872AD">
      <w:rPr>
        <w:b/>
        <w:bCs/>
        <w:sz w:val="18"/>
        <w:szCs w:val="18"/>
      </w:rPr>
      <w:tab/>
    </w:r>
    <w:r>
      <w:rPr>
        <w:noProof/>
      </w:rPr>
      <w:drawing>
        <wp:inline distT="0" distB="0" distL="0" distR="0">
          <wp:extent cx="504825" cy="495300"/>
          <wp:effectExtent l="19050" t="0" r="9525" b="0"/>
          <wp:docPr id="2" name="Imagen 3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72AD" w:rsidRPr="00125AA1" w:rsidRDefault="00F872AD" w:rsidP="003B759E">
    <w:pPr>
      <w:pStyle w:val="Piedepgina"/>
      <w:jc w:val="center"/>
      <w:rPr>
        <w:b/>
        <w:bCs/>
        <w:sz w:val="18"/>
        <w:szCs w:val="18"/>
        <w:lang w:val="es-MX"/>
      </w:rPr>
    </w:pPr>
    <w:r w:rsidRPr="00125AA1">
      <w:rPr>
        <w:b/>
        <w:bCs/>
        <w:sz w:val="18"/>
        <w:szCs w:val="18"/>
        <w:lang w:val="es-MX"/>
      </w:rPr>
      <w:t>Calle 36 No. 28 A - 41   PBX.  2088210</w:t>
    </w:r>
  </w:p>
  <w:p w:rsidR="00F872AD" w:rsidRPr="00337B44" w:rsidRDefault="00DB26ED" w:rsidP="003B759E">
    <w:pPr>
      <w:pStyle w:val="Piedepgina"/>
      <w:jc w:val="center"/>
      <w:rPr>
        <w:rFonts w:ascii="Century Gothic" w:hAnsi="Century Gothic" w:cs="Century Gothic"/>
        <w:b/>
        <w:bCs/>
        <w:noProof/>
        <w:color w:val="3366FF"/>
        <w:sz w:val="18"/>
        <w:szCs w:val="18"/>
        <w:lang w:val="es-ES"/>
      </w:rPr>
    </w:pPr>
    <w:hyperlink r:id="rId3" w:history="1">
      <w:r w:rsidR="00F872AD" w:rsidRPr="00337B44">
        <w:rPr>
          <w:rStyle w:val="Hipervnculo"/>
          <w:b/>
          <w:bCs/>
          <w:sz w:val="18"/>
          <w:szCs w:val="18"/>
          <w:lang w:val="es-ES"/>
        </w:rPr>
        <w:t>www.concejodebogota.gov.co</w:t>
      </w:r>
    </w:hyperlink>
    <w:r w:rsidR="00F872AD" w:rsidRPr="00337B44">
      <w:rPr>
        <w:rFonts w:ascii="Century Gothic" w:hAnsi="Century Gothic" w:cs="Century Gothic"/>
        <w:b/>
        <w:bCs/>
        <w:noProof/>
        <w:color w:val="3366FF"/>
        <w:sz w:val="18"/>
        <w:szCs w:val="18"/>
        <w:lang w:val="es-ES"/>
      </w:rPr>
      <w:t>GD-PR002-FO1</w:t>
    </w:r>
  </w:p>
  <w:p w:rsidR="00F872AD" w:rsidRPr="003B759E" w:rsidRDefault="00F872AD" w:rsidP="003B759E">
    <w:pPr>
      <w:pStyle w:val="Piedepgina"/>
      <w:jc w:val="center"/>
      <w:rPr>
        <w:b/>
        <w:bCs/>
        <w:sz w:val="18"/>
        <w:szCs w:val="18"/>
        <w:lang w:val="en-GB"/>
      </w:rPr>
    </w:pPr>
    <w:r>
      <w:rPr>
        <w:rFonts w:ascii="Century Gothic" w:hAnsi="Century Gothic" w:cs="Century Gothic"/>
        <w:b/>
        <w:bCs/>
        <w:noProof/>
        <w:color w:val="3366FF"/>
        <w:sz w:val="18"/>
        <w:szCs w:val="18"/>
        <w:lang w:val="en-GB"/>
      </w:rPr>
      <w:t>“CORREO INSTITUCIONAL”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ED" w:rsidRDefault="00DB26ED" w:rsidP="003B759E">
      <w:pPr>
        <w:spacing w:after="0" w:line="240" w:lineRule="auto"/>
      </w:pPr>
      <w:r>
        <w:separator/>
      </w:r>
    </w:p>
  </w:footnote>
  <w:footnote w:type="continuationSeparator" w:id="0">
    <w:p w:rsidR="00DB26ED" w:rsidRDefault="00DB26ED" w:rsidP="003B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AD" w:rsidRPr="003F3BFE" w:rsidRDefault="00F872AD" w:rsidP="003B759E">
    <w:pPr>
      <w:pStyle w:val="Encabezado"/>
      <w:jc w:val="center"/>
      <w:rPr>
        <w:b/>
        <w:bCs/>
        <w:sz w:val="20"/>
        <w:szCs w:val="20"/>
        <w:lang w:val="es-MX"/>
      </w:rPr>
    </w:pPr>
    <w:r w:rsidRPr="003F3BFE">
      <w:rPr>
        <w:b/>
        <w:bCs/>
        <w:sz w:val="20"/>
        <w:szCs w:val="20"/>
        <w:lang w:val="es-MX"/>
      </w:rPr>
      <w:t>REPÚBLICA DE COLOMBIA</w:t>
    </w:r>
  </w:p>
  <w:p w:rsidR="00F872AD" w:rsidRPr="000D4611" w:rsidRDefault="00F872AD" w:rsidP="003B759E">
    <w:pPr>
      <w:pStyle w:val="Encabezado"/>
      <w:jc w:val="center"/>
      <w:rPr>
        <w:b/>
        <w:bCs/>
        <w:sz w:val="12"/>
        <w:szCs w:val="12"/>
        <w:lang w:val="es-MX"/>
      </w:rPr>
    </w:pPr>
  </w:p>
  <w:p w:rsidR="00F872AD" w:rsidRDefault="00B1265C" w:rsidP="003B759E">
    <w:pPr>
      <w:pStyle w:val="Encabezado"/>
      <w:jc w:val="center"/>
      <w:rPr>
        <w:b/>
        <w:bCs/>
        <w:lang w:val="es-MX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2972435</wp:posOffset>
          </wp:positionH>
          <wp:positionV relativeFrom="paragraph">
            <wp:posOffset>33655</wp:posOffset>
          </wp:positionV>
          <wp:extent cx="482600" cy="565785"/>
          <wp:effectExtent l="19050" t="0" r="0" b="0"/>
          <wp:wrapNone/>
          <wp:docPr id="3" name="Imagen 2" descr="manual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nual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72AD" w:rsidRPr="00B41A67" w:rsidRDefault="00F872AD" w:rsidP="003B759E">
    <w:pPr>
      <w:pStyle w:val="Encabezado"/>
      <w:jc w:val="center"/>
      <w:rPr>
        <w:b/>
        <w:bCs/>
        <w:lang w:val="es-MX"/>
      </w:rPr>
    </w:pPr>
  </w:p>
  <w:p w:rsidR="00F872AD" w:rsidRPr="00055590" w:rsidRDefault="00F872AD" w:rsidP="003B759E">
    <w:pPr>
      <w:pStyle w:val="Encabezado"/>
      <w:jc w:val="center"/>
      <w:rPr>
        <w:b/>
        <w:bCs/>
        <w:lang w:val="es-MX"/>
      </w:rPr>
    </w:pPr>
  </w:p>
  <w:p w:rsidR="00F872AD" w:rsidRPr="003F3BFE" w:rsidRDefault="00F872AD" w:rsidP="003B759E">
    <w:pPr>
      <w:pStyle w:val="Encabezado"/>
      <w:jc w:val="center"/>
      <w:rPr>
        <w:b/>
        <w:bCs/>
        <w:color w:val="808080"/>
        <w:sz w:val="12"/>
        <w:szCs w:val="12"/>
        <w:lang w:val="es-MX"/>
      </w:rPr>
    </w:pPr>
  </w:p>
  <w:p w:rsidR="00F872AD" w:rsidRPr="00965752" w:rsidRDefault="00F872AD" w:rsidP="003B759E">
    <w:pPr>
      <w:pStyle w:val="Encabezado"/>
      <w:jc w:val="center"/>
    </w:pPr>
    <w:r w:rsidRPr="00125AA1">
      <w:rPr>
        <w:b/>
        <w:bCs/>
        <w:color w:val="333333"/>
        <w:lang w:val="es-MX"/>
      </w:rPr>
      <w:t>CONCEJO DE BOGOTA, D.C</w:t>
    </w:r>
    <w:r w:rsidRPr="003F3BFE">
      <w:rPr>
        <w:b/>
        <w:bCs/>
        <w:color w:val="333333"/>
        <w:sz w:val="30"/>
        <w:szCs w:val="30"/>
        <w:lang w:val="es-MX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69"/>
    <w:rsid w:val="00055150"/>
    <w:rsid w:val="00055590"/>
    <w:rsid w:val="000D4611"/>
    <w:rsid w:val="00125AA1"/>
    <w:rsid w:val="001D26A4"/>
    <w:rsid w:val="00214569"/>
    <w:rsid w:val="0024275E"/>
    <w:rsid w:val="002E38A8"/>
    <w:rsid w:val="00337B44"/>
    <w:rsid w:val="00397BB8"/>
    <w:rsid w:val="003A2652"/>
    <w:rsid w:val="003B759E"/>
    <w:rsid w:val="003F3BFE"/>
    <w:rsid w:val="00531678"/>
    <w:rsid w:val="006B2E8E"/>
    <w:rsid w:val="00774CDB"/>
    <w:rsid w:val="00835E69"/>
    <w:rsid w:val="008607CB"/>
    <w:rsid w:val="00880555"/>
    <w:rsid w:val="00916629"/>
    <w:rsid w:val="00965752"/>
    <w:rsid w:val="00975FB1"/>
    <w:rsid w:val="00A749A4"/>
    <w:rsid w:val="00AB1031"/>
    <w:rsid w:val="00AB22B1"/>
    <w:rsid w:val="00AD7EB9"/>
    <w:rsid w:val="00B1265C"/>
    <w:rsid w:val="00B41A67"/>
    <w:rsid w:val="00BA6EEF"/>
    <w:rsid w:val="00BC61EE"/>
    <w:rsid w:val="00BD40FA"/>
    <w:rsid w:val="00C20B3F"/>
    <w:rsid w:val="00D1186B"/>
    <w:rsid w:val="00D9633D"/>
    <w:rsid w:val="00DB26ED"/>
    <w:rsid w:val="00E00BE6"/>
    <w:rsid w:val="00E32E5E"/>
    <w:rsid w:val="00E567EF"/>
    <w:rsid w:val="00EB5913"/>
    <w:rsid w:val="00EC6135"/>
    <w:rsid w:val="00F402BF"/>
    <w:rsid w:val="00F76FAC"/>
    <w:rsid w:val="00F8459F"/>
    <w:rsid w:val="00F872AD"/>
    <w:rsid w:val="00F97C1D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A4"/>
    <w:pPr>
      <w:spacing w:after="200" w:line="276" w:lineRule="auto"/>
    </w:pPr>
    <w:rPr>
      <w:rFonts w:cs="Calibri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35E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B7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B759E"/>
  </w:style>
  <w:style w:type="paragraph" w:styleId="Piedepgina">
    <w:name w:val="footer"/>
    <w:basedOn w:val="Normal"/>
    <w:link w:val="PiedepginaCar"/>
    <w:uiPriority w:val="99"/>
    <w:rsid w:val="003B7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B759E"/>
  </w:style>
  <w:style w:type="paragraph" w:styleId="Textodeglobo">
    <w:name w:val="Balloon Text"/>
    <w:basedOn w:val="Normal"/>
    <w:link w:val="TextodegloboCar"/>
    <w:uiPriority w:val="99"/>
    <w:semiHidden/>
    <w:rsid w:val="003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A4"/>
    <w:pPr>
      <w:spacing w:after="200" w:line="276" w:lineRule="auto"/>
    </w:pPr>
    <w:rPr>
      <w:rFonts w:cs="Calibri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35E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B7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B759E"/>
  </w:style>
  <w:style w:type="paragraph" w:styleId="Piedepgina">
    <w:name w:val="footer"/>
    <w:basedOn w:val="Normal"/>
    <w:link w:val="PiedepginaCar"/>
    <w:uiPriority w:val="99"/>
    <w:rsid w:val="003B7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B759E"/>
  </w:style>
  <w:style w:type="paragraph" w:styleId="Textodeglobo">
    <w:name w:val="Balloon Text"/>
    <w:basedOn w:val="Normal"/>
    <w:link w:val="TextodegloboCar"/>
    <w:uiPriority w:val="99"/>
    <w:semiHidden/>
    <w:rsid w:val="003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gelicalozan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cejodebogota.gov.co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ALEX ANDRES VELA MACHADO</cp:lastModifiedBy>
  <cp:revision>2</cp:revision>
  <cp:lastPrinted>2013-04-16T16:02:00Z</cp:lastPrinted>
  <dcterms:created xsi:type="dcterms:W3CDTF">2013-04-16T19:38:00Z</dcterms:created>
  <dcterms:modified xsi:type="dcterms:W3CDTF">2013-04-16T19:38:00Z</dcterms:modified>
</cp:coreProperties>
</file>