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E2" w:rsidRPr="00CF19DB" w:rsidRDefault="003441E2" w:rsidP="00C3221E">
      <w:pPr>
        <w:jc w:val="center"/>
        <w:rPr>
          <w:rFonts w:ascii="Arial" w:hAnsi="Arial" w:cs="Arial"/>
          <w:b/>
          <w:sz w:val="24"/>
          <w:szCs w:val="24"/>
        </w:rPr>
      </w:pPr>
    </w:p>
    <w:p w:rsidR="001A543B" w:rsidRDefault="001A543B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204549" w:rsidRDefault="00204549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204549" w:rsidRDefault="00204549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D7E6B" w:rsidRPr="00487CF8" w:rsidRDefault="00A92D93" w:rsidP="00690D31">
      <w:pPr>
        <w:spacing w:after="0"/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487CF8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Urgencia manifiesta vial </w:t>
      </w:r>
      <w:r w:rsidR="00F34734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sería ilegal y permitiría contrataciones a dedo</w:t>
      </w:r>
    </w:p>
    <w:p w:rsidR="00ED7E6B" w:rsidRDefault="00ED7E6B" w:rsidP="00690D31">
      <w:pPr>
        <w:spacing w:after="0"/>
        <w:jc w:val="center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12754D" w:rsidRDefault="0012754D" w:rsidP="00690D31">
      <w:pPr>
        <w:spacing w:after="0"/>
        <w:jc w:val="center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B94CEE" w:rsidRPr="00EB1C10" w:rsidRDefault="00B94CEE" w:rsidP="00690D31">
      <w:pPr>
        <w:spacing w:after="0"/>
        <w:jc w:val="center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204549" w:rsidRPr="00F34734" w:rsidRDefault="00F51F37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Bogotá, </w:t>
      </w:r>
      <w:r w:rsidR="00AC5355"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>junio 1</w:t>
      </w:r>
      <w:r w:rsidR="00EE7C1A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>8</w:t>
      </w:r>
      <w:r w:rsidR="00C122AA"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</w:t>
      </w:r>
      <w:r w:rsidR="003D28CD"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>de 2013</w:t>
      </w:r>
      <w:r w:rsidR="00EB1C10"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–</w:t>
      </w:r>
      <w:r w:rsidR="00204549" w:rsidRPr="00F34734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</w:t>
      </w:r>
      <w:r w:rsidR="00741CF6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</w:t>
      </w:r>
      <w:r w:rsidR="00AC5355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La bancada de Cambio Radical en el Concejo </w:t>
      </w:r>
      <w:r w:rsidR="0012573A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considera 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un desatino el anuncio de la Administración sobre</w:t>
      </w:r>
      <w:r w:rsidR="0012573A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declarar urgencia manifiesta</w:t>
      </w:r>
      <w:r w:rsidR="00EE7C1A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vial</w:t>
      </w:r>
      <w:r w:rsidR="007660D2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. </w:t>
      </w:r>
      <w:r w:rsidR="00ED7C78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Los concejales advierten que de hacerlo, </w:t>
      </w:r>
      <w:r w:rsidR="0012573A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el alcalde, Gustavo </w:t>
      </w:r>
      <w:proofErr w:type="spellStart"/>
      <w:r w:rsidR="0012573A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Petro</w:t>
      </w:r>
      <w:proofErr w:type="spellEnd"/>
      <w:r w:rsidR="0012573A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,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incurriría en </w:t>
      </w:r>
      <w:r w:rsidR="007660D2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ilegalidades.</w:t>
      </w:r>
    </w:p>
    <w:p w:rsidR="00741CF6" w:rsidRPr="00F34734" w:rsidRDefault="00741CF6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12573A" w:rsidRPr="00F34734" w:rsidRDefault="0012573A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bookmarkStart w:id="0" w:name="_GoBack"/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La colectividad afirma que </w:t>
      </w:r>
      <w:r w:rsidR="006D1084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es ilegal realizar traslados presupuestales sin aprobación previa del Concejo, 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y alerta además que con 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dicha declaratoria,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</w:t>
      </w:r>
      <w:r w:rsidR="006D1084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no se estaría dando cumplimiento a la Ley 80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,</w:t>
      </w:r>
      <w:r w:rsidR="006D1084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que obliga a realizar los trámites necesarios para una licitación pública</w:t>
      </w:r>
      <w:r w:rsidR="00EE7C1A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, transparente y</w:t>
      </w:r>
      <w:r w:rsidR="006D1084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con garantías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.</w:t>
      </w:r>
    </w:p>
    <w:p w:rsidR="0012573A" w:rsidRPr="00F34734" w:rsidRDefault="0012573A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487CF8" w:rsidRPr="00F34734" w:rsidRDefault="0012573A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“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La Administración 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debe explicarle a la ciudad las verdaderas razones por las cuales quiere decretar la urgencia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manifiesta y no sembrar un manto de duda sobre sus acciones”, indica el vocero de Cambio Radical,</w:t>
      </w:r>
      <w:r w:rsidR="00487CF8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el Concejal Roberto Hinestrosa.</w:t>
      </w:r>
    </w:p>
    <w:p w:rsidR="00487CF8" w:rsidRPr="00F34734" w:rsidRDefault="00487CF8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F34734" w:rsidRPr="00F34734" w:rsidRDefault="00EE7C1A" w:rsidP="00F34734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>La u</w:t>
      </w:r>
      <w:r w:rsidR="00F34734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rgenci</w:t>
      </w:r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a</w:t>
      </w: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sólo se declara </w:t>
      </w:r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para atender circunstancias sobrevinientes</w:t>
      </w: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e imprevisibles</w:t>
      </w:r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, pero el </w:t>
      </w: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mal </w:t>
      </w:r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estado de la malla vial no es un hecho nuevo. Se ha denunciado de tiempo atrás, así como la necesidad de intervenir y mantener la troncal de </w:t>
      </w:r>
      <w:proofErr w:type="spellStart"/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Transmilenio</w:t>
      </w:r>
      <w:proofErr w:type="spellEnd"/>
      <w:r w:rsid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de la Avenida Caracas.</w:t>
      </w:r>
    </w:p>
    <w:p w:rsidR="00F34734" w:rsidRPr="00487CF8" w:rsidRDefault="00F34734" w:rsidP="00F34734">
      <w:pPr>
        <w:spacing w:after="0"/>
        <w:jc w:val="both"/>
        <w:rPr>
          <w:rFonts w:ascii="Arial" w:eastAsia="Times New Roman" w:hAnsi="Arial" w:cs="Arial"/>
          <w:color w:val="222222"/>
          <w:sz w:val="28"/>
          <w:szCs w:val="28"/>
          <w:lang w:eastAsia="es-CO"/>
        </w:rPr>
      </w:pPr>
    </w:p>
    <w:p w:rsidR="006D1084" w:rsidRPr="00F34734" w:rsidRDefault="00F34734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“</w:t>
      </w:r>
      <w:r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No podemos permitir que el Alcalde cree urgencias </w:t>
      </w: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inexistentes. </w:t>
      </w:r>
      <w:r w:rsidR="00487CF8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Debe darse el respectivo trámite con licitaciones públicas donde los contratos no sean adjudicados a dedo, sino cumpliendo con las condiciones que mejor se adecúen a las necesidades de la ciudad</w:t>
      </w:r>
      <w:r w:rsidR="00A92D93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”</w:t>
      </w:r>
      <w:r w:rsidR="00487CF8" w:rsidRPr="00F34734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, expresa Hinestrosa.</w:t>
      </w:r>
    </w:p>
    <w:bookmarkEnd w:id="0"/>
    <w:p w:rsidR="00F34734" w:rsidRPr="00F34734" w:rsidRDefault="00F34734" w:rsidP="00204549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sectPr w:rsidR="00F34734" w:rsidRPr="00F347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67" w:rsidRDefault="00F64567" w:rsidP="003441E2">
      <w:pPr>
        <w:spacing w:after="0" w:line="240" w:lineRule="auto"/>
      </w:pPr>
      <w:r>
        <w:separator/>
      </w:r>
    </w:p>
  </w:endnote>
  <w:endnote w:type="continuationSeparator" w:id="0">
    <w:p w:rsidR="00F64567" w:rsidRDefault="00F64567" w:rsidP="003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INFO PRENSA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MARITZA LA ROTTA BERNAL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JEFE DE PRENSA - CONCEJAL ROBERTO HINESTROSA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3103051320</w:t>
    </w:r>
  </w:p>
  <w:p w:rsidR="003441E2" w:rsidRDefault="00F64567" w:rsidP="003441E2">
    <w:pPr>
      <w:pStyle w:val="Piedepgina"/>
      <w:jc w:val="right"/>
      <w:rPr>
        <w:sz w:val="18"/>
        <w:szCs w:val="18"/>
      </w:rPr>
    </w:pPr>
    <w:hyperlink r:id="rId1" w:history="1">
      <w:r w:rsidR="00EB1C10" w:rsidRPr="0067026C">
        <w:rPr>
          <w:rStyle w:val="Hipervnculo"/>
          <w:sz w:val="18"/>
          <w:szCs w:val="18"/>
        </w:rPr>
        <w:t>maritzalab@gmail.com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67" w:rsidRDefault="00F64567" w:rsidP="003441E2">
      <w:pPr>
        <w:spacing w:after="0" w:line="240" w:lineRule="auto"/>
      </w:pPr>
      <w:r>
        <w:separator/>
      </w:r>
    </w:p>
  </w:footnote>
  <w:footnote w:type="continuationSeparator" w:id="0">
    <w:p w:rsidR="00F64567" w:rsidRDefault="00F64567" w:rsidP="003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Encabezado"/>
    </w:pPr>
    <w:r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6B0836B0" wp14:editId="3526EC02">
          <wp:simplePos x="0" y="0"/>
          <wp:positionH relativeFrom="column">
            <wp:posOffset>2063115</wp:posOffset>
          </wp:positionH>
          <wp:positionV relativeFrom="paragraph">
            <wp:posOffset>112395</wp:posOffset>
          </wp:positionV>
          <wp:extent cx="1972849" cy="895350"/>
          <wp:effectExtent l="0" t="0" r="889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49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7F3F"/>
    <w:multiLevelType w:val="hybridMultilevel"/>
    <w:tmpl w:val="6F4A0708"/>
    <w:lvl w:ilvl="0" w:tplc="1EF27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1E"/>
    <w:rsid w:val="000121C3"/>
    <w:rsid w:val="00040012"/>
    <w:rsid w:val="0005391F"/>
    <w:rsid w:val="000801A3"/>
    <w:rsid w:val="000D17FF"/>
    <w:rsid w:val="000D379B"/>
    <w:rsid w:val="000E6DD4"/>
    <w:rsid w:val="000F071E"/>
    <w:rsid w:val="0012573A"/>
    <w:rsid w:val="0012754D"/>
    <w:rsid w:val="00131AEE"/>
    <w:rsid w:val="0014119B"/>
    <w:rsid w:val="00163961"/>
    <w:rsid w:val="00171176"/>
    <w:rsid w:val="00182288"/>
    <w:rsid w:val="001832BA"/>
    <w:rsid w:val="00186175"/>
    <w:rsid w:val="001A15E2"/>
    <w:rsid w:val="001A543B"/>
    <w:rsid w:val="001B30B0"/>
    <w:rsid w:val="001C5A01"/>
    <w:rsid w:val="00204549"/>
    <w:rsid w:val="0022187B"/>
    <w:rsid w:val="00236814"/>
    <w:rsid w:val="00261FA8"/>
    <w:rsid w:val="002A5F26"/>
    <w:rsid w:val="002B48DC"/>
    <w:rsid w:val="002D2716"/>
    <w:rsid w:val="002E4370"/>
    <w:rsid w:val="002F5815"/>
    <w:rsid w:val="0030337A"/>
    <w:rsid w:val="0033052B"/>
    <w:rsid w:val="003441E2"/>
    <w:rsid w:val="003662B9"/>
    <w:rsid w:val="003900D1"/>
    <w:rsid w:val="00395261"/>
    <w:rsid w:val="003A15B1"/>
    <w:rsid w:val="003A437E"/>
    <w:rsid w:val="003A66BC"/>
    <w:rsid w:val="003A7C69"/>
    <w:rsid w:val="003D28CD"/>
    <w:rsid w:val="004005D3"/>
    <w:rsid w:val="0044175F"/>
    <w:rsid w:val="00443853"/>
    <w:rsid w:val="00454092"/>
    <w:rsid w:val="00460312"/>
    <w:rsid w:val="00482BBF"/>
    <w:rsid w:val="00487CF8"/>
    <w:rsid w:val="004C14E8"/>
    <w:rsid w:val="004D2291"/>
    <w:rsid w:val="004E6DD5"/>
    <w:rsid w:val="00506534"/>
    <w:rsid w:val="005D0F90"/>
    <w:rsid w:val="005D1C85"/>
    <w:rsid w:val="005D2BF2"/>
    <w:rsid w:val="005F5425"/>
    <w:rsid w:val="00626020"/>
    <w:rsid w:val="0063388D"/>
    <w:rsid w:val="006625C3"/>
    <w:rsid w:val="0068498B"/>
    <w:rsid w:val="00690D31"/>
    <w:rsid w:val="006D1084"/>
    <w:rsid w:val="006D3236"/>
    <w:rsid w:val="006E46B6"/>
    <w:rsid w:val="007008DE"/>
    <w:rsid w:val="007051BB"/>
    <w:rsid w:val="00713438"/>
    <w:rsid w:val="00730EBD"/>
    <w:rsid w:val="00741CF6"/>
    <w:rsid w:val="007541E6"/>
    <w:rsid w:val="007660D2"/>
    <w:rsid w:val="00772823"/>
    <w:rsid w:val="007C447C"/>
    <w:rsid w:val="007F530D"/>
    <w:rsid w:val="008271B2"/>
    <w:rsid w:val="00831375"/>
    <w:rsid w:val="00844E46"/>
    <w:rsid w:val="00874BA8"/>
    <w:rsid w:val="00877C9E"/>
    <w:rsid w:val="008907E6"/>
    <w:rsid w:val="00893B1E"/>
    <w:rsid w:val="008C2107"/>
    <w:rsid w:val="008F0F48"/>
    <w:rsid w:val="0090341F"/>
    <w:rsid w:val="009156DA"/>
    <w:rsid w:val="00946A4F"/>
    <w:rsid w:val="00951ADB"/>
    <w:rsid w:val="00976AEF"/>
    <w:rsid w:val="009A414E"/>
    <w:rsid w:val="00A069A2"/>
    <w:rsid w:val="00A61C36"/>
    <w:rsid w:val="00A6492B"/>
    <w:rsid w:val="00A92D93"/>
    <w:rsid w:val="00AC1383"/>
    <w:rsid w:val="00AC5355"/>
    <w:rsid w:val="00AE58CD"/>
    <w:rsid w:val="00AF1660"/>
    <w:rsid w:val="00B02892"/>
    <w:rsid w:val="00B13B11"/>
    <w:rsid w:val="00B60C66"/>
    <w:rsid w:val="00B80B75"/>
    <w:rsid w:val="00B851BA"/>
    <w:rsid w:val="00B9156E"/>
    <w:rsid w:val="00B94CEE"/>
    <w:rsid w:val="00B97C6C"/>
    <w:rsid w:val="00BB5EBB"/>
    <w:rsid w:val="00BE3BA9"/>
    <w:rsid w:val="00C122AA"/>
    <w:rsid w:val="00C3221E"/>
    <w:rsid w:val="00C64575"/>
    <w:rsid w:val="00C7709A"/>
    <w:rsid w:val="00CA3A4F"/>
    <w:rsid w:val="00CC4E53"/>
    <w:rsid w:val="00CF19DB"/>
    <w:rsid w:val="00CF5F99"/>
    <w:rsid w:val="00D003FD"/>
    <w:rsid w:val="00D011B8"/>
    <w:rsid w:val="00D14EE1"/>
    <w:rsid w:val="00D451FB"/>
    <w:rsid w:val="00D5061C"/>
    <w:rsid w:val="00D81C64"/>
    <w:rsid w:val="00DE0F38"/>
    <w:rsid w:val="00E53682"/>
    <w:rsid w:val="00E61F27"/>
    <w:rsid w:val="00E76C09"/>
    <w:rsid w:val="00EB1C10"/>
    <w:rsid w:val="00EB2635"/>
    <w:rsid w:val="00EC2815"/>
    <w:rsid w:val="00EC43DB"/>
    <w:rsid w:val="00ED7C78"/>
    <w:rsid w:val="00ED7E6B"/>
    <w:rsid w:val="00EE7C1A"/>
    <w:rsid w:val="00F07995"/>
    <w:rsid w:val="00F171F8"/>
    <w:rsid w:val="00F34734"/>
    <w:rsid w:val="00F45E6C"/>
    <w:rsid w:val="00F51F37"/>
    <w:rsid w:val="00F64567"/>
    <w:rsid w:val="00F76A97"/>
    <w:rsid w:val="00F76CD9"/>
    <w:rsid w:val="00F96E6F"/>
    <w:rsid w:val="00FA0B91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tzal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ANDRES VELA MACHADO</cp:lastModifiedBy>
  <cp:revision>2</cp:revision>
  <cp:lastPrinted>2013-06-18T16:31:00Z</cp:lastPrinted>
  <dcterms:created xsi:type="dcterms:W3CDTF">2013-06-18T16:59:00Z</dcterms:created>
  <dcterms:modified xsi:type="dcterms:W3CDTF">2013-06-18T16:59:00Z</dcterms:modified>
</cp:coreProperties>
</file>