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27" w:rsidRPr="0057185E" w:rsidRDefault="00710427" w:rsidP="00710427">
      <w:pPr>
        <w:jc w:val="center"/>
        <w:rPr>
          <w:rFonts w:ascii="Arial" w:hAnsi="Arial" w:cs="Arial"/>
          <w:b/>
          <w:sz w:val="24"/>
          <w:szCs w:val="24"/>
        </w:rPr>
      </w:pPr>
      <w:r>
        <w:rPr>
          <w:rFonts w:ascii="Arial" w:hAnsi="Arial" w:cs="Arial"/>
          <w:b/>
          <w:noProof/>
          <w:sz w:val="24"/>
          <w:szCs w:val="24"/>
          <w:lang w:eastAsia="es-CO"/>
        </w:rPr>
        <w:drawing>
          <wp:inline distT="0" distB="0" distL="0" distR="0">
            <wp:extent cx="1199515" cy="1270635"/>
            <wp:effectExtent l="0" t="0" r="635" b="5715"/>
            <wp:docPr id="1" name="Imagen 1" descr="sello_cone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_conej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9515" cy="1270635"/>
                    </a:xfrm>
                    <a:prstGeom prst="rect">
                      <a:avLst/>
                    </a:prstGeom>
                    <a:noFill/>
                    <a:ln>
                      <a:noFill/>
                    </a:ln>
                  </pic:spPr>
                </pic:pic>
              </a:graphicData>
            </a:graphic>
          </wp:inline>
        </w:drawing>
      </w:r>
      <w:r w:rsidRPr="0057185E">
        <w:rPr>
          <w:rFonts w:ascii="Arial" w:hAnsi="Arial" w:cs="Arial"/>
          <w:b/>
          <w:sz w:val="24"/>
          <w:szCs w:val="24"/>
        </w:rPr>
        <w:t xml:space="preserve">                 COMUNICADO DE PRENSA</w:t>
      </w:r>
    </w:p>
    <w:p w:rsidR="00710427" w:rsidRPr="0057185E" w:rsidRDefault="00710427" w:rsidP="00710427">
      <w:pPr>
        <w:jc w:val="center"/>
        <w:rPr>
          <w:rFonts w:ascii="Arial" w:hAnsi="Arial" w:cs="Arial"/>
          <w:b/>
          <w:sz w:val="24"/>
          <w:szCs w:val="24"/>
        </w:rPr>
      </w:pPr>
      <w:r w:rsidRPr="0057185E">
        <w:rPr>
          <w:rFonts w:ascii="Arial" w:hAnsi="Arial" w:cs="Arial"/>
          <w:b/>
          <w:sz w:val="24"/>
          <w:szCs w:val="24"/>
        </w:rPr>
        <w:t xml:space="preserve">                                    CONCEJAL JAVIER PALACIO MEJÍA</w:t>
      </w:r>
    </w:p>
    <w:p w:rsidR="00710427" w:rsidRPr="0057185E" w:rsidRDefault="00710427" w:rsidP="00710427">
      <w:pPr>
        <w:jc w:val="center"/>
        <w:rPr>
          <w:rFonts w:ascii="Arial" w:hAnsi="Arial" w:cs="Arial"/>
          <w:b/>
          <w:sz w:val="24"/>
          <w:szCs w:val="24"/>
        </w:rPr>
      </w:pPr>
      <w:r w:rsidRPr="0057185E">
        <w:rPr>
          <w:rFonts w:ascii="Arial" w:hAnsi="Arial" w:cs="Arial"/>
          <w:b/>
          <w:sz w:val="24"/>
          <w:szCs w:val="24"/>
        </w:rPr>
        <w:t xml:space="preserve">                                     “NO MAS CONEJO A BOGOTÁ”</w:t>
      </w:r>
    </w:p>
    <w:p w:rsidR="00710427" w:rsidRDefault="00710427" w:rsidP="00710427">
      <w:pPr>
        <w:jc w:val="both"/>
        <w:rPr>
          <w:rFonts w:ascii="Arial" w:hAnsi="Arial" w:cs="Arial"/>
          <w:b/>
          <w:sz w:val="28"/>
          <w:szCs w:val="28"/>
        </w:rPr>
      </w:pPr>
      <w:r>
        <w:rPr>
          <w:rFonts w:ascii="Arial" w:hAnsi="Arial" w:cs="Arial"/>
          <w:b/>
          <w:sz w:val="28"/>
          <w:szCs w:val="28"/>
        </w:rPr>
        <w:t>ESTE VIERNES CONTINUA DEBATE DE CONTROL POLÍTICO A LA CONTRATACIÓN EN LA ADMINISTRACIÓN DE GUSTAVO PETRO</w:t>
      </w:r>
    </w:p>
    <w:p w:rsidR="00710427" w:rsidRDefault="00710427" w:rsidP="00710427">
      <w:pPr>
        <w:jc w:val="both"/>
        <w:rPr>
          <w:rFonts w:ascii="Arial" w:hAnsi="Arial" w:cs="Arial"/>
          <w:b/>
          <w:sz w:val="24"/>
          <w:szCs w:val="24"/>
        </w:rPr>
      </w:pPr>
      <w:r>
        <w:rPr>
          <w:rFonts w:ascii="Arial" w:hAnsi="Arial" w:cs="Arial"/>
          <w:b/>
          <w:sz w:val="24"/>
          <w:szCs w:val="24"/>
        </w:rPr>
        <w:t xml:space="preserve">EL DISTRITO DEBE RESPONDER POR QUÉ MEDIANTE CONVENIOS INTERADMINISTRATIVOS Y CONTRATACIONES DIRECTAS SE ESTÁ BURLANDO LA LEY 80 </w:t>
      </w:r>
    </w:p>
    <w:p w:rsidR="00710427" w:rsidRDefault="00710427" w:rsidP="00710427">
      <w:pPr>
        <w:pStyle w:val="NormalWeb"/>
        <w:shd w:val="clear" w:color="auto" w:fill="FFFFFF"/>
        <w:spacing w:before="0" w:beforeAutospacing="0" w:after="0" w:afterAutospacing="0" w:line="300" w:lineRule="atLeast"/>
        <w:jc w:val="both"/>
        <w:rPr>
          <w:rFonts w:ascii="Arial" w:hAnsi="Arial" w:cs="Arial"/>
          <w:color w:val="000000"/>
        </w:rPr>
      </w:pPr>
      <w:r w:rsidRPr="0057185E">
        <w:rPr>
          <w:rFonts w:ascii="Arial" w:hAnsi="Arial" w:cs="Arial"/>
          <w:color w:val="000000"/>
        </w:rPr>
        <w:t xml:space="preserve">Bogotá </w:t>
      </w:r>
      <w:r>
        <w:rPr>
          <w:rFonts w:ascii="Arial" w:hAnsi="Arial" w:cs="Arial"/>
          <w:color w:val="000000"/>
        </w:rPr>
        <w:t xml:space="preserve">15 de Noviembre de </w:t>
      </w:r>
      <w:r w:rsidRPr="0057185E">
        <w:rPr>
          <w:rFonts w:ascii="Arial" w:hAnsi="Arial" w:cs="Arial"/>
          <w:color w:val="000000"/>
        </w:rPr>
        <w:t>2013.</w:t>
      </w:r>
      <w:r>
        <w:rPr>
          <w:rFonts w:ascii="Arial" w:hAnsi="Arial" w:cs="Arial"/>
          <w:color w:val="000000"/>
        </w:rPr>
        <w:t xml:space="preserve"> Este viernes en la Comisión Permanente del Plan de Desarrollo y Ordenamiento Territorial, continua el debate citado por el Concejal Javier Palacio Mejía, para que la administración explique por qué de manera sistemática las 13 secretarías están violando flagrantemente la ley 80. Distrito debe explicar por ejemplo:   </w:t>
      </w:r>
      <w:r w:rsidRPr="0057185E">
        <w:rPr>
          <w:rFonts w:ascii="Arial" w:hAnsi="Arial" w:cs="Arial"/>
          <w:color w:val="000000"/>
        </w:rPr>
        <w:t xml:space="preserve"> </w:t>
      </w:r>
    </w:p>
    <w:p w:rsidR="00710427" w:rsidRDefault="00710427" w:rsidP="00710427">
      <w:pPr>
        <w:pStyle w:val="NormalWeb"/>
        <w:shd w:val="clear" w:color="auto" w:fill="FFFFFF"/>
        <w:spacing w:before="0" w:beforeAutospacing="0" w:after="0" w:afterAutospacing="0" w:line="300" w:lineRule="atLeast"/>
        <w:jc w:val="both"/>
        <w:rPr>
          <w:rFonts w:ascii="Arial" w:hAnsi="Arial" w:cs="Arial"/>
          <w:color w:val="000000"/>
        </w:rPr>
      </w:pPr>
    </w:p>
    <w:p w:rsidR="00710427" w:rsidRDefault="00710427" w:rsidP="00710427">
      <w:pPr>
        <w:widowControl w:val="0"/>
        <w:autoSpaceDE w:val="0"/>
        <w:autoSpaceDN w:val="0"/>
        <w:adjustRightInd w:val="0"/>
        <w:spacing w:line="360" w:lineRule="auto"/>
        <w:jc w:val="both"/>
        <w:rPr>
          <w:rFonts w:ascii="Arial" w:hAnsi="Arial" w:cs="Arial"/>
          <w:b/>
          <w:lang w:val="es-ES"/>
        </w:rPr>
      </w:pPr>
      <w:r w:rsidRPr="00870C59">
        <w:rPr>
          <w:rFonts w:ascii="Arial" w:hAnsi="Arial" w:cs="Arial"/>
          <w:b/>
          <w:lang w:val="es-ES"/>
        </w:rPr>
        <w:t>Contratación Directa</w:t>
      </w:r>
    </w:p>
    <w:p w:rsidR="00710427" w:rsidRDefault="00710427" w:rsidP="00710427">
      <w:pPr>
        <w:pStyle w:val="Prrafodelista"/>
        <w:spacing w:line="360" w:lineRule="auto"/>
        <w:ind w:left="0" w:firstLine="708"/>
        <w:jc w:val="both"/>
        <w:rPr>
          <w:rFonts w:ascii="Arial" w:hAnsi="Arial" w:cs="Arial"/>
        </w:rPr>
      </w:pPr>
      <w:r w:rsidRPr="00870C59">
        <w:rPr>
          <w:rFonts w:ascii="Arial" w:hAnsi="Arial" w:cs="Arial"/>
        </w:rPr>
        <w:t xml:space="preserve">Quiero recordar que el resultado del estudio inicial de la Nueva comisión de seguimiento a la Contratación en el </w:t>
      </w:r>
      <w:r w:rsidRPr="00870C59">
        <w:rPr>
          <w:rFonts w:ascii="Arial" w:hAnsi="Arial" w:cs="Arial"/>
          <w:u w:val="double"/>
        </w:rPr>
        <w:t>Distrito</w:t>
      </w:r>
      <w:r w:rsidRPr="00870C59">
        <w:rPr>
          <w:rFonts w:ascii="Arial" w:hAnsi="Arial" w:cs="Arial"/>
        </w:rPr>
        <w:t>, arroj</w:t>
      </w:r>
      <w:r>
        <w:rPr>
          <w:rFonts w:ascii="Arial" w:hAnsi="Arial" w:cs="Arial"/>
        </w:rPr>
        <w:t>ó</w:t>
      </w:r>
      <w:r w:rsidRPr="00870C59">
        <w:rPr>
          <w:rFonts w:ascii="Arial" w:hAnsi="Arial" w:cs="Arial"/>
        </w:rPr>
        <w:t xml:space="preserve"> que de  los </w:t>
      </w:r>
      <w:r w:rsidRPr="00870C59">
        <w:rPr>
          <w:rFonts w:ascii="Arial" w:hAnsi="Arial" w:cs="Arial"/>
          <w:b/>
        </w:rPr>
        <w:t>15.019</w:t>
      </w:r>
      <w:r w:rsidRPr="00870C59">
        <w:rPr>
          <w:rFonts w:ascii="Arial" w:hAnsi="Arial" w:cs="Arial"/>
        </w:rPr>
        <w:t xml:space="preserve"> contratos firmados en el primer semestres de 2013 </w:t>
      </w:r>
      <w:r w:rsidRPr="00870C59">
        <w:rPr>
          <w:rFonts w:ascii="Arial" w:hAnsi="Arial" w:cs="Arial"/>
          <w:b/>
        </w:rPr>
        <w:t>14.521</w:t>
      </w:r>
      <w:r w:rsidRPr="00870C59">
        <w:rPr>
          <w:rFonts w:ascii="Arial" w:hAnsi="Arial" w:cs="Arial"/>
        </w:rPr>
        <w:t xml:space="preserve"> fueron a dedo es decir el </w:t>
      </w:r>
      <w:r w:rsidRPr="00870C59">
        <w:rPr>
          <w:rFonts w:ascii="Arial" w:hAnsi="Arial" w:cs="Arial"/>
          <w:b/>
        </w:rPr>
        <w:t>96.6%</w:t>
      </w:r>
      <w:r w:rsidRPr="00870C59">
        <w:rPr>
          <w:rFonts w:ascii="Arial" w:hAnsi="Arial" w:cs="Arial"/>
        </w:rPr>
        <w:t xml:space="preserve"> </w:t>
      </w:r>
      <w:r>
        <w:rPr>
          <w:rFonts w:ascii="Arial" w:hAnsi="Arial" w:cs="Arial"/>
        </w:rPr>
        <w:t xml:space="preserve"> Ver cuadro anexo</w:t>
      </w:r>
    </w:p>
    <w:p w:rsidR="00710427" w:rsidRPr="00870C59" w:rsidRDefault="00710427" w:rsidP="00710427">
      <w:pPr>
        <w:pStyle w:val="Prrafodelista"/>
        <w:spacing w:line="360" w:lineRule="auto"/>
        <w:ind w:left="142" w:firstLine="566"/>
        <w:jc w:val="both"/>
        <w:rPr>
          <w:rFonts w:ascii="Arial" w:hAnsi="Arial" w:cs="Arial"/>
        </w:rPr>
      </w:pPr>
      <w:r>
        <w:rPr>
          <w:rFonts w:ascii="Arial" w:hAnsi="Arial" w:cs="Arial"/>
        </w:rPr>
        <w:t xml:space="preserve">De esos </w:t>
      </w:r>
      <w:r w:rsidRPr="00AA3F40">
        <w:rPr>
          <w:rFonts w:ascii="Arial" w:hAnsi="Arial" w:cs="Arial"/>
          <w:b/>
        </w:rPr>
        <w:t>15019</w:t>
      </w:r>
      <w:r>
        <w:rPr>
          <w:rFonts w:ascii="Arial" w:hAnsi="Arial" w:cs="Arial"/>
        </w:rPr>
        <w:t xml:space="preserve"> contratos, </w:t>
      </w:r>
      <w:r w:rsidRPr="00870C59">
        <w:rPr>
          <w:rFonts w:ascii="Arial" w:hAnsi="Arial" w:cs="Arial"/>
          <w:b/>
        </w:rPr>
        <w:t>4183</w:t>
      </w:r>
      <w:r w:rsidRPr="00870C59">
        <w:rPr>
          <w:rFonts w:ascii="Arial" w:hAnsi="Arial" w:cs="Arial"/>
        </w:rPr>
        <w:t xml:space="preserve"> no son de Órdenes de prestación de Servicios, eso significa que en cifras reales el 2</w:t>
      </w:r>
      <w:r>
        <w:rPr>
          <w:rFonts w:ascii="Arial" w:hAnsi="Arial" w:cs="Arial"/>
        </w:rPr>
        <w:t>8</w:t>
      </w:r>
      <w:r w:rsidRPr="00870C59">
        <w:rPr>
          <w:rFonts w:ascii="Arial" w:hAnsi="Arial" w:cs="Arial"/>
        </w:rPr>
        <w:t xml:space="preserve"> por ciento de la contratación en la </w:t>
      </w:r>
      <w:r w:rsidRPr="00870C59">
        <w:rPr>
          <w:rFonts w:ascii="Arial" w:hAnsi="Arial" w:cs="Arial"/>
        </w:rPr>
        <w:t>administración</w:t>
      </w:r>
      <w:r w:rsidRPr="00870C59">
        <w:rPr>
          <w:rFonts w:ascii="Arial" w:hAnsi="Arial" w:cs="Arial"/>
        </w:rPr>
        <w:t xml:space="preserve"> </w:t>
      </w:r>
      <w:r>
        <w:rPr>
          <w:rFonts w:ascii="Arial" w:hAnsi="Arial" w:cs="Arial"/>
        </w:rPr>
        <w:t>P</w:t>
      </w:r>
      <w:r w:rsidRPr="00870C59">
        <w:rPr>
          <w:rFonts w:ascii="Arial" w:hAnsi="Arial" w:cs="Arial"/>
        </w:rPr>
        <w:t xml:space="preserve">etro es a dedo. </w:t>
      </w:r>
      <w:r>
        <w:rPr>
          <w:rFonts w:ascii="Arial" w:hAnsi="Arial" w:cs="Arial"/>
        </w:rPr>
        <w:t>Ver cuadro anexo</w:t>
      </w:r>
    </w:p>
    <w:p w:rsidR="00710427" w:rsidRPr="00870C59" w:rsidRDefault="00710427" w:rsidP="00710427">
      <w:pPr>
        <w:pStyle w:val="Prrafodelista"/>
        <w:spacing w:line="360" w:lineRule="auto"/>
        <w:ind w:left="0" w:firstLine="708"/>
        <w:jc w:val="both"/>
        <w:rPr>
          <w:rFonts w:ascii="Arial" w:hAnsi="Arial" w:cs="Arial"/>
        </w:rPr>
      </w:pPr>
      <w:r w:rsidRPr="00870C59">
        <w:rPr>
          <w:rFonts w:ascii="Arial" w:hAnsi="Arial" w:cs="Arial"/>
        </w:rPr>
        <w:t xml:space="preserve">Y recuerdan que en 2010 el alcalde en compañía del concejal de </w:t>
      </w:r>
      <w:proofErr w:type="spellStart"/>
      <w:r w:rsidRPr="00870C59">
        <w:rPr>
          <w:rFonts w:ascii="Arial" w:hAnsi="Arial" w:cs="Arial"/>
        </w:rPr>
        <w:t>Roux</w:t>
      </w:r>
      <w:proofErr w:type="spellEnd"/>
      <w:r w:rsidRPr="00870C59">
        <w:rPr>
          <w:rFonts w:ascii="Arial" w:hAnsi="Arial" w:cs="Arial"/>
        </w:rPr>
        <w:t xml:space="preserve"> presentaban el informe de la comisión de seguimiento a la contratación y daban una cifra entre la administración de lucho y la administración de Samuel moreno la contratación </w:t>
      </w:r>
      <w:r w:rsidRPr="00870C59">
        <w:rPr>
          <w:rFonts w:ascii="Arial" w:hAnsi="Arial" w:cs="Arial"/>
        </w:rPr>
        <w:lastRenderedPageBreak/>
        <w:t xml:space="preserve">paso del 5 al 20% pues señores hoy con cifras en la mano les puedo demostrar que en la administración </w:t>
      </w:r>
      <w:r>
        <w:rPr>
          <w:rFonts w:ascii="Arial" w:hAnsi="Arial" w:cs="Arial"/>
        </w:rPr>
        <w:t>P</w:t>
      </w:r>
      <w:r w:rsidRPr="00870C59">
        <w:rPr>
          <w:rFonts w:ascii="Arial" w:hAnsi="Arial" w:cs="Arial"/>
        </w:rPr>
        <w:t>etro subió al 2</w:t>
      </w:r>
      <w:r>
        <w:rPr>
          <w:rFonts w:ascii="Arial" w:hAnsi="Arial" w:cs="Arial"/>
        </w:rPr>
        <w:t>8</w:t>
      </w:r>
      <w:r w:rsidRPr="00870C59">
        <w:rPr>
          <w:rFonts w:ascii="Arial" w:hAnsi="Arial" w:cs="Arial"/>
        </w:rPr>
        <w:t xml:space="preserve"> %. </w:t>
      </w:r>
      <w:proofErr w:type="spellStart"/>
      <w:r>
        <w:rPr>
          <w:rFonts w:ascii="Arial" w:hAnsi="Arial" w:cs="Arial"/>
        </w:rPr>
        <w:t>Vwer</w:t>
      </w:r>
      <w:proofErr w:type="spellEnd"/>
      <w:r>
        <w:rPr>
          <w:rFonts w:ascii="Arial" w:hAnsi="Arial" w:cs="Arial"/>
        </w:rPr>
        <w:t xml:space="preserve"> cuadro anexo</w:t>
      </w:r>
    </w:p>
    <w:p w:rsidR="00710427" w:rsidRPr="00870C59" w:rsidRDefault="00710427" w:rsidP="00710427">
      <w:pPr>
        <w:pStyle w:val="Prrafodelista"/>
        <w:spacing w:line="360" w:lineRule="auto"/>
        <w:jc w:val="both"/>
        <w:rPr>
          <w:rFonts w:ascii="Arial" w:hAnsi="Arial" w:cs="Arial"/>
        </w:rPr>
      </w:pPr>
      <w:r w:rsidRPr="00870C59">
        <w:rPr>
          <w:rFonts w:ascii="Arial" w:hAnsi="Arial" w:cs="Arial"/>
        </w:rPr>
        <w:t xml:space="preserve">Pero además nos encontramos que en el primer semestre del 2013 el Alcalde Gustavo Petro firmó 10338 contratos de prestación de servicios. </w:t>
      </w:r>
      <w:r>
        <w:rPr>
          <w:rFonts w:ascii="Arial" w:hAnsi="Arial" w:cs="Arial"/>
        </w:rPr>
        <w:t>Ver cuadro anexo</w:t>
      </w:r>
    </w:p>
    <w:p w:rsidR="00710427" w:rsidRDefault="00710427" w:rsidP="00710427">
      <w:pPr>
        <w:pStyle w:val="Prrafodelista"/>
        <w:spacing w:line="360" w:lineRule="auto"/>
        <w:jc w:val="both"/>
        <w:rPr>
          <w:rFonts w:ascii="Arial" w:hAnsi="Arial" w:cs="Arial"/>
        </w:rPr>
      </w:pPr>
      <w:r>
        <w:rPr>
          <w:rFonts w:ascii="Arial" w:hAnsi="Arial" w:cs="Arial"/>
        </w:rPr>
        <w:t xml:space="preserve">Además </w:t>
      </w:r>
      <w:r w:rsidRPr="00870C59">
        <w:rPr>
          <w:rFonts w:ascii="Arial" w:hAnsi="Arial" w:cs="Arial"/>
        </w:rPr>
        <w:t xml:space="preserve">el Alcalde habló de dignificar el trabajo de los servidores públicos y acabar anormalidad laboral. </w:t>
      </w:r>
      <w:r>
        <w:rPr>
          <w:rFonts w:ascii="Arial" w:hAnsi="Arial" w:cs="Arial"/>
        </w:rPr>
        <w:t xml:space="preserve">Pero como </w:t>
      </w:r>
      <w:proofErr w:type="spellStart"/>
      <w:r>
        <w:rPr>
          <w:rFonts w:ascii="Arial" w:hAnsi="Arial" w:cs="Arial"/>
        </w:rPr>
        <w:t>sw</w:t>
      </w:r>
      <w:proofErr w:type="spellEnd"/>
      <w:r>
        <w:rPr>
          <w:rFonts w:ascii="Arial" w:hAnsi="Arial" w:cs="Arial"/>
        </w:rPr>
        <w:t xml:space="preserve"> puede dignificar el trabajo con contratos de 5 días, de una semana o de un mes como en muchos casos.</w:t>
      </w:r>
      <w:r>
        <w:rPr>
          <w:rFonts w:ascii="Arial" w:hAnsi="Arial" w:cs="Arial"/>
        </w:rPr>
        <w:t xml:space="preserve"> </w:t>
      </w:r>
      <w:r>
        <w:rPr>
          <w:rFonts w:ascii="Arial" w:hAnsi="Arial" w:cs="Arial"/>
        </w:rPr>
        <w:t>Ver cuadro anexo</w:t>
      </w:r>
    </w:p>
    <w:p w:rsidR="00710427" w:rsidRPr="00870C59" w:rsidRDefault="00710427" w:rsidP="00710427">
      <w:pPr>
        <w:pStyle w:val="Prrafodelista"/>
        <w:spacing w:line="360" w:lineRule="auto"/>
        <w:jc w:val="both"/>
        <w:rPr>
          <w:rFonts w:ascii="Arial" w:hAnsi="Arial" w:cs="Arial"/>
        </w:rPr>
      </w:pPr>
      <w:r>
        <w:rPr>
          <w:rFonts w:ascii="Arial" w:hAnsi="Arial" w:cs="Arial"/>
        </w:rPr>
        <w:t xml:space="preserve"> </w:t>
      </w:r>
      <w:r w:rsidRPr="00870C59">
        <w:rPr>
          <w:rFonts w:ascii="Arial" w:hAnsi="Arial" w:cs="Arial"/>
        </w:rPr>
        <w:t>Pero miremos la otra cara de la moneda,</w:t>
      </w:r>
      <w:r w:rsidRPr="0012738B">
        <w:rPr>
          <w:rFonts w:ascii="Arial" w:hAnsi="Arial" w:cs="Arial"/>
        </w:rPr>
        <w:t xml:space="preserve"> de un plumazo</w:t>
      </w:r>
      <w:r w:rsidRPr="00870C59">
        <w:rPr>
          <w:rFonts w:ascii="Arial" w:hAnsi="Arial" w:cs="Arial"/>
        </w:rPr>
        <w:t>,</w:t>
      </w:r>
      <w:r w:rsidRPr="0012738B">
        <w:rPr>
          <w:rFonts w:ascii="Arial" w:hAnsi="Arial" w:cs="Arial"/>
        </w:rPr>
        <w:t xml:space="preserve"> </w:t>
      </w:r>
      <w:r w:rsidRPr="00870C59">
        <w:rPr>
          <w:rFonts w:ascii="Arial" w:hAnsi="Arial" w:cs="Arial"/>
        </w:rPr>
        <w:t xml:space="preserve">Petro </w:t>
      </w:r>
      <w:r w:rsidRPr="0012738B">
        <w:rPr>
          <w:rFonts w:ascii="Arial" w:hAnsi="Arial" w:cs="Arial"/>
        </w:rPr>
        <w:t>nombró 140 funcionarios en la secretaria d</w:t>
      </w:r>
      <w:r w:rsidRPr="00870C59">
        <w:rPr>
          <w:rFonts w:ascii="Arial" w:hAnsi="Arial" w:cs="Arial"/>
        </w:rPr>
        <w:t xml:space="preserve">e Cultura, Recreación y Deporte sin criterios claros y tal parece que mediante una convocatoria </w:t>
      </w:r>
      <w:r>
        <w:rPr>
          <w:rFonts w:ascii="Arial" w:hAnsi="Arial" w:cs="Arial"/>
        </w:rPr>
        <w:t xml:space="preserve">de empleo </w:t>
      </w:r>
      <w:proofErr w:type="spellStart"/>
      <w:r w:rsidRPr="00870C59">
        <w:rPr>
          <w:rFonts w:ascii="Arial" w:hAnsi="Arial" w:cs="Arial"/>
        </w:rPr>
        <w:t>express</w:t>
      </w:r>
      <w:proofErr w:type="spellEnd"/>
      <w:r w:rsidRPr="00870C59">
        <w:rPr>
          <w:rFonts w:ascii="Arial" w:hAnsi="Arial" w:cs="Arial"/>
        </w:rPr>
        <w:t xml:space="preserve"> que no duró abierta ni 24 </w:t>
      </w:r>
      <w:proofErr w:type="spellStart"/>
      <w:r w:rsidRPr="00870C59">
        <w:rPr>
          <w:rFonts w:ascii="Arial" w:hAnsi="Arial" w:cs="Arial"/>
        </w:rPr>
        <w:t>horas.</w:t>
      </w:r>
      <w:r>
        <w:rPr>
          <w:rFonts w:ascii="Arial" w:hAnsi="Arial" w:cs="Arial"/>
        </w:rPr>
        <w:t>Ver</w:t>
      </w:r>
      <w:proofErr w:type="spellEnd"/>
      <w:r>
        <w:rPr>
          <w:rFonts w:ascii="Arial" w:hAnsi="Arial" w:cs="Arial"/>
        </w:rPr>
        <w:t xml:space="preserve"> cuadro anexo</w:t>
      </w:r>
      <w:r w:rsidRPr="0012738B">
        <w:rPr>
          <w:rFonts w:ascii="Arial" w:hAnsi="Arial" w:cs="Arial"/>
        </w:rPr>
        <w:t xml:space="preserve"> </w:t>
      </w:r>
    </w:p>
    <w:p w:rsidR="00710427" w:rsidRPr="00870C59" w:rsidRDefault="00710427" w:rsidP="00710427">
      <w:pPr>
        <w:pStyle w:val="Prrafodelista"/>
        <w:spacing w:line="360" w:lineRule="auto"/>
        <w:jc w:val="both"/>
        <w:rPr>
          <w:rFonts w:ascii="Arial" w:hAnsi="Arial" w:cs="Arial"/>
        </w:rPr>
      </w:pPr>
      <w:r>
        <w:rPr>
          <w:rFonts w:ascii="Arial" w:hAnsi="Arial" w:cs="Arial"/>
          <w:noProof/>
          <w:lang w:eastAsia="es-CO"/>
        </w:rPr>
        <w:t xml:space="preserve">Revisen ustedes y saquen sus propias conclusiones. Pongo en conocimiento de los entes de control el Espiral perverso de la contratación directa en la administración de Gustavo Petro para que se adelanten las investigaciones pertinentes.   </w:t>
      </w:r>
    </w:p>
    <w:p w:rsidR="00710427" w:rsidRPr="0057185E" w:rsidRDefault="00710427" w:rsidP="00710427">
      <w:pPr>
        <w:jc w:val="right"/>
        <w:rPr>
          <w:rFonts w:ascii="Arial" w:hAnsi="Arial" w:cs="Arial"/>
          <w:sz w:val="24"/>
          <w:szCs w:val="24"/>
        </w:rPr>
      </w:pPr>
      <w:r w:rsidRPr="0057185E">
        <w:rPr>
          <w:rFonts w:ascii="Arial" w:hAnsi="Arial" w:cs="Arial"/>
          <w:sz w:val="24"/>
          <w:szCs w:val="24"/>
        </w:rPr>
        <w:t xml:space="preserve">SIGUENOS en </w:t>
      </w:r>
      <w:proofErr w:type="spellStart"/>
      <w:r w:rsidRPr="0057185E">
        <w:rPr>
          <w:rFonts w:ascii="Arial" w:hAnsi="Arial" w:cs="Arial"/>
          <w:sz w:val="24"/>
          <w:szCs w:val="24"/>
        </w:rPr>
        <w:t>Twitter</w:t>
      </w:r>
      <w:proofErr w:type="spellEnd"/>
      <w:r w:rsidRPr="0057185E">
        <w:rPr>
          <w:rFonts w:ascii="Arial" w:hAnsi="Arial" w:cs="Arial"/>
          <w:sz w:val="24"/>
          <w:szCs w:val="24"/>
        </w:rPr>
        <w:t xml:space="preserve"> @</w:t>
      </w:r>
      <w:proofErr w:type="spellStart"/>
      <w:r w:rsidRPr="0057185E">
        <w:rPr>
          <w:rFonts w:ascii="Arial" w:hAnsi="Arial" w:cs="Arial"/>
          <w:sz w:val="24"/>
          <w:szCs w:val="24"/>
        </w:rPr>
        <w:t>javiermpalacio</w:t>
      </w:r>
      <w:proofErr w:type="spellEnd"/>
    </w:p>
    <w:p w:rsidR="00710427" w:rsidRPr="0057185E" w:rsidRDefault="00710427" w:rsidP="00710427">
      <w:pPr>
        <w:pStyle w:val="Sinespaciado"/>
        <w:jc w:val="right"/>
        <w:rPr>
          <w:rFonts w:ascii="Arial" w:hAnsi="Arial" w:cs="Arial"/>
          <w:sz w:val="24"/>
          <w:szCs w:val="24"/>
        </w:rPr>
      </w:pPr>
      <w:bookmarkStart w:id="0" w:name="_GoBack"/>
      <w:bookmarkEnd w:id="0"/>
      <w:r w:rsidRPr="0057185E">
        <w:rPr>
          <w:rFonts w:ascii="Arial" w:hAnsi="Arial" w:cs="Arial"/>
          <w:sz w:val="24"/>
          <w:szCs w:val="24"/>
        </w:rPr>
        <w:t xml:space="preserve">                  Facebook </w:t>
      </w:r>
      <w:proofErr w:type="spellStart"/>
      <w:r w:rsidRPr="0057185E">
        <w:rPr>
          <w:rFonts w:ascii="Arial" w:hAnsi="Arial" w:cs="Arial"/>
          <w:sz w:val="24"/>
          <w:szCs w:val="24"/>
        </w:rPr>
        <w:t>javiermanuelpalacioconcejal</w:t>
      </w:r>
      <w:proofErr w:type="spellEnd"/>
    </w:p>
    <w:p w:rsidR="00710427" w:rsidRPr="0057185E" w:rsidRDefault="00710427" w:rsidP="00710427">
      <w:pPr>
        <w:pStyle w:val="Sinespaciado"/>
        <w:jc w:val="right"/>
        <w:rPr>
          <w:rStyle w:val="Hipervnculo"/>
          <w:rFonts w:ascii="Arial" w:hAnsi="Arial" w:cs="Arial"/>
          <w:sz w:val="24"/>
          <w:szCs w:val="24"/>
        </w:rPr>
      </w:pPr>
      <w:r w:rsidRPr="0057185E">
        <w:rPr>
          <w:rFonts w:ascii="Arial" w:hAnsi="Arial" w:cs="Arial"/>
          <w:sz w:val="24"/>
          <w:szCs w:val="24"/>
        </w:rPr>
        <w:t xml:space="preserve">Página web </w:t>
      </w:r>
      <w:hyperlink r:id="rId6" w:history="1">
        <w:r w:rsidRPr="0057185E">
          <w:rPr>
            <w:rStyle w:val="Hipervnculo"/>
            <w:rFonts w:ascii="Arial" w:hAnsi="Arial" w:cs="Arial"/>
            <w:sz w:val="24"/>
            <w:szCs w:val="24"/>
          </w:rPr>
          <w:t>www.javierpalacio.com</w:t>
        </w:r>
      </w:hyperlink>
    </w:p>
    <w:p w:rsidR="00710427" w:rsidRPr="0057185E" w:rsidRDefault="00710427" w:rsidP="00710427">
      <w:pPr>
        <w:pStyle w:val="Sinespaciado"/>
        <w:jc w:val="right"/>
        <w:rPr>
          <w:rFonts w:ascii="Arial" w:hAnsi="Arial" w:cs="Arial"/>
          <w:sz w:val="24"/>
          <w:szCs w:val="24"/>
        </w:rPr>
      </w:pPr>
      <w:r w:rsidRPr="0057185E">
        <w:rPr>
          <w:rStyle w:val="Hipervnculo"/>
          <w:rFonts w:ascii="Arial" w:hAnsi="Arial" w:cs="Arial"/>
          <w:sz w:val="24"/>
          <w:szCs w:val="24"/>
        </w:rPr>
        <w:t>concejaljavierpalacio.blogspot.com</w:t>
      </w:r>
    </w:p>
    <w:p w:rsidR="00710427" w:rsidRPr="0057185E" w:rsidRDefault="00710427" w:rsidP="00710427">
      <w:pPr>
        <w:pStyle w:val="Sinespaciado"/>
        <w:jc w:val="right"/>
        <w:rPr>
          <w:rFonts w:ascii="Arial" w:hAnsi="Arial" w:cs="Arial"/>
          <w:sz w:val="24"/>
          <w:szCs w:val="24"/>
        </w:rPr>
      </w:pPr>
      <w:r w:rsidRPr="0057185E">
        <w:rPr>
          <w:rFonts w:ascii="Arial" w:hAnsi="Arial" w:cs="Arial"/>
          <w:sz w:val="24"/>
          <w:szCs w:val="24"/>
        </w:rPr>
        <w:t>3102048722 – 3176419422</w:t>
      </w:r>
    </w:p>
    <w:p w:rsidR="00710427" w:rsidRPr="0057185E" w:rsidRDefault="00710427" w:rsidP="00710427">
      <w:pPr>
        <w:pStyle w:val="Sinespaciado"/>
        <w:jc w:val="right"/>
        <w:rPr>
          <w:rFonts w:ascii="Arial" w:hAnsi="Arial" w:cs="Arial"/>
          <w:b/>
          <w:sz w:val="24"/>
          <w:szCs w:val="24"/>
        </w:rPr>
      </w:pPr>
      <w:r w:rsidRPr="0057185E">
        <w:rPr>
          <w:rFonts w:ascii="Arial" w:hAnsi="Arial" w:cs="Arial"/>
          <w:sz w:val="24"/>
          <w:szCs w:val="24"/>
        </w:rPr>
        <w:t xml:space="preserve">PIN 2677249C  </w:t>
      </w:r>
    </w:p>
    <w:p w:rsidR="008B3493" w:rsidRDefault="008B3493"/>
    <w:sectPr w:rsidR="008B3493" w:rsidSect="00D81E63">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27"/>
    <w:rsid w:val="00710427"/>
    <w:rsid w:val="008B34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2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0427"/>
    <w:pPr>
      <w:spacing w:after="0" w:line="240" w:lineRule="auto"/>
    </w:pPr>
    <w:rPr>
      <w:rFonts w:ascii="Calibri" w:eastAsia="Calibri" w:hAnsi="Calibri" w:cs="Times New Roman"/>
    </w:rPr>
  </w:style>
  <w:style w:type="character" w:styleId="Hipervnculo">
    <w:name w:val="Hyperlink"/>
    <w:uiPriority w:val="99"/>
    <w:unhideWhenUsed/>
    <w:rsid w:val="00710427"/>
    <w:rPr>
      <w:color w:val="0000FF"/>
      <w:u w:val="single"/>
    </w:rPr>
  </w:style>
  <w:style w:type="paragraph" w:styleId="Prrafodelista">
    <w:name w:val="List Paragraph"/>
    <w:basedOn w:val="Normal"/>
    <w:uiPriority w:val="34"/>
    <w:qFormat/>
    <w:rsid w:val="00710427"/>
    <w:pPr>
      <w:ind w:left="708"/>
    </w:pPr>
  </w:style>
  <w:style w:type="paragraph" w:styleId="NormalWeb">
    <w:name w:val="Normal (Web)"/>
    <w:basedOn w:val="Normal"/>
    <w:uiPriority w:val="99"/>
    <w:unhideWhenUsed/>
    <w:rsid w:val="00710427"/>
    <w:pPr>
      <w:spacing w:before="100" w:beforeAutospacing="1" w:after="100" w:afterAutospacing="1" w:line="240" w:lineRule="auto"/>
    </w:pPr>
    <w:rPr>
      <w:rFonts w:ascii="Times New Roman" w:eastAsia="Times New Roman" w:hAnsi="Times New Roman"/>
      <w:sz w:val="24"/>
      <w:szCs w:val="24"/>
      <w:lang w:eastAsia="es-CO"/>
    </w:rPr>
  </w:style>
  <w:style w:type="paragraph" w:styleId="Textodeglobo">
    <w:name w:val="Balloon Text"/>
    <w:basedOn w:val="Normal"/>
    <w:link w:val="TextodegloboCar"/>
    <w:uiPriority w:val="99"/>
    <w:semiHidden/>
    <w:unhideWhenUsed/>
    <w:rsid w:val="00710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42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2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0427"/>
    <w:pPr>
      <w:spacing w:after="0" w:line="240" w:lineRule="auto"/>
    </w:pPr>
    <w:rPr>
      <w:rFonts w:ascii="Calibri" w:eastAsia="Calibri" w:hAnsi="Calibri" w:cs="Times New Roman"/>
    </w:rPr>
  </w:style>
  <w:style w:type="character" w:styleId="Hipervnculo">
    <w:name w:val="Hyperlink"/>
    <w:uiPriority w:val="99"/>
    <w:unhideWhenUsed/>
    <w:rsid w:val="00710427"/>
    <w:rPr>
      <w:color w:val="0000FF"/>
      <w:u w:val="single"/>
    </w:rPr>
  </w:style>
  <w:style w:type="paragraph" w:styleId="Prrafodelista">
    <w:name w:val="List Paragraph"/>
    <w:basedOn w:val="Normal"/>
    <w:uiPriority w:val="34"/>
    <w:qFormat/>
    <w:rsid w:val="00710427"/>
    <w:pPr>
      <w:ind w:left="708"/>
    </w:pPr>
  </w:style>
  <w:style w:type="paragraph" w:styleId="NormalWeb">
    <w:name w:val="Normal (Web)"/>
    <w:basedOn w:val="Normal"/>
    <w:uiPriority w:val="99"/>
    <w:unhideWhenUsed/>
    <w:rsid w:val="00710427"/>
    <w:pPr>
      <w:spacing w:before="100" w:beforeAutospacing="1" w:after="100" w:afterAutospacing="1" w:line="240" w:lineRule="auto"/>
    </w:pPr>
    <w:rPr>
      <w:rFonts w:ascii="Times New Roman" w:eastAsia="Times New Roman" w:hAnsi="Times New Roman"/>
      <w:sz w:val="24"/>
      <w:szCs w:val="24"/>
      <w:lang w:eastAsia="es-CO"/>
    </w:rPr>
  </w:style>
  <w:style w:type="paragraph" w:styleId="Textodeglobo">
    <w:name w:val="Balloon Text"/>
    <w:basedOn w:val="Normal"/>
    <w:link w:val="TextodegloboCar"/>
    <w:uiPriority w:val="99"/>
    <w:semiHidden/>
    <w:unhideWhenUsed/>
    <w:rsid w:val="00710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4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avierpalaci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2013-11-15T11:14:00Z</dcterms:created>
  <dcterms:modified xsi:type="dcterms:W3CDTF">2013-11-15T11:17:00Z</dcterms:modified>
</cp:coreProperties>
</file>