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371" w:rsidRDefault="00EE59CD">
      <w:pPr>
        <w:rPr>
          <w:rFonts w:ascii="Bookman Old Style" w:hAnsi="Bookman Old Style"/>
        </w:rPr>
      </w:pPr>
      <w:bookmarkStart w:id="0" w:name="_GoBack"/>
      <w:bookmarkEnd w:id="0"/>
      <w:r>
        <w:rPr>
          <w:rFonts w:ascii="Bookman Old Style" w:hAnsi="Bookman Old Style"/>
        </w:rPr>
        <w:t>Bogotá D.C., veinticinco (25) de marzo de 2014</w:t>
      </w:r>
    </w:p>
    <w:p w:rsidR="00EE59CD" w:rsidRDefault="00EE59CD">
      <w:pPr>
        <w:rPr>
          <w:rFonts w:ascii="Bookman Old Style" w:hAnsi="Bookman Old Style"/>
        </w:rPr>
      </w:pPr>
    </w:p>
    <w:p w:rsidR="00EE59CD" w:rsidRDefault="00EE59CD">
      <w:pPr>
        <w:rPr>
          <w:rFonts w:ascii="Bookman Old Style" w:hAnsi="Bookman Old Style"/>
        </w:rPr>
      </w:pPr>
    </w:p>
    <w:p w:rsidR="00EE59CD" w:rsidRPr="00EE59CD" w:rsidRDefault="00EE59CD" w:rsidP="00EE59CD">
      <w:pPr>
        <w:pStyle w:val="Sinespaciado"/>
        <w:rPr>
          <w:rFonts w:ascii="Bookman Old Style" w:hAnsi="Bookman Old Style"/>
        </w:rPr>
      </w:pPr>
    </w:p>
    <w:p w:rsidR="00EE59CD" w:rsidRPr="00EE59CD" w:rsidRDefault="00EE59CD" w:rsidP="00EE59CD">
      <w:pPr>
        <w:pStyle w:val="Sinespaciado"/>
        <w:rPr>
          <w:rFonts w:ascii="Bookman Old Style" w:hAnsi="Bookman Old Style"/>
        </w:rPr>
      </w:pPr>
      <w:r w:rsidRPr="00EE59CD">
        <w:rPr>
          <w:rFonts w:ascii="Bookman Old Style" w:hAnsi="Bookman Old Style"/>
        </w:rPr>
        <w:t xml:space="preserve">Doctor </w:t>
      </w:r>
    </w:p>
    <w:p w:rsidR="00EE59CD" w:rsidRPr="00EE59CD" w:rsidRDefault="00EE59CD" w:rsidP="00EE59CD">
      <w:pPr>
        <w:pStyle w:val="Sinespaciado"/>
        <w:rPr>
          <w:rFonts w:ascii="Bookman Old Style" w:hAnsi="Bookman Old Style"/>
          <w:b/>
        </w:rPr>
      </w:pPr>
      <w:r w:rsidRPr="00EE59CD">
        <w:rPr>
          <w:rFonts w:ascii="Bookman Old Style" w:hAnsi="Bookman Old Style"/>
          <w:b/>
        </w:rPr>
        <w:t>Rodrigo Pardo Rueda</w:t>
      </w:r>
    </w:p>
    <w:p w:rsidR="00EE59CD" w:rsidRPr="00EE59CD" w:rsidRDefault="00EE59CD" w:rsidP="00EE59CD">
      <w:pPr>
        <w:pStyle w:val="Sinespaciado"/>
        <w:rPr>
          <w:rFonts w:ascii="Bookman Old Style" w:hAnsi="Bookman Old Style"/>
        </w:rPr>
      </w:pPr>
      <w:r w:rsidRPr="00EE59CD">
        <w:rPr>
          <w:rFonts w:ascii="Bookman Old Style" w:hAnsi="Bookman Old Style"/>
        </w:rPr>
        <w:t>Alcalde (E)</w:t>
      </w:r>
    </w:p>
    <w:p w:rsidR="00EE59CD" w:rsidRPr="00EE59CD" w:rsidRDefault="00EE59CD" w:rsidP="00EE59CD">
      <w:pPr>
        <w:pStyle w:val="Sinespaciado"/>
        <w:rPr>
          <w:rFonts w:ascii="Bookman Old Style" w:hAnsi="Bookman Old Style"/>
        </w:rPr>
      </w:pPr>
      <w:r w:rsidRPr="00EE59CD">
        <w:rPr>
          <w:rFonts w:ascii="Bookman Old Style" w:hAnsi="Bookman Old Style"/>
        </w:rPr>
        <w:t>Alcaldía Mayor de Bogotá</w:t>
      </w:r>
    </w:p>
    <w:p w:rsidR="00EE59CD" w:rsidRDefault="00EE59CD" w:rsidP="00EE59CD">
      <w:pPr>
        <w:pStyle w:val="Sinespaciado"/>
        <w:rPr>
          <w:rFonts w:ascii="Bookman Old Style" w:hAnsi="Bookman Old Style"/>
        </w:rPr>
      </w:pPr>
      <w:r w:rsidRPr="00EE59CD">
        <w:rPr>
          <w:rFonts w:ascii="Bookman Old Style" w:hAnsi="Bookman Old Style"/>
        </w:rPr>
        <w:t xml:space="preserve">La Ciudad </w:t>
      </w:r>
    </w:p>
    <w:p w:rsidR="00EE59CD" w:rsidRDefault="00EE59CD" w:rsidP="00EE59CD">
      <w:pPr>
        <w:pStyle w:val="Sinespaciado"/>
        <w:rPr>
          <w:rFonts w:ascii="Bookman Old Style" w:hAnsi="Bookman Old Style"/>
        </w:rPr>
      </w:pPr>
    </w:p>
    <w:p w:rsidR="00EE59CD" w:rsidRDefault="00EE59CD" w:rsidP="00EE59CD">
      <w:pPr>
        <w:pStyle w:val="Sinespaciado"/>
        <w:rPr>
          <w:rFonts w:ascii="Bookman Old Style" w:hAnsi="Bookman Old Style"/>
        </w:rPr>
      </w:pPr>
    </w:p>
    <w:p w:rsidR="00EE59CD" w:rsidRDefault="00EE59CD" w:rsidP="00681556">
      <w:pPr>
        <w:pStyle w:val="Sinespaciado"/>
        <w:jc w:val="both"/>
        <w:rPr>
          <w:rFonts w:ascii="Bookman Old Style" w:hAnsi="Bookman Old Style"/>
          <w:lang w:val="es-ES"/>
        </w:rPr>
      </w:pPr>
      <w:r>
        <w:rPr>
          <w:rFonts w:ascii="Bookman Old Style" w:hAnsi="Bookman Old Style"/>
        </w:rPr>
        <w:t xml:space="preserve">Asunto: </w:t>
      </w:r>
      <w:r w:rsidR="00681556" w:rsidRPr="00603183">
        <w:rPr>
          <w:rFonts w:ascii="Bookman Old Style" w:hAnsi="Bookman Old Style"/>
          <w:i/>
        </w:rPr>
        <w:t xml:space="preserve">Revisión de los </w:t>
      </w:r>
      <w:r w:rsidRPr="00603183">
        <w:rPr>
          <w:rFonts w:ascii="Bookman Old Style" w:hAnsi="Bookman Old Style"/>
          <w:i/>
        </w:rPr>
        <w:t>Decreto</w:t>
      </w:r>
      <w:r w:rsidR="00681556" w:rsidRPr="00603183">
        <w:rPr>
          <w:rFonts w:ascii="Bookman Old Style" w:hAnsi="Bookman Old Style"/>
          <w:i/>
        </w:rPr>
        <w:t>s</w:t>
      </w:r>
      <w:r w:rsidRPr="00603183">
        <w:rPr>
          <w:rFonts w:ascii="Bookman Old Style" w:hAnsi="Bookman Old Style"/>
          <w:i/>
        </w:rPr>
        <w:t xml:space="preserve"> </w:t>
      </w:r>
      <w:r w:rsidR="00681556" w:rsidRPr="00603183">
        <w:rPr>
          <w:rFonts w:ascii="Bookman Old Style" w:hAnsi="Bookman Old Style"/>
          <w:i/>
        </w:rPr>
        <w:t>Distritales 575 de 2013</w:t>
      </w:r>
      <w:r w:rsidR="00681556" w:rsidRPr="00603183">
        <w:rPr>
          <w:rFonts w:ascii="Bookman Old Style" w:hAnsi="Bookman Old Style"/>
          <w:i/>
          <w:lang w:val="es-ES"/>
        </w:rPr>
        <w:t>, 070 de 2014 y Peatonalización de la Carrera 7ma</w:t>
      </w:r>
      <w:r w:rsidR="00681556">
        <w:rPr>
          <w:rFonts w:ascii="Bookman Old Style" w:hAnsi="Bookman Old Style"/>
          <w:lang w:val="es-ES"/>
        </w:rPr>
        <w:t>.</w:t>
      </w:r>
    </w:p>
    <w:p w:rsidR="00681556" w:rsidRDefault="00681556" w:rsidP="00681556">
      <w:pPr>
        <w:pStyle w:val="Sinespaciado"/>
        <w:jc w:val="both"/>
        <w:rPr>
          <w:rFonts w:ascii="Bookman Old Style" w:hAnsi="Bookman Old Style"/>
          <w:lang w:val="es-ES"/>
        </w:rPr>
      </w:pPr>
    </w:p>
    <w:p w:rsidR="00681556" w:rsidRDefault="00681556" w:rsidP="00681556">
      <w:pPr>
        <w:pStyle w:val="Sinespaciado"/>
        <w:jc w:val="both"/>
        <w:rPr>
          <w:rFonts w:ascii="Bookman Old Style" w:hAnsi="Bookman Old Style"/>
          <w:lang w:val="es-ES"/>
        </w:rPr>
      </w:pPr>
    </w:p>
    <w:p w:rsidR="00681556" w:rsidRDefault="00681556" w:rsidP="00681556">
      <w:pPr>
        <w:pStyle w:val="Sinespaciado"/>
        <w:jc w:val="both"/>
        <w:rPr>
          <w:rFonts w:ascii="Bookman Old Style" w:hAnsi="Bookman Old Style"/>
          <w:lang w:val="es-ES"/>
        </w:rPr>
      </w:pPr>
    </w:p>
    <w:p w:rsidR="00681556" w:rsidRDefault="00681556" w:rsidP="00681556">
      <w:pPr>
        <w:pStyle w:val="Sinespaciado"/>
        <w:jc w:val="both"/>
        <w:rPr>
          <w:rFonts w:ascii="Bookman Old Style" w:hAnsi="Bookman Old Style"/>
          <w:lang w:val="es-ES"/>
        </w:rPr>
      </w:pPr>
      <w:r>
        <w:rPr>
          <w:rFonts w:ascii="Bookman Old Style" w:hAnsi="Bookman Old Style"/>
          <w:lang w:val="es-ES"/>
        </w:rPr>
        <w:t>Respetado Doctor Pardo,</w:t>
      </w:r>
    </w:p>
    <w:p w:rsidR="00681556" w:rsidRDefault="00681556" w:rsidP="00681556">
      <w:pPr>
        <w:pStyle w:val="Sinespaciado"/>
        <w:jc w:val="both"/>
        <w:rPr>
          <w:rFonts w:ascii="Bookman Old Style" w:hAnsi="Bookman Old Style"/>
          <w:lang w:val="es-ES"/>
        </w:rPr>
      </w:pPr>
    </w:p>
    <w:p w:rsidR="00681556" w:rsidRDefault="00681556" w:rsidP="00681556">
      <w:pPr>
        <w:pStyle w:val="Sinespaciado"/>
        <w:jc w:val="both"/>
        <w:rPr>
          <w:rFonts w:ascii="Bookman Old Style" w:hAnsi="Bookman Old Style"/>
          <w:lang w:val="es-ES"/>
        </w:rPr>
      </w:pPr>
    </w:p>
    <w:p w:rsidR="00B264B7" w:rsidRDefault="00603183" w:rsidP="002A7FCC">
      <w:pPr>
        <w:pStyle w:val="Sinespaciado"/>
        <w:spacing w:line="360" w:lineRule="auto"/>
        <w:jc w:val="both"/>
        <w:rPr>
          <w:rFonts w:ascii="Bookman Old Style" w:hAnsi="Bookman Old Style"/>
          <w:lang w:val="es-ES"/>
        </w:rPr>
      </w:pPr>
      <w:r>
        <w:rPr>
          <w:rFonts w:ascii="Bookman Old Style" w:hAnsi="Bookman Old Style"/>
          <w:lang w:val="es-ES"/>
        </w:rPr>
        <w:t>La presente tiene como propósito principal, poner en</w:t>
      </w:r>
      <w:r w:rsidR="00B8388A">
        <w:rPr>
          <w:rFonts w:ascii="Bookman Old Style" w:hAnsi="Bookman Old Style"/>
          <w:lang w:val="es-ES"/>
        </w:rPr>
        <w:t xml:space="preserve"> contexto y en</w:t>
      </w:r>
      <w:r>
        <w:rPr>
          <w:rFonts w:ascii="Bookman Old Style" w:hAnsi="Bookman Old Style"/>
          <w:lang w:val="es-ES"/>
        </w:rPr>
        <w:t xml:space="preserve"> su conocimiento asuntos de trascendencia vital para la Ciudad</w:t>
      </w:r>
      <w:r w:rsidR="00B8388A">
        <w:rPr>
          <w:rFonts w:ascii="Bookman Old Style" w:hAnsi="Bookman Old Style"/>
          <w:lang w:val="es-ES"/>
        </w:rPr>
        <w:t>,</w:t>
      </w:r>
      <w:r>
        <w:rPr>
          <w:rFonts w:ascii="Bookman Old Style" w:hAnsi="Bookman Old Style"/>
          <w:lang w:val="es-ES"/>
        </w:rPr>
        <w:t xml:space="preserve"> que merecen ser estudiados con detenimiento y objetividad por parte de su Administraci</w:t>
      </w:r>
      <w:r w:rsidR="00B264B7">
        <w:rPr>
          <w:rFonts w:ascii="Bookman Old Style" w:hAnsi="Bookman Old Style"/>
          <w:lang w:val="es-ES"/>
        </w:rPr>
        <w:t>ón.</w:t>
      </w:r>
      <w:r>
        <w:rPr>
          <w:rFonts w:ascii="Bookman Old Style" w:hAnsi="Bookman Old Style"/>
          <w:lang w:val="es-ES"/>
        </w:rPr>
        <w:t xml:space="preserve"> </w:t>
      </w:r>
    </w:p>
    <w:p w:rsidR="00B264B7" w:rsidRDefault="00B264B7" w:rsidP="002A7FCC">
      <w:pPr>
        <w:pStyle w:val="Sinespaciado"/>
        <w:spacing w:line="360" w:lineRule="auto"/>
        <w:jc w:val="both"/>
        <w:rPr>
          <w:rFonts w:ascii="Bookman Old Style" w:hAnsi="Bookman Old Style"/>
          <w:lang w:val="es-ES"/>
        </w:rPr>
      </w:pPr>
    </w:p>
    <w:p w:rsidR="00681556" w:rsidRDefault="00B264B7" w:rsidP="002A7FCC">
      <w:pPr>
        <w:pStyle w:val="Sinespaciado"/>
        <w:spacing w:line="360" w:lineRule="auto"/>
        <w:jc w:val="both"/>
        <w:rPr>
          <w:rFonts w:ascii="Bookman Old Style" w:hAnsi="Bookman Old Style"/>
          <w:lang w:val="es-ES"/>
        </w:rPr>
      </w:pPr>
      <w:r>
        <w:rPr>
          <w:rFonts w:ascii="Bookman Old Style" w:hAnsi="Bookman Old Style"/>
          <w:lang w:val="es-ES"/>
        </w:rPr>
        <w:t>A</w:t>
      </w:r>
      <w:r w:rsidR="008C0D48">
        <w:rPr>
          <w:rFonts w:ascii="Bookman Old Style" w:hAnsi="Bookman Old Style"/>
          <w:lang w:val="es-ES"/>
        </w:rPr>
        <w:t>dicionalmente</w:t>
      </w:r>
      <w:r>
        <w:rPr>
          <w:rFonts w:ascii="Bookman Old Style" w:hAnsi="Bookman Old Style"/>
          <w:lang w:val="es-ES"/>
        </w:rPr>
        <w:t xml:space="preserve"> al motivo primigenio que</w:t>
      </w:r>
      <w:r w:rsidR="009336F3">
        <w:rPr>
          <w:rFonts w:ascii="Bookman Old Style" w:hAnsi="Bookman Old Style"/>
          <w:lang w:val="es-ES"/>
        </w:rPr>
        <w:t xml:space="preserve"> la</w:t>
      </w:r>
      <w:r>
        <w:rPr>
          <w:rFonts w:ascii="Bookman Old Style" w:hAnsi="Bookman Old Style"/>
          <w:lang w:val="es-ES"/>
        </w:rPr>
        <w:t xml:space="preserve"> inspira</w:t>
      </w:r>
      <w:r w:rsidR="009336F3">
        <w:rPr>
          <w:rFonts w:ascii="Bookman Old Style" w:hAnsi="Bookman Old Style"/>
          <w:lang w:val="es-ES"/>
        </w:rPr>
        <w:t xml:space="preserve"> y de forma antecedente</w:t>
      </w:r>
      <w:r>
        <w:rPr>
          <w:rFonts w:ascii="Bookman Old Style" w:hAnsi="Bookman Old Style"/>
          <w:lang w:val="es-ES"/>
        </w:rPr>
        <w:t>,  sea la oportunidad de</w:t>
      </w:r>
      <w:r w:rsidR="008C0D48">
        <w:rPr>
          <w:rFonts w:ascii="Bookman Old Style" w:hAnsi="Bookman Old Style"/>
          <w:lang w:val="es-ES"/>
        </w:rPr>
        <w:t xml:space="preserve"> </w:t>
      </w:r>
      <w:r>
        <w:rPr>
          <w:rFonts w:ascii="Bookman Old Style" w:hAnsi="Bookman Old Style"/>
          <w:lang w:val="es-ES"/>
        </w:rPr>
        <w:t>felicitarlo por su nombramiento en calidad de Alcalde de la Ciudad de Bogotá, darle por ende la bienvenida al ejercicio de su cargo y augurarle promisorios éxitos en la conducción de la Ciudad Capital, que ciertamente requiere de un viraje positivo en su administración.</w:t>
      </w:r>
    </w:p>
    <w:p w:rsidR="00681556" w:rsidRDefault="00681556" w:rsidP="002A7FCC">
      <w:pPr>
        <w:pStyle w:val="Sinespaciado"/>
        <w:spacing w:line="360" w:lineRule="auto"/>
        <w:jc w:val="both"/>
        <w:rPr>
          <w:rFonts w:ascii="Bookman Old Style" w:hAnsi="Bookman Old Style"/>
        </w:rPr>
      </w:pPr>
    </w:p>
    <w:p w:rsidR="001A73DA" w:rsidRDefault="00B264B7" w:rsidP="002A7FCC">
      <w:pPr>
        <w:pStyle w:val="Sinespaciado"/>
        <w:spacing w:line="360" w:lineRule="auto"/>
        <w:jc w:val="both"/>
        <w:rPr>
          <w:rFonts w:ascii="Bookman Old Style" w:hAnsi="Bookman Old Style"/>
        </w:rPr>
      </w:pPr>
      <w:r>
        <w:rPr>
          <w:rFonts w:ascii="Bookman Old Style" w:hAnsi="Bookman Old Style"/>
        </w:rPr>
        <w:t xml:space="preserve">La Administración del Doctor Gustavo </w:t>
      </w:r>
      <w:proofErr w:type="spellStart"/>
      <w:r>
        <w:rPr>
          <w:rFonts w:ascii="Bookman Old Style" w:hAnsi="Bookman Old Style"/>
        </w:rPr>
        <w:t>Petro</w:t>
      </w:r>
      <w:proofErr w:type="spellEnd"/>
      <w:r>
        <w:rPr>
          <w:rFonts w:ascii="Bookman Old Style" w:hAnsi="Bookman Old Style"/>
        </w:rPr>
        <w:t xml:space="preserve"> </w:t>
      </w:r>
      <w:proofErr w:type="spellStart"/>
      <w:r>
        <w:rPr>
          <w:rFonts w:ascii="Bookman Old Style" w:hAnsi="Bookman Old Style"/>
        </w:rPr>
        <w:t>Urrego</w:t>
      </w:r>
      <w:proofErr w:type="spellEnd"/>
      <w:r>
        <w:rPr>
          <w:rFonts w:ascii="Bookman Old Style" w:hAnsi="Bookman Old Style"/>
        </w:rPr>
        <w:t xml:space="preserve">, preciso la expedición de equivocas medidas administrativas, </w:t>
      </w:r>
      <w:r w:rsidR="001A73DA">
        <w:rPr>
          <w:rFonts w:ascii="Bookman Old Style" w:hAnsi="Bookman Old Style"/>
        </w:rPr>
        <w:t>aparentemente</w:t>
      </w:r>
      <w:r>
        <w:rPr>
          <w:rFonts w:ascii="Bookman Old Style" w:hAnsi="Bookman Old Style"/>
        </w:rPr>
        <w:t xml:space="preserve"> conducentes a la mejora de la movilidad en la zona céntrica de la Ciudad, decisiones estas que contrario a su objetivo </w:t>
      </w:r>
      <w:r w:rsidR="009336F3">
        <w:rPr>
          <w:rFonts w:ascii="Bookman Old Style" w:hAnsi="Bookman Old Style"/>
        </w:rPr>
        <w:t>originario</w:t>
      </w:r>
      <w:r>
        <w:rPr>
          <w:rFonts w:ascii="Bookman Old Style" w:hAnsi="Bookman Old Style"/>
        </w:rPr>
        <w:t>, amenazan tanto la m</w:t>
      </w:r>
      <w:r w:rsidR="001A73DA">
        <w:rPr>
          <w:rFonts w:ascii="Bookman Old Style" w:hAnsi="Bookman Old Style"/>
        </w:rPr>
        <w:t>ovilidad</w:t>
      </w:r>
      <w:r>
        <w:rPr>
          <w:rFonts w:ascii="Bookman Old Style" w:hAnsi="Bookman Old Style"/>
        </w:rPr>
        <w:t xml:space="preserve"> así como la pervivencia </w:t>
      </w:r>
      <w:r w:rsidR="001A73DA">
        <w:rPr>
          <w:rFonts w:ascii="Bookman Old Style" w:hAnsi="Bookman Old Style"/>
        </w:rPr>
        <w:t>de los comerciantes ubicados en esa zona de la Capital.</w:t>
      </w:r>
    </w:p>
    <w:p w:rsidR="001A73DA" w:rsidRDefault="001A73DA" w:rsidP="002A7FCC">
      <w:pPr>
        <w:pStyle w:val="Sinespaciado"/>
        <w:spacing w:line="360" w:lineRule="auto"/>
        <w:jc w:val="both"/>
        <w:rPr>
          <w:rFonts w:ascii="Bookman Old Style" w:hAnsi="Bookman Old Style"/>
        </w:rPr>
      </w:pPr>
    </w:p>
    <w:p w:rsidR="001A73DA" w:rsidRPr="001A73DA" w:rsidRDefault="001A73DA" w:rsidP="002A7FCC">
      <w:pPr>
        <w:pStyle w:val="Sinespaciado"/>
        <w:spacing w:line="360" w:lineRule="auto"/>
        <w:jc w:val="both"/>
        <w:rPr>
          <w:rFonts w:ascii="Bookman Old Style" w:hAnsi="Bookman Old Style"/>
        </w:rPr>
      </w:pPr>
      <w:r>
        <w:rPr>
          <w:rFonts w:ascii="Bookman Old Style" w:hAnsi="Bookman Old Style"/>
        </w:rPr>
        <w:t>El Decreto Distrital 575 de 2013 “</w:t>
      </w:r>
      <w:r w:rsidRPr="001A73DA">
        <w:rPr>
          <w:rFonts w:ascii="Bookman Old Style" w:hAnsi="Bookman Old Style"/>
          <w:i/>
        </w:rPr>
        <w:t xml:space="preserve">Por medio del cual se dictan disposiciones para el mejor ordenamiento del tránsito de vehículos automotores de servicio particular </w:t>
      </w:r>
      <w:r w:rsidRPr="001A73DA">
        <w:rPr>
          <w:rFonts w:ascii="Bookman Old Style" w:hAnsi="Bookman Old Style"/>
          <w:i/>
        </w:rPr>
        <w:lastRenderedPageBreak/>
        <w:t>por las vías públicas en el Distrito Capital, y se derogan los Decretos Distritales 271 y 300 de 2012</w:t>
      </w:r>
      <w:r>
        <w:rPr>
          <w:rFonts w:ascii="Bookman Old Style" w:hAnsi="Bookman Old Style"/>
        </w:rPr>
        <w:t>" estableció</w:t>
      </w:r>
      <w:r w:rsidRPr="001A73DA">
        <w:rPr>
          <w:rFonts w:ascii="Bookman Old Style" w:hAnsi="Bookman Old Style"/>
        </w:rPr>
        <w:t xml:space="preserve"> en su artículo 2° y respectivos parágrafos, que: </w:t>
      </w:r>
    </w:p>
    <w:p w:rsidR="001A73DA" w:rsidRPr="001A73DA" w:rsidRDefault="001A73DA" w:rsidP="002A7FCC">
      <w:pPr>
        <w:pStyle w:val="Sinespaciado"/>
        <w:spacing w:line="360" w:lineRule="auto"/>
        <w:jc w:val="both"/>
        <w:rPr>
          <w:rFonts w:ascii="Bookman Old Style" w:hAnsi="Bookman Old Style"/>
        </w:rPr>
      </w:pPr>
    </w:p>
    <w:p w:rsidR="001A73DA" w:rsidRPr="001A73DA" w:rsidRDefault="001A73DA" w:rsidP="002A7FCC">
      <w:pPr>
        <w:pStyle w:val="Sinespaciado"/>
        <w:spacing w:line="360" w:lineRule="auto"/>
        <w:jc w:val="both"/>
        <w:rPr>
          <w:rFonts w:ascii="Bookman Old Style" w:hAnsi="Bookman Old Style"/>
          <w:i/>
        </w:rPr>
      </w:pPr>
      <w:r w:rsidRPr="001A73DA">
        <w:rPr>
          <w:rFonts w:ascii="Bookman Old Style" w:hAnsi="Bookman Old Style"/>
        </w:rPr>
        <w:t>“</w:t>
      </w:r>
      <w:r w:rsidRPr="001A73DA">
        <w:rPr>
          <w:rFonts w:ascii="Bookman Old Style" w:hAnsi="Bookman Old Style"/>
          <w:i/>
        </w:rPr>
        <w:t xml:space="preserve">Artículo 2°.- Zona Centro. La zona centro tendrá restricción entre las </w:t>
      </w:r>
      <w:r w:rsidRPr="001A73DA">
        <w:rPr>
          <w:rFonts w:ascii="Bookman Old Style" w:hAnsi="Bookman Old Style"/>
          <w:i/>
          <w:u w:val="single"/>
        </w:rPr>
        <w:t xml:space="preserve">6:00 y las 19:30 horas </w:t>
      </w:r>
      <w:r w:rsidRPr="001A73DA">
        <w:rPr>
          <w:rFonts w:ascii="Bookman Old Style" w:hAnsi="Bookman Old Style"/>
          <w:i/>
        </w:rPr>
        <w:t xml:space="preserve">y se encuentra definida por las siguientes vías de la ciudad: Avenida los Comuneros entre Carrera 3 Este y Carrera 24; Carrera 24 entre Avenida los Comuneros y Calle 13; Calle 13 entre Carrera 24 y Carrera 25; Carrera 25 entre Calle 13 y Calle 17A; Calle 17A entre Carrera 25 y Carrera 27; Carrera 27 entre Calle 17A y Calle 22; Transversal 28 entre Calle 22 y Calle 22C; Carrera 27 entre Calle 22C y Calle 26; Calle 26 entre Carrera 27 y Avenida Circunvalar; Avenida Circunvalar entre Calle 26 y Calle 7; y finalmente Carrera 3 Este entre Calle 7 y Avenida los Comuneros. </w:t>
      </w:r>
    </w:p>
    <w:p w:rsidR="001A73DA" w:rsidRPr="001A73DA" w:rsidRDefault="001A73DA" w:rsidP="002A7FCC">
      <w:pPr>
        <w:pStyle w:val="Sinespaciado"/>
        <w:spacing w:line="360" w:lineRule="auto"/>
        <w:jc w:val="both"/>
        <w:rPr>
          <w:rFonts w:ascii="Bookman Old Style" w:hAnsi="Bookman Old Style"/>
          <w:i/>
        </w:rPr>
      </w:pPr>
    </w:p>
    <w:p w:rsidR="001A73DA" w:rsidRPr="001A73DA" w:rsidRDefault="001A73DA" w:rsidP="002A7FCC">
      <w:pPr>
        <w:pStyle w:val="Sinespaciado"/>
        <w:spacing w:line="360" w:lineRule="auto"/>
        <w:jc w:val="both"/>
        <w:rPr>
          <w:rFonts w:ascii="Bookman Old Style" w:hAnsi="Bookman Old Style"/>
          <w:i/>
        </w:rPr>
      </w:pPr>
      <w:r w:rsidRPr="001A73DA">
        <w:rPr>
          <w:rFonts w:ascii="Bookman Old Style" w:hAnsi="Bookman Old Style"/>
          <w:i/>
        </w:rPr>
        <w:t xml:space="preserve">Parágrafo 1°.- Serán exceptuados de la restricción dispuesta en el presente artículo, los vehículos particulares que únicamente circulen en la zona descrita en el artículo 2o, con una ocupación de tres (3) o más personas, sin exceder la capacidad definida para cada vehículo, establecida en la respectiva licencia de tránsito. </w:t>
      </w:r>
    </w:p>
    <w:p w:rsidR="001A73DA" w:rsidRPr="001A73DA" w:rsidRDefault="001A73DA" w:rsidP="002A7FCC">
      <w:pPr>
        <w:pStyle w:val="Sinespaciado"/>
        <w:spacing w:line="360" w:lineRule="auto"/>
        <w:jc w:val="both"/>
        <w:rPr>
          <w:rFonts w:ascii="Bookman Old Style" w:hAnsi="Bookman Old Style"/>
          <w:i/>
        </w:rPr>
      </w:pPr>
    </w:p>
    <w:p w:rsidR="00B264B7" w:rsidRDefault="001A73DA" w:rsidP="002A7FCC">
      <w:pPr>
        <w:pStyle w:val="Sinespaciado"/>
        <w:spacing w:line="360" w:lineRule="auto"/>
        <w:jc w:val="both"/>
        <w:rPr>
          <w:rFonts w:ascii="Bookman Old Style" w:hAnsi="Bookman Old Style"/>
        </w:rPr>
      </w:pPr>
      <w:r w:rsidRPr="001A73DA">
        <w:rPr>
          <w:rFonts w:ascii="Bookman Old Style" w:hAnsi="Bookman Old Style"/>
          <w:i/>
        </w:rPr>
        <w:t>Parágrafo 2°.- Los corredores viales que conforman la frontera o perímetro de la zona descrita en el presente artículo no harán parte de la restricción de la zona centro; no obstante harán parte de la restricción de la zona descrita en el artículo 3o del presente Decreto.</w:t>
      </w:r>
      <w:r w:rsidRPr="001A73DA">
        <w:rPr>
          <w:rFonts w:ascii="Bookman Old Style" w:hAnsi="Bookman Old Style"/>
        </w:rPr>
        <w:t>”</w:t>
      </w:r>
      <w:r>
        <w:rPr>
          <w:rFonts w:ascii="Bookman Old Style" w:hAnsi="Bookman Old Style"/>
        </w:rPr>
        <w:t xml:space="preserve"> </w:t>
      </w:r>
    </w:p>
    <w:p w:rsidR="001A73DA" w:rsidRDefault="001A73DA" w:rsidP="002A7FCC">
      <w:pPr>
        <w:pStyle w:val="Sinespaciado"/>
        <w:spacing w:line="360" w:lineRule="auto"/>
        <w:jc w:val="both"/>
        <w:rPr>
          <w:rFonts w:ascii="Bookman Old Style" w:hAnsi="Bookman Old Style"/>
        </w:rPr>
      </w:pPr>
    </w:p>
    <w:p w:rsidR="00705170" w:rsidRPr="00705170" w:rsidRDefault="001A73DA" w:rsidP="002A7FCC">
      <w:pPr>
        <w:pStyle w:val="Sinespaciado"/>
        <w:spacing w:line="360" w:lineRule="auto"/>
        <w:jc w:val="both"/>
        <w:rPr>
          <w:rFonts w:ascii="Bookman Old Style" w:hAnsi="Bookman Old Style"/>
        </w:rPr>
      </w:pPr>
      <w:r>
        <w:rPr>
          <w:rFonts w:ascii="Bookman Old Style" w:hAnsi="Bookman Old Style"/>
        </w:rPr>
        <w:t>La mencionada medid</w:t>
      </w:r>
      <w:r w:rsidR="009336F3">
        <w:rPr>
          <w:rFonts w:ascii="Bookman Old Style" w:hAnsi="Bookman Old Style"/>
        </w:rPr>
        <w:t>a, no fue concertada</w:t>
      </w:r>
      <w:r w:rsidR="00E92900">
        <w:rPr>
          <w:rFonts w:ascii="Bookman Old Style" w:hAnsi="Bookman Old Style"/>
        </w:rPr>
        <w:t xml:space="preserve"> debidamente con la comunidad ni previamente fueron publicados y publicitados los estudios en que se fundó el Decreto, de allí la evidente arbitrariedad en su expedición, arbitrariedad que se concreta en la ilegalidad </w:t>
      </w:r>
      <w:r w:rsidR="00705170">
        <w:rPr>
          <w:rFonts w:ascii="Bookman Old Style" w:hAnsi="Bookman Old Style"/>
        </w:rPr>
        <w:t>del mismo por tanto contrarió</w:t>
      </w:r>
      <w:r w:rsidR="00D91C58">
        <w:rPr>
          <w:rFonts w:ascii="Bookman Old Style" w:hAnsi="Bookman Old Style"/>
        </w:rPr>
        <w:t xml:space="preserve"> de forma manifiesta</w:t>
      </w:r>
      <w:r w:rsidR="00705170">
        <w:rPr>
          <w:rFonts w:ascii="Bookman Old Style" w:hAnsi="Bookman Old Style"/>
        </w:rPr>
        <w:t xml:space="preserve"> el artículo </w:t>
      </w:r>
      <w:r w:rsidR="00705170" w:rsidRPr="00705170">
        <w:rPr>
          <w:rFonts w:ascii="Bookman Old Style" w:hAnsi="Bookman Old Style"/>
        </w:rPr>
        <w:t>8º de la Ley 1437 de 2011, precepto normativo que no establece una “socialización” de los contenidos de los actos administrativos de carácter general, sino que establece como obligación previa a la emisión de un acto de regulación, la garantía del derecho a la información, así como la participación democrática de la población en la configuración de esa clase de actos.</w:t>
      </w:r>
    </w:p>
    <w:p w:rsidR="00705170" w:rsidRPr="00705170" w:rsidRDefault="00705170" w:rsidP="002A7FCC">
      <w:pPr>
        <w:pStyle w:val="Sinespaciado"/>
        <w:spacing w:line="360" w:lineRule="auto"/>
        <w:jc w:val="both"/>
        <w:rPr>
          <w:rFonts w:ascii="Bookman Old Style" w:hAnsi="Bookman Old Style"/>
        </w:rPr>
      </w:pPr>
    </w:p>
    <w:p w:rsidR="00705170" w:rsidRPr="00705170" w:rsidRDefault="00705170" w:rsidP="002A7FCC">
      <w:pPr>
        <w:pStyle w:val="Sinespaciado"/>
        <w:spacing w:line="360" w:lineRule="auto"/>
        <w:jc w:val="both"/>
        <w:rPr>
          <w:rFonts w:ascii="Bookman Old Style" w:hAnsi="Bookman Old Style"/>
        </w:rPr>
      </w:pPr>
      <w:r w:rsidRPr="00705170">
        <w:rPr>
          <w:rFonts w:ascii="Bookman Old Style" w:hAnsi="Bookman Old Style"/>
        </w:rPr>
        <w:lastRenderedPageBreak/>
        <w:t xml:space="preserve">No basta pues con realizar un boletín de prensa o un comercial televisado, se debe  </w:t>
      </w:r>
      <w:r w:rsidRPr="00282173">
        <w:rPr>
          <w:rFonts w:ascii="Bookman Old Style" w:hAnsi="Bookman Old Style"/>
          <w:i/>
          <w:u w:val="single"/>
        </w:rPr>
        <w:t>mantener a disposición de toda persona información completa y actualizada, en el sitio de atención y en la página electrónica, y otros medio como impresos, telefónicos o escritos, acerca de los proyectos específicos de regulación y la información en que se fundamenten, con el objeto de recibir opiniones, sugerencias o propuestas alternativas. Para el efecto, deberán señalar el plazo dentro del cual se podrán presentar observaciones, de las cuales se dejará registro público</w:t>
      </w:r>
      <w:r w:rsidRPr="00705170">
        <w:rPr>
          <w:rFonts w:ascii="Bookman Old Style" w:hAnsi="Bookman Old Style"/>
        </w:rPr>
        <w:t xml:space="preserve">.  </w:t>
      </w:r>
    </w:p>
    <w:p w:rsidR="00351A91" w:rsidRDefault="00351A91" w:rsidP="001A73DA">
      <w:pPr>
        <w:pStyle w:val="Sinespaciado"/>
        <w:jc w:val="both"/>
        <w:rPr>
          <w:rFonts w:ascii="Bookman Old Style" w:hAnsi="Bookman Old Style"/>
        </w:rPr>
      </w:pPr>
    </w:p>
    <w:p w:rsidR="001A73DA" w:rsidRDefault="00351A91" w:rsidP="00351A91">
      <w:pPr>
        <w:pStyle w:val="Sinespaciado"/>
        <w:spacing w:line="360" w:lineRule="auto"/>
        <w:jc w:val="both"/>
        <w:rPr>
          <w:rFonts w:ascii="Bookman Old Style" w:hAnsi="Bookman Old Style"/>
        </w:rPr>
      </w:pPr>
      <w:r w:rsidRPr="00351A91">
        <w:rPr>
          <w:rFonts w:ascii="Bookman Old Style" w:hAnsi="Bookman Old Style"/>
        </w:rPr>
        <w:t xml:space="preserve">La doctrina nacional en materia del artículo octavo de la Ley 1437 de 2011, específicamente en lo relacionado con el numeral 8° ha manifestado que “ </w:t>
      </w:r>
      <w:r w:rsidRPr="00351A91">
        <w:rPr>
          <w:rFonts w:ascii="Bookman Old Style" w:hAnsi="Bookman Old Style"/>
          <w:i/>
        </w:rPr>
        <w:t xml:space="preserve">En cuanto a la información de carácter general, es especialmente interesante la obligación contenida en el numeral 8, pues ordena a las entidades dar a la publicidad los proyectos de actos administrativos de contenido general, al igual que las informaciones que le sirven de fundamento al proyecto de regulación, de suerte que puedan recibir opiniones, sugerencias o propuestas alternativas. </w:t>
      </w:r>
      <w:proofErr w:type="gramStart"/>
      <w:r w:rsidRPr="00351A91">
        <w:rPr>
          <w:rFonts w:ascii="Bookman Old Style" w:hAnsi="Bookman Old Style"/>
          <w:i/>
        </w:rPr>
        <w:t>Este</w:t>
      </w:r>
      <w:proofErr w:type="gramEnd"/>
      <w:r w:rsidRPr="00351A91">
        <w:rPr>
          <w:rFonts w:ascii="Bookman Old Style" w:hAnsi="Bookman Old Style"/>
          <w:i/>
        </w:rPr>
        <w:t xml:space="preserve"> numeral busca incentivar la participación ciudadana respecto de los proyectos de reglamentación, de manera que tanto los interesados como los gremios, sindicatos, centros de investigación, etc., y las personas en general puedan opinar y proponer cambios respecto de los proyectos que se publiquen. La regla del numeral 8 ordena que al dar a conocer el proyecto de regulación se fijen los plazos para intervenir en el trámite, y reitera que en todo caso las autoridades deben decidir de acuerdo con el interés general</w:t>
      </w:r>
      <w:r>
        <w:rPr>
          <w:rFonts w:ascii="Bookman Old Style" w:hAnsi="Bookman Old Style"/>
        </w:rPr>
        <w:t>”</w:t>
      </w:r>
      <w:r w:rsidRPr="00351A91">
        <w:rPr>
          <w:rFonts w:ascii="Bookman Old Style" w:hAnsi="Bookman Old Style"/>
        </w:rPr>
        <w:t>.</w:t>
      </w:r>
      <w:r w:rsidR="00D91C58">
        <w:rPr>
          <w:rFonts w:ascii="Bookman Old Style" w:hAnsi="Bookman Old Style"/>
        </w:rPr>
        <w:t xml:space="preserve"> </w:t>
      </w:r>
      <w:r w:rsidR="00E92900">
        <w:rPr>
          <w:rFonts w:ascii="Bookman Old Style" w:hAnsi="Bookman Old Style"/>
        </w:rPr>
        <w:t xml:space="preserve"> </w:t>
      </w:r>
    </w:p>
    <w:p w:rsidR="00351A91" w:rsidRDefault="00351A91" w:rsidP="00351A91">
      <w:pPr>
        <w:pStyle w:val="Sinespaciado"/>
        <w:spacing w:line="360" w:lineRule="auto"/>
        <w:jc w:val="both"/>
        <w:rPr>
          <w:rFonts w:ascii="Bookman Old Style" w:hAnsi="Bookman Old Style"/>
        </w:rPr>
      </w:pPr>
    </w:p>
    <w:p w:rsidR="00351A91" w:rsidRDefault="00351A91" w:rsidP="00351A91">
      <w:pPr>
        <w:pStyle w:val="Sinespaciado"/>
        <w:spacing w:line="360" w:lineRule="auto"/>
        <w:jc w:val="both"/>
        <w:rPr>
          <w:rFonts w:ascii="Bookman Old Style" w:hAnsi="Bookman Old Style"/>
        </w:rPr>
      </w:pPr>
      <w:r>
        <w:rPr>
          <w:rFonts w:ascii="Bookman Old Style" w:hAnsi="Bookman Old Style"/>
        </w:rPr>
        <w:t>Es por lo anterior, por lo inconsulta de la medida, por la inexistencia de concertación y socialización de la misma con la comunidad residente, con la comunidad estudiantil y con los comerciantes de la zona, aunado a la inexistencia de un estudio serio que</w:t>
      </w:r>
      <w:r w:rsidR="009336F3">
        <w:rPr>
          <w:rFonts w:ascii="Bookman Old Style" w:hAnsi="Bookman Old Style"/>
        </w:rPr>
        <w:t xml:space="preserve"> respalde la misma, a</w:t>
      </w:r>
      <w:r w:rsidR="00066405">
        <w:rPr>
          <w:rFonts w:ascii="Bookman Old Style" w:hAnsi="Bookman Old Style"/>
        </w:rPr>
        <w:t xml:space="preserve">dicional a las afectaciones manifiestas por </w:t>
      </w:r>
      <w:r w:rsidR="00C90D6D">
        <w:rPr>
          <w:rFonts w:ascii="Bookman Old Style" w:hAnsi="Bookman Old Style"/>
        </w:rPr>
        <w:t xml:space="preserve">FENALCO en tanto la problemática que </w:t>
      </w:r>
      <w:r w:rsidR="00066405">
        <w:rPr>
          <w:rFonts w:ascii="Bookman Old Style" w:hAnsi="Bookman Old Style"/>
        </w:rPr>
        <w:t xml:space="preserve"> “</w:t>
      </w:r>
      <w:r w:rsidR="00066405" w:rsidRPr="00066405">
        <w:rPr>
          <w:rFonts w:ascii="Bookman Old Style" w:hAnsi="Bookman Old Style"/>
          <w:i/>
        </w:rPr>
        <w:t>Todo el comercio integrado por centro</w:t>
      </w:r>
      <w:r w:rsidR="00D153D2">
        <w:rPr>
          <w:rFonts w:ascii="Bookman Old Style" w:hAnsi="Bookman Old Style"/>
          <w:i/>
        </w:rPr>
        <w:t>s</w:t>
      </w:r>
      <w:r w:rsidR="00066405" w:rsidRPr="00066405">
        <w:rPr>
          <w:rFonts w:ascii="Bookman Old Style" w:hAnsi="Bookman Old Style"/>
          <w:i/>
        </w:rPr>
        <w:t xml:space="preserve"> empresariales, financieros, joyerías</w:t>
      </w:r>
      <w:r w:rsidR="00066405">
        <w:rPr>
          <w:rFonts w:ascii="Bookman Old Style" w:hAnsi="Bookman Old Style"/>
        </w:rPr>
        <w:t xml:space="preserve">, </w:t>
      </w:r>
      <w:r w:rsidR="00066405">
        <w:rPr>
          <w:rFonts w:ascii="Bookman Old Style" w:hAnsi="Bookman Old Style"/>
          <w:i/>
        </w:rPr>
        <w:t xml:space="preserve">mayoristas, textiles, calzado, electrodomésticos y línea blanca, así como sector gastronómico, lugares turísticos y parqueaderos se vería en sus ventas ordinarias, en tanto su clientela normal corresponde a quienes realizan sus compras en vehículo particular. Así mismo, sectores específicos </w:t>
      </w:r>
      <w:proofErr w:type="spellStart"/>
      <w:r w:rsidR="00066405">
        <w:rPr>
          <w:rFonts w:ascii="Bookman Old Style" w:hAnsi="Bookman Old Style"/>
          <w:i/>
        </w:rPr>
        <w:t>avisoran</w:t>
      </w:r>
      <w:proofErr w:type="spellEnd"/>
      <w:r w:rsidR="00066405">
        <w:rPr>
          <w:rFonts w:ascii="Bookman Old Style" w:hAnsi="Bookman Old Style"/>
          <w:i/>
        </w:rPr>
        <w:t xml:space="preserve"> la naturaleza recesiva de la medida, dado el impacto que tendría </w:t>
      </w:r>
      <w:r w:rsidR="00D153D2">
        <w:rPr>
          <w:rFonts w:ascii="Bookman Old Style" w:hAnsi="Bookman Old Style"/>
          <w:i/>
        </w:rPr>
        <w:t>sobre su permanencia como empresarios</w:t>
      </w:r>
      <w:r w:rsidR="000B74A4">
        <w:rPr>
          <w:rFonts w:ascii="Bookman Old Style" w:hAnsi="Bookman Old Style"/>
        </w:rPr>
        <w:t>”</w:t>
      </w:r>
      <w:r w:rsidR="009336F3">
        <w:rPr>
          <w:rFonts w:ascii="Bookman Old Style" w:hAnsi="Bookman Old Style"/>
        </w:rPr>
        <w:t xml:space="preserve">, que es necesario </w:t>
      </w:r>
      <w:r w:rsidR="009336F3">
        <w:rPr>
          <w:rFonts w:ascii="Bookman Old Style" w:hAnsi="Bookman Old Style"/>
        </w:rPr>
        <w:lastRenderedPageBreak/>
        <w:t>solicitar su intervención con miras a la revocatoria o derogatoria del acto en cuestión.</w:t>
      </w:r>
    </w:p>
    <w:p w:rsidR="009336F3" w:rsidRDefault="009336F3" w:rsidP="00351A91">
      <w:pPr>
        <w:pStyle w:val="Sinespaciado"/>
        <w:spacing w:line="360" w:lineRule="auto"/>
        <w:jc w:val="both"/>
        <w:rPr>
          <w:rFonts w:ascii="Bookman Old Style" w:hAnsi="Bookman Old Style"/>
        </w:rPr>
      </w:pPr>
    </w:p>
    <w:p w:rsidR="005511EA" w:rsidRDefault="00F35BDC" w:rsidP="00351A91">
      <w:pPr>
        <w:pStyle w:val="Sinespaciado"/>
        <w:spacing w:line="360" w:lineRule="auto"/>
        <w:jc w:val="both"/>
        <w:rPr>
          <w:rFonts w:ascii="Bookman Old Style" w:hAnsi="Bookman Old Style"/>
        </w:rPr>
      </w:pPr>
      <w:r>
        <w:rPr>
          <w:rFonts w:ascii="Bookman Old Style" w:hAnsi="Bookman Old Style"/>
        </w:rPr>
        <w:t>El mantenimiento de la medida en las condiciones actuales, supone de suyo la nulidad del Decreto Distrital 575 de 2013, en el entendido de la expedición irregular del acto administrativo</w:t>
      </w:r>
      <w:r w:rsidR="00A25ABB">
        <w:rPr>
          <w:rFonts w:ascii="Bookman Old Style" w:hAnsi="Bookman Old Style"/>
        </w:rPr>
        <w:t xml:space="preserve"> bajo las condiciones anteriormente descritas</w:t>
      </w:r>
      <w:r w:rsidR="005511EA">
        <w:rPr>
          <w:rFonts w:ascii="Bookman Old Style" w:hAnsi="Bookman Old Style"/>
        </w:rPr>
        <w:t>.</w:t>
      </w:r>
    </w:p>
    <w:p w:rsidR="005511EA" w:rsidRDefault="005511EA" w:rsidP="00351A91">
      <w:pPr>
        <w:pStyle w:val="Sinespaciado"/>
        <w:spacing w:line="360" w:lineRule="auto"/>
        <w:jc w:val="both"/>
        <w:rPr>
          <w:rFonts w:ascii="Bookman Old Style" w:hAnsi="Bookman Old Style"/>
        </w:rPr>
      </w:pPr>
    </w:p>
    <w:p w:rsidR="00C90D6D" w:rsidRDefault="00724215" w:rsidP="00351A91">
      <w:pPr>
        <w:pStyle w:val="Sinespaciado"/>
        <w:spacing w:line="360" w:lineRule="auto"/>
        <w:jc w:val="both"/>
        <w:rPr>
          <w:rFonts w:ascii="Bookman Old Style" w:hAnsi="Bookman Old Style"/>
        </w:rPr>
      </w:pPr>
      <w:r>
        <w:rPr>
          <w:rFonts w:ascii="Bookman Old Style" w:hAnsi="Bookman Old Style"/>
        </w:rPr>
        <w:t>La situación en contexto</w:t>
      </w:r>
      <w:r w:rsidR="007D1636">
        <w:rPr>
          <w:rFonts w:ascii="Bookman Old Style" w:hAnsi="Bookman Old Style"/>
        </w:rPr>
        <w:t xml:space="preserve"> pretendió ser conjurada</w:t>
      </w:r>
      <w:r w:rsidR="005511EA">
        <w:rPr>
          <w:rFonts w:ascii="Bookman Old Style" w:hAnsi="Bookman Old Style"/>
        </w:rPr>
        <w:t xml:space="preserve"> por la Administración saliente</w:t>
      </w:r>
      <w:r w:rsidR="007D1636">
        <w:rPr>
          <w:rFonts w:ascii="Bookman Old Style" w:hAnsi="Bookman Old Style"/>
        </w:rPr>
        <w:t>,</w:t>
      </w:r>
      <w:r w:rsidR="005511EA">
        <w:rPr>
          <w:rFonts w:ascii="Bookman Old Style" w:hAnsi="Bookman Old Style"/>
        </w:rPr>
        <w:t xml:space="preserve"> a través de la expedición del Decreto Distrital 070 de 2014 mediante el cual se suspendió temporalmente por el término de dos (2) meses </w:t>
      </w:r>
      <w:r w:rsidR="00117E70">
        <w:rPr>
          <w:rFonts w:ascii="Bookman Old Style" w:hAnsi="Bookman Old Style"/>
        </w:rPr>
        <w:t>la aplicación</w:t>
      </w:r>
      <w:r w:rsidR="005511EA">
        <w:rPr>
          <w:rFonts w:ascii="Bookman Old Style" w:hAnsi="Bookman Old Style"/>
        </w:rPr>
        <w:t xml:space="preserve"> del artículo 2 del Decreto 575 de 2013, </w:t>
      </w:r>
      <w:r w:rsidR="00117E70">
        <w:rPr>
          <w:rFonts w:ascii="Bookman Old Style" w:hAnsi="Bookman Old Style"/>
        </w:rPr>
        <w:t xml:space="preserve">lo cual </w:t>
      </w:r>
      <w:r w:rsidR="007D1636">
        <w:rPr>
          <w:rFonts w:ascii="Bookman Old Style" w:hAnsi="Bookman Old Style"/>
        </w:rPr>
        <w:t xml:space="preserve">representa que el día trece (13) de abril del año en curso la medida en comento entrará en vigencia, como si un periodo de socialización </w:t>
      </w:r>
      <w:r w:rsidR="00EC6FE4">
        <w:rPr>
          <w:rFonts w:ascii="Bookman Old Style" w:hAnsi="Bookman Old Style"/>
        </w:rPr>
        <w:t>posterior</w:t>
      </w:r>
      <w:r w:rsidR="008618EB">
        <w:rPr>
          <w:rFonts w:ascii="Bookman Old Style" w:hAnsi="Bookman Old Style"/>
        </w:rPr>
        <w:t xml:space="preserve"> subsanase las inobserva</w:t>
      </w:r>
      <w:r w:rsidR="009336F3">
        <w:rPr>
          <w:rFonts w:ascii="Bookman Old Style" w:hAnsi="Bookman Old Style"/>
        </w:rPr>
        <w:t>ncias manifiestas.</w:t>
      </w:r>
    </w:p>
    <w:p w:rsidR="00724215" w:rsidRDefault="00724215" w:rsidP="00724215">
      <w:pPr>
        <w:pStyle w:val="Sinespaciado"/>
        <w:tabs>
          <w:tab w:val="left" w:pos="7305"/>
        </w:tabs>
        <w:spacing w:line="360" w:lineRule="auto"/>
        <w:jc w:val="both"/>
        <w:rPr>
          <w:rFonts w:ascii="Bookman Old Style" w:hAnsi="Bookman Old Style"/>
        </w:rPr>
      </w:pPr>
    </w:p>
    <w:p w:rsidR="00724215" w:rsidRDefault="00724215" w:rsidP="00351A91">
      <w:pPr>
        <w:pStyle w:val="Sinespaciado"/>
        <w:spacing w:line="360" w:lineRule="auto"/>
        <w:jc w:val="both"/>
        <w:rPr>
          <w:rFonts w:ascii="Bookman Old Style" w:hAnsi="Bookman Old Style"/>
        </w:rPr>
      </w:pPr>
      <w:r>
        <w:rPr>
          <w:rFonts w:ascii="Bookman Old Style" w:hAnsi="Bookman Old Style"/>
        </w:rPr>
        <w:t>La intervención suya en calidad de Alcalde Mayor de Bogotá se hace necesaria para la preservación de los derechos de los ciudadanos así como del orden jurídico y el establecimiento, pues actuación en contrario supondría profundizar la ya ostensible situación de inequidad que pesa sobre la comunidad de residentes y comerciantes del centro de la ciudad desatada por la medida</w:t>
      </w:r>
      <w:r w:rsidR="00D01702">
        <w:rPr>
          <w:rFonts w:ascii="Bookman Old Style" w:hAnsi="Bookman Old Style"/>
        </w:rPr>
        <w:t>s como la</w:t>
      </w:r>
      <w:r>
        <w:rPr>
          <w:rFonts w:ascii="Bookman Old Style" w:hAnsi="Bookman Old Style"/>
        </w:rPr>
        <w:t xml:space="preserve"> peatonalización de la carrera séptima</w:t>
      </w:r>
      <w:r w:rsidR="00D01702">
        <w:rPr>
          <w:rFonts w:ascii="Bookman Old Style" w:hAnsi="Bookman Old Style"/>
        </w:rPr>
        <w:t xml:space="preserve"> y la ilegal expedición del Plan de Ordenamiento Territorial, decisio</w:t>
      </w:r>
      <w:r>
        <w:rPr>
          <w:rFonts w:ascii="Bookman Old Style" w:hAnsi="Bookman Old Style"/>
        </w:rPr>
        <w:t>n</w:t>
      </w:r>
      <w:r w:rsidR="00D01702">
        <w:rPr>
          <w:rFonts w:ascii="Bookman Old Style" w:hAnsi="Bookman Old Style"/>
        </w:rPr>
        <w:t>es</w:t>
      </w:r>
      <w:r>
        <w:rPr>
          <w:rFonts w:ascii="Bookman Old Style" w:hAnsi="Bookman Old Style"/>
        </w:rPr>
        <w:t xml:space="preserve"> administrativa</w:t>
      </w:r>
      <w:r w:rsidR="00D01702">
        <w:rPr>
          <w:rFonts w:ascii="Bookman Old Style" w:hAnsi="Bookman Old Style"/>
        </w:rPr>
        <w:t>s</w:t>
      </w:r>
      <w:r>
        <w:rPr>
          <w:rFonts w:ascii="Bookman Old Style" w:hAnsi="Bookman Old Style"/>
        </w:rPr>
        <w:t xml:space="preserve"> que pr</w:t>
      </w:r>
      <w:r w:rsidR="00D01702">
        <w:rPr>
          <w:rFonts w:ascii="Bookman Old Style" w:hAnsi="Bookman Old Style"/>
        </w:rPr>
        <w:t>opician</w:t>
      </w:r>
      <w:r>
        <w:rPr>
          <w:rFonts w:ascii="Bookman Old Style" w:hAnsi="Bookman Old Style"/>
        </w:rPr>
        <w:t xml:space="preserve"> una condición de competencia desleal entre los comerciantes del centro con relación a la generalidad del comercio de la Ciudad, que no se ha visto abocado al cumulo de limitaciones impuestas por la Administración en flagrante violación del principio de confianza legítima. </w:t>
      </w:r>
    </w:p>
    <w:p w:rsidR="00D01702" w:rsidRDefault="00D01702" w:rsidP="00351A91">
      <w:pPr>
        <w:pStyle w:val="Sinespaciado"/>
        <w:spacing w:line="360" w:lineRule="auto"/>
        <w:jc w:val="both"/>
        <w:rPr>
          <w:rFonts w:ascii="Bookman Old Style" w:hAnsi="Bookman Old Style"/>
        </w:rPr>
      </w:pPr>
    </w:p>
    <w:p w:rsidR="009336F3" w:rsidRDefault="00D01702" w:rsidP="00351A91">
      <w:pPr>
        <w:pStyle w:val="Sinespaciado"/>
        <w:spacing w:line="360" w:lineRule="auto"/>
        <w:jc w:val="both"/>
        <w:rPr>
          <w:rFonts w:ascii="Bookman Old Style" w:hAnsi="Bookman Old Style"/>
        </w:rPr>
      </w:pPr>
      <w:r>
        <w:rPr>
          <w:rFonts w:ascii="Bookman Old Style" w:hAnsi="Bookman Old Style"/>
        </w:rPr>
        <w:t xml:space="preserve">Finalmente sea menester exaltar mi más sincera preocupación en la forma como la saliente Administración llevo a cabo la ejecución de los recursos del presupuesto capitalino, razón por la que solicito su aquiescencia en la realización de un ejercicio diagnostico que permita desde la fuente primaria verificar si la ejecución presupuestal fue realizada con desatención de los principios y reglas que permean la Contratación Pública tal como apuntan los estudios por nosotros realizados aunados a los de entidades como la veeduría Distrital y la Contraloría </w:t>
      </w:r>
      <w:r>
        <w:rPr>
          <w:rFonts w:ascii="Bookman Old Style" w:hAnsi="Bookman Old Style"/>
        </w:rPr>
        <w:lastRenderedPageBreak/>
        <w:t>de Bogotá, pues es necesario que los bogotanos conozcan la situación tanto de inejecución del presupuesto Distrital como de indebida ejecución de los mismo.</w:t>
      </w:r>
    </w:p>
    <w:p w:rsidR="00D01702" w:rsidRDefault="00D01702" w:rsidP="00351A91">
      <w:pPr>
        <w:pStyle w:val="Sinespaciado"/>
        <w:spacing w:line="360" w:lineRule="auto"/>
        <w:jc w:val="both"/>
        <w:rPr>
          <w:rFonts w:ascii="Bookman Old Style" w:hAnsi="Bookman Old Style"/>
        </w:rPr>
      </w:pPr>
    </w:p>
    <w:p w:rsidR="00D01702" w:rsidRDefault="00D01702" w:rsidP="00351A91">
      <w:pPr>
        <w:pStyle w:val="Sinespaciado"/>
        <w:spacing w:line="360" w:lineRule="auto"/>
        <w:jc w:val="both"/>
        <w:rPr>
          <w:rFonts w:ascii="Bookman Old Style" w:hAnsi="Bookman Old Style"/>
        </w:rPr>
      </w:pPr>
      <w:r>
        <w:rPr>
          <w:rFonts w:ascii="Bookman Old Style" w:hAnsi="Bookman Old Style"/>
        </w:rPr>
        <w:t>Sin otro particular y agradeciendo de antemano su atención y comprensión de nuestras preocupaciones,</w:t>
      </w:r>
    </w:p>
    <w:p w:rsidR="00D01702" w:rsidRDefault="00D01702" w:rsidP="00351A91">
      <w:pPr>
        <w:pStyle w:val="Sinespaciado"/>
        <w:spacing w:line="360" w:lineRule="auto"/>
        <w:jc w:val="both"/>
        <w:rPr>
          <w:rFonts w:ascii="Bookman Old Style" w:hAnsi="Bookman Old Style"/>
        </w:rPr>
      </w:pPr>
    </w:p>
    <w:p w:rsidR="00D01702" w:rsidRDefault="00D01702" w:rsidP="00351A91">
      <w:pPr>
        <w:pStyle w:val="Sinespaciado"/>
        <w:spacing w:line="360" w:lineRule="auto"/>
        <w:jc w:val="both"/>
        <w:rPr>
          <w:rFonts w:ascii="Bookman Old Style" w:hAnsi="Bookman Old Style"/>
        </w:rPr>
      </w:pPr>
    </w:p>
    <w:p w:rsidR="00D01702" w:rsidRDefault="00D01702" w:rsidP="00351A91">
      <w:pPr>
        <w:pStyle w:val="Sinespaciado"/>
        <w:spacing w:line="360" w:lineRule="auto"/>
        <w:jc w:val="both"/>
        <w:rPr>
          <w:rFonts w:ascii="Bookman Old Style" w:hAnsi="Bookman Old Style"/>
        </w:rPr>
      </w:pPr>
    </w:p>
    <w:p w:rsidR="00D717AF" w:rsidRDefault="00D717AF" w:rsidP="00351A91">
      <w:pPr>
        <w:pStyle w:val="Sinespaciado"/>
        <w:spacing w:line="360" w:lineRule="auto"/>
        <w:jc w:val="both"/>
        <w:rPr>
          <w:rFonts w:ascii="Bookman Old Style" w:hAnsi="Bookman Old Style"/>
          <w:b/>
        </w:rPr>
      </w:pPr>
    </w:p>
    <w:p w:rsidR="00D01702" w:rsidRDefault="00D01702" w:rsidP="00351A91">
      <w:pPr>
        <w:pStyle w:val="Sinespaciado"/>
        <w:spacing w:line="360" w:lineRule="auto"/>
        <w:jc w:val="both"/>
        <w:rPr>
          <w:rFonts w:ascii="Bookman Old Style" w:hAnsi="Bookman Old Style"/>
          <w:b/>
        </w:rPr>
      </w:pPr>
      <w:r>
        <w:rPr>
          <w:rFonts w:ascii="Bookman Old Style" w:hAnsi="Bookman Old Style"/>
          <w:b/>
        </w:rPr>
        <w:t>Javier Manuel Palacio Mejía</w:t>
      </w:r>
    </w:p>
    <w:p w:rsidR="00D01702" w:rsidRDefault="00D01702" w:rsidP="00351A91">
      <w:pPr>
        <w:pStyle w:val="Sinespaciado"/>
        <w:spacing w:line="360" w:lineRule="auto"/>
        <w:jc w:val="both"/>
        <w:rPr>
          <w:rFonts w:ascii="Bookman Old Style" w:hAnsi="Bookman Old Style"/>
          <w:b/>
        </w:rPr>
      </w:pPr>
      <w:r>
        <w:rPr>
          <w:rFonts w:ascii="Bookman Old Style" w:hAnsi="Bookman Old Style"/>
          <w:b/>
        </w:rPr>
        <w:t>Concejal de Bogotá</w:t>
      </w:r>
    </w:p>
    <w:p w:rsidR="00D01702" w:rsidRDefault="00D01702" w:rsidP="00351A91">
      <w:pPr>
        <w:pStyle w:val="Sinespaciado"/>
        <w:spacing w:line="360" w:lineRule="auto"/>
        <w:jc w:val="both"/>
        <w:rPr>
          <w:rFonts w:ascii="Bookman Old Style" w:hAnsi="Bookman Old Style"/>
        </w:rPr>
      </w:pPr>
      <w:r>
        <w:rPr>
          <w:rFonts w:ascii="Bookman Old Style" w:hAnsi="Bookman Old Style"/>
          <w:b/>
        </w:rPr>
        <w:t>Partido de Unidad Nacional</w:t>
      </w:r>
      <w:r>
        <w:rPr>
          <w:rFonts w:ascii="Bookman Old Style" w:hAnsi="Bookman Old Style"/>
        </w:rPr>
        <w:t xml:space="preserve"> </w:t>
      </w:r>
    </w:p>
    <w:p w:rsidR="00D01702" w:rsidRDefault="00D01702" w:rsidP="00351A91">
      <w:pPr>
        <w:pStyle w:val="Sinespaciado"/>
        <w:spacing w:line="360" w:lineRule="auto"/>
        <w:jc w:val="both"/>
        <w:rPr>
          <w:rFonts w:ascii="Bookman Old Style" w:hAnsi="Bookman Old Style"/>
        </w:rPr>
      </w:pPr>
    </w:p>
    <w:p w:rsidR="00D01702" w:rsidRDefault="00D01702" w:rsidP="00351A91">
      <w:pPr>
        <w:pStyle w:val="Sinespaciado"/>
        <w:spacing w:line="360" w:lineRule="auto"/>
        <w:jc w:val="both"/>
        <w:rPr>
          <w:rFonts w:ascii="Bookman Old Style" w:hAnsi="Bookman Old Style"/>
        </w:rPr>
      </w:pPr>
    </w:p>
    <w:p w:rsidR="009336F3" w:rsidRPr="00D153D2" w:rsidRDefault="009336F3" w:rsidP="00351A91">
      <w:pPr>
        <w:pStyle w:val="Sinespaciado"/>
        <w:spacing w:line="360" w:lineRule="auto"/>
        <w:jc w:val="both"/>
        <w:rPr>
          <w:rFonts w:ascii="Bookman Old Style" w:hAnsi="Bookman Old Style"/>
        </w:rPr>
      </w:pPr>
    </w:p>
    <w:sectPr w:rsidR="009336F3" w:rsidRPr="00D153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054"/>
    <w:rsid w:val="00066405"/>
    <w:rsid w:val="000B74A4"/>
    <w:rsid w:val="00117E70"/>
    <w:rsid w:val="001A73DA"/>
    <w:rsid w:val="00282173"/>
    <w:rsid w:val="002A7FCC"/>
    <w:rsid w:val="00313375"/>
    <w:rsid w:val="00351A91"/>
    <w:rsid w:val="005511EA"/>
    <w:rsid w:val="00603183"/>
    <w:rsid w:val="00681556"/>
    <w:rsid w:val="00705170"/>
    <w:rsid w:val="00724215"/>
    <w:rsid w:val="007D1636"/>
    <w:rsid w:val="008618EB"/>
    <w:rsid w:val="008C0D48"/>
    <w:rsid w:val="009336F3"/>
    <w:rsid w:val="00A25ABB"/>
    <w:rsid w:val="00B264B7"/>
    <w:rsid w:val="00B74054"/>
    <w:rsid w:val="00B8388A"/>
    <w:rsid w:val="00C90D6D"/>
    <w:rsid w:val="00CD0371"/>
    <w:rsid w:val="00D01702"/>
    <w:rsid w:val="00D153D2"/>
    <w:rsid w:val="00D717AF"/>
    <w:rsid w:val="00D91C58"/>
    <w:rsid w:val="00E92900"/>
    <w:rsid w:val="00EC6FE4"/>
    <w:rsid w:val="00EE59CD"/>
    <w:rsid w:val="00F2789D"/>
    <w:rsid w:val="00F35B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E59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E5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7194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ALEX ANDRES VELA MACHADO</cp:lastModifiedBy>
  <cp:revision>2</cp:revision>
  <dcterms:created xsi:type="dcterms:W3CDTF">2014-03-31T14:04:00Z</dcterms:created>
  <dcterms:modified xsi:type="dcterms:W3CDTF">2014-03-31T14:04:00Z</dcterms:modified>
</cp:coreProperties>
</file>