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24" w:rsidRDefault="00AB7424" w:rsidP="00AB7424">
      <w:pPr>
        <w:pStyle w:val="titulo1tabla"/>
        <w:numPr>
          <w:ilvl w:val="0"/>
          <w:numId w:val="0"/>
        </w:numPr>
        <w:ind w:left="927"/>
        <w:jc w:val="left"/>
      </w:pPr>
      <w:bookmarkStart w:id="0" w:name="_Toc343871025"/>
    </w:p>
    <w:p w:rsidR="00AB7424" w:rsidRDefault="00AB7424" w:rsidP="00AB7424">
      <w:pPr>
        <w:pStyle w:val="titulo1tabla"/>
        <w:numPr>
          <w:ilvl w:val="0"/>
          <w:numId w:val="0"/>
        </w:numPr>
        <w:ind w:left="927"/>
        <w:jc w:val="left"/>
      </w:pPr>
    </w:p>
    <w:p w:rsidR="00AB7424" w:rsidRDefault="00AB7424" w:rsidP="00AB7424">
      <w:pPr>
        <w:pStyle w:val="titulo1tabla"/>
        <w:numPr>
          <w:ilvl w:val="0"/>
          <w:numId w:val="0"/>
        </w:numPr>
        <w:ind w:left="927"/>
        <w:jc w:val="left"/>
      </w:pPr>
    </w:p>
    <w:p w:rsidR="00AB7424" w:rsidRDefault="00AB7424" w:rsidP="00AB7424">
      <w:pPr>
        <w:pStyle w:val="titulo1tabla"/>
        <w:numPr>
          <w:ilvl w:val="0"/>
          <w:numId w:val="0"/>
        </w:numPr>
        <w:ind w:left="927"/>
        <w:jc w:val="left"/>
      </w:pPr>
    </w:p>
    <w:p w:rsidR="00AB7424" w:rsidRDefault="00AB7424" w:rsidP="00AB7424">
      <w:pPr>
        <w:pStyle w:val="titulo1tabla"/>
        <w:numPr>
          <w:ilvl w:val="0"/>
          <w:numId w:val="0"/>
        </w:numPr>
        <w:ind w:left="927"/>
        <w:jc w:val="left"/>
      </w:pPr>
    </w:p>
    <w:p w:rsidR="00AB7424" w:rsidRDefault="00AB7424" w:rsidP="00AB7424">
      <w:pPr>
        <w:pStyle w:val="titulo1tabla"/>
        <w:numPr>
          <w:ilvl w:val="0"/>
          <w:numId w:val="0"/>
        </w:numPr>
        <w:ind w:left="927"/>
        <w:jc w:val="left"/>
      </w:pPr>
    </w:p>
    <w:p w:rsidR="00AB7424" w:rsidRDefault="00AB7424" w:rsidP="00AB7424">
      <w:pPr>
        <w:pStyle w:val="titulo1tabla"/>
        <w:numPr>
          <w:ilvl w:val="0"/>
          <w:numId w:val="0"/>
        </w:numPr>
        <w:ind w:left="927"/>
        <w:jc w:val="left"/>
      </w:pPr>
    </w:p>
    <w:p w:rsidR="00AB7424" w:rsidRDefault="00AB7424" w:rsidP="00AB7424">
      <w:pPr>
        <w:pStyle w:val="titulo1tabla"/>
        <w:numPr>
          <w:ilvl w:val="0"/>
          <w:numId w:val="0"/>
        </w:numPr>
        <w:ind w:left="927"/>
        <w:jc w:val="left"/>
      </w:pPr>
    </w:p>
    <w:p w:rsidR="00AB7424" w:rsidRDefault="00AB7424" w:rsidP="00AB7424">
      <w:pPr>
        <w:pStyle w:val="titulo1tabla"/>
        <w:numPr>
          <w:ilvl w:val="0"/>
          <w:numId w:val="0"/>
        </w:numPr>
        <w:ind w:left="927"/>
        <w:jc w:val="left"/>
      </w:pPr>
    </w:p>
    <w:p w:rsidR="00AB7424" w:rsidRDefault="00AB7424" w:rsidP="00AB7424">
      <w:pPr>
        <w:pStyle w:val="titulo1tabla"/>
        <w:numPr>
          <w:ilvl w:val="0"/>
          <w:numId w:val="0"/>
        </w:numPr>
        <w:ind w:left="927"/>
        <w:jc w:val="left"/>
      </w:pPr>
    </w:p>
    <w:p w:rsidR="00AB7424" w:rsidRPr="001C39C2" w:rsidRDefault="00AB7424" w:rsidP="00552611">
      <w:pPr>
        <w:pStyle w:val="titulo1tabla"/>
        <w:numPr>
          <w:ilvl w:val="0"/>
          <w:numId w:val="43"/>
        </w:numPr>
        <w:jc w:val="left"/>
      </w:pPr>
      <w:r w:rsidRPr="001C39C2">
        <w:t>PONENCIAS RENDIDAS</w:t>
      </w:r>
      <w:bookmarkEnd w:id="0"/>
      <w:r w:rsidRPr="001C39C2">
        <w:t xml:space="preserve"> </w:t>
      </w:r>
    </w:p>
    <w:p w:rsidR="00BF66F7" w:rsidRPr="00FD42CD" w:rsidRDefault="00BF66F7" w:rsidP="00BF66F7">
      <w:pPr>
        <w:jc w:val="both"/>
        <w:rPr>
          <w:rFonts w:ascii="Arial" w:hAnsi="Arial" w:cs="Arial"/>
          <w:b/>
          <w:bCs/>
          <w:sz w:val="28"/>
          <w:szCs w:val="28"/>
        </w:rPr>
      </w:pPr>
    </w:p>
    <w:p w:rsidR="00FD42CD" w:rsidRPr="00FD42CD" w:rsidRDefault="00FD42CD" w:rsidP="00BF66F7">
      <w:pPr>
        <w:jc w:val="both"/>
        <w:rPr>
          <w:rFonts w:ascii="Arial" w:hAnsi="Arial" w:cs="Arial"/>
          <w:b/>
          <w:bCs/>
          <w:sz w:val="28"/>
          <w:szCs w:val="28"/>
        </w:rPr>
      </w:pPr>
      <w:r w:rsidRPr="00FD42CD">
        <w:rPr>
          <w:rFonts w:ascii="Arial" w:hAnsi="Arial" w:cs="Arial"/>
          <w:b/>
          <w:bCs/>
          <w:sz w:val="28"/>
          <w:szCs w:val="28"/>
        </w:rPr>
        <w:t>Tabla de contenido</w:t>
      </w:r>
    </w:p>
    <w:p w:rsidR="00BF66F7" w:rsidRPr="00FD42CD" w:rsidRDefault="00BF66F7" w:rsidP="00BF66F7">
      <w:pPr>
        <w:pStyle w:val="TDC1"/>
        <w:tabs>
          <w:tab w:val="right" w:leader="dot" w:pos="8828"/>
        </w:tabs>
        <w:jc w:val="both"/>
        <w:rPr>
          <w:rFonts w:ascii="Arial" w:eastAsiaTheme="minorEastAsia" w:hAnsi="Arial" w:cs="Arial"/>
          <w:noProof/>
          <w:sz w:val="24"/>
          <w:szCs w:val="24"/>
        </w:rPr>
      </w:pPr>
      <w:r>
        <w:rPr>
          <w:rFonts w:ascii="Franklin Gothic Book" w:hAnsi="Franklin Gothic Book" w:cs="Arial"/>
          <w:b/>
          <w:bCs/>
        </w:rPr>
        <w:fldChar w:fldCharType="begin"/>
      </w:r>
      <w:r>
        <w:rPr>
          <w:rFonts w:ascii="Franklin Gothic Book" w:hAnsi="Franklin Gothic Book" w:cs="Arial"/>
          <w:b/>
          <w:bCs/>
        </w:rPr>
        <w:instrText xml:space="preserve"> TOC \h \z \t "TITULO GRANDE,1" </w:instrText>
      </w:r>
      <w:r>
        <w:rPr>
          <w:rFonts w:ascii="Franklin Gothic Book" w:hAnsi="Franklin Gothic Book" w:cs="Arial"/>
          <w:b/>
          <w:bCs/>
        </w:rPr>
        <w:fldChar w:fldCharType="separate"/>
      </w:r>
      <w:hyperlink w:anchor="_Toc343885018" w:history="1">
        <w:r w:rsidRPr="00FD42CD">
          <w:rPr>
            <w:rStyle w:val="Hipervnculo"/>
            <w:rFonts w:ascii="Arial" w:hAnsi="Arial" w:cs="Arial"/>
            <w:noProof/>
            <w:sz w:val="24"/>
            <w:szCs w:val="24"/>
          </w:rPr>
          <w:t xml:space="preserve">ANEXO 1. </w:t>
        </w:r>
        <w:r w:rsidRPr="00FD42CD">
          <w:rPr>
            <w:rStyle w:val="Hipervnculo"/>
            <w:rFonts w:ascii="Arial" w:hAnsi="Arial" w:cs="Arial"/>
            <w:noProof/>
            <w:sz w:val="24"/>
            <w:szCs w:val="24"/>
            <w:lang w:val="es-ES_tradnl"/>
          </w:rPr>
          <w:t xml:space="preserve">PONENCIA PARA PRIMER DEBATE DEL PROYECTO DE ACUERDO 169 DE 2012, </w:t>
        </w:r>
        <w:r w:rsidRPr="00FD42CD">
          <w:rPr>
            <w:rStyle w:val="Hipervnculo"/>
            <w:rFonts w:ascii="Arial" w:hAnsi="Arial" w:cs="Arial"/>
            <w:noProof/>
            <w:sz w:val="24"/>
            <w:szCs w:val="24"/>
            <w:shd w:val="clear" w:color="auto" w:fill="FFFFFF"/>
          </w:rPr>
          <w:t>“POR MEDIO DEL CUAL  SE ESTABLECEN UNOS INCENTIVOS TRIBUTARIOS PARA QUIENES MODIFIQUEN SUS FUENTES DE GENERACIÓN DE ENERGÍA TRADICIONAL A ENERGÍAS ALTERNATIVAS RENOVABLE</w:t>
        </w:r>
        <w:r w:rsidRPr="00FD42CD">
          <w:rPr>
            <w:rStyle w:val="Hipervnculo"/>
            <w:rFonts w:ascii="Arial" w:hAnsi="Arial" w:cs="Arial"/>
            <w:noProof/>
            <w:sz w:val="24"/>
            <w:szCs w:val="24"/>
            <w:shd w:val="clear" w:color="auto" w:fill="FFFFFF"/>
          </w:rPr>
          <w:t>S</w:t>
        </w:r>
        <w:r w:rsidRPr="00FD42CD">
          <w:rPr>
            <w:rStyle w:val="Hipervnculo"/>
            <w:rFonts w:ascii="Arial" w:hAnsi="Arial" w:cs="Arial"/>
            <w:noProof/>
            <w:sz w:val="24"/>
            <w:szCs w:val="24"/>
            <w:shd w:val="clear" w:color="auto" w:fill="FFFFFF"/>
          </w:rPr>
          <w:t xml:space="preserve"> Y LIMPIAS PARA GENERAR ENERGÍA ELÉCTRICA Y PARA QUIENES IMPLEMENTEN  MECANISMOS DE APROVECHAMIENTO ÓPTIMO Y USO RACIONAL Y EFICIENTE DE ENERGÍA TRADICIONAL QUE DISMINUYAN EL IMPACTO AMBIENTAL”</w:t>
        </w:r>
        <w:r w:rsidRPr="00FD42CD">
          <w:rPr>
            <w:rFonts w:ascii="Arial" w:hAnsi="Arial" w:cs="Arial"/>
            <w:noProof/>
            <w:webHidden/>
            <w:sz w:val="24"/>
            <w:szCs w:val="24"/>
          </w:rPr>
          <w:tab/>
        </w:r>
        <w:r w:rsidRPr="00FD42CD">
          <w:rPr>
            <w:rFonts w:ascii="Arial" w:hAnsi="Arial" w:cs="Arial"/>
            <w:noProof/>
            <w:webHidden/>
            <w:sz w:val="24"/>
            <w:szCs w:val="24"/>
          </w:rPr>
          <w:fldChar w:fldCharType="begin"/>
        </w:r>
        <w:r w:rsidRPr="00FD42CD">
          <w:rPr>
            <w:rFonts w:ascii="Arial" w:hAnsi="Arial" w:cs="Arial"/>
            <w:noProof/>
            <w:webHidden/>
            <w:sz w:val="24"/>
            <w:szCs w:val="24"/>
          </w:rPr>
          <w:instrText xml:space="preserve"> PAGEREF _Toc343885018 \h </w:instrText>
        </w:r>
        <w:r w:rsidRPr="00FD42CD">
          <w:rPr>
            <w:rFonts w:ascii="Arial" w:hAnsi="Arial" w:cs="Arial"/>
            <w:noProof/>
            <w:webHidden/>
            <w:sz w:val="24"/>
            <w:szCs w:val="24"/>
          </w:rPr>
        </w:r>
        <w:r w:rsidRPr="00FD42CD">
          <w:rPr>
            <w:rFonts w:ascii="Arial" w:hAnsi="Arial" w:cs="Arial"/>
            <w:noProof/>
            <w:webHidden/>
            <w:sz w:val="24"/>
            <w:szCs w:val="24"/>
          </w:rPr>
          <w:fldChar w:fldCharType="separate"/>
        </w:r>
        <w:r w:rsidRPr="00FD42CD">
          <w:rPr>
            <w:rFonts w:ascii="Arial" w:hAnsi="Arial" w:cs="Arial"/>
            <w:noProof/>
            <w:webHidden/>
            <w:sz w:val="24"/>
            <w:szCs w:val="24"/>
          </w:rPr>
          <w:t>4</w:t>
        </w:r>
        <w:r w:rsidRPr="00FD42CD">
          <w:rPr>
            <w:rFonts w:ascii="Arial" w:hAnsi="Arial" w:cs="Arial"/>
            <w:noProof/>
            <w:webHidden/>
            <w:sz w:val="24"/>
            <w:szCs w:val="24"/>
          </w:rPr>
          <w:fldChar w:fldCharType="end"/>
        </w:r>
      </w:hyperlink>
    </w:p>
    <w:p w:rsidR="00BF66F7" w:rsidRPr="00FD42CD" w:rsidRDefault="00437BB9" w:rsidP="00BF66F7">
      <w:pPr>
        <w:pStyle w:val="TDC1"/>
        <w:tabs>
          <w:tab w:val="right" w:leader="dot" w:pos="8828"/>
        </w:tabs>
        <w:jc w:val="both"/>
        <w:rPr>
          <w:rFonts w:ascii="Arial" w:eastAsiaTheme="minorEastAsia" w:hAnsi="Arial" w:cs="Arial"/>
          <w:noProof/>
          <w:sz w:val="24"/>
          <w:szCs w:val="24"/>
        </w:rPr>
      </w:pPr>
      <w:hyperlink w:anchor="_Toc343885019" w:history="1">
        <w:r w:rsidR="00BF66F7" w:rsidRPr="00FD42CD">
          <w:rPr>
            <w:rStyle w:val="Hipervnculo"/>
            <w:rFonts w:ascii="Arial" w:hAnsi="Arial" w:cs="Arial"/>
            <w:noProof/>
            <w:sz w:val="24"/>
            <w:szCs w:val="24"/>
          </w:rPr>
          <w:t xml:space="preserve">ANEXO 2. </w:t>
        </w:r>
        <w:r w:rsidR="00BF66F7" w:rsidRPr="00FD42CD">
          <w:rPr>
            <w:rStyle w:val="Hipervnculo"/>
            <w:rFonts w:ascii="Arial" w:hAnsi="Arial" w:cs="Arial"/>
            <w:noProof/>
            <w:sz w:val="24"/>
            <w:szCs w:val="24"/>
            <w:lang w:val="es-ES_tradnl"/>
          </w:rPr>
          <w:t xml:space="preserve">PONENCIA PARA PRIMER DEBATE DEL PROYECTO DE ACUERDO NO. 265 DE 2012, </w:t>
        </w:r>
        <w:r w:rsidR="00BF66F7" w:rsidRPr="00FD42CD">
          <w:rPr>
            <w:rStyle w:val="Hipervnculo"/>
            <w:rFonts w:ascii="Arial" w:hAnsi="Arial" w:cs="Arial"/>
            <w:bCs/>
            <w:noProof/>
            <w:sz w:val="24"/>
            <w:szCs w:val="24"/>
            <w:shd w:val="clear" w:color="auto" w:fill="FFFFFF"/>
          </w:rPr>
          <w:t>“</w:t>
        </w:r>
        <w:r w:rsidR="00BF66F7" w:rsidRPr="00FD42CD">
          <w:rPr>
            <w:rStyle w:val="Hipervnculo"/>
            <w:rFonts w:ascii="Arial" w:hAnsi="Arial" w:cs="Arial"/>
            <w:noProof/>
            <w:sz w:val="24"/>
            <w:szCs w:val="24"/>
            <w:lang w:val="es-ES_tradnl"/>
          </w:rPr>
          <w:t>POR MEDIO DEL CUAL SE ESTABLECEN LINEAMIENTOS PARA LA FORMULACIÓN DE UNA ESTRATEGIA DE COMPRAS VERDES EN LAS ENTIDADES DE BOGOTÁ, D.C Y SE DICTAN OTRAS DISPOSICIONES</w:t>
        </w:r>
        <w:r w:rsidR="00BF66F7" w:rsidRPr="00FD42CD">
          <w:rPr>
            <w:rStyle w:val="Hipervnculo"/>
            <w:rFonts w:ascii="Arial" w:hAnsi="Arial" w:cs="Arial"/>
            <w:bCs/>
            <w:noProof/>
            <w:sz w:val="24"/>
            <w:szCs w:val="24"/>
            <w:shd w:val="clear" w:color="auto" w:fill="FFFFFF"/>
          </w:rPr>
          <w:t>”</w:t>
        </w:r>
        <w:r w:rsidR="00BF66F7" w:rsidRPr="00FD42CD">
          <w:rPr>
            <w:rFonts w:ascii="Arial" w:hAnsi="Arial" w:cs="Arial"/>
            <w:noProof/>
            <w:webHidden/>
            <w:sz w:val="24"/>
            <w:szCs w:val="24"/>
          </w:rPr>
          <w:tab/>
        </w:r>
        <w:r w:rsidR="00BF66F7" w:rsidRPr="00FD42CD">
          <w:rPr>
            <w:rFonts w:ascii="Arial" w:hAnsi="Arial" w:cs="Arial"/>
            <w:noProof/>
            <w:webHidden/>
            <w:sz w:val="24"/>
            <w:szCs w:val="24"/>
          </w:rPr>
          <w:fldChar w:fldCharType="begin"/>
        </w:r>
        <w:r w:rsidR="00BF66F7" w:rsidRPr="00FD42CD">
          <w:rPr>
            <w:rFonts w:ascii="Arial" w:hAnsi="Arial" w:cs="Arial"/>
            <w:noProof/>
            <w:webHidden/>
            <w:sz w:val="24"/>
            <w:szCs w:val="24"/>
          </w:rPr>
          <w:instrText xml:space="preserve"> PAGEREF _Toc343885019 \h </w:instrText>
        </w:r>
        <w:r w:rsidR="00BF66F7" w:rsidRPr="00FD42CD">
          <w:rPr>
            <w:rFonts w:ascii="Arial" w:hAnsi="Arial" w:cs="Arial"/>
            <w:noProof/>
            <w:webHidden/>
            <w:sz w:val="24"/>
            <w:szCs w:val="24"/>
          </w:rPr>
        </w:r>
        <w:r w:rsidR="00BF66F7" w:rsidRPr="00FD42CD">
          <w:rPr>
            <w:rFonts w:ascii="Arial" w:hAnsi="Arial" w:cs="Arial"/>
            <w:noProof/>
            <w:webHidden/>
            <w:sz w:val="24"/>
            <w:szCs w:val="24"/>
          </w:rPr>
          <w:fldChar w:fldCharType="separate"/>
        </w:r>
        <w:r w:rsidR="00BF66F7" w:rsidRPr="00FD42CD">
          <w:rPr>
            <w:rFonts w:ascii="Arial" w:hAnsi="Arial" w:cs="Arial"/>
            <w:noProof/>
            <w:webHidden/>
            <w:sz w:val="24"/>
            <w:szCs w:val="24"/>
          </w:rPr>
          <w:t>11</w:t>
        </w:r>
        <w:r w:rsidR="00BF66F7" w:rsidRPr="00FD42CD">
          <w:rPr>
            <w:rFonts w:ascii="Arial" w:hAnsi="Arial" w:cs="Arial"/>
            <w:noProof/>
            <w:webHidden/>
            <w:sz w:val="24"/>
            <w:szCs w:val="24"/>
          </w:rPr>
          <w:fldChar w:fldCharType="end"/>
        </w:r>
      </w:hyperlink>
    </w:p>
    <w:p w:rsidR="00BF66F7" w:rsidRDefault="00437BB9" w:rsidP="00BF66F7">
      <w:pPr>
        <w:pStyle w:val="TDC1"/>
        <w:tabs>
          <w:tab w:val="right" w:leader="dot" w:pos="8828"/>
        </w:tabs>
        <w:jc w:val="both"/>
        <w:rPr>
          <w:rFonts w:asciiTheme="minorHAnsi" w:eastAsiaTheme="minorEastAsia" w:hAnsiTheme="minorHAnsi" w:cstheme="minorBidi"/>
          <w:noProof/>
        </w:rPr>
      </w:pPr>
      <w:hyperlink w:anchor="_Toc343885020" w:history="1">
        <w:r w:rsidR="00BF66F7" w:rsidRPr="00FD42CD">
          <w:rPr>
            <w:rStyle w:val="Hipervnculo"/>
            <w:rFonts w:ascii="Arial" w:hAnsi="Arial" w:cs="Arial"/>
            <w:noProof/>
            <w:sz w:val="24"/>
            <w:szCs w:val="24"/>
          </w:rPr>
          <w:t>ANEXO 3. PRE</w:t>
        </w:r>
        <w:r w:rsidR="00BF66F7" w:rsidRPr="00FD42CD">
          <w:rPr>
            <w:rStyle w:val="Hipervnculo"/>
            <w:rFonts w:ascii="Arial" w:hAnsi="Arial" w:cs="Arial"/>
            <w:noProof/>
            <w:sz w:val="24"/>
            <w:szCs w:val="24"/>
          </w:rPr>
          <w:t>S</w:t>
        </w:r>
        <w:r w:rsidR="00BF66F7" w:rsidRPr="00FD42CD">
          <w:rPr>
            <w:rStyle w:val="Hipervnculo"/>
            <w:rFonts w:ascii="Arial" w:hAnsi="Arial" w:cs="Arial"/>
            <w:noProof/>
            <w:sz w:val="24"/>
            <w:szCs w:val="24"/>
          </w:rPr>
          <w:t>ENTACIÓN INFORME COMISIÓN ACCIDENTAL – ESTUDIO DE OBJECIONES AL PROYECTO DE ACUERDO 091 DE 2012</w:t>
        </w:r>
        <w:r w:rsidR="00BF66F7" w:rsidRPr="00FD42CD">
          <w:rPr>
            <w:rFonts w:ascii="Arial" w:hAnsi="Arial" w:cs="Arial"/>
            <w:noProof/>
            <w:webHidden/>
            <w:sz w:val="24"/>
            <w:szCs w:val="24"/>
          </w:rPr>
          <w:tab/>
        </w:r>
        <w:r w:rsidR="00BF66F7" w:rsidRPr="00FD42CD">
          <w:rPr>
            <w:rFonts w:ascii="Arial" w:hAnsi="Arial" w:cs="Arial"/>
            <w:noProof/>
            <w:webHidden/>
            <w:sz w:val="24"/>
            <w:szCs w:val="24"/>
          </w:rPr>
          <w:fldChar w:fldCharType="begin"/>
        </w:r>
        <w:r w:rsidR="00BF66F7" w:rsidRPr="00FD42CD">
          <w:rPr>
            <w:rFonts w:ascii="Arial" w:hAnsi="Arial" w:cs="Arial"/>
            <w:noProof/>
            <w:webHidden/>
            <w:sz w:val="24"/>
            <w:szCs w:val="24"/>
          </w:rPr>
          <w:instrText xml:space="preserve"> PAGEREF _Toc343885020 \h </w:instrText>
        </w:r>
        <w:r w:rsidR="00BF66F7" w:rsidRPr="00FD42CD">
          <w:rPr>
            <w:rFonts w:ascii="Arial" w:hAnsi="Arial" w:cs="Arial"/>
            <w:noProof/>
            <w:webHidden/>
            <w:sz w:val="24"/>
            <w:szCs w:val="24"/>
          </w:rPr>
        </w:r>
        <w:r w:rsidR="00BF66F7" w:rsidRPr="00FD42CD">
          <w:rPr>
            <w:rFonts w:ascii="Arial" w:hAnsi="Arial" w:cs="Arial"/>
            <w:noProof/>
            <w:webHidden/>
            <w:sz w:val="24"/>
            <w:szCs w:val="24"/>
          </w:rPr>
          <w:fldChar w:fldCharType="separate"/>
        </w:r>
        <w:r w:rsidR="00BF66F7" w:rsidRPr="00FD42CD">
          <w:rPr>
            <w:rFonts w:ascii="Arial" w:hAnsi="Arial" w:cs="Arial"/>
            <w:noProof/>
            <w:webHidden/>
            <w:sz w:val="24"/>
            <w:szCs w:val="24"/>
          </w:rPr>
          <w:t>32</w:t>
        </w:r>
        <w:r w:rsidR="00BF66F7" w:rsidRPr="00FD42CD">
          <w:rPr>
            <w:rFonts w:ascii="Arial" w:hAnsi="Arial" w:cs="Arial"/>
            <w:noProof/>
            <w:webHidden/>
            <w:sz w:val="24"/>
            <w:szCs w:val="24"/>
          </w:rPr>
          <w:fldChar w:fldCharType="end"/>
        </w:r>
      </w:hyperlink>
    </w:p>
    <w:p w:rsidR="00BF66F7" w:rsidRDefault="00BF66F7" w:rsidP="00BF66F7">
      <w:pPr>
        <w:jc w:val="both"/>
        <w:rPr>
          <w:rFonts w:ascii="Franklin Gothic Book" w:hAnsi="Franklin Gothic Book" w:cs="Arial"/>
          <w:b/>
          <w:bCs/>
        </w:rPr>
        <w:sectPr w:rsidR="00BF66F7" w:rsidSect="000A0367">
          <w:pgSz w:w="12240" w:h="15840"/>
          <w:pgMar w:top="1418" w:right="1701" w:bottom="1418" w:left="1701" w:header="709" w:footer="709" w:gutter="0"/>
          <w:cols w:space="708"/>
          <w:docGrid w:linePitch="360"/>
        </w:sectPr>
      </w:pPr>
      <w:r>
        <w:rPr>
          <w:rFonts w:ascii="Franklin Gothic Book" w:hAnsi="Franklin Gothic Book" w:cs="Arial"/>
          <w:b/>
          <w:bCs/>
        </w:rPr>
        <w:fldChar w:fldCharType="end"/>
      </w:r>
    </w:p>
    <w:p w:rsidR="00AB7424" w:rsidRPr="001B1A86" w:rsidRDefault="00AB7424" w:rsidP="00AB7424">
      <w:pPr>
        <w:pStyle w:val="Ttulo1"/>
        <w:rPr>
          <w:rFonts w:ascii="Bookman Old Style" w:hAnsi="Bookman Old Style"/>
          <w:i/>
          <w:color w:val="auto"/>
          <w:sz w:val="20"/>
        </w:rPr>
      </w:pPr>
      <w:r>
        <w:rPr>
          <w:noProof/>
        </w:rPr>
        <w:lastRenderedPageBreak/>
        <w:drawing>
          <wp:anchor distT="0" distB="0" distL="114300" distR="114300" simplePos="0" relativeHeight="251660288" behindDoc="0" locked="0" layoutInCell="1" allowOverlap="1" wp14:anchorId="53E14ED7" wp14:editId="059A62DA">
            <wp:simplePos x="0" y="0"/>
            <wp:positionH relativeFrom="column">
              <wp:posOffset>364490</wp:posOffset>
            </wp:positionH>
            <wp:positionV relativeFrom="paragraph">
              <wp:posOffset>-426720</wp:posOffset>
            </wp:positionV>
            <wp:extent cx="1317625" cy="1106170"/>
            <wp:effectExtent l="0" t="0" r="0" b="0"/>
            <wp:wrapNone/>
            <wp:docPr id="183" name="Imagen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9049" t="29325" r="70718" b="59554"/>
                    <a:stretch/>
                  </pic:blipFill>
                  <pic:spPr bwMode="auto">
                    <a:xfrm>
                      <a:off x="0" y="0"/>
                      <a:ext cx="1317625" cy="1106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b w:val="0"/>
          <w:i/>
          <w:noProof/>
          <w:color w:val="auto"/>
          <w:sz w:val="22"/>
        </w:rPr>
        <mc:AlternateContent>
          <mc:Choice Requires="wps">
            <w:drawing>
              <wp:anchor distT="0" distB="0" distL="114300" distR="114300" simplePos="0" relativeHeight="251659264" behindDoc="0" locked="0" layoutInCell="0" allowOverlap="1" wp14:anchorId="0ECF0962" wp14:editId="37A7B351">
                <wp:simplePos x="0" y="0"/>
                <wp:positionH relativeFrom="column">
                  <wp:posOffset>2029385</wp:posOffset>
                </wp:positionH>
                <wp:positionV relativeFrom="paragraph">
                  <wp:posOffset>-423470</wp:posOffset>
                </wp:positionV>
                <wp:extent cx="6587837" cy="1146875"/>
                <wp:effectExtent l="19050" t="19050" r="41910" b="34290"/>
                <wp:wrapNone/>
                <wp:docPr id="149" name="Cuadro de texto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837" cy="1146875"/>
                        </a:xfrm>
                        <a:prstGeom prst="rect">
                          <a:avLst/>
                        </a:prstGeom>
                        <a:gradFill rotWithShape="1">
                          <a:gsLst>
                            <a:gs pos="0">
                              <a:srgbClr val="FFFFFF"/>
                            </a:gs>
                            <a:gs pos="100000">
                              <a:srgbClr val="FFFFFF">
                                <a:gamma/>
                                <a:shade val="78824"/>
                                <a:invGamma/>
                              </a:srgbClr>
                            </a:gs>
                          </a:gsLst>
                          <a:path path="shape">
                            <a:fillToRect l="50000" t="50000" r="50000" b="50000"/>
                          </a:path>
                        </a:gradFill>
                        <a:ln w="57150" cmpd="thinThick">
                          <a:solidFill>
                            <a:srgbClr val="000000"/>
                          </a:solidFill>
                          <a:miter lim="800000"/>
                          <a:headEnd/>
                          <a:tailEnd/>
                        </a:ln>
                      </wps:spPr>
                      <wps:txbx>
                        <w:txbxContent>
                          <w:p w:rsidR="00AB7424" w:rsidRDefault="00AB7424" w:rsidP="00AB7424">
                            <w:pPr>
                              <w:jc w:val="center"/>
                              <w:rPr>
                                <w:rFonts w:ascii="Bookman Old Style" w:hAnsi="Bookman Old Style"/>
                                <w:b/>
                                <w:sz w:val="10"/>
                                <w:lang w:val="es-MX"/>
                              </w:rPr>
                            </w:pPr>
                          </w:p>
                          <w:p w:rsidR="00AB7424" w:rsidRPr="007931A5" w:rsidRDefault="00AB7424" w:rsidP="00AB7424">
                            <w:pPr>
                              <w:spacing w:after="0" w:line="240" w:lineRule="auto"/>
                              <w:jc w:val="center"/>
                              <w:rPr>
                                <w:rFonts w:ascii="Bookman Old Style" w:hAnsi="Bookman Old Style"/>
                                <w:b/>
                                <w:lang w:val="es-MX"/>
                              </w:rPr>
                            </w:pPr>
                            <w:r w:rsidRPr="007931A5">
                              <w:rPr>
                                <w:rFonts w:ascii="Bookman Old Style" w:hAnsi="Bookman Old Style"/>
                                <w:b/>
                                <w:sz w:val="26"/>
                                <w:lang w:val="es-MX"/>
                              </w:rPr>
                              <w:t>H.C. JUAN CARLOS FLÓREZ ARCILA</w:t>
                            </w:r>
                            <w:r w:rsidRPr="007931A5">
                              <w:rPr>
                                <w:rFonts w:ascii="Bookman Old Style" w:hAnsi="Bookman Old Style"/>
                                <w:b/>
                                <w:lang w:val="es-MX"/>
                              </w:rPr>
                              <w:t xml:space="preserve"> </w:t>
                            </w:r>
                          </w:p>
                          <w:p w:rsidR="00AB7424" w:rsidRPr="007931A5" w:rsidRDefault="00AB7424" w:rsidP="00AB7424">
                            <w:pPr>
                              <w:spacing w:after="0" w:line="240" w:lineRule="auto"/>
                              <w:jc w:val="center"/>
                              <w:rPr>
                                <w:rFonts w:ascii="Bookman Old Style" w:hAnsi="Bookman Old Style"/>
                                <w:b/>
                                <w:sz w:val="18"/>
                                <w:lang w:val="es-MX"/>
                              </w:rPr>
                            </w:pPr>
                            <w:r w:rsidRPr="007931A5">
                              <w:rPr>
                                <w:rFonts w:ascii="Bookman Old Style" w:hAnsi="Bookman Old Style"/>
                                <w:b/>
                                <w:lang w:val="es-MX"/>
                              </w:rPr>
                              <w:t>Período legal 2012 – 2015</w:t>
                            </w:r>
                          </w:p>
                          <w:p w:rsidR="00AB7424" w:rsidRPr="007931A5" w:rsidRDefault="00AB7424" w:rsidP="00AB7424">
                            <w:pPr>
                              <w:spacing w:after="0" w:line="240" w:lineRule="auto"/>
                              <w:jc w:val="center"/>
                              <w:rPr>
                                <w:rFonts w:ascii="Bookman Old Style" w:hAnsi="Bookman Old Style"/>
                                <w:b/>
                                <w:lang w:val="es-MX"/>
                              </w:rPr>
                            </w:pPr>
                            <w:r w:rsidRPr="007931A5">
                              <w:rPr>
                                <w:rFonts w:ascii="Bookman Old Style" w:hAnsi="Bookman Old Style"/>
                                <w:b/>
                                <w:sz w:val="26"/>
                                <w:lang w:val="es-MX"/>
                              </w:rPr>
                              <w:t>INFORME DE GESTIÓN</w:t>
                            </w:r>
                            <w:r w:rsidRPr="007931A5">
                              <w:rPr>
                                <w:rFonts w:ascii="Bookman Old Style" w:hAnsi="Bookman Old Style"/>
                                <w:b/>
                                <w:color w:val="FF0000"/>
                                <w:sz w:val="26"/>
                                <w:lang w:val="es-MX"/>
                              </w:rPr>
                              <w:t xml:space="preserve"> </w:t>
                            </w:r>
                          </w:p>
                          <w:p w:rsidR="00AB7424" w:rsidRDefault="00AB7424" w:rsidP="00AB7424">
                            <w:pPr>
                              <w:spacing w:after="0" w:line="240" w:lineRule="auto"/>
                              <w:jc w:val="center"/>
                              <w:rPr>
                                <w:rFonts w:ascii="Bookman Old Style" w:hAnsi="Bookman Old Style"/>
                                <w:b/>
                                <w:sz w:val="26"/>
                                <w:lang w:val="es-MX"/>
                              </w:rPr>
                            </w:pPr>
                            <w:r>
                              <w:rPr>
                                <w:rFonts w:ascii="Bookman Old Style" w:hAnsi="Bookman Old Style"/>
                                <w:b/>
                                <w:sz w:val="26"/>
                                <w:lang w:val="es-MX"/>
                              </w:rPr>
                              <w:t>PONENCIAS RENDIDAS SEGUNDO  SEMESTRE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49" o:spid="_x0000_s1026" type="#_x0000_t202" style="position:absolute;margin-left:159.8pt;margin-top:-33.35pt;width:518.75pt;height:9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" o:allowincell="f" strokeweight="4.5pt">
                <v:fill color2="#c9c9c9" rotate="t" focusposition=".5,.5" focussize="" focus="100%" type="gradientRadial"/>
                <v:stroke linestyle="thinThick"/>
                <v:textbox>
                  <w:txbxContent>
                    <w:p w:rsidR="00AB7424" w:rsidRDefault="00AB7424" w:rsidP="00AB7424">
                      <w:pPr>
                        <w:jc w:val="center"/>
                        <w:rPr>
                          <w:rFonts w:ascii="Bookman Old Style" w:hAnsi="Bookman Old Style"/>
                          <w:b/>
                          <w:sz w:val="10"/>
                          <w:lang w:val="es-MX"/>
                        </w:rPr>
                      </w:pPr>
                    </w:p>
                    <w:p w:rsidR="00AB7424" w:rsidRPr="007931A5" w:rsidRDefault="00AB7424" w:rsidP="00AB7424">
                      <w:pPr>
                        <w:spacing w:after="0" w:line="240" w:lineRule="auto"/>
                        <w:jc w:val="center"/>
                        <w:rPr>
                          <w:rFonts w:ascii="Bookman Old Style" w:hAnsi="Bookman Old Style"/>
                          <w:b/>
                          <w:lang w:val="es-MX"/>
                        </w:rPr>
                      </w:pPr>
                      <w:r w:rsidRPr="007931A5">
                        <w:rPr>
                          <w:rFonts w:ascii="Bookman Old Style" w:hAnsi="Bookman Old Style"/>
                          <w:b/>
                          <w:sz w:val="26"/>
                          <w:lang w:val="es-MX"/>
                        </w:rPr>
                        <w:t>H.C. JUAN CARLOS FLÓREZ ARCILA</w:t>
                      </w:r>
                      <w:r w:rsidRPr="007931A5">
                        <w:rPr>
                          <w:rFonts w:ascii="Bookman Old Style" w:hAnsi="Bookman Old Style"/>
                          <w:b/>
                          <w:lang w:val="es-MX"/>
                        </w:rPr>
                        <w:t xml:space="preserve"> </w:t>
                      </w:r>
                    </w:p>
                    <w:p w:rsidR="00AB7424" w:rsidRPr="007931A5" w:rsidRDefault="00AB7424" w:rsidP="00AB7424">
                      <w:pPr>
                        <w:spacing w:after="0" w:line="240" w:lineRule="auto"/>
                        <w:jc w:val="center"/>
                        <w:rPr>
                          <w:rFonts w:ascii="Bookman Old Style" w:hAnsi="Bookman Old Style"/>
                          <w:b/>
                          <w:sz w:val="18"/>
                          <w:lang w:val="es-MX"/>
                        </w:rPr>
                      </w:pPr>
                      <w:r w:rsidRPr="007931A5">
                        <w:rPr>
                          <w:rFonts w:ascii="Bookman Old Style" w:hAnsi="Bookman Old Style"/>
                          <w:b/>
                          <w:lang w:val="es-MX"/>
                        </w:rPr>
                        <w:t>Período legal 2012 – 2015</w:t>
                      </w:r>
                    </w:p>
                    <w:p w:rsidR="00AB7424" w:rsidRPr="007931A5" w:rsidRDefault="00AB7424" w:rsidP="00AB7424">
                      <w:pPr>
                        <w:spacing w:after="0" w:line="240" w:lineRule="auto"/>
                        <w:jc w:val="center"/>
                        <w:rPr>
                          <w:rFonts w:ascii="Bookman Old Style" w:hAnsi="Bookman Old Style"/>
                          <w:b/>
                          <w:lang w:val="es-MX"/>
                        </w:rPr>
                      </w:pPr>
                      <w:r w:rsidRPr="007931A5">
                        <w:rPr>
                          <w:rFonts w:ascii="Bookman Old Style" w:hAnsi="Bookman Old Style"/>
                          <w:b/>
                          <w:sz w:val="26"/>
                          <w:lang w:val="es-MX"/>
                        </w:rPr>
                        <w:t>INFORME DE GESTIÓN</w:t>
                      </w:r>
                      <w:r w:rsidRPr="007931A5">
                        <w:rPr>
                          <w:rFonts w:ascii="Bookman Old Style" w:hAnsi="Bookman Old Style"/>
                          <w:b/>
                          <w:color w:val="FF0000"/>
                          <w:sz w:val="26"/>
                          <w:lang w:val="es-MX"/>
                        </w:rPr>
                        <w:t xml:space="preserve"> </w:t>
                      </w:r>
                    </w:p>
                    <w:p w:rsidR="00AB7424" w:rsidRDefault="00AB7424" w:rsidP="00AB7424">
                      <w:pPr>
                        <w:spacing w:after="0" w:line="240" w:lineRule="auto"/>
                        <w:jc w:val="center"/>
                        <w:rPr>
                          <w:rFonts w:ascii="Bookman Old Style" w:hAnsi="Bookman Old Style"/>
                          <w:b/>
                          <w:sz w:val="26"/>
                          <w:lang w:val="es-MX"/>
                        </w:rPr>
                      </w:pPr>
                      <w:r>
                        <w:rPr>
                          <w:rFonts w:ascii="Bookman Old Style" w:hAnsi="Bookman Old Style"/>
                          <w:b/>
                          <w:sz w:val="26"/>
                          <w:lang w:val="es-MX"/>
                        </w:rPr>
                        <w:t>PONENCIAS RENDIDAS SEGUNDO  SEMESTRE 2012</w:t>
                      </w:r>
                    </w:p>
                  </w:txbxContent>
                </v:textbox>
              </v:shape>
            </w:pict>
          </mc:Fallback>
        </mc:AlternateContent>
      </w:r>
    </w:p>
    <w:p w:rsidR="00AB7424" w:rsidRDefault="00AB7424" w:rsidP="00AB7424">
      <w:pPr>
        <w:rPr>
          <w:sz w:val="18"/>
        </w:rPr>
      </w:pPr>
    </w:p>
    <w:p w:rsidR="00AB7424" w:rsidRDefault="00AB7424" w:rsidP="00AB7424">
      <w:pPr>
        <w:rPr>
          <w:rFonts w:ascii="Franklin Gothic Book" w:hAnsi="Franklin Gothic Book" w:cs="Arial"/>
          <w:b/>
          <w:bCs/>
        </w:rPr>
      </w:pPr>
    </w:p>
    <w:tbl>
      <w:tblPr>
        <w:tblW w:w="1371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993"/>
        <w:gridCol w:w="3543"/>
        <w:gridCol w:w="3119"/>
        <w:gridCol w:w="5386"/>
      </w:tblGrid>
      <w:tr w:rsidR="00AB7424" w:rsidTr="00C12D6A">
        <w:trPr>
          <w:trHeight w:val="403"/>
        </w:trPr>
        <w:tc>
          <w:tcPr>
            <w:tcW w:w="675"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B7424" w:rsidRPr="00103EBD" w:rsidRDefault="00AB7424" w:rsidP="00C12D6A">
            <w:pPr>
              <w:tabs>
                <w:tab w:val="center" w:pos="590"/>
              </w:tabs>
              <w:spacing w:after="0" w:line="240" w:lineRule="auto"/>
              <w:jc w:val="center"/>
              <w:rPr>
                <w:rFonts w:ascii="Bookman Old Style" w:hAnsi="Bookman Old Style"/>
                <w:b/>
                <w:sz w:val="18"/>
                <w:lang w:val="es-MX"/>
              </w:rPr>
            </w:pPr>
            <w:r>
              <w:rPr>
                <w:rFonts w:ascii="Bookman Old Style" w:hAnsi="Bookman Old Style"/>
                <w:b/>
                <w:sz w:val="18"/>
                <w:lang w:val="es-MX"/>
              </w:rPr>
              <w:t>No</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B7424" w:rsidRDefault="00AB7424" w:rsidP="00C12D6A">
            <w:pPr>
              <w:spacing w:after="0" w:line="240" w:lineRule="auto"/>
              <w:jc w:val="center"/>
              <w:rPr>
                <w:rFonts w:ascii="Bookman Old Style" w:hAnsi="Bookman Old Style"/>
                <w:b/>
                <w:sz w:val="18"/>
                <w:lang w:val="es-MX"/>
              </w:rPr>
            </w:pPr>
            <w:r>
              <w:rPr>
                <w:rFonts w:ascii="Bookman Old Style" w:hAnsi="Bookman Old Style"/>
                <w:b/>
                <w:sz w:val="18"/>
                <w:lang w:val="es-MX"/>
              </w:rPr>
              <w:t>FECHA</w:t>
            </w:r>
          </w:p>
        </w:tc>
        <w:tc>
          <w:tcPr>
            <w:tcW w:w="3543"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B7424" w:rsidRDefault="00AB7424" w:rsidP="00C12D6A">
            <w:pPr>
              <w:spacing w:after="0" w:line="240" w:lineRule="auto"/>
              <w:jc w:val="center"/>
              <w:rPr>
                <w:rFonts w:ascii="Bookman Old Style" w:hAnsi="Bookman Old Style"/>
                <w:b/>
                <w:sz w:val="18"/>
                <w:lang w:val="es-MX"/>
              </w:rPr>
            </w:pPr>
            <w:r>
              <w:rPr>
                <w:rFonts w:ascii="Bookman Old Style" w:hAnsi="Bookman Old Style"/>
                <w:b/>
                <w:sz w:val="18"/>
                <w:lang w:val="es-MX"/>
              </w:rPr>
              <w:t>TÍTULO</w:t>
            </w:r>
          </w:p>
        </w:tc>
        <w:tc>
          <w:tcPr>
            <w:tcW w:w="3119"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B7424" w:rsidRDefault="00AB7424" w:rsidP="00C12D6A">
            <w:pPr>
              <w:spacing w:after="0" w:line="240" w:lineRule="auto"/>
              <w:jc w:val="center"/>
              <w:rPr>
                <w:rFonts w:ascii="Bookman Old Style" w:hAnsi="Bookman Old Style"/>
                <w:b/>
                <w:sz w:val="18"/>
                <w:lang w:val="es-MX"/>
              </w:rPr>
            </w:pPr>
            <w:r>
              <w:rPr>
                <w:rFonts w:ascii="Bookman Old Style" w:hAnsi="Bookman Old Style"/>
                <w:b/>
                <w:sz w:val="18"/>
                <w:szCs w:val="18"/>
                <w:lang w:val="es-MX"/>
              </w:rPr>
              <w:t>TEMA</w:t>
            </w:r>
          </w:p>
        </w:tc>
        <w:tc>
          <w:tcPr>
            <w:tcW w:w="5386"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rsidR="00AB7424" w:rsidRDefault="00AB7424" w:rsidP="00C12D6A">
            <w:pPr>
              <w:spacing w:after="0" w:line="240" w:lineRule="auto"/>
              <w:jc w:val="center"/>
              <w:rPr>
                <w:rFonts w:ascii="Bookman Old Style" w:hAnsi="Bookman Old Style"/>
                <w:b/>
                <w:sz w:val="10"/>
                <w:szCs w:val="10"/>
                <w:lang w:val="es-MX"/>
              </w:rPr>
            </w:pPr>
          </w:p>
          <w:p w:rsidR="00AB7424" w:rsidRPr="004A3E02" w:rsidRDefault="00AB7424" w:rsidP="00C12D6A">
            <w:pPr>
              <w:spacing w:after="0" w:line="240" w:lineRule="auto"/>
              <w:jc w:val="center"/>
              <w:rPr>
                <w:rFonts w:ascii="Bookman Old Style" w:hAnsi="Bookman Old Style"/>
                <w:b/>
                <w:sz w:val="18"/>
                <w:szCs w:val="18"/>
                <w:lang w:val="es-MX"/>
              </w:rPr>
            </w:pPr>
            <w:r>
              <w:rPr>
                <w:rFonts w:ascii="Bookman Old Style" w:hAnsi="Bookman Old Style"/>
                <w:b/>
                <w:sz w:val="18"/>
                <w:szCs w:val="18"/>
                <w:lang w:val="es-MX"/>
              </w:rPr>
              <w:t>PONENCIA</w:t>
            </w:r>
          </w:p>
        </w:tc>
      </w:tr>
      <w:tr w:rsidR="00AB7424" w:rsidRPr="00205217" w:rsidTr="00C12D6A">
        <w:tc>
          <w:tcPr>
            <w:tcW w:w="675" w:type="dxa"/>
            <w:tcBorders>
              <w:top w:val="thinThickSmallGap" w:sz="24"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Pr>
                <w:rFonts w:ascii="Arial" w:hAnsi="Arial" w:cs="Arial"/>
                <w:bCs/>
                <w:color w:val="333333"/>
              </w:rPr>
              <w:t>169</w:t>
            </w:r>
          </w:p>
        </w:tc>
        <w:tc>
          <w:tcPr>
            <w:tcW w:w="993" w:type="dxa"/>
            <w:tcBorders>
              <w:top w:val="thinThickSmallGap" w:sz="24"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Pr>
                <w:rFonts w:ascii="Arial" w:hAnsi="Arial" w:cs="Arial"/>
                <w:bCs/>
                <w:color w:val="333333"/>
              </w:rPr>
              <w:t>Ago-16-2012</w:t>
            </w:r>
          </w:p>
        </w:tc>
        <w:tc>
          <w:tcPr>
            <w:tcW w:w="3543" w:type="dxa"/>
            <w:tcBorders>
              <w:top w:val="thinThickSmallGap" w:sz="24"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sidRPr="00085859">
              <w:rPr>
                <w:rFonts w:ascii="Arial" w:hAnsi="Arial" w:cs="Arial"/>
                <w:bCs/>
                <w:color w:val="333333"/>
              </w:rPr>
              <w:t>Por medio del cual  se establecen unos incentivos tributarios para quienes modifiquen sus fuentes de generación de energía tradicional a energías alternativas renovables y limpias para generar energía eléctrica y para quienes implementen  mecanismos de aprovechamiento óptimo y uso racional y eficiente de energía tradicional que disminuyan el impacto ambienta</w:t>
            </w:r>
          </w:p>
        </w:tc>
        <w:tc>
          <w:tcPr>
            <w:tcW w:w="3119" w:type="dxa"/>
            <w:tcBorders>
              <w:top w:val="thinThickSmallGap" w:sz="24"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sidRPr="008900BF">
              <w:rPr>
                <w:rFonts w:ascii="Arial" w:hAnsi="Arial" w:cs="Arial"/>
                <w:bCs/>
                <w:color w:val="333333"/>
              </w:rPr>
              <w:t xml:space="preserve">El proyecto propuso implementar adoptar como política prioritaria el uso de programas para el uso racional y eficiente de la energía. Además, la implementación de exenciones en el predial para los predios en donde se desarrollen estos programas y en el ICA para las empresas constructoras </w:t>
            </w:r>
            <w:r>
              <w:rPr>
                <w:rFonts w:ascii="Arial" w:hAnsi="Arial" w:cs="Arial"/>
                <w:bCs/>
                <w:color w:val="333333"/>
              </w:rPr>
              <w:t xml:space="preserve">que </w:t>
            </w:r>
            <w:r w:rsidRPr="008900BF">
              <w:rPr>
                <w:rFonts w:ascii="Arial" w:hAnsi="Arial" w:cs="Arial"/>
                <w:bCs/>
                <w:color w:val="333333"/>
              </w:rPr>
              <w:t>implementen fuentes de energías limpias.</w:t>
            </w:r>
          </w:p>
        </w:tc>
        <w:tc>
          <w:tcPr>
            <w:tcW w:w="5386" w:type="dxa"/>
            <w:tcBorders>
              <w:top w:val="thinThickSmallGap" w:sz="24"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Pr>
                <w:rFonts w:ascii="Arial" w:hAnsi="Arial" w:cs="Arial"/>
                <w:bCs/>
                <w:color w:val="333333"/>
              </w:rPr>
              <w:t>Se radicó ponencia NEGATIVA por considerar que el Concejo de Bogotá no tiene competencia para declarar exenciones tributarias</w:t>
            </w:r>
          </w:p>
        </w:tc>
      </w:tr>
      <w:tr w:rsidR="00AB7424" w:rsidRPr="006B0D39" w:rsidTr="00C12D6A">
        <w:tc>
          <w:tcPr>
            <w:tcW w:w="675" w:type="dxa"/>
            <w:tcBorders>
              <w:top w:val="single" w:sz="12"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sidRPr="009C79DD">
              <w:rPr>
                <w:rFonts w:ascii="Arial" w:hAnsi="Arial" w:cs="Arial"/>
                <w:bCs/>
                <w:color w:val="333333"/>
              </w:rPr>
              <w:t>265</w:t>
            </w:r>
          </w:p>
        </w:tc>
        <w:tc>
          <w:tcPr>
            <w:tcW w:w="993" w:type="dxa"/>
            <w:tcBorders>
              <w:top w:val="single" w:sz="12"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Pr>
                <w:rFonts w:ascii="Arial" w:hAnsi="Arial" w:cs="Arial"/>
                <w:bCs/>
                <w:color w:val="333333"/>
              </w:rPr>
              <w:t>Jul-31-2012</w:t>
            </w:r>
          </w:p>
        </w:tc>
        <w:tc>
          <w:tcPr>
            <w:tcW w:w="3543" w:type="dxa"/>
            <w:tcBorders>
              <w:top w:val="single" w:sz="12"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sidRPr="009C79DD">
              <w:rPr>
                <w:rFonts w:ascii="Arial" w:hAnsi="Arial" w:cs="Arial"/>
                <w:bCs/>
                <w:color w:val="333333"/>
              </w:rPr>
              <w:t>Lineamientos para la formulación de una estrategia de compras verdes en las entidades de Bogotá</w:t>
            </w:r>
          </w:p>
        </w:tc>
        <w:tc>
          <w:tcPr>
            <w:tcW w:w="3119" w:type="dxa"/>
            <w:tcBorders>
              <w:top w:val="single" w:sz="12"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sidRPr="00103EBD">
              <w:rPr>
                <w:rFonts w:ascii="Arial" w:hAnsi="Arial" w:cs="Arial"/>
                <w:bCs/>
                <w:color w:val="333333"/>
              </w:rPr>
              <w:t xml:space="preserve">El principal objetivo del proyecto fue promover las adquisiciones sostenibles en la ciudad tomando en consideración criterios económicos, ambientales y sociales en los procesos de contratación de las entidades del Distrito. Otros objetivos de la iniciativa tenían que ver con la promoción de una cultura de ahorro y uso eficiente de </w:t>
            </w:r>
            <w:r w:rsidRPr="00103EBD">
              <w:rPr>
                <w:rFonts w:ascii="Arial" w:hAnsi="Arial" w:cs="Arial"/>
                <w:bCs/>
                <w:color w:val="333333"/>
              </w:rPr>
              <w:lastRenderedPageBreak/>
              <w:t>recursos, la generación de empleo y de nuevos mercados, y la centralización de la información sobre las compras.</w:t>
            </w:r>
          </w:p>
        </w:tc>
        <w:tc>
          <w:tcPr>
            <w:tcW w:w="5386" w:type="dxa"/>
            <w:tcBorders>
              <w:top w:val="single" w:sz="12"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Pr>
                <w:rFonts w:ascii="Arial" w:hAnsi="Arial" w:cs="Arial"/>
                <w:bCs/>
                <w:color w:val="333333"/>
              </w:rPr>
              <w:lastRenderedPageBreak/>
              <w:t xml:space="preserve">Se radicó ponencia </w:t>
            </w:r>
            <w:r w:rsidRPr="009C79DD">
              <w:rPr>
                <w:rFonts w:ascii="Arial" w:hAnsi="Arial" w:cs="Arial"/>
                <w:bCs/>
                <w:color w:val="333333"/>
              </w:rPr>
              <w:t xml:space="preserve">POSITIVA </w:t>
            </w:r>
            <w:r>
              <w:rPr>
                <w:rFonts w:ascii="Arial" w:hAnsi="Arial" w:cs="Arial"/>
                <w:bCs/>
                <w:color w:val="333333"/>
              </w:rPr>
              <w:t xml:space="preserve">al proyecto de acuerdo </w:t>
            </w:r>
            <w:r w:rsidRPr="009C79DD">
              <w:rPr>
                <w:rFonts w:ascii="Arial" w:hAnsi="Arial" w:cs="Arial"/>
                <w:bCs/>
                <w:color w:val="333333"/>
              </w:rPr>
              <w:t>con modificaciones</w:t>
            </w:r>
            <w:r>
              <w:rPr>
                <w:rFonts w:ascii="Arial" w:hAnsi="Arial" w:cs="Arial"/>
                <w:bCs/>
                <w:color w:val="333333"/>
              </w:rPr>
              <w:t xml:space="preserve"> en el articulado, ajustándolo a las competencia del Concejo de Bogotá</w:t>
            </w:r>
          </w:p>
        </w:tc>
      </w:tr>
      <w:tr w:rsidR="00AB7424" w:rsidRPr="006B0D39" w:rsidTr="00C12D6A">
        <w:tc>
          <w:tcPr>
            <w:tcW w:w="675" w:type="dxa"/>
            <w:tcBorders>
              <w:top w:val="single" w:sz="12"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sidRPr="009C79DD">
              <w:rPr>
                <w:rFonts w:ascii="Arial" w:hAnsi="Arial" w:cs="Arial"/>
                <w:bCs/>
                <w:color w:val="333333"/>
              </w:rPr>
              <w:lastRenderedPageBreak/>
              <w:t>091</w:t>
            </w:r>
          </w:p>
        </w:tc>
        <w:tc>
          <w:tcPr>
            <w:tcW w:w="993" w:type="dxa"/>
            <w:tcBorders>
              <w:top w:val="single" w:sz="12"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Pr>
                <w:rFonts w:ascii="Arial" w:hAnsi="Arial" w:cs="Arial"/>
                <w:bCs/>
                <w:color w:val="333333"/>
              </w:rPr>
              <w:t>Dic-21-2012</w:t>
            </w:r>
          </w:p>
        </w:tc>
        <w:tc>
          <w:tcPr>
            <w:tcW w:w="3543" w:type="dxa"/>
            <w:tcBorders>
              <w:top w:val="single" w:sz="12"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sidRPr="009C79DD">
              <w:rPr>
                <w:rFonts w:ascii="Arial" w:hAnsi="Arial" w:cs="Arial"/>
                <w:bCs/>
                <w:color w:val="333333"/>
              </w:rPr>
              <w:t xml:space="preserve">Concepto sobre objeciones del alcalde a la aprobación del proyecto de acuerdo 091 de 2012 </w:t>
            </w:r>
          </w:p>
        </w:tc>
        <w:tc>
          <w:tcPr>
            <w:tcW w:w="3119" w:type="dxa"/>
            <w:tcBorders>
              <w:top w:val="single" w:sz="12"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rPr>
            </w:pPr>
            <w:r w:rsidRPr="00A149C1">
              <w:rPr>
                <w:rFonts w:ascii="Arial" w:hAnsi="Arial" w:cs="Arial"/>
                <w:bCs/>
                <w:color w:val="333333"/>
              </w:rPr>
              <w:t xml:space="preserve">El alcalde objeto el proyecto de acuerdo 091 que aprobó </w:t>
            </w:r>
            <w:proofErr w:type="gramStart"/>
            <w:r w:rsidRPr="00A149C1">
              <w:rPr>
                <w:rFonts w:ascii="Arial" w:hAnsi="Arial" w:cs="Arial"/>
                <w:bCs/>
                <w:color w:val="333333"/>
              </w:rPr>
              <w:t>una a</w:t>
            </w:r>
            <w:r>
              <w:rPr>
                <w:rFonts w:ascii="Arial" w:hAnsi="Arial" w:cs="Arial"/>
                <w:bCs/>
                <w:color w:val="333333"/>
              </w:rPr>
              <w:t xml:space="preserve">dición presupuestal por 800 mil </w:t>
            </w:r>
            <w:r w:rsidRPr="00A149C1">
              <w:rPr>
                <w:rFonts w:ascii="Arial" w:hAnsi="Arial" w:cs="Arial"/>
                <w:bCs/>
                <w:color w:val="333333"/>
              </w:rPr>
              <w:t>millones de pesos, provenientes</w:t>
            </w:r>
            <w:proofErr w:type="gramEnd"/>
            <w:r w:rsidRPr="00A149C1">
              <w:rPr>
                <w:rFonts w:ascii="Arial" w:hAnsi="Arial" w:cs="Arial"/>
                <w:bCs/>
                <w:color w:val="333333"/>
              </w:rPr>
              <w:t xml:space="preserve"> de recursos del crédito, para la construcción de la primera línea del metro pesado. Alegó que no contaba con el tiempo suficiente para ejecutar los recursos, ni para dar cumplimiento a los procesos contractuales establecidos en la ley 80 de 1993 y la ley 1150 de 2007.</w:t>
            </w:r>
          </w:p>
        </w:tc>
        <w:tc>
          <w:tcPr>
            <w:tcW w:w="5386" w:type="dxa"/>
            <w:tcBorders>
              <w:top w:val="single" w:sz="12" w:space="0" w:color="auto"/>
              <w:left w:val="thinThickSmallGap" w:sz="24" w:space="0" w:color="auto"/>
              <w:bottom w:val="single" w:sz="12" w:space="0" w:color="auto"/>
              <w:right w:val="thinThickSmallGap" w:sz="24" w:space="0" w:color="auto"/>
            </w:tcBorders>
            <w:vAlign w:val="center"/>
          </w:tcPr>
          <w:p w:rsidR="00AB7424" w:rsidRPr="009C79DD" w:rsidRDefault="00AB7424" w:rsidP="00C12D6A">
            <w:pPr>
              <w:spacing w:after="0" w:line="240" w:lineRule="auto"/>
              <w:rPr>
                <w:rFonts w:ascii="Arial" w:hAnsi="Arial" w:cs="Arial"/>
                <w:bCs/>
                <w:color w:val="333333"/>
                <w:highlight w:val="yellow"/>
              </w:rPr>
            </w:pPr>
            <w:r>
              <w:rPr>
                <w:rFonts w:ascii="Arial" w:hAnsi="Arial" w:cs="Arial"/>
                <w:bCs/>
                <w:color w:val="333333"/>
              </w:rPr>
              <w:t>Se</w:t>
            </w:r>
            <w:r w:rsidRPr="009C79DD">
              <w:rPr>
                <w:rFonts w:ascii="Arial" w:hAnsi="Arial" w:cs="Arial"/>
                <w:bCs/>
                <w:color w:val="333333"/>
              </w:rPr>
              <w:t xml:space="preserve"> RECHAZARON </w:t>
            </w:r>
            <w:r>
              <w:rPr>
                <w:rFonts w:ascii="Arial" w:hAnsi="Arial" w:cs="Arial"/>
                <w:bCs/>
                <w:color w:val="333333"/>
              </w:rPr>
              <w:t>l</w:t>
            </w:r>
            <w:r w:rsidRPr="00085859">
              <w:rPr>
                <w:rFonts w:ascii="Arial" w:hAnsi="Arial" w:cs="Arial"/>
                <w:bCs/>
                <w:color w:val="333333"/>
              </w:rPr>
              <w:t xml:space="preserve">as objeciones del alcalde </w:t>
            </w:r>
            <w:r>
              <w:rPr>
                <w:rFonts w:ascii="Arial" w:hAnsi="Arial" w:cs="Arial"/>
                <w:bCs/>
                <w:color w:val="333333"/>
              </w:rPr>
              <w:t xml:space="preserve">porque </w:t>
            </w:r>
            <w:r w:rsidRPr="00085859">
              <w:rPr>
                <w:rFonts w:ascii="Arial" w:hAnsi="Arial" w:cs="Arial"/>
                <w:bCs/>
                <w:color w:val="333333"/>
              </w:rPr>
              <w:t xml:space="preserve">no son válidas en su forma, </w:t>
            </w:r>
            <w:r>
              <w:rPr>
                <w:rFonts w:ascii="Arial" w:hAnsi="Arial" w:cs="Arial"/>
                <w:bCs/>
                <w:color w:val="333333"/>
              </w:rPr>
              <w:t xml:space="preserve">ya que </w:t>
            </w:r>
            <w:r w:rsidRPr="00085859">
              <w:rPr>
                <w:rFonts w:ascii="Arial" w:hAnsi="Arial" w:cs="Arial"/>
                <w:bCs/>
                <w:color w:val="333333"/>
              </w:rPr>
              <w:t>no pueden inscribirse dentro de lo que se concibe como una objeción por inconveniencia; ni en su fondo, porque el acuerdo no obliga la ejecución de los recursos en el presente año, ni impide la solicitud de nuevos cupos de endeudamiento.</w:t>
            </w:r>
          </w:p>
        </w:tc>
      </w:tr>
    </w:tbl>
    <w:p w:rsidR="00AB7424" w:rsidRDefault="00AB7424" w:rsidP="00AB7424">
      <w:pPr>
        <w:spacing w:after="0" w:line="240" w:lineRule="auto"/>
        <w:rPr>
          <w:rFonts w:ascii="Arial" w:hAnsi="Arial" w:cs="Arial"/>
          <w:b/>
          <w:sz w:val="24"/>
          <w:szCs w:val="24"/>
        </w:rPr>
      </w:pPr>
    </w:p>
    <w:p w:rsidR="00AB7424" w:rsidRDefault="00AB7424" w:rsidP="00AB7424">
      <w:pPr>
        <w:spacing w:after="0" w:line="240" w:lineRule="auto"/>
        <w:jc w:val="center"/>
        <w:rPr>
          <w:rFonts w:ascii="Arial" w:hAnsi="Arial" w:cs="Arial"/>
          <w:b/>
          <w:sz w:val="24"/>
          <w:szCs w:val="24"/>
        </w:rPr>
      </w:pPr>
    </w:p>
    <w:p w:rsidR="00AB7424" w:rsidRDefault="00AB7424" w:rsidP="00AB7424">
      <w:pPr>
        <w:spacing w:after="0" w:line="240" w:lineRule="auto"/>
        <w:jc w:val="center"/>
        <w:rPr>
          <w:rFonts w:ascii="Arial" w:hAnsi="Arial" w:cs="Arial"/>
          <w:b/>
          <w:sz w:val="24"/>
          <w:szCs w:val="24"/>
        </w:rPr>
      </w:pPr>
    </w:p>
    <w:p w:rsidR="00AB7424" w:rsidRDefault="00AB7424" w:rsidP="00AB7424">
      <w:pPr>
        <w:spacing w:after="0" w:line="240" w:lineRule="auto"/>
        <w:jc w:val="center"/>
        <w:rPr>
          <w:rFonts w:ascii="Arial" w:hAnsi="Arial" w:cs="Arial"/>
          <w:b/>
          <w:sz w:val="24"/>
          <w:szCs w:val="24"/>
        </w:rPr>
      </w:pPr>
    </w:p>
    <w:p w:rsidR="00AB7424" w:rsidRDefault="00AB7424" w:rsidP="00AB7424">
      <w:pPr>
        <w:spacing w:after="0" w:line="240" w:lineRule="auto"/>
        <w:jc w:val="center"/>
        <w:rPr>
          <w:rFonts w:ascii="Arial" w:hAnsi="Arial" w:cs="Arial"/>
          <w:b/>
          <w:sz w:val="24"/>
          <w:szCs w:val="24"/>
        </w:rPr>
      </w:pPr>
    </w:p>
    <w:p w:rsidR="00AB7424" w:rsidRDefault="00AB7424" w:rsidP="00AB7424">
      <w:pPr>
        <w:spacing w:after="0" w:line="240" w:lineRule="auto"/>
        <w:jc w:val="center"/>
        <w:rPr>
          <w:rFonts w:ascii="Arial" w:hAnsi="Arial" w:cs="Arial"/>
          <w:b/>
          <w:sz w:val="24"/>
          <w:szCs w:val="24"/>
        </w:rPr>
      </w:pPr>
    </w:p>
    <w:p w:rsidR="00AB7424" w:rsidRDefault="00AB7424" w:rsidP="00AB7424">
      <w:pPr>
        <w:spacing w:after="0" w:line="240" w:lineRule="auto"/>
        <w:jc w:val="center"/>
        <w:rPr>
          <w:rFonts w:ascii="Arial" w:hAnsi="Arial" w:cs="Arial"/>
          <w:b/>
          <w:sz w:val="24"/>
          <w:szCs w:val="24"/>
        </w:rPr>
      </w:pPr>
    </w:p>
    <w:p w:rsidR="00AB7424" w:rsidRDefault="00AB7424" w:rsidP="00AB7424">
      <w:pPr>
        <w:spacing w:after="0" w:line="240" w:lineRule="auto"/>
        <w:jc w:val="center"/>
        <w:rPr>
          <w:rFonts w:ascii="Arial" w:hAnsi="Arial" w:cs="Arial"/>
          <w:b/>
          <w:sz w:val="24"/>
          <w:szCs w:val="24"/>
        </w:rPr>
      </w:pPr>
    </w:p>
    <w:p w:rsidR="00AB7424" w:rsidRDefault="00AB7424" w:rsidP="00AB7424">
      <w:pPr>
        <w:spacing w:after="0" w:line="240" w:lineRule="auto"/>
        <w:rPr>
          <w:rFonts w:ascii="Arial" w:hAnsi="Arial" w:cs="Arial"/>
          <w:b/>
          <w:sz w:val="24"/>
          <w:szCs w:val="24"/>
        </w:rPr>
        <w:sectPr w:rsidR="00AB7424" w:rsidSect="008D6F39">
          <w:pgSz w:w="15840" w:h="12240" w:orient="landscape"/>
          <w:pgMar w:top="1701" w:right="4925" w:bottom="1701" w:left="1417" w:header="708" w:footer="708" w:gutter="0"/>
          <w:cols w:space="708"/>
          <w:docGrid w:linePitch="360"/>
        </w:sectPr>
      </w:pPr>
    </w:p>
    <w:p w:rsidR="00BF66F7" w:rsidRPr="00BF66F7" w:rsidRDefault="00AB7424" w:rsidP="00BF66F7">
      <w:pPr>
        <w:pStyle w:val="TITULOGRANDE"/>
      </w:pPr>
      <w:bookmarkStart w:id="1" w:name="_Toc343885018"/>
      <w:r w:rsidRPr="00A361EB">
        <w:lastRenderedPageBreak/>
        <w:t>ANEXO 1</w:t>
      </w:r>
      <w:r w:rsidR="00BF66F7">
        <w:t xml:space="preserve">. </w:t>
      </w:r>
      <w:r w:rsidR="00BF66F7" w:rsidRPr="00BF66F7">
        <w:rPr>
          <w:lang w:val="es-ES_tradnl"/>
        </w:rPr>
        <w:t xml:space="preserve">PONENCIA PARA PRIMER DEBATE DEL </w:t>
      </w:r>
      <w:r w:rsidR="00BF66F7">
        <w:rPr>
          <w:lang w:val="es-ES_tradnl"/>
        </w:rPr>
        <w:t>PROYECTO DE ACUERDO</w:t>
      </w:r>
      <w:r w:rsidR="00BF66F7" w:rsidRPr="00BF66F7">
        <w:rPr>
          <w:lang w:val="es-ES_tradnl"/>
        </w:rPr>
        <w:t xml:space="preserve"> 169 DE 2012</w:t>
      </w:r>
      <w:r w:rsidR="00BF66F7">
        <w:rPr>
          <w:lang w:val="es-ES_tradnl"/>
        </w:rPr>
        <w:t xml:space="preserve">, </w:t>
      </w:r>
      <w:r w:rsidR="00BF66F7" w:rsidRPr="00BF66F7">
        <w:rPr>
          <w:shd w:val="clear" w:color="auto" w:fill="FFFFFF"/>
        </w:rPr>
        <w:t>“POR MEDIO DEL CUAL  SE ESTABLECEN UNOS INCENTIVOS TRIBUTARIOS PARA QUIENES MODIFIQUEN SUS FUENTES DE GENERACIÓN DE ENERGÍA TRADICIONAL A ENERGÍAS ALTERNATIVAS RENOVABLES Y LIMPIAS PARA GENERAR ENERGÍA ELÉCTRICA Y PARA QUIENES IMPLEMENTEN  MECANISMOS DE APROVECHAMIENTO ÓPTIMO Y USO RACIONAL Y EFICIENTE DE ENERGÍA TRADICIONAL QUE DISMINUYAN EL IMPACTO AMBIENTAL”</w:t>
      </w:r>
      <w:bookmarkEnd w:id="1"/>
    </w:p>
    <w:p w:rsidR="00AB7424" w:rsidRPr="00A5356B" w:rsidRDefault="00AB7424" w:rsidP="00AB7424">
      <w:pPr>
        <w:jc w:val="both"/>
        <w:rPr>
          <w:rFonts w:ascii="Arial" w:hAnsi="Arial" w:cs="Arial"/>
          <w:sz w:val="24"/>
          <w:szCs w:val="24"/>
        </w:rPr>
      </w:pPr>
      <w:r w:rsidRPr="00A5356B">
        <w:rPr>
          <w:rFonts w:ascii="Arial" w:hAnsi="Arial" w:cs="Arial"/>
          <w:sz w:val="24"/>
          <w:szCs w:val="24"/>
        </w:rPr>
        <w:t>Doctor</w:t>
      </w:r>
    </w:p>
    <w:p w:rsidR="00AB7424" w:rsidRPr="00A5356B" w:rsidRDefault="00AB7424" w:rsidP="00AB7424">
      <w:pPr>
        <w:jc w:val="both"/>
        <w:rPr>
          <w:rFonts w:ascii="Arial" w:hAnsi="Arial" w:cs="Arial"/>
          <w:b/>
          <w:sz w:val="24"/>
          <w:szCs w:val="24"/>
        </w:rPr>
      </w:pPr>
      <w:r w:rsidRPr="00A5356B">
        <w:rPr>
          <w:rFonts w:ascii="Arial" w:hAnsi="Arial" w:cs="Arial"/>
          <w:b/>
          <w:sz w:val="24"/>
          <w:szCs w:val="24"/>
        </w:rPr>
        <w:t>CAMILO ERNESTO TORRES CASTAÑEDA</w:t>
      </w:r>
    </w:p>
    <w:p w:rsidR="00AB7424" w:rsidRPr="00A5356B" w:rsidRDefault="00AB7424" w:rsidP="00AB7424">
      <w:pPr>
        <w:jc w:val="both"/>
        <w:rPr>
          <w:rFonts w:ascii="Arial" w:hAnsi="Arial" w:cs="Arial"/>
          <w:sz w:val="24"/>
          <w:szCs w:val="24"/>
        </w:rPr>
      </w:pPr>
      <w:r w:rsidRPr="00A5356B">
        <w:rPr>
          <w:rFonts w:ascii="Arial" w:hAnsi="Arial" w:cs="Arial"/>
          <w:sz w:val="24"/>
          <w:szCs w:val="24"/>
        </w:rPr>
        <w:t>Secretario Comisión Tercera Permanente de Hacienda y Crédito Público</w:t>
      </w:r>
    </w:p>
    <w:p w:rsidR="00AB7424" w:rsidRPr="00A5356B" w:rsidRDefault="00AB7424" w:rsidP="00AB7424">
      <w:pPr>
        <w:jc w:val="both"/>
        <w:rPr>
          <w:rFonts w:ascii="Arial" w:hAnsi="Arial" w:cs="Arial"/>
          <w:sz w:val="24"/>
          <w:szCs w:val="24"/>
        </w:rPr>
      </w:pPr>
      <w:r w:rsidRPr="00A5356B">
        <w:rPr>
          <w:rFonts w:ascii="Arial" w:hAnsi="Arial" w:cs="Arial"/>
          <w:sz w:val="24"/>
          <w:szCs w:val="24"/>
        </w:rPr>
        <w:t>Concejo de Bogotá D.C.</w:t>
      </w:r>
    </w:p>
    <w:p w:rsidR="00AB7424" w:rsidRPr="00A5356B" w:rsidRDefault="00AB7424" w:rsidP="00AB7424">
      <w:pPr>
        <w:jc w:val="both"/>
        <w:rPr>
          <w:rFonts w:ascii="Arial" w:hAnsi="Arial" w:cs="Arial"/>
          <w:b/>
          <w:sz w:val="24"/>
          <w:szCs w:val="24"/>
          <w:lang w:val="es-ES_tradnl"/>
        </w:rPr>
      </w:pPr>
      <w:r w:rsidRPr="00A5356B">
        <w:rPr>
          <w:rFonts w:ascii="Arial" w:hAnsi="Arial" w:cs="Arial"/>
          <w:sz w:val="24"/>
          <w:szCs w:val="24"/>
        </w:rPr>
        <w:t>La Ciudad</w:t>
      </w:r>
    </w:p>
    <w:p w:rsidR="00AB7424" w:rsidRPr="008D6F39" w:rsidRDefault="00AB7424" w:rsidP="00AB7424">
      <w:pPr>
        <w:jc w:val="both"/>
        <w:rPr>
          <w:rFonts w:ascii="Arial" w:hAnsi="Arial" w:cs="Arial"/>
          <w:sz w:val="24"/>
          <w:szCs w:val="24"/>
        </w:rPr>
      </w:pPr>
      <w:r w:rsidRPr="00A5356B">
        <w:rPr>
          <w:rFonts w:ascii="Arial" w:hAnsi="Arial" w:cs="Arial"/>
          <w:b/>
          <w:sz w:val="24"/>
          <w:szCs w:val="24"/>
          <w:lang w:val="es-ES_tradnl"/>
        </w:rPr>
        <w:t>Referencia:</w:t>
      </w:r>
      <w:r w:rsidRPr="00A5356B">
        <w:rPr>
          <w:rFonts w:ascii="Arial" w:hAnsi="Arial" w:cs="Arial"/>
          <w:sz w:val="24"/>
          <w:szCs w:val="24"/>
          <w:lang w:val="es-ES_tradnl"/>
        </w:rPr>
        <w:t xml:space="preserve"> Ponencia para primer debate del Proyecto de Acuerdo No. 169 de 2012</w:t>
      </w:r>
      <w:r>
        <w:rPr>
          <w:rFonts w:ascii="Arial" w:hAnsi="Arial" w:cs="Arial"/>
          <w:sz w:val="24"/>
          <w:szCs w:val="24"/>
          <w:lang w:val="es-ES_tradnl"/>
        </w:rPr>
        <w:t>.</w:t>
      </w:r>
      <w:r>
        <w:rPr>
          <w:rFonts w:ascii="Arial" w:hAnsi="Arial" w:cs="Arial"/>
          <w:sz w:val="24"/>
          <w:szCs w:val="24"/>
        </w:rPr>
        <w:t xml:space="preserve"> </w:t>
      </w:r>
    </w:p>
    <w:p w:rsidR="00AB7424" w:rsidRPr="00A5356B" w:rsidRDefault="00AB7424" w:rsidP="00AB7424">
      <w:pPr>
        <w:jc w:val="both"/>
        <w:rPr>
          <w:rFonts w:ascii="Arial" w:hAnsi="Arial" w:cs="Arial"/>
          <w:sz w:val="24"/>
          <w:szCs w:val="24"/>
          <w:lang w:val="es-ES_tradnl"/>
        </w:rPr>
      </w:pPr>
      <w:r w:rsidRPr="00A5356B">
        <w:rPr>
          <w:rFonts w:ascii="Arial" w:hAnsi="Arial" w:cs="Arial"/>
          <w:sz w:val="24"/>
          <w:szCs w:val="24"/>
          <w:lang w:val="es-ES_tradnl"/>
        </w:rPr>
        <w:t xml:space="preserve">Respetado doctor Torres, </w:t>
      </w:r>
    </w:p>
    <w:p w:rsidR="00AB7424" w:rsidRPr="00A5356B" w:rsidRDefault="00AB7424" w:rsidP="00AB7424">
      <w:pPr>
        <w:jc w:val="both"/>
        <w:rPr>
          <w:rFonts w:ascii="Arial" w:hAnsi="Arial" w:cs="Arial"/>
          <w:b/>
          <w:sz w:val="24"/>
          <w:szCs w:val="24"/>
          <w:lang w:val="es-MX"/>
        </w:rPr>
      </w:pPr>
      <w:r w:rsidRPr="00A5356B">
        <w:rPr>
          <w:rFonts w:ascii="Arial" w:hAnsi="Arial" w:cs="Arial"/>
          <w:sz w:val="24"/>
          <w:szCs w:val="24"/>
          <w:lang w:val="es-ES_tradnl"/>
        </w:rPr>
        <w:t xml:space="preserve">Atendiendo la designación que mediante sorteo me fue efectuada para rendir ponencia al Proyecto de Acuerdo No. 169 de 2012, </w:t>
      </w:r>
      <w:r w:rsidRPr="00A5356B">
        <w:rPr>
          <w:rFonts w:ascii="Arial" w:hAnsi="Arial" w:cs="Arial"/>
          <w:bCs/>
          <w:i/>
          <w:sz w:val="24"/>
          <w:szCs w:val="24"/>
          <w:shd w:val="clear" w:color="auto" w:fill="FFFFFF"/>
        </w:rPr>
        <w:t>“Por medio del cual  se establecen unos incentivos tributarios para quienes modifiquen sus fuentes de generación de energía tradicional a energías alternativas renovables y limpias para generar energía eléctrica y para quienes implementen  mecanismos de aprovechamiento óptimo y uso racional y eficiente de energía tradicional que disminuyan el impacto ambiental”</w:t>
      </w:r>
      <w:r w:rsidRPr="00A5356B">
        <w:rPr>
          <w:rFonts w:ascii="Arial" w:hAnsi="Arial" w:cs="Arial"/>
          <w:bCs/>
          <w:sz w:val="24"/>
          <w:szCs w:val="24"/>
          <w:shd w:val="clear" w:color="auto" w:fill="FFFFFF"/>
        </w:rPr>
        <w:t xml:space="preserve">, </w:t>
      </w:r>
      <w:r w:rsidRPr="00A5356B">
        <w:rPr>
          <w:rFonts w:ascii="Arial" w:hAnsi="Arial" w:cs="Arial"/>
          <w:sz w:val="24"/>
          <w:szCs w:val="24"/>
          <w:lang w:val="es-MX"/>
        </w:rPr>
        <w:t xml:space="preserve">atentamente me permito presentar dentro del término establecido, ponencia </w:t>
      </w:r>
      <w:r>
        <w:rPr>
          <w:rFonts w:ascii="Arial" w:hAnsi="Arial" w:cs="Arial"/>
          <w:sz w:val="24"/>
          <w:szCs w:val="24"/>
          <w:lang w:val="es-MX"/>
        </w:rPr>
        <w:t xml:space="preserve">NEGATIVA </w:t>
      </w:r>
      <w:r w:rsidRPr="00A5356B">
        <w:rPr>
          <w:rFonts w:ascii="Arial" w:hAnsi="Arial" w:cs="Arial"/>
          <w:sz w:val="24"/>
          <w:szCs w:val="24"/>
          <w:lang w:val="es-MX"/>
        </w:rPr>
        <w:t>previas las siguientes consideraciones y recomendaciones:</w:t>
      </w:r>
      <w:r w:rsidRPr="00A5356B">
        <w:rPr>
          <w:rFonts w:ascii="Arial" w:hAnsi="Arial" w:cs="Arial"/>
          <w:b/>
          <w:sz w:val="24"/>
          <w:szCs w:val="24"/>
          <w:lang w:val="es-MX"/>
        </w:rPr>
        <w:t xml:space="preserve"> </w:t>
      </w:r>
    </w:p>
    <w:p w:rsidR="00AB7424" w:rsidRPr="00A5356B" w:rsidRDefault="00AB7424" w:rsidP="00AB7424">
      <w:pPr>
        <w:spacing w:after="0" w:line="240" w:lineRule="auto"/>
        <w:jc w:val="both"/>
        <w:rPr>
          <w:rFonts w:ascii="Arial" w:hAnsi="Arial" w:cs="Arial"/>
          <w:b/>
          <w:sz w:val="24"/>
          <w:szCs w:val="24"/>
        </w:rPr>
      </w:pPr>
      <w:r w:rsidRPr="00A5356B">
        <w:rPr>
          <w:rFonts w:ascii="Arial" w:hAnsi="Arial" w:cs="Arial"/>
          <w:b/>
          <w:sz w:val="24"/>
          <w:szCs w:val="24"/>
        </w:rPr>
        <w:t>Resumen</w:t>
      </w:r>
    </w:p>
    <w:p w:rsidR="00AB7424" w:rsidRPr="00A5356B" w:rsidRDefault="00AB7424" w:rsidP="00AB7424">
      <w:pPr>
        <w:spacing w:after="0" w:line="240" w:lineRule="auto"/>
        <w:jc w:val="both"/>
        <w:rPr>
          <w:rFonts w:ascii="Arial" w:hAnsi="Arial" w:cs="Arial"/>
          <w:b/>
          <w:sz w:val="24"/>
          <w:szCs w:val="24"/>
        </w:rPr>
      </w:pPr>
    </w:p>
    <w:p w:rsidR="00AB7424" w:rsidRPr="00A5356B" w:rsidRDefault="00AB7424" w:rsidP="00AB7424">
      <w:pPr>
        <w:spacing w:after="0" w:line="240" w:lineRule="auto"/>
        <w:jc w:val="both"/>
        <w:rPr>
          <w:rFonts w:ascii="Arial" w:hAnsi="Arial" w:cs="Arial"/>
          <w:sz w:val="24"/>
          <w:szCs w:val="24"/>
        </w:rPr>
      </w:pPr>
      <w:r w:rsidRPr="00A5356B">
        <w:rPr>
          <w:rFonts w:ascii="Arial" w:hAnsi="Arial" w:cs="Arial"/>
          <w:sz w:val="24"/>
          <w:szCs w:val="24"/>
        </w:rPr>
        <w:t xml:space="preserve">El proyecto puesto a consideración del concejo de Bogotá es de vital importancia. Primero, porque son cada vez más los países que adoptan mejores prácticas para que sus actividades productivas y de consumo sean amigables con el ambiente. En segundo lugar, éste proyecto resulta coherente con el discurso que planteó la administración distrital en su plan de desarrollo, de defensa del ambiente y enfrentamiento del cambio climático, al concretar una acción muy puntual para promover el uso de fuentes energéticas limpias en la ciudad. </w:t>
      </w:r>
    </w:p>
    <w:p w:rsidR="00AB7424" w:rsidRDefault="00AB7424" w:rsidP="00AB7424">
      <w:pPr>
        <w:spacing w:after="0" w:line="240" w:lineRule="auto"/>
        <w:jc w:val="both"/>
        <w:rPr>
          <w:rFonts w:ascii="Arial" w:hAnsi="Arial" w:cs="Arial"/>
          <w:sz w:val="24"/>
          <w:szCs w:val="24"/>
        </w:rPr>
      </w:pPr>
    </w:p>
    <w:p w:rsidR="00AB7424" w:rsidRPr="00A5356B" w:rsidRDefault="00AB7424" w:rsidP="00AB7424">
      <w:pPr>
        <w:spacing w:after="0" w:line="240" w:lineRule="auto"/>
        <w:jc w:val="both"/>
        <w:rPr>
          <w:rFonts w:ascii="Arial" w:hAnsi="Arial" w:cs="Arial"/>
          <w:sz w:val="24"/>
          <w:szCs w:val="24"/>
        </w:rPr>
      </w:pPr>
      <w:r w:rsidRPr="00A5356B">
        <w:rPr>
          <w:rFonts w:ascii="Arial" w:hAnsi="Arial" w:cs="Arial"/>
          <w:sz w:val="24"/>
          <w:szCs w:val="24"/>
        </w:rPr>
        <w:lastRenderedPageBreak/>
        <w:t>En los dos sentidos, ni Colombia ni Bogotá pueden seguir ampliando el rezago que tienen frente al desarrollo de estas prácticas, las cuales en países europeos llevan más de una década. Hace 15 años las tecnologías de producción de energía solar se present</w:t>
      </w:r>
      <w:r>
        <w:rPr>
          <w:rFonts w:ascii="Arial" w:hAnsi="Arial" w:cs="Arial"/>
          <w:sz w:val="24"/>
          <w:szCs w:val="24"/>
        </w:rPr>
        <w:t>aban</w:t>
      </w:r>
      <w:r w:rsidRPr="00A5356B">
        <w:rPr>
          <w:rFonts w:ascii="Arial" w:hAnsi="Arial" w:cs="Arial"/>
          <w:sz w:val="24"/>
          <w:szCs w:val="24"/>
        </w:rPr>
        <w:t xml:space="preserve"> como un experimento académico interesante. Luego, su implementación fue tan </w:t>
      </w:r>
      <w:r>
        <w:rPr>
          <w:rFonts w:ascii="Arial" w:hAnsi="Arial" w:cs="Arial"/>
          <w:sz w:val="24"/>
          <w:szCs w:val="24"/>
        </w:rPr>
        <w:t>costosa</w:t>
      </w:r>
      <w:r w:rsidRPr="00A5356B">
        <w:rPr>
          <w:rFonts w:ascii="Arial" w:hAnsi="Arial" w:cs="Arial"/>
          <w:sz w:val="24"/>
          <w:szCs w:val="24"/>
        </w:rPr>
        <w:t xml:space="preserve"> que no podían competir con las fuentes de energía fósil. Con el tiempo algunos países, generalmente desarrollados como Suecia, Dinamarca, Reino Unido y Alemania, lograron que la producción sostenible compitiera con la no sostenible. </w:t>
      </w:r>
    </w:p>
    <w:p w:rsidR="00AB7424" w:rsidRPr="00A5356B" w:rsidRDefault="00AB7424" w:rsidP="00AB7424">
      <w:pPr>
        <w:spacing w:after="0" w:line="240" w:lineRule="auto"/>
        <w:jc w:val="both"/>
        <w:rPr>
          <w:rFonts w:ascii="Arial" w:hAnsi="Arial" w:cs="Arial"/>
          <w:sz w:val="24"/>
          <w:szCs w:val="24"/>
        </w:rPr>
      </w:pPr>
    </w:p>
    <w:p w:rsidR="00AB7424" w:rsidRPr="00A5356B" w:rsidRDefault="00AB7424" w:rsidP="00AB7424">
      <w:pPr>
        <w:spacing w:after="0" w:line="240" w:lineRule="auto"/>
        <w:jc w:val="both"/>
        <w:rPr>
          <w:rFonts w:ascii="Arial" w:hAnsi="Arial" w:cs="Arial"/>
          <w:sz w:val="24"/>
          <w:szCs w:val="24"/>
        </w:rPr>
      </w:pPr>
      <w:r w:rsidRPr="00A5356B">
        <w:rPr>
          <w:rFonts w:ascii="Arial" w:hAnsi="Arial" w:cs="Arial"/>
          <w:sz w:val="24"/>
          <w:szCs w:val="24"/>
        </w:rPr>
        <w:t xml:space="preserve">De otro lado, Estados Unidos, República Dominicana y Brasil </w:t>
      </w:r>
      <w:r>
        <w:rPr>
          <w:rFonts w:ascii="Arial" w:hAnsi="Arial" w:cs="Arial"/>
          <w:sz w:val="24"/>
          <w:szCs w:val="24"/>
        </w:rPr>
        <w:t xml:space="preserve">se fueron </w:t>
      </w:r>
      <w:r w:rsidRPr="00A5356B">
        <w:rPr>
          <w:rFonts w:ascii="Arial" w:hAnsi="Arial" w:cs="Arial"/>
          <w:sz w:val="24"/>
          <w:szCs w:val="24"/>
        </w:rPr>
        <w:t>constituyen</w:t>
      </w:r>
      <w:r>
        <w:rPr>
          <w:rFonts w:ascii="Arial" w:hAnsi="Arial" w:cs="Arial"/>
          <w:sz w:val="24"/>
          <w:szCs w:val="24"/>
        </w:rPr>
        <w:t xml:space="preserve">do, a nivel de América, en </w:t>
      </w:r>
      <w:proofErr w:type="spellStart"/>
      <w:r>
        <w:rPr>
          <w:rFonts w:ascii="Arial" w:hAnsi="Arial" w:cs="Arial"/>
          <w:sz w:val="24"/>
          <w:szCs w:val="24"/>
        </w:rPr>
        <w:t>clásicos</w:t>
      </w:r>
      <w:r w:rsidRPr="00A5356B">
        <w:rPr>
          <w:rFonts w:ascii="Arial" w:hAnsi="Arial" w:cs="Arial"/>
          <w:sz w:val="24"/>
          <w:szCs w:val="24"/>
        </w:rPr>
        <w:t>ejemplos</w:t>
      </w:r>
      <w:proofErr w:type="spellEnd"/>
      <w:r w:rsidRPr="00A5356B">
        <w:rPr>
          <w:rFonts w:ascii="Arial" w:hAnsi="Arial" w:cs="Arial"/>
          <w:sz w:val="24"/>
          <w:szCs w:val="24"/>
        </w:rPr>
        <w:t xml:space="preserve"> sobre la importancia de la regulación energética para fines ambientales. La combinación de diferentes estrategias que van desde subsidios a la investigación, aplicación de impuestos a la contaminación, créditos ambientales, bonos y certificados de sostenibilidad, ha permitido que el continente se acerque a las prácticas europeas, abriéndole oportunidades de participación al resto de países de la región en los mercados sostenibles. </w:t>
      </w:r>
    </w:p>
    <w:p w:rsidR="00AB7424" w:rsidRPr="00A5356B" w:rsidRDefault="00AB7424" w:rsidP="00AB7424">
      <w:pPr>
        <w:spacing w:after="0" w:line="240" w:lineRule="auto"/>
        <w:rPr>
          <w:rFonts w:ascii="Arial" w:hAnsi="Arial" w:cs="Arial"/>
          <w:sz w:val="24"/>
          <w:szCs w:val="24"/>
        </w:rPr>
      </w:pPr>
    </w:p>
    <w:p w:rsidR="00AB7424" w:rsidRPr="00A5356B" w:rsidRDefault="00AB7424" w:rsidP="00552611">
      <w:pPr>
        <w:numPr>
          <w:ilvl w:val="0"/>
          <w:numId w:val="2"/>
        </w:numPr>
        <w:spacing w:after="0" w:line="240" w:lineRule="auto"/>
        <w:ind w:left="720"/>
        <w:contextualSpacing/>
        <w:jc w:val="both"/>
        <w:rPr>
          <w:rFonts w:ascii="Arial" w:hAnsi="Arial" w:cs="Arial"/>
          <w:b/>
          <w:sz w:val="24"/>
          <w:szCs w:val="24"/>
        </w:rPr>
      </w:pPr>
      <w:r w:rsidRPr="00A5356B">
        <w:rPr>
          <w:rFonts w:ascii="Arial" w:hAnsi="Arial" w:cs="Arial"/>
          <w:b/>
          <w:sz w:val="24"/>
          <w:szCs w:val="24"/>
        </w:rPr>
        <w:t>Intención del proyecto de acuerdo y aspectos claves</w:t>
      </w:r>
    </w:p>
    <w:p w:rsidR="00AB7424" w:rsidRPr="00A5356B" w:rsidRDefault="00AB7424" w:rsidP="00AB7424">
      <w:pPr>
        <w:spacing w:after="0" w:line="240" w:lineRule="auto"/>
        <w:jc w:val="both"/>
        <w:rPr>
          <w:rFonts w:ascii="Arial" w:hAnsi="Arial" w:cs="Arial"/>
          <w:b/>
          <w:sz w:val="24"/>
          <w:szCs w:val="24"/>
        </w:rPr>
      </w:pPr>
    </w:p>
    <w:p w:rsidR="00AB7424" w:rsidRPr="008216F7" w:rsidRDefault="00AB7424" w:rsidP="00552611">
      <w:pPr>
        <w:pStyle w:val="Textoindependiente3"/>
        <w:numPr>
          <w:ilvl w:val="0"/>
          <w:numId w:val="5"/>
        </w:numPr>
        <w:spacing w:after="0"/>
        <w:ind w:right="0"/>
        <w:jc w:val="both"/>
        <w:rPr>
          <w:rFonts w:cs="Arial"/>
          <w:sz w:val="24"/>
          <w:szCs w:val="24"/>
          <w:lang w:val="es-MX"/>
        </w:rPr>
      </w:pPr>
      <w:r w:rsidRPr="00A5356B">
        <w:rPr>
          <w:rFonts w:cs="Arial"/>
          <w:sz w:val="24"/>
          <w:szCs w:val="24"/>
          <w:lang w:val="es-MX"/>
        </w:rPr>
        <w:t xml:space="preserve">La exposición de motivos presenta aspectos importantes sobre la disminución de algunas fuentes no renovables de energía, como es el caso del petróleo y carbón. Adicionalmente señala, con base en estadísticas y soportes documentales, el consecuente impacto ambiental del uso de las fuentes de energía tradicional en términos de emisiones de material </w:t>
      </w:r>
      <w:proofErr w:type="spellStart"/>
      <w:r w:rsidRPr="00A5356B">
        <w:rPr>
          <w:rFonts w:cs="Arial"/>
          <w:sz w:val="24"/>
          <w:szCs w:val="24"/>
          <w:lang w:val="es-MX"/>
        </w:rPr>
        <w:t>particulado</w:t>
      </w:r>
      <w:proofErr w:type="spellEnd"/>
      <w:r w:rsidRPr="00A5356B">
        <w:rPr>
          <w:rFonts w:cs="Arial"/>
          <w:sz w:val="24"/>
          <w:szCs w:val="24"/>
          <w:lang w:val="es-MX"/>
        </w:rPr>
        <w:t>, contaminación de fuentes hídricas y agotamiento de los recursos naturales.</w:t>
      </w:r>
    </w:p>
    <w:p w:rsidR="00AB7424" w:rsidRPr="00A5356B" w:rsidRDefault="00AB7424" w:rsidP="00552611">
      <w:pPr>
        <w:pStyle w:val="Textoindependiente3"/>
        <w:numPr>
          <w:ilvl w:val="0"/>
          <w:numId w:val="5"/>
        </w:numPr>
        <w:spacing w:after="0"/>
        <w:ind w:right="0"/>
        <w:jc w:val="both"/>
        <w:rPr>
          <w:rFonts w:cs="Arial"/>
          <w:sz w:val="24"/>
          <w:szCs w:val="24"/>
          <w:lang w:val="es-MX"/>
        </w:rPr>
      </w:pPr>
      <w:r w:rsidRPr="00A5356B">
        <w:rPr>
          <w:rFonts w:cs="Arial"/>
          <w:sz w:val="24"/>
          <w:szCs w:val="24"/>
          <w:lang w:val="es-MX"/>
        </w:rPr>
        <w:t xml:space="preserve">También presenta una descripción de la jurisprudencia relacionada con la materia, desde la constitución política y las leyes 99/93, 164/94, 697/01 hasta el Protocolo de </w:t>
      </w:r>
      <w:proofErr w:type="spellStart"/>
      <w:r w:rsidRPr="00A5356B">
        <w:rPr>
          <w:rFonts w:cs="Arial"/>
          <w:sz w:val="24"/>
          <w:szCs w:val="24"/>
          <w:lang w:val="es-MX"/>
        </w:rPr>
        <w:t>Kyoto</w:t>
      </w:r>
      <w:proofErr w:type="spellEnd"/>
      <w:r w:rsidRPr="00A5356B">
        <w:rPr>
          <w:rFonts w:cs="Arial"/>
          <w:sz w:val="24"/>
          <w:szCs w:val="24"/>
          <w:lang w:val="es-MX"/>
        </w:rPr>
        <w:t xml:space="preserve">, en los cuales se establecen lineamientos generales para que los gobiernos promuevan el uso de energías limpias. </w:t>
      </w:r>
    </w:p>
    <w:p w:rsidR="00AB7424" w:rsidRPr="008216F7" w:rsidRDefault="00AB7424" w:rsidP="00552611">
      <w:pPr>
        <w:pStyle w:val="Textoindependiente3"/>
        <w:numPr>
          <w:ilvl w:val="0"/>
          <w:numId w:val="5"/>
        </w:numPr>
        <w:spacing w:after="0"/>
        <w:ind w:right="0"/>
        <w:jc w:val="both"/>
        <w:rPr>
          <w:rStyle w:val="Textoennegrita"/>
          <w:rFonts w:cs="Arial"/>
          <w:b w:val="0"/>
          <w:sz w:val="24"/>
          <w:szCs w:val="24"/>
          <w:lang w:val="es-MX"/>
        </w:rPr>
      </w:pPr>
      <w:r w:rsidRPr="00A5356B">
        <w:rPr>
          <w:rFonts w:cs="Arial"/>
          <w:sz w:val="24"/>
          <w:szCs w:val="24"/>
          <w:lang w:val="es-MX"/>
        </w:rPr>
        <w:t>El proyecto de acuerdo contiene 8 artículos que se resumen en las siguientes propuestas:</w:t>
      </w:r>
    </w:p>
    <w:p w:rsidR="00AB7424" w:rsidRPr="008216F7" w:rsidRDefault="00AB7424" w:rsidP="00552611">
      <w:pPr>
        <w:pStyle w:val="Textoindependiente3"/>
        <w:numPr>
          <w:ilvl w:val="0"/>
          <w:numId w:val="6"/>
        </w:numPr>
        <w:spacing w:after="0"/>
        <w:ind w:right="0"/>
        <w:jc w:val="both"/>
        <w:rPr>
          <w:rStyle w:val="Textoennegrita"/>
          <w:rFonts w:cs="Arial"/>
          <w:b w:val="0"/>
          <w:sz w:val="24"/>
          <w:szCs w:val="24"/>
          <w:lang w:val="es-MX"/>
        </w:rPr>
      </w:pPr>
      <w:r w:rsidRPr="00A5356B">
        <w:rPr>
          <w:rStyle w:val="Textoennegrita"/>
          <w:rFonts w:cs="Arial"/>
          <w:b w:val="0"/>
          <w:sz w:val="24"/>
          <w:szCs w:val="24"/>
          <w:lang w:val="es-MX"/>
        </w:rPr>
        <w:t>Adoptar como política prioritaria la promoción, organización y desarrollo de un programa de uso racional y eficiente de la energía,</w:t>
      </w:r>
      <w:r w:rsidRPr="00A5356B">
        <w:rPr>
          <w:rStyle w:val="Textoennegrita"/>
          <w:rFonts w:cs="Arial"/>
          <w:b w:val="0"/>
          <w:bCs w:val="0"/>
          <w:color w:val="000000"/>
          <w:sz w:val="24"/>
          <w:szCs w:val="24"/>
        </w:rPr>
        <w:t xml:space="preserve"> en los términos consagrados en la Ley 697 de 2001.</w:t>
      </w:r>
    </w:p>
    <w:p w:rsidR="00AB7424" w:rsidRPr="008216F7" w:rsidRDefault="00AB7424" w:rsidP="00552611">
      <w:pPr>
        <w:pStyle w:val="Textoindependiente3"/>
        <w:numPr>
          <w:ilvl w:val="0"/>
          <w:numId w:val="6"/>
        </w:numPr>
        <w:spacing w:after="0"/>
        <w:ind w:right="0"/>
        <w:jc w:val="both"/>
        <w:rPr>
          <w:rFonts w:cs="Arial"/>
          <w:sz w:val="24"/>
          <w:szCs w:val="24"/>
          <w:lang w:val="es-MX"/>
        </w:rPr>
      </w:pPr>
      <w:r w:rsidRPr="00A5356B">
        <w:rPr>
          <w:rFonts w:cs="Arial"/>
          <w:sz w:val="24"/>
          <w:szCs w:val="24"/>
          <w:lang w:val="es-MX"/>
        </w:rPr>
        <w:t xml:space="preserve">Modificar las tarifas del impuesto predial de que trata el Acuerdo 105 de 2003, en términos de ofrecer una exención por 10 años a los predios en donde se desarrollen programas para la promoción y desarrollo de un uso eficiente de la energía. Puntualmente el proyecto presenta un cuadro en el que reduce en un (1) punto la tarifa aplicable a predios industriales. </w:t>
      </w:r>
    </w:p>
    <w:p w:rsidR="00AB7424" w:rsidRPr="008216F7" w:rsidRDefault="00AB7424" w:rsidP="00552611">
      <w:pPr>
        <w:pStyle w:val="Textoindependiente3"/>
        <w:numPr>
          <w:ilvl w:val="0"/>
          <w:numId w:val="6"/>
        </w:numPr>
        <w:spacing w:after="0"/>
        <w:ind w:right="0"/>
        <w:jc w:val="both"/>
        <w:rPr>
          <w:rFonts w:cs="Arial"/>
          <w:sz w:val="24"/>
          <w:szCs w:val="24"/>
          <w:lang w:val="es-MX"/>
        </w:rPr>
      </w:pPr>
      <w:r w:rsidRPr="00A5356B">
        <w:rPr>
          <w:rFonts w:cs="Arial"/>
          <w:sz w:val="24"/>
          <w:szCs w:val="24"/>
          <w:lang w:val="es-MX"/>
        </w:rPr>
        <w:t>Estas tarifas se aplicarían no sólo en el impuesto predial sino además en el ICA, claro está, previo concepto de la Secretaría de Ambiente y de la Empresa de Energía.</w:t>
      </w:r>
    </w:p>
    <w:p w:rsidR="00AB7424" w:rsidRPr="008216F7" w:rsidRDefault="00AB7424" w:rsidP="00552611">
      <w:pPr>
        <w:pStyle w:val="Textoindependiente3"/>
        <w:numPr>
          <w:ilvl w:val="0"/>
          <w:numId w:val="6"/>
        </w:numPr>
        <w:spacing w:after="0"/>
        <w:ind w:right="0"/>
        <w:jc w:val="both"/>
        <w:rPr>
          <w:rFonts w:cs="Arial"/>
          <w:sz w:val="24"/>
          <w:szCs w:val="24"/>
          <w:lang w:val="es-MX"/>
        </w:rPr>
      </w:pPr>
      <w:r w:rsidRPr="00A5356B">
        <w:rPr>
          <w:rFonts w:cs="Arial"/>
          <w:sz w:val="24"/>
          <w:szCs w:val="24"/>
          <w:lang w:val="es-MX"/>
        </w:rPr>
        <w:t>Para las empresas constructoras que implementen fuentes de energía limpias también aplicarían las tarifas señaladas, pero para el impuesto de la plusvalía.</w:t>
      </w:r>
    </w:p>
    <w:p w:rsidR="00AB7424" w:rsidRDefault="00AB7424" w:rsidP="00552611">
      <w:pPr>
        <w:pStyle w:val="Textoindependiente3"/>
        <w:numPr>
          <w:ilvl w:val="0"/>
          <w:numId w:val="6"/>
        </w:numPr>
        <w:spacing w:after="0"/>
        <w:ind w:right="0"/>
        <w:jc w:val="both"/>
        <w:rPr>
          <w:rFonts w:cs="Arial"/>
          <w:sz w:val="24"/>
          <w:szCs w:val="24"/>
          <w:lang w:val="es-MX"/>
        </w:rPr>
      </w:pPr>
      <w:r w:rsidRPr="00A5356B">
        <w:rPr>
          <w:rFonts w:cs="Arial"/>
          <w:sz w:val="24"/>
          <w:szCs w:val="24"/>
          <w:lang w:val="es-MX"/>
        </w:rPr>
        <w:lastRenderedPageBreak/>
        <w:t xml:space="preserve">Todas las personas que en Bogotá garanticen que el 80% del funcionamiento de sus predios se basa en un uso racional de la energía o con fuentes limpias de energía, tendrán también los beneficios tributarios señalados. </w:t>
      </w:r>
      <w:r>
        <w:rPr>
          <w:rFonts w:cs="Arial"/>
          <w:sz w:val="24"/>
          <w:szCs w:val="24"/>
          <w:lang w:val="es-MX"/>
        </w:rPr>
        <w:br w:type="page"/>
      </w:r>
    </w:p>
    <w:p w:rsidR="00AB7424" w:rsidRDefault="00AB7424" w:rsidP="00AB7424">
      <w:pPr>
        <w:pStyle w:val="Textoindependiente3"/>
        <w:spacing w:after="0"/>
        <w:ind w:left="720" w:right="0"/>
        <w:jc w:val="both"/>
        <w:rPr>
          <w:rFonts w:cs="Arial"/>
          <w:sz w:val="24"/>
          <w:szCs w:val="24"/>
          <w:lang w:val="es-MX"/>
        </w:rPr>
      </w:pPr>
    </w:p>
    <w:p w:rsidR="00AB7424" w:rsidRPr="008216F7" w:rsidRDefault="00AB7424" w:rsidP="00AB7424">
      <w:pPr>
        <w:pStyle w:val="Textoindependiente3"/>
        <w:spacing w:after="0"/>
        <w:ind w:left="1080" w:right="0"/>
        <w:jc w:val="both"/>
        <w:rPr>
          <w:rFonts w:cs="Arial"/>
          <w:sz w:val="24"/>
          <w:szCs w:val="24"/>
          <w:lang w:val="es-MX"/>
        </w:rPr>
      </w:pPr>
    </w:p>
    <w:p w:rsidR="00AB7424" w:rsidRPr="00A5356B" w:rsidRDefault="00AB7424" w:rsidP="00552611">
      <w:pPr>
        <w:numPr>
          <w:ilvl w:val="0"/>
          <w:numId w:val="2"/>
        </w:numPr>
        <w:spacing w:after="0" w:line="240" w:lineRule="auto"/>
        <w:ind w:left="720"/>
        <w:contextualSpacing/>
        <w:jc w:val="both"/>
        <w:rPr>
          <w:rFonts w:ascii="Arial" w:hAnsi="Arial" w:cs="Arial"/>
          <w:b/>
          <w:sz w:val="24"/>
          <w:szCs w:val="24"/>
        </w:rPr>
      </w:pPr>
      <w:r w:rsidRPr="00A5356B">
        <w:rPr>
          <w:rFonts w:ascii="Arial" w:hAnsi="Arial" w:cs="Arial"/>
          <w:b/>
          <w:sz w:val="24"/>
          <w:szCs w:val="24"/>
        </w:rPr>
        <w:t>Concepto de la Administración distrital</w:t>
      </w:r>
    </w:p>
    <w:p w:rsidR="00AB7424" w:rsidRPr="00A5356B" w:rsidRDefault="00AB7424" w:rsidP="00AB7424">
      <w:pPr>
        <w:spacing w:after="0" w:line="240" w:lineRule="auto"/>
        <w:jc w:val="both"/>
        <w:rPr>
          <w:rFonts w:ascii="Arial" w:hAnsi="Arial" w:cs="Arial"/>
          <w:b/>
          <w:sz w:val="24"/>
          <w:szCs w:val="24"/>
        </w:rPr>
      </w:pPr>
    </w:p>
    <w:p w:rsidR="00AB7424" w:rsidRPr="00A5356B" w:rsidRDefault="00AB7424" w:rsidP="00AB7424">
      <w:pPr>
        <w:spacing w:after="0" w:line="240" w:lineRule="auto"/>
        <w:jc w:val="both"/>
        <w:rPr>
          <w:rFonts w:ascii="Arial" w:hAnsi="Arial" w:cs="Arial"/>
          <w:sz w:val="24"/>
          <w:szCs w:val="24"/>
        </w:rPr>
      </w:pPr>
      <w:r w:rsidRPr="00A5356B">
        <w:rPr>
          <w:rFonts w:ascii="Arial" w:hAnsi="Arial" w:cs="Arial"/>
          <w:sz w:val="24"/>
          <w:szCs w:val="24"/>
        </w:rPr>
        <w:t xml:space="preserve">Esta iniciativa ya había sido sometida a consideración del concejo y de la administración en tres oportunidades, a través de los proyectos 006 de 2008, 162 de 2008 y 069 de 2012. En las dos ocasiones en que fue presentada en 2008, contó con una ponencia negativa y dos positivas, y no contó con aval de la administración distrital. </w:t>
      </w:r>
      <w:proofErr w:type="spellStart"/>
      <w:r w:rsidRPr="00A5356B">
        <w:rPr>
          <w:rFonts w:ascii="Arial" w:hAnsi="Arial" w:cs="Arial"/>
          <w:sz w:val="24"/>
          <w:szCs w:val="24"/>
        </w:rPr>
        <w:t>Está</w:t>
      </w:r>
      <w:proofErr w:type="spellEnd"/>
      <w:r w:rsidRPr="00A5356B">
        <w:rPr>
          <w:rFonts w:ascii="Arial" w:hAnsi="Arial" w:cs="Arial"/>
          <w:sz w:val="24"/>
          <w:szCs w:val="24"/>
        </w:rPr>
        <w:t xml:space="preserve"> última consideró que se presentaba una reducción de los ingresos corrientes de la ciudad que no eran compensados con otra fuente. Adicionalmente, cuestionó que no se especificaba cómo medir los beneficios ambientales generados.</w:t>
      </w:r>
    </w:p>
    <w:p w:rsidR="00AB7424" w:rsidRPr="00A5356B" w:rsidRDefault="00AB7424" w:rsidP="00AB7424">
      <w:pPr>
        <w:spacing w:after="0" w:line="240" w:lineRule="auto"/>
        <w:jc w:val="both"/>
        <w:rPr>
          <w:rFonts w:ascii="Arial" w:hAnsi="Arial" w:cs="Arial"/>
          <w:sz w:val="24"/>
          <w:szCs w:val="24"/>
        </w:rPr>
      </w:pPr>
    </w:p>
    <w:p w:rsidR="00AB7424" w:rsidRPr="00A5356B" w:rsidRDefault="00AB7424" w:rsidP="00AB7424">
      <w:pPr>
        <w:spacing w:after="0" w:line="240" w:lineRule="auto"/>
        <w:jc w:val="both"/>
        <w:rPr>
          <w:rFonts w:ascii="Arial" w:hAnsi="Arial" w:cs="Arial"/>
          <w:sz w:val="24"/>
          <w:szCs w:val="24"/>
        </w:rPr>
      </w:pPr>
      <w:r w:rsidRPr="00A5356B">
        <w:rPr>
          <w:rFonts w:ascii="Arial" w:hAnsi="Arial" w:cs="Arial"/>
          <w:sz w:val="24"/>
          <w:szCs w:val="24"/>
        </w:rPr>
        <w:t xml:space="preserve">Recientemente, el proyecto número 069 de 2012 contó con sus dos ponencias positivas pero nuevamente no tuvo la viabilidad técnica de la administración distrital. La administración indicó que a la luz del artículo 13 de decreto ley 1421 de 1993, la facultad de reformar los tributos de la ciudad es exclusiva del alcalde mayor y no del </w:t>
      </w:r>
      <w:r>
        <w:rPr>
          <w:rFonts w:ascii="Arial" w:hAnsi="Arial" w:cs="Arial"/>
          <w:sz w:val="24"/>
          <w:szCs w:val="24"/>
        </w:rPr>
        <w:t>c</w:t>
      </w:r>
      <w:r w:rsidRPr="00A5356B">
        <w:rPr>
          <w:rFonts w:ascii="Arial" w:hAnsi="Arial" w:cs="Arial"/>
          <w:sz w:val="24"/>
          <w:szCs w:val="24"/>
        </w:rPr>
        <w:t>oncejo.</w:t>
      </w:r>
    </w:p>
    <w:p w:rsidR="00AB7424" w:rsidRPr="00A5356B" w:rsidRDefault="00AB7424" w:rsidP="00AB7424">
      <w:pPr>
        <w:spacing w:after="0" w:line="240" w:lineRule="auto"/>
        <w:jc w:val="both"/>
        <w:rPr>
          <w:rFonts w:ascii="Arial" w:hAnsi="Arial" w:cs="Arial"/>
          <w:sz w:val="24"/>
          <w:szCs w:val="24"/>
        </w:rPr>
      </w:pPr>
    </w:p>
    <w:p w:rsidR="00AB7424" w:rsidRPr="00A5356B" w:rsidRDefault="00AB7424" w:rsidP="00AB7424">
      <w:pPr>
        <w:spacing w:after="0" w:line="240" w:lineRule="auto"/>
        <w:jc w:val="both"/>
        <w:rPr>
          <w:rFonts w:ascii="Arial" w:hAnsi="Arial" w:cs="Arial"/>
          <w:sz w:val="24"/>
          <w:szCs w:val="24"/>
        </w:rPr>
      </w:pPr>
      <w:r w:rsidRPr="00A5356B">
        <w:rPr>
          <w:rFonts w:ascii="Arial" w:hAnsi="Arial" w:cs="Arial"/>
          <w:sz w:val="24"/>
          <w:szCs w:val="24"/>
        </w:rPr>
        <w:t xml:space="preserve">Para el proyecto 169, el 25 de julio, la administración radicó ante la comisión de hacienda y crédito público el concepto técnico, </w:t>
      </w:r>
      <w:r w:rsidRPr="008216F7">
        <w:rPr>
          <w:rFonts w:ascii="Arial" w:hAnsi="Arial" w:cs="Arial"/>
          <w:sz w:val="24"/>
          <w:szCs w:val="24"/>
        </w:rPr>
        <w:t>reiterando que éste proyecto no era viable jurídicamente, aunque técnicamente podría llegar a ser bueno si incorporaba todas las recomendaciones presentadas ante la comisión accidental</w:t>
      </w:r>
      <w:r>
        <w:rPr>
          <w:rFonts w:ascii="Arial" w:hAnsi="Arial" w:cs="Arial"/>
          <w:sz w:val="24"/>
          <w:szCs w:val="24"/>
        </w:rPr>
        <w:t>, la cual sesionó el día 10 de julio con el fin de analizar a fondo el proyecto</w:t>
      </w:r>
      <w:r w:rsidRPr="008216F7">
        <w:rPr>
          <w:rFonts w:ascii="Arial" w:hAnsi="Arial" w:cs="Arial"/>
          <w:sz w:val="24"/>
          <w:szCs w:val="24"/>
        </w:rPr>
        <w:t>.</w:t>
      </w:r>
      <w:r w:rsidRPr="00A5356B">
        <w:rPr>
          <w:rFonts w:ascii="Arial" w:hAnsi="Arial" w:cs="Arial"/>
          <w:sz w:val="24"/>
          <w:szCs w:val="24"/>
        </w:rPr>
        <w:t xml:space="preserve"> </w:t>
      </w:r>
    </w:p>
    <w:p w:rsidR="00AB7424" w:rsidRPr="00A5356B" w:rsidRDefault="00AB7424" w:rsidP="00AB7424">
      <w:pPr>
        <w:spacing w:after="0" w:line="240" w:lineRule="auto"/>
        <w:jc w:val="both"/>
        <w:rPr>
          <w:rFonts w:ascii="Arial" w:hAnsi="Arial" w:cs="Arial"/>
          <w:sz w:val="24"/>
          <w:szCs w:val="24"/>
        </w:rPr>
      </w:pPr>
    </w:p>
    <w:p w:rsidR="00AB7424" w:rsidRPr="00A5356B" w:rsidRDefault="00AB7424" w:rsidP="00AB7424">
      <w:pPr>
        <w:spacing w:after="0" w:line="240" w:lineRule="auto"/>
        <w:contextualSpacing/>
        <w:jc w:val="both"/>
        <w:rPr>
          <w:rFonts w:ascii="Arial" w:hAnsi="Arial" w:cs="Arial"/>
          <w:b/>
          <w:sz w:val="24"/>
          <w:szCs w:val="24"/>
        </w:rPr>
      </w:pPr>
      <w:r>
        <w:rPr>
          <w:rFonts w:ascii="Arial" w:hAnsi="Arial" w:cs="Arial"/>
          <w:b/>
          <w:sz w:val="24"/>
          <w:szCs w:val="24"/>
        </w:rPr>
        <w:t>Observaciones generales</w:t>
      </w:r>
      <w:r w:rsidRPr="00A5356B">
        <w:rPr>
          <w:rFonts w:ascii="Arial" w:hAnsi="Arial" w:cs="Arial"/>
          <w:b/>
          <w:sz w:val="24"/>
          <w:szCs w:val="24"/>
        </w:rPr>
        <w:t xml:space="preserve"> </w:t>
      </w:r>
    </w:p>
    <w:p w:rsidR="00AB7424" w:rsidRPr="00A5356B" w:rsidRDefault="00AB7424" w:rsidP="00AB7424">
      <w:pPr>
        <w:spacing w:after="0" w:line="240" w:lineRule="auto"/>
        <w:jc w:val="both"/>
        <w:rPr>
          <w:rFonts w:ascii="Arial" w:hAnsi="Arial" w:cs="Arial"/>
          <w:b/>
          <w:sz w:val="24"/>
          <w:szCs w:val="24"/>
        </w:rPr>
      </w:pPr>
    </w:p>
    <w:p w:rsidR="00AB7424" w:rsidRPr="00A5356B" w:rsidRDefault="00AB7424" w:rsidP="00552611">
      <w:pPr>
        <w:numPr>
          <w:ilvl w:val="0"/>
          <w:numId w:val="8"/>
        </w:numPr>
        <w:spacing w:after="0" w:line="240" w:lineRule="auto"/>
        <w:ind w:left="567"/>
        <w:contextualSpacing/>
        <w:jc w:val="both"/>
        <w:rPr>
          <w:rFonts w:ascii="Arial" w:hAnsi="Arial" w:cs="Arial"/>
          <w:sz w:val="24"/>
          <w:szCs w:val="24"/>
        </w:rPr>
      </w:pPr>
      <w:r w:rsidRPr="00A5356B">
        <w:rPr>
          <w:rFonts w:ascii="Arial" w:hAnsi="Arial" w:cs="Arial"/>
          <w:sz w:val="24"/>
          <w:szCs w:val="24"/>
        </w:rPr>
        <w:t xml:space="preserve">La autoridad ambiental distrital debe trabajar con el </w:t>
      </w:r>
      <w:r>
        <w:rPr>
          <w:rFonts w:ascii="Arial" w:hAnsi="Arial" w:cs="Arial"/>
          <w:sz w:val="24"/>
          <w:szCs w:val="24"/>
        </w:rPr>
        <w:t>concejo para articular las iniciativas en esta materia</w:t>
      </w:r>
      <w:r w:rsidRPr="00A5356B">
        <w:rPr>
          <w:rFonts w:ascii="Arial" w:hAnsi="Arial" w:cs="Arial"/>
          <w:sz w:val="24"/>
          <w:szCs w:val="24"/>
        </w:rPr>
        <w:t xml:space="preserve">. </w:t>
      </w:r>
    </w:p>
    <w:p w:rsidR="00AB7424" w:rsidRPr="005C4EEB" w:rsidRDefault="00AB7424" w:rsidP="00552611">
      <w:pPr>
        <w:numPr>
          <w:ilvl w:val="0"/>
          <w:numId w:val="8"/>
        </w:numPr>
        <w:spacing w:after="0" w:line="240" w:lineRule="auto"/>
        <w:ind w:left="567"/>
        <w:contextualSpacing/>
        <w:jc w:val="both"/>
        <w:rPr>
          <w:rFonts w:ascii="Arial" w:hAnsi="Arial" w:cs="Arial"/>
          <w:sz w:val="24"/>
          <w:szCs w:val="24"/>
        </w:rPr>
      </w:pPr>
      <w:r w:rsidRPr="00A5356B">
        <w:rPr>
          <w:rFonts w:ascii="Arial" w:hAnsi="Arial" w:cs="Arial"/>
          <w:sz w:val="24"/>
          <w:szCs w:val="24"/>
        </w:rPr>
        <w:t>Algunos principios básicos a tener presente en esta construcción colectiva de</w:t>
      </w:r>
      <w:r>
        <w:rPr>
          <w:rFonts w:ascii="Arial" w:hAnsi="Arial" w:cs="Arial"/>
          <w:sz w:val="24"/>
          <w:szCs w:val="24"/>
        </w:rPr>
        <w:t xml:space="preserve"> </w:t>
      </w:r>
      <w:r w:rsidRPr="00A5356B">
        <w:rPr>
          <w:rFonts w:ascii="Arial" w:hAnsi="Arial" w:cs="Arial"/>
          <w:sz w:val="24"/>
          <w:szCs w:val="24"/>
        </w:rPr>
        <w:t>l</w:t>
      </w:r>
      <w:r>
        <w:rPr>
          <w:rFonts w:ascii="Arial" w:hAnsi="Arial" w:cs="Arial"/>
          <w:sz w:val="24"/>
          <w:szCs w:val="24"/>
        </w:rPr>
        <w:t>os</w:t>
      </w:r>
      <w:r w:rsidRPr="00A5356B">
        <w:rPr>
          <w:rFonts w:ascii="Arial" w:hAnsi="Arial" w:cs="Arial"/>
          <w:sz w:val="24"/>
          <w:szCs w:val="24"/>
        </w:rPr>
        <w:t xml:space="preserve"> programa</w:t>
      </w:r>
      <w:r>
        <w:rPr>
          <w:rFonts w:ascii="Arial" w:hAnsi="Arial" w:cs="Arial"/>
          <w:sz w:val="24"/>
          <w:szCs w:val="24"/>
        </w:rPr>
        <w:t>s</w:t>
      </w:r>
      <w:r w:rsidRPr="00A5356B">
        <w:rPr>
          <w:rFonts w:ascii="Arial" w:hAnsi="Arial" w:cs="Arial"/>
          <w:sz w:val="24"/>
          <w:szCs w:val="24"/>
        </w:rPr>
        <w:t>, y que han probado ser claves para lograr los objetivos ambientales en algunos países</w:t>
      </w:r>
      <w:r w:rsidRPr="00A5356B">
        <w:rPr>
          <w:rStyle w:val="Refdenotaalpie"/>
          <w:rFonts w:ascii="Arial" w:hAnsi="Arial" w:cs="Arial"/>
          <w:szCs w:val="24"/>
        </w:rPr>
        <w:footnoteReference w:id="1"/>
      </w:r>
      <w:r w:rsidRPr="00A5356B">
        <w:rPr>
          <w:rFonts w:ascii="Arial" w:hAnsi="Arial" w:cs="Arial"/>
          <w:sz w:val="24"/>
          <w:szCs w:val="24"/>
        </w:rPr>
        <w:t xml:space="preserve">, son: </w:t>
      </w:r>
    </w:p>
    <w:p w:rsidR="00AB7424" w:rsidRDefault="00AB7424" w:rsidP="00AB7424">
      <w:pPr>
        <w:pStyle w:val="Textoindependiente3"/>
        <w:spacing w:after="0"/>
        <w:ind w:left="426" w:right="0"/>
        <w:jc w:val="both"/>
        <w:rPr>
          <w:rFonts w:cs="Arial"/>
          <w:i/>
          <w:sz w:val="24"/>
          <w:szCs w:val="24"/>
          <w:lang w:val="es-MX"/>
        </w:rPr>
      </w:pPr>
    </w:p>
    <w:p w:rsidR="00AB7424" w:rsidRPr="00A5356B" w:rsidRDefault="00AB7424" w:rsidP="00552611">
      <w:pPr>
        <w:pStyle w:val="Textoindependiente3"/>
        <w:numPr>
          <w:ilvl w:val="0"/>
          <w:numId w:val="6"/>
        </w:numPr>
        <w:spacing w:after="0"/>
        <w:ind w:left="426" w:right="0" w:hanging="283"/>
        <w:jc w:val="both"/>
        <w:rPr>
          <w:rFonts w:cs="Arial"/>
          <w:i/>
          <w:sz w:val="24"/>
          <w:szCs w:val="24"/>
          <w:lang w:val="es-MX"/>
        </w:rPr>
      </w:pPr>
      <w:r w:rsidRPr="00A5356B">
        <w:rPr>
          <w:rFonts w:cs="Arial"/>
          <w:sz w:val="24"/>
          <w:szCs w:val="24"/>
          <w:lang w:val="es-MX"/>
        </w:rPr>
        <w:t xml:space="preserve">Debe iniciarse con un mensaje claro para las industrias y sectores involucrados: </w:t>
      </w:r>
      <w:r w:rsidRPr="00A5356B">
        <w:rPr>
          <w:rFonts w:cs="Arial"/>
          <w:i/>
          <w:sz w:val="24"/>
          <w:szCs w:val="24"/>
          <w:lang w:val="es-MX"/>
        </w:rPr>
        <w:t xml:space="preserve">invertir para mejorar la eficiencia energética, es rentable. </w:t>
      </w:r>
    </w:p>
    <w:p w:rsidR="00AB7424" w:rsidRPr="00A5356B" w:rsidRDefault="00AB7424" w:rsidP="00552611">
      <w:pPr>
        <w:pStyle w:val="Textoindependiente3"/>
        <w:numPr>
          <w:ilvl w:val="0"/>
          <w:numId w:val="6"/>
        </w:numPr>
        <w:spacing w:after="0"/>
        <w:ind w:left="426" w:right="0" w:hanging="283"/>
        <w:jc w:val="both"/>
        <w:rPr>
          <w:rFonts w:cs="Arial"/>
          <w:sz w:val="24"/>
          <w:szCs w:val="24"/>
          <w:lang w:val="es-MX"/>
        </w:rPr>
      </w:pPr>
      <w:r w:rsidRPr="00A5356B">
        <w:rPr>
          <w:rFonts w:cs="Arial"/>
          <w:sz w:val="24"/>
          <w:szCs w:val="24"/>
          <w:lang w:val="es-MX"/>
        </w:rPr>
        <w:t xml:space="preserve">Los casos exitosos, invierten lo recaudado por contaminar inmediatamente en promover la no contaminación. </w:t>
      </w:r>
    </w:p>
    <w:p w:rsidR="00AB7424" w:rsidRPr="00A5356B" w:rsidRDefault="00AB7424" w:rsidP="00552611">
      <w:pPr>
        <w:pStyle w:val="Textoindependiente3"/>
        <w:numPr>
          <w:ilvl w:val="0"/>
          <w:numId w:val="6"/>
        </w:numPr>
        <w:spacing w:after="0"/>
        <w:ind w:left="426" w:right="0" w:hanging="283"/>
        <w:jc w:val="both"/>
        <w:rPr>
          <w:rFonts w:cs="Arial"/>
          <w:sz w:val="24"/>
          <w:szCs w:val="24"/>
          <w:lang w:val="es-MX"/>
        </w:rPr>
      </w:pPr>
      <w:r w:rsidRPr="00A5356B">
        <w:rPr>
          <w:rFonts w:cs="Arial"/>
          <w:sz w:val="24"/>
          <w:szCs w:val="24"/>
          <w:lang w:val="es-MX"/>
        </w:rPr>
        <w:t>No basta con apoyar el uso de energía renovable. Se debería, paralelamente, promover la investigación y desarrollo de esas energías en el territorio, para aprovechar las especificidades del espacio.</w:t>
      </w:r>
    </w:p>
    <w:p w:rsidR="00AB7424" w:rsidRPr="00A5356B" w:rsidRDefault="00AB7424" w:rsidP="00552611">
      <w:pPr>
        <w:pStyle w:val="Textoindependiente3"/>
        <w:numPr>
          <w:ilvl w:val="0"/>
          <w:numId w:val="6"/>
        </w:numPr>
        <w:spacing w:after="0"/>
        <w:ind w:left="426" w:right="0" w:hanging="283"/>
        <w:jc w:val="both"/>
        <w:rPr>
          <w:rFonts w:cs="Arial"/>
          <w:sz w:val="24"/>
          <w:szCs w:val="24"/>
          <w:lang w:val="es-MX"/>
        </w:rPr>
      </w:pPr>
      <w:r w:rsidRPr="005C4EEB">
        <w:rPr>
          <w:rFonts w:cs="Arial"/>
          <w:sz w:val="24"/>
          <w:szCs w:val="24"/>
          <w:lang w:val="es-MX"/>
        </w:rPr>
        <w:lastRenderedPageBreak/>
        <w:t>Debe resolverse la siguiente pregunta financiera-ambiental: ¿se va a cobrar por contaminar o dejar de cobrar por no contaminar? La res</w:t>
      </w:r>
      <w:r w:rsidRPr="00A5356B">
        <w:rPr>
          <w:rFonts w:cs="Arial"/>
          <w:sz w:val="24"/>
          <w:szCs w:val="24"/>
          <w:lang w:val="es-MX"/>
        </w:rPr>
        <w:t xml:space="preserve">puesta es clave porque determina condiciones para la inversión privada, recursos fiscales, entre otros. </w:t>
      </w:r>
    </w:p>
    <w:p w:rsidR="00AB7424" w:rsidRPr="00A5356B" w:rsidRDefault="00AB7424" w:rsidP="00552611">
      <w:pPr>
        <w:pStyle w:val="Textoindependiente3"/>
        <w:numPr>
          <w:ilvl w:val="0"/>
          <w:numId w:val="6"/>
        </w:numPr>
        <w:spacing w:after="0"/>
        <w:ind w:left="426" w:right="0" w:hanging="283"/>
        <w:jc w:val="both"/>
        <w:rPr>
          <w:rFonts w:cs="Arial"/>
          <w:sz w:val="24"/>
          <w:szCs w:val="24"/>
          <w:lang w:val="es-MX"/>
        </w:rPr>
      </w:pPr>
      <w:r w:rsidRPr="00A5356B">
        <w:rPr>
          <w:rFonts w:cs="Arial"/>
          <w:sz w:val="24"/>
          <w:szCs w:val="24"/>
          <w:lang w:val="es-MX"/>
        </w:rPr>
        <w:t xml:space="preserve">Es clave comunicar con claridad las condiciones que llevan a reducciones tributarias, y especificar todos los requisitos que permiten tener exenciones. En caso contrario, los inversores pueden sobreestimar el costo de la electricidad. </w:t>
      </w:r>
    </w:p>
    <w:p w:rsidR="00AB7424" w:rsidRPr="00A5356B" w:rsidRDefault="00AB7424" w:rsidP="00552611">
      <w:pPr>
        <w:pStyle w:val="Textoindependiente3"/>
        <w:numPr>
          <w:ilvl w:val="0"/>
          <w:numId w:val="6"/>
        </w:numPr>
        <w:spacing w:after="0"/>
        <w:ind w:left="426" w:right="0" w:hanging="283"/>
        <w:jc w:val="both"/>
        <w:rPr>
          <w:rFonts w:cs="Arial"/>
          <w:sz w:val="24"/>
          <w:szCs w:val="24"/>
          <w:lang w:val="es-MX"/>
        </w:rPr>
      </w:pPr>
      <w:r w:rsidRPr="00A5356B">
        <w:rPr>
          <w:rFonts w:cs="Arial"/>
          <w:sz w:val="24"/>
          <w:szCs w:val="24"/>
          <w:lang w:val="es-MX"/>
        </w:rPr>
        <w:t>Hay que mantener incentivos para que las industrias sigan buscando mejorar la eficiencia de su uso de energía. Si no se hace, se limitan a cumplir el mínimo de la regulación.</w:t>
      </w:r>
    </w:p>
    <w:p w:rsidR="00AB7424" w:rsidRPr="00A5356B" w:rsidRDefault="00AB7424" w:rsidP="00AB7424">
      <w:pPr>
        <w:spacing w:after="0" w:line="240" w:lineRule="auto"/>
        <w:jc w:val="both"/>
        <w:rPr>
          <w:rFonts w:ascii="Arial" w:hAnsi="Arial" w:cs="Arial"/>
          <w:sz w:val="24"/>
          <w:szCs w:val="24"/>
          <w:lang w:val="es-ES_tradnl"/>
        </w:rPr>
      </w:pPr>
    </w:p>
    <w:p w:rsidR="00AB7424" w:rsidRDefault="00AB7424" w:rsidP="00552611">
      <w:pPr>
        <w:numPr>
          <w:ilvl w:val="0"/>
          <w:numId w:val="8"/>
        </w:numPr>
        <w:spacing w:after="0" w:line="240" w:lineRule="auto"/>
        <w:ind w:left="1134"/>
        <w:contextualSpacing/>
        <w:jc w:val="both"/>
        <w:rPr>
          <w:rFonts w:ascii="Arial" w:hAnsi="Arial" w:cs="Arial"/>
          <w:sz w:val="24"/>
          <w:szCs w:val="24"/>
        </w:rPr>
      </w:pPr>
      <w:r>
        <w:rPr>
          <w:rFonts w:ascii="Arial" w:hAnsi="Arial" w:cs="Arial"/>
          <w:sz w:val="24"/>
          <w:szCs w:val="24"/>
        </w:rPr>
        <w:t>Vale la pena señalar que l</w:t>
      </w:r>
      <w:r w:rsidRPr="00A5356B">
        <w:rPr>
          <w:rFonts w:ascii="Arial" w:hAnsi="Arial" w:cs="Arial"/>
          <w:sz w:val="24"/>
          <w:szCs w:val="24"/>
        </w:rPr>
        <w:t xml:space="preserve">a promoción de sellos, certificados y bonos </w:t>
      </w:r>
      <w:r>
        <w:rPr>
          <w:rFonts w:ascii="Arial" w:hAnsi="Arial" w:cs="Arial"/>
          <w:sz w:val="24"/>
          <w:szCs w:val="24"/>
        </w:rPr>
        <w:t xml:space="preserve">ambientales en diferentes actividades de producción de bienes y servicios </w:t>
      </w:r>
      <w:r w:rsidRPr="00A5356B">
        <w:rPr>
          <w:rFonts w:ascii="Arial" w:hAnsi="Arial" w:cs="Arial"/>
          <w:sz w:val="24"/>
          <w:szCs w:val="24"/>
        </w:rPr>
        <w:t>ha tenido mayores impactos que las mismas políticas fiscales, en términos de racionalizar el consumo energético convencional</w:t>
      </w:r>
      <w:r>
        <w:rPr>
          <w:rStyle w:val="Refdenotaalpie"/>
          <w:rFonts w:ascii="Arial" w:hAnsi="Arial"/>
          <w:szCs w:val="24"/>
        </w:rPr>
        <w:footnoteReference w:id="2"/>
      </w:r>
      <w:r w:rsidRPr="00A5356B">
        <w:rPr>
          <w:rFonts w:ascii="Arial" w:hAnsi="Arial" w:cs="Arial"/>
          <w:sz w:val="24"/>
          <w:szCs w:val="24"/>
        </w:rPr>
        <w:t xml:space="preserve">. No en vano, la misma Ley 697 de 2001 propende por </w:t>
      </w:r>
      <w:r w:rsidRPr="006C5531">
        <w:rPr>
          <w:rFonts w:ascii="Arial" w:hAnsi="Arial" w:cs="Arial"/>
          <w:i/>
          <w:sz w:val="24"/>
          <w:szCs w:val="24"/>
        </w:rPr>
        <w:t xml:space="preserve">“(…) </w:t>
      </w:r>
      <w:r w:rsidRPr="003E1AED">
        <w:rPr>
          <w:rFonts w:ascii="Arial" w:hAnsi="Arial" w:cs="Arial"/>
          <w:i/>
          <w:sz w:val="24"/>
          <w:szCs w:val="24"/>
        </w:rPr>
        <w:t>el desarrollo de múltiples mecanismos y no solo de incentivos tributarios. La creación de programas de investigación en usos alternos a través de Colciencias, estrategias para la educación y fomento del uso racional y eficiente de la energía dentro de la ciudadanía, con base en campañas de información utilizando medios masivos de comunicación y otros canales idóneos</w:t>
      </w:r>
      <w:r w:rsidRPr="006C5531">
        <w:rPr>
          <w:rFonts w:ascii="Arial" w:hAnsi="Arial" w:cs="Arial"/>
          <w:sz w:val="24"/>
          <w:szCs w:val="24"/>
        </w:rPr>
        <w:t>.</w:t>
      </w:r>
      <w:r w:rsidRPr="006C5531">
        <w:footnoteReference w:id="3"/>
      </w:r>
    </w:p>
    <w:p w:rsidR="00AB7424" w:rsidRPr="00A5356B" w:rsidRDefault="00AB7424" w:rsidP="00AB7424">
      <w:pPr>
        <w:spacing w:after="0" w:line="240" w:lineRule="auto"/>
        <w:ind w:left="1134"/>
        <w:jc w:val="both"/>
        <w:rPr>
          <w:rFonts w:ascii="Arial" w:hAnsi="Arial" w:cs="Arial"/>
          <w:sz w:val="24"/>
          <w:szCs w:val="24"/>
        </w:rPr>
      </w:pPr>
    </w:p>
    <w:p w:rsidR="00AB7424" w:rsidRPr="00A5356B" w:rsidRDefault="00AB7424" w:rsidP="00552611">
      <w:pPr>
        <w:numPr>
          <w:ilvl w:val="0"/>
          <w:numId w:val="8"/>
        </w:numPr>
        <w:spacing w:after="0" w:line="240" w:lineRule="auto"/>
        <w:ind w:left="1134"/>
        <w:contextualSpacing/>
        <w:jc w:val="both"/>
        <w:rPr>
          <w:rFonts w:ascii="Arial" w:hAnsi="Arial" w:cs="Arial"/>
          <w:sz w:val="24"/>
          <w:szCs w:val="24"/>
        </w:rPr>
      </w:pPr>
      <w:r w:rsidRPr="00A5356B">
        <w:rPr>
          <w:rFonts w:ascii="Arial" w:hAnsi="Arial" w:cs="Arial"/>
          <w:sz w:val="24"/>
          <w:szCs w:val="24"/>
        </w:rPr>
        <w:t xml:space="preserve">Si bien </w:t>
      </w:r>
      <w:r>
        <w:rPr>
          <w:rFonts w:ascii="Arial" w:hAnsi="Arial" w:cs="Arial"/>
          <w:sz w:val="24"/>
          <w:szCs w:val="24"/>
        </w:rPr>
        <w:t xml:space="preserve">las </w:t>
      </w:r>
      <w:r w:rsidRPr="00A5356B">
        <w:rPr>
          <w:rFonts w:ascii="Arial" w:hAnsi="Arial" w:cs="Arial"/>
          <w:sz w:val="24"/>
          <w:szCs w:val="24"/>
        </w:rPr>
        <w:t xml:space="preserve">iniciativas tributarias son exclusivas del </w:t>
      </w:r>
      <w:r>
        <w:rPr>
          <w:rFonts w:ascii="Arial" w:hAnsi="Arial" w:cs="Arial"/>
          <w:sz w:val="24"/>
          <w:szCs w:val="24"/>
        </w:rPr>
        <w:t>a</w:t>
      </w:r>
      <w:r w:rsidRPr="00A5356B">
        <w:rPr>
          <w:rFonts w:ascii="Arial" w:hAnsi="Arial" w:cs="Arial"/>
          <w:sz w:val="24"/>
          <w:szCs w:val="24"/>
        </w:rPr>
        <w:t xml:space="preserve">lcalde </w:t>
      </w:r>
      <w:r>
        <w:rPr>
          <w:rFonts w:ascii="Arial" w:hAnsi="Arial" w:cs="Arial"/>
          <w:sz w:val="24"/>
          <w:szCs w:val="24"/>
        </w:rPr>
        <w:t>m</w:t>
      </w:r>
      <w:r w:rsidRPr="00A5356B">
        <w:rPr>
          <w:rFonts w:ascii="Arial" w:hAnsi="Arial" w:cs="Arial"/>
          <w:sz w:val="24"/>
          <w:szCs w:val="24"/>
        </w:rPr>
        <w:t xml:space="preserve">ayor, en virtud de lo dispuesto en el inciso segundo del artículo 13 del Decreto 1421 de 1993, no se debe desconocer el momento crucial en el que nos ubica el debate. Tanto las alianzas público privadas como el nuevo régimen municipal (Ley 1551 de 2012), que precisamente en su artículo 6, numeral 15, ordena a los municipios a incluir en los planes de desarrollo </w:t>
      </w:r>
      <w:r w:rsidRPr="00A5356B">
        <w:rPr>
          <w:rFonts w:ascii="Arial" w:hAnsi="Arial" w:cs="Arial"/>
          <w:i/>
          <w:sz w:val="24"/>
          <w:szCs w:val="24"/>
        </w:rPr>
        <w:t xml:space="preserve">“el uso de nuevas tecnologías, energías renovables, reciclaje y producción limpia”, </w:t>
      </w:r>
      <w:r w:rsidRPr="00A5356B">
        <w:rPr>
          <w:rFonts w:ascii="Arial" w:hAnsi="Arial" w:cs="Arial"/>
          <w:sz w:val="24"/>
          <w:szCs w:val="24"/>
        </w:rPr>
        <w:t xml:space="preserve">pueden ser oportunidades a aprovechar. </w:t>
      </w:r>
    </w:p>
    <w:p w:rsidR="00AB7424" w:rsidRPr="00A5356B" w:rsidRDefault="00AB7424" w:rsidP="00AB7424">
      <w:pPr>
        <w:spacing w:after="0" w:line="240" w:lineRule="auto"/>
        <w:ind w:left="76"/>
        <w:jc w:val="both"/>
        <w:rPr>
          <w:rFonts w:ascii="Arial" w:hAnsi="Arial" w:cs="Arial"/>
          <w:sz w:val="24"/>
          <w:szCs w:val="24"/>
        </w:rPr>
      </w:pPr>
    </w:p>
    <w:p w:rsidR="00AB7424" w:rsidRPr="00A5356B" w:rsidRDefault="00AB7424" w:rsidP="00AB7424">
      <w:pPr>
        <w:spacing w:after="0" w:line="240" w:lineRule="auto"/>
        <w:ind w:left="76"/>
        <w:jc w:val="both"/>
        <w:rPr>
          <w:rFonts w:ascii="Arial" w:hAnsi="Arial" w:cs="Arial"/>
          <w:sz w:val="24"/>
          <w:szCs w:val="24"/>
        </w:rPr>
      </w:pPr>
      <w:r w:rsidRPr="00A5356B">
        <w:rPr>
          <w:rFonts w:ascii="Arial" w:hAnsi="Arial" w:cs="Arial"/>
          <w:sz w:val="24"/>
          <w:szCs w:val="24"/>
        </w:rPr>
        <w:t>Dentro del Plan de Desarrollo 2012</w:t>
      </w:r>
      <w:r>
        <w:rPr>
          <w:rFonts w:ascii="Arial" w:hAnsi="Arial" w:cs="Arial"/>
          <w:sz w:val="24"/>
          <w:szCs w:val="24"/>
        </w:rPr>
        <w:t xml:space="preserve"> </w:t>
      </w:r>
      <w:r w:rsidRPr="00A5356B">
        <w:rPr>
          <w:rFonts w:ascii="Arial" w:hAnsi="Arial" w:cs="Arial"/>
          <w:sz w:val="24"/>
          <w:szCs w:val="24"/>
        </w:rPr>
        <w:t>-</w:t>
      </w:r>
      <w:r>
        <w:rPr>
          <w:rFonts w:ascii="Arial" w:hAnsi="Arial" w:cs="Arial"/>
          <w:sz w:val="24"/>
          <w:szCs w:val="24"/>
        </w:rPr>
        <w:t xml:space="preserve"> </w:t>
      </w:r>
      <w:r w:rsidRPr="00A5356B">
        <w:rPr>
          <w:rFonts w:ascii="Arial" w:hAnsi="Arial" w:cs="Arial"/>
          <w:sz w:val="24"/>
          <w:szCs w:val="24"/>
        </w:rPr>
        <w:t xml:space="preserve">2016 se aprobó el programa </w:t>
      </w:r>
      <w:r w:rsidRPr="00A5356B">
        <w:rPr>
          <w:rFonts w:ascii="Arial" w:hAnsi="Arial" w:cs="Arial"/>
          <w:i/>
          <w:sz w:val="24"/>
          <w:szCs w:val="24"/>
        </w:rPr>
        <w:t>“Ciencia tecnología e innovación para avanzar en el desarrollo”</w:t>
      </w:r>
      <w:r w:rsidRPr="00A5356B">
        <w:rPr>
          <w:rFonts w:ascii="Arial" w:hAnsi="Arial" w:cs="Arial"/>
          <w:sz w:val="24"/>
          <w:szCs w:val="24"/>
        </w:rPr>
        <w:t xml:space="preserve"> y que contempla la creación de un fondo para la investigación. Este bien podría ser una oportunidad para avanzar en la implementación de energías limpias, bajo parámetros distintos de beneficios tributarios</w:t>
      </w:r>
      <w:r>
        <w:rPr>
          <w:rFonts w:ascii="Arial" w:hAnsi="Arial" w:cs="Arial"/>
          <w:sz w:val="24"/>
          <w:szCs w:val="24"/>
        </w:rPr>
        <w:t>,</w:t>
      </w:r>
      <w:r w:rsidRPr="00A5356B">
        <w:rPr>
          <w:rFonts w:ascii="Arial" w:hAnsi="Arial" w:cs="Arial"/>
          <w:sz w:val="24"/>
          <w:szCs w:val="24"/>
        </w:rPr>
        <w:t xml:space="preserve"> </w:t>
      </w:r>
      <w:r>
        <w:rPr>
          <w:rFonts w:ascii="Arial" w:hAnsi="Arial" w:cs="Arial"/>
          <w:sz w:val="24"/>
          <w:szCs w:val="24"/>
        </w:rPr>
        <w:t>acatando</w:t>
      </w:r>
      <w:r w:rsidRPr="00A5356B">
        <w:rPr>
          <w:rFonts w:ascii="Arial" w:hAnsi="Arial" w:cs="Arial"/>
          <w:sz w:val="24"/>
          <w:szCs w:val="24"/>
        </w:rPr>
        <w:t xml:space="preserve"> los mandamientos de la ley 1551.</w:t>
      </w:r>
    </w:p>
    <w:p w:rsidR="00AB7424" w:rsidRPr="00A5356B" w:rsidRDefault="00AB7424" w:rsidP="00AB7424">
      <w:pPr>
        <w:spacing w:after="0" w:line="240" w:lineRule="auto"/>
        <w:ind w:left="76"/>
        <w:jc w:val="both"/>
        <w:rPr>
          <w:rFonts w:ascii="Arial" w:hAnsi="Arial" w:cs="Arial"/>
          <w:sz w:val="24"/>
          <w:szCs w:val="24"/>
        </w:rPr>
      </w:pPr>
    </w:p>
    <w:p w:rsidR="00AB7424" w:rsidRPr="00A5356B" w:rsidRDefault="00AB7424" w:rsidP="00AB7424">
      <w:pPr>
        <w:spacing w:after="0" w:line="240" w:lineRule="auto"/>
        <w:ind w:left="76"/>
        <w:jc w:val="both"/>
        <w:rPr>
          <w:rFonts w:ascii="Arial" w:hAnsi="Arial" w:cs="Arial"/>
          <w:sz w:val="24"/>
          <w:szCs w:val="24"/>
        </w:rPr>
      </w:pPr>
      <w:r>
        <w:rPr>
          <w:rFonts w:ascii="Arial" w:hAnsi="Arial" w:cs="Arial"/>
          <w:sz w:val="24"/>
          <w:szCs w:val="24"/>
        </w:rPr>
        <w:t>L</w:t>
      </w:r>
      <w:r w:rsidRPr="00A5356B">
        <w:rPr>
          <w:rFonts w:ascii="Arial" w:hAnsi="Arial" w:cs="Arial"/>
          <w:sz w:val="24"/>
          <w:szCs w:val="24"/>
        </w:rPr>
        <w:t xml:space="preserve">a experiencia de las Empresas Públicas de Medellín, quienes han invertido en los últimos años en investigación para el desarrollo de energía eólica en la alta </w:t>
      </w:r>
      <w:r w:rsidRPr="00A5356B">
        <w:rPr>
          <w:rFonts w:ascii="Arial" w:hAnsi="Arial" w:cs="Arial"/>
          <w:sz w:val="24"/>
          <w:szCs w:val="24"/>
        </w:rPr>
        <w:lastRenderedPageBreak/>
        <w:t>Guajira</w:t>
      </w:r>
      <w:r>
        <w:rPr>
          <w:rFonts w:ascii="Arial" w:hAnsi="Arial" w:cs="Arial"/>
          <w:sz w:val="24"/>
          <w:szCs w:val="24"/>
        </w:rPr>
        <w:t>, podría ser tenida en cuenta</w:t>
      </w:r>
      <w:r w:rsidRPr="00A5356B">
        <w:rPr>
          <w:rFonts w:ascii="Arial" w:hAnsi="Arial" w:cs="Arial"/>
          <w:sz w:val="24"/>
          <w:szCs w:val="24"/>
        </w:rPr>
        <w:t>. Este sería un buen socio para la transferencia de conocimientos a la empresa de energía de Bogotá.</w:t>
      </w:r>
    </w:p>
    <w:p w:rsidR="00AB7424" w:rsidRPr="00A5356B" w:rsidRDefault="00AB7424" w:rsidP="00AB7424">
      <w:pPr>
        <w:spacing w:after="0" w:line="240" w:lineRule="auto"/>
        <w:ind w:left="76"/>
        <w:jc w:val="both"/>
        <w:rPr>
          <w:rFonts w:ascii="Arial" w:hAnsi="Arial" w:cs="Arial"/>
          <w:sz w:val="24"/>
          <w:szCs w:val="24"/>
        </w:rPr>
      </w:pPr>
    </w:p>
    <w:p w:rsidR="00AB7424" w:rsidRDefault="00AB7424" w:rsidP="00AB7424">
      <w:pPr>
        <w:spacing w:after="0" w:line="240" w:lineRule="auto"/>
        <w:ind w:left="76"/>
        <w:jc w:val="both"/>
        <w:rPr>
          <w:rFonts w:ascii="Arial" w:hAnsi="Arial" w:cs="Arial"/>
          <w:sz w:val="24"/>
          <w:szCs w:val="24"/>
          <w:lang w:val="es-MX"/>
        </w:rPr>
      </w:pPr>
      <w:r w:rsidRPr="00A5356B">
        <w:rPr>
          <w:rFonts w:ascii="Arial" w:hAnsi="Arial" w:cs="Arial"/>
          <w:sz w:val="24"/>
          <w:szCs w:val="24"/>
          <w:lang w:val="es-MX"/>
        </w:rPr>
        <w:t xml:space="preserve">En cualquier caso, es necesario que la administración asuma el liderazgo de estos temas y avance con prontitud. </w:t>
      </w:r>
      <w:r>
        <w:rPr>
          <w:rFonts w:ascii="Arial" w:hAnsi="Arial" w:cs="Arial"/>
          <w:sz w:val="24"/>
          <w:szCs w:val="24"/>
          <w:lang w:val="es-MX"/>
        </w:rPr>
        <w:t>L</w:t>
      </w:r>
      <w:r w:rsidRPr="00A5356B">
        <w:rPr>
          <w:rFonts w:ascii="Arial" w:hAnsi="Arial" w:cs="Arial"/>
          <w:sz w:val="24"/>
          <w:szCs w:val="24"/>
          <w:lang w:val="es-MX"/>
        </w:rPr>
        <w:t xml:space="preserve">a promoción y uso de energías limpias </w:t>
      </w:r>
      <w:r>
        <w:rPr>
          <w:rFonts w:ascii="Arial" w:hAnsi="Arial" w:cs="Arial"/>
          <w:sz w:val="24"/>
          <w:szCs w:val="24"/>
          <w:lang w:val="es-MX"/>
        </w:rPr>
        <w:t xml:space="preserve">son temas que interesan en el concejo, pero sin la iniciativa del alcalde solo habrá buenas </w:t>
      </w:r>
      <w:proofErr w:type="spellStart"/>
      <w:r>
        <w:rPr>
          <w:rFonts w:ascii="Arial" w:hAnsi="Arial" w:cs="Arial"/>
          <w:sz w:val="24"/>
          <w:szCs w:val="24"/>
          <w:lang w:val="es-MX"/>
        </w:rPr>
        <w:t>intensiones</w:t>
      </w:r>
      <w:proofErr w:type="spellEnd"/>
      <w:r>
        <w:rPr>
          <w:rFonts w:ascii="Arial" w:hAnsi="Arial" w:cs="Arial"/>
          <w:sz w:val="24"/>
          <w:szCs w:val="24"/>
          <w:lang w:val="es-MX"/>
        </w:rPr>
        <w:t xml:space="preserve">. </w:t>
      </w:r>
    </w:p>
    <w:p w:rsidR="00AB7424" w:rsidRDefault="00AB7424" w:rsidP="00AB7424">
      <w:pPr>
        <w:spacing w:after="0" w:line="240" w:lineRule="auto"/>
        <w:ind w:left="76"/>
        <w:jc w:val="both"/>
        <w:rPr>
          <w:rFonts w:ascii="Arial" w:hAnsi="Arial" w:cs="Arial"/>
          <w:sz w:val="24"/>
          <w:szCs w:val="24"/>
          <w:lang w:val="es-MX"/>
        </w:rPr>
      </w:pPr>
    </w:p>
    <w:p w:rsidR="00AB7424" w:rsidRDefault="00AB7424" w:rsidP="00AB7424">
      <w:pPr>
        <w:spacing w:after="0" w:line="240" w:lineRule="auto"/>
        <w:ind w:left="76"/>
        <w:jc w:val="both"/>
        <w:rPr>
          <w:rFonts w:ascii="Arial" w:hAnsi="Arial" w:cs="Arial"/>
          <w:sz w:val="24"/>
          <w:szCs w:val="24"/>
          <w:lang w:val="es-MX"/>
        </w:rPr>
      </w:pPr>
      <w:r>
        <w:rPr>
          <w:rFonts w:ascii="Arial" w:hAnsi="Arial" w:cs="Arial"/>
          <w:sz w:val="24"/>
          <w:szCs w:val="24"/>
          <w:lang w:val="es-MX"/>
        </w:rPr>
        <w:t xml:space="preserve">Precisamente las diferentes experiencias internacionales evidencian que ha sido determinante el liderazgo decidido de los gobiernos en procura de racionalizar tanto el consumo como la producción de energía no convencional y promover el desarrollo de energías </w:t>
      </w:r>
      <w:proofErr w:type="spellStart"/>
      <w:r>
        <w:rPr>
          <w:rFonts w:ascii="Arial" w:hAnsi="Arial" w:cs="Arial"/>
          <w:sz w:val="24"/>
          <w:szCs w:val="24"/>
          <w:lang w:val="es-MX"/>
        </w:rPr>
        <w:t>límpias</w:t>
      </w:r>
      <w:proofErr w:type="spellEnd"/>
      <w:r>
        <w:rPr>
          <w:rFonts w:ascii="Arial" w:hAnsi="Arial" w:cs="Arial"/>
          <w:sz w:val="24"/>
          <w:szCs w:val="24"/>
          <w:lang w:val="es-MX"/>
        </w:rPr>
        <w:t xml:space="preserve">. Se ha probado además, que los impactos deseados son mejores cuando se articulan diferentes políticas y estrategias y no simplemente se desarrolla un instrumento. </w:t>
      </w:r>
    </w:p>
    <w:p w:rsidR="00AB7424" w:rsidRDefault="00AB7424" w:rsidP="00AB7424">
      <w:pPr>
        <w:spacing w:after="0" w:line="240" w:lineRule="auto"/>
        <w:ind w:left="76"/>
        <w:jc w:val="both"/>
        <w:rPr>
          <w:rFonts w:ascii="Arial" w:hAnsi="Arial" w:cs="Arial"/>
          <w:sz w:val="24"/>
          <w:szCs w:val="24"/>
          <w:lang w:val="es-MX"/>
        </w:rPr>
      </w:pPr>
    </w:p>
    <w:p w:rsidR="00AB7424" w:rsidRDefault="00AB7424" w:rsidP="00AB7424">
      <w:pPr>
        <w:spacing w:after="0" w:line="240" w:lineRule="auto"/>
        <w:ind w:left="76"/>
        <w:jc w:val="both"/>
        <w:rPr>
          <w:rFonts w:ascii="Arial" w:hAnsi="Arial" w:cs="Arial"/>
          <w:sz w:val="24"/>
          <w:szCs w:val="24"/>
          <w:lang w:val="es-MX"/>
        </w:rPr>
      </w:pPr>
      <w:r>
        <w:rPr>
          <w:rFonts w:ascii="Arial" w:hAnsi="Arial" w:cs="Arial"/>
          <w:sz w:val="24"/>
          <w:szCs w:val="24"/>
          <w:lang w:val="es-MX"/>
        </w:rPr>
        <w:t xml:space="preserve">En este sentido, las políticas fiscales han estado acompañadas de inversión pública en </w:t>
      </w:r>
      <w:r w:rsidRPr="002347C5">
        <w:rPr>
          <w:rFonts w:ascii="Arial" w:hAnsi="Arial" w:cs="Arial"/>
          <w:sz w:val="24"/>
          <w:szCs w:val="24"/>
          <w:lang w:val="es-MX"/>
        </w:rPr>
        <w:t xml:space="preserve">investigación </w:t>
      </w:r>
      <w:r>
        <w:rPr>
          <w:rFonts w:ascii="Arial" w:hAnsi="Arial" w:cs="Arial"/>
          <w:sz w:val="24"/>
          <w:szCs w:val="24"/>
          <w:lang w:val="es-MX"/>
        </w:rPr>
        <w:t>científica</w:t>
      </w:r>
      <w:r w:rsidRPr="002347C5">
        <w:rPr>
          <w:rFonts w:ascii="Arial" w:hAnsi="Arial" w:cs="Arial"/>
          <w:sz w:val="24"/>
          <w:szCs w:val="24"/>
          <w:lang w:val="es-MX"/>
        </w:rPr>
        <w:t>, subsidios al desarrollo de energías alternativas</w:t>
      </w:r>
      <w:r>
        <w:rPr>
          <w:rFonts w:ascii="Arial" w:hAnsi="Arial" w:cs="Arial"/>
          <w:sz w:val="24"/>
          <w:szCs w:val="24"/>
          <w:lang w:val="es-MX"/>
        </w:rPr>
        <w:t>, promoción de mejores prácticas empresariales (certificados y sellos) e</w:t>
      </w:r>
      <w:r w:rsidRPr="002347C5">
        <w:rPr>
          <w:rFonts w:ascii="Arial" w:hAnsi="Arial" w:cs="Arial"/>
          <w:sz w:val="24"/>
          <w:szCs w:val="24"/>
          <w:lang w:val="es-MX"/>
        </w:rPr>
        <w:t xml:space="preserve"> incentivos financieros</w:t>
      </w:r>
      <w:r>
        <w:rPr>
          <w:rFonts w:ascii="Arial" w:hAnsi="Arial" w:cs="Arial"/>
          <w:sz w:val="24"/>
          <w:szCs w:val="24"/>
          <w:lang w:val="es-MX"/>
        </w:rPr>
        <w:t xml:space="preserve"> (</w:t>
      </w:r>
      <w:proofErr w:type="spellStart"/>
      <w:r>
        <w:rPr>
          <w:rFonts w:ascii="Arial" w:hAnsi="Arial" w:cs="Arial"/>
          <w:sz w:val="24"/>
          <w:szCs w:val="24"/>
          <w:lang w:val="es-MX"/>
        </w:rPr>
        <w:t>prestamos</w:t>
      </w:r>
      <w:proofErr w:type="spellEnd"/>
      <w:r>
        <w:rPr>
          <w:rFonts w:ascii="Arial" w:hAnsi="Arial" w:cs="Arial"/>
          <w:sz w:val="24"/>
          <w:szCs w:val="24"/>
          <w:lang w:val="es-MX"/>
        </w:rPr>
        <w:t xml:space="preserve"> a bajas tasas).</w:t>
      </w:r>
      <w:r w:rsidRPr="002347C5">
        <w:rPr>
          <w:rFonts w:ascii="Arial" w:hAnsi="Arial" w:cs="Arial"/>
          <w:sz w:val="24"/>
          <w:szCs w:val="24"/>
          <w:lang w:val="es-MX"/>
        </w:rPr>
        <w:t xml:space="preserve"> </w:t>
      </w:r>
    </w:p>
    <w:p w:rsidR="00AB7424" w:rsidRPr="00A5356B" w:rsidRDefault="00AB7424" w:rsidP="00AB7424">
      <w:pPr>
        <w:spacing w:after="0" w:line="240" w:lineRule="auto"/>
        <w:ind w:left="76"/>
        <w:jc w:val="both"/>
        <w:rPr>
          <w:rFonts w:ascii="Arial" w:hAnsi="Arial" w:cs="Arial"/>
          <w:sz w:val="24"/>
          <w:szCs w:val="24"/>
          <w:lang w:val="es-MX"/>
        </w:rPr>
      </w:pPr>
      <w:r>
        <w:rPr>
          <w:rFonts w:ascii="Arial" w:hAnsi="Arial" w:cs="Arial"/>
          <w:sz w:val="24"/>
          <w:szCs w:val="24"/>
        </w:rPr>
        <w:t xml:space="preserve">Por ejemplo, en algunos países como </w:t>
      </w:r>
      <w:r w:rsidRPr="00552323">
        <w:rPr>
          <w:rFonts w:ascii="Arial" w:hAnsi="Arial" w:cs="Arial"/>
          <w:sz w:val="24"/>
          <w:szCs w:val="24"/>
        </w:rPr>
        <w:t>Suecia, Dinamarca</w:t>
      </w:r>
      <w:r>
        <w:rPr>
          <w:rFonts w:ascii="Arial" w:hAnsi="Arial" w:cs="Arial"/>
          <w:sz w:val="24"/>
          <w:szCs w:val="24"/>
        </w:rPr>
        <w:t>, Noruega, Reino Unido y</w:t>
      </w:r>
      <w:r w:rsidRPr="00552323">
        <w:rPr>
          <w:rFonts w:ascii="Arial" w:hAnsi="Arial" w:cs="Arial"/>
          <w:sz w:val="24"/>
          <w:szCs w:val="24"/>
        </w:rPr>
        <w:t xml:space="preserve"> Alemania</w:t>
      </w:r>
      <w:r>
        <w:rPr>
          <w:rFonts w:ascii="Arial" w:hAnsi="Arial" w:cs="Arial"/>
          <w:sz w:val="24"/>
          <w:szCs w:val="24"/>
          <w:lang w:val="es-MX"/>
        </w:rPr>
        <w:t xml:space="preserve"> se han creado impuestos al </w:t>
      </w:r>
      <w:r w:rsidRPr="0087696B">
        <w:rPr>
          <w:rFonts w:ascii="Arial" w:hAnsi="Arial" w:cs="Arial"/>
          <w:sz w:val="24"/>
          <w:szCs w:val="24"/>
          <w:lang w:val="es-MX"/>
        </w:rPr>
        <w:t xml:space="preserve">consumo </w:t>
      </w:r>
      <w:r>
        <w:rPr>
          <w:rFonts w:ascii="Arial" w:hAnsi="Arial" w:cs="Arial"/>
          <w:sz w:val="24"/>
          <w:szCs w:val="24"/>
          <w:lang w:val="es-MX"/>
        </w:rPr>
        <w:t xml:space="preserve">y </w:t>
      </w:r>
      <w:r w:rsidRPr="0087696B">
        <w:rPr>
          <w:rFonts w:ascii="Arial" w:hAnsi="Arial" w:cs="Arial"/>
          <w:sz w:val="24"/>
          <w:szCs w:val="24"/>
          <w:lang w:val="es-MX"/>
        </w:rPr>
        <w:t xml:space="preserve">producción de energías no renovables </w:t>
      </w:r>
      <w:r>
        <w:rPr>
          <w:rFonts w:ascii="Arial" w:hAnsi="Arial" w:cs="Arial"/>
          <w:sz w:val="24"/>
          <w:szCs w:val="24"/>
          <w:lang w:val="es-MX"/>
        </w:rPr>
        <w:t>cuyo recaudo se invierte directamente en programas de investigación y subsidios para diferentes proyectos sostenibles.</w:t>
      </w:r>
      <w:r w:rsidRPr="0084403D">
        <w:rPr>
          <w:rStyle w:val="Refdenotaalpie"/>
          <w:rFonts w:ascii="Arial" w:hAnsi="Arial"/>
          <w:szCs w:val="24"/>
        </w:rPr>
        <w:t xml:space="preserve"> </w:t>
      </w:r>
      <w:r>
        <w:rPr>
          <w:rStyle w:val="Refdenotaalpie"/>
          <w:rFonts w:ascii="Arial" w:hAnsi="Arial"/>
          <w:szCs w:val="24"/>
        </w:rPr>
        <w:footnoteReference w:id="4"/>
      </w:r>
      <w:r>
        <w:rPr>
          <w:rFonts w:ascii="Arial" w:hAnsi="Arial" w:cs="Arial"/>
          <w:sz w:val="24"/>
          <w:szCs w:val="24"/>
          <w:lang w:val="es-MX"/>
        </w:rPr>
        <w:t xml:space="preserve"> En todo caso cada experiencia ha sido distinta, pues las tarifas dependen </w:t>
      </w:r>
      <w:r>
        <w:rPr>
          <w:rFonts w:ascii="Arial" w:hAnsi="Arial" w:cs="Arial"/>
          <w:sz w:val="24"/>
          <w:szCs w:val="24"/>
        </w:rPr>
        <w:t>del uso intensivo que se le dé a la energía.</w:t>
      </w:r>
      <w:r>
        <w:rPr>
          <w:rStyle w:val="Refdenotaalpie"/>
          <w:rFonts w:ascii="Arial" w:hAnsi="Arial" w:cs="Arial"/>
          <w:szCs w:val="24"/>
        </w:rPr>
        <w:footnoteReference w:id="5"/>
      </w:r>
    </w:p>
    <w:p w:rsidR="00AB7424" w:rsidRDefault="00AB7424" w:rsidP="00AB7424">
      <w:pPr>
        <w:spacing w:after="0" w:line="240" w:lineRule="auto"/>
        <w:ind w:left="76"/>
        <w:jc w:val="both"/>
        <w:rPr>
          <w:rFonts w:ascii="Arial" w:hAnsi="Arial" w:cs="Arial"/>
          <w:sz w:val="24"/>
          <w:szCs w:val="24"/>
          <w:lang w:val="es-MX"/>
        </w:rPr>
      </w:pPr>
    </w:p>
    <w:p w:rsidR="00AB7424" w:rsidRDefault="00AB7424" w:rsidP="00AB7424">
      <w:pPr>
        <w:spacing w:after="0" w:line="240" w:lineRule="auto"/>
        <w:ind w:left="142"/>
        <w:jc w:val="both"/>
        <w:rPr>
          <w:rFonts w:ascii="Arial" w:hAnsi="Arial" w:cs="Arial"/>
          <w:sz w:val="24"/>
          <w:szCs w:val="24"/>
        </w:rPr>
      </w:pPr>
      <w:r>
        <w:rPr>
          <w:rFonts w:ascii="Arial" w:hAnsi="Arial" w:cs="Arial"/>
          <w:sz w:val="24"/>
          <w:szCs w:val="24"/>
          <w:lang w:val="es-MX"/>
        </w:rPr>
        <w:t xml:space="preserve">De otro lado, Brasil, Estados Unidos y República Dominicana se destacan en el continente por desarrollar una sólida institucionalidad pública que promueve el desarrollo de energías </w:t>
      </w:r>
      <w:proofErr w:type="spellStart"/>
      <w:r>
        <w:rPr>
          <w:rFonts w:ascii="Arial" w:hAnsi="Arial" w:cs="Arial"/>
          <w:sz w:val="24"/>
          <w:szCs w:val="24"/>
          <w:lang w:val="es-MX"/>
        </w:rPr>
        <w:t>límpias</w:t>
      </w:r>
      <w:proofErr w:type="spellEnd"/>
      <w:r>
        <w:rPr>
          <w:rFonts w:ascii="Arial" w:hAnsi="Arial" w:cs="Arial"/>
          <w:sz w:val="24"/>
          <w:szCs w:val="24"/>
          <w:lang w:val="es-MX"/>
        </w:rPr>
        <w:t xml:space="preserve">. En </w:t>
      </w:r>
      <w:r>
        <w:rPr>
          <w:rFonts w:ascii="Arial" w:hAnsi="Arial" w:cs="Arial"/>
          <w:sz w:val="24"/>
          <w:szCs w:val="24"/>
        </w:rPr>
        <w:t xml:space="preserve">Brasil por ejemplo, la Agencia Nacional de Energía implementa acuerdos comerciales del tipo </w:t>
      </w:r>
      <w:r w:rsidRPr="001727FD">
        <w:rPr>
          <w:rFonts w:ascii="Arial" w:hAnsi="Arial" w:cs="Arial"/>
          <w:i/>
          <w:sz w:val="24"/>
          <w:szCs w:val="24"/>
        </w:rPr>
        <w:t>“</w:t>
      </w:r>
      <w:proofErr w:type="spellStart"/>
      <w:r w:rsidRPr="001727FD">
        <w:rPr>
          <w:rFonts w:ascii="Arial" w:hAnsi="Arial" w:cs="Arial"/>
          <w:i/>
          <w:sz w:val="24"/>
          <w:szCs w:val="24"/>
        </w:rPr>
        <w:t>joint</w:t>
      </w:r>
      <w:proofErr w:type="spellEnd"/>
      <w:r w:rsidRPr="001727FD">
        <w:rPr>
          <w:rFonts w:ascii="Arial" w:hAnsi="Arial" w:cs="Arial"/>
          <w:i/>
          <w:sz w:val="24"/>
          <w:szCs w:val="24"/>
        </w:rPr>
        <w:t xml:space="preserve"> </w:t>
      </w:r>
      <w:proofErr w:type="spellStart"/>
      <w:r w:rsidRPr="001727FD">
        <w:rPr>
          <w:rFonts w:ascii="Arial" w:hAnsi="Arial" w:cs="Arial"/>
          <w:i/>
          <w:sz w:val="24"/>
          <w:szCs w:val="24"/>
        </w:rPr>
        <w:t>venture</w:t>
      </w:r>
      <w:proofErr w:type="spellEnd"/>
      <w:r w:rsidRPr="001727FD">
        <w:rPr>
          <w:rFonts w:ascii="Arial" w:hAnsi="Arial" w:cs="Arial"/>
          <w:i/>
          <w:sz w:val="24"/>
          <w:szCs w:val="24"/>
        </w:rPr>
        <w:t>”</w:t>
      </w:r>
      <w:r>
        <w:rPr>
          <w:rStyle w:val="Refdenotaalpie"/>
          <w:rFonts w:ascii="Arial" w:hAnsi="Arial"/>
          <w:i/>
          <w:szCs w:val="24"/>
        </w:rPr>
        <w:footnoteReference w:id="6"/>
      </w:r>
      <w:r>
        <w:rPr>
          <w:rFonts w:ascii="Arial" w:hAnsi="Arial" w:cs="Arial"/>
          <w:sz w:val="24"/>
          <w:szCs w:val="24"/>
        </w:rPr>
        <w:t xml:space="preserve"> con firmas internacionales especializadas e inversionistas privados para desarrollar parques eólicos</w:t>
      </w:r>
      <w:r w:rsidRPr="009E751C">
        <w:rPr>
          <w:rFonts w:ascii="Arial" w:hAnsi="Arial" w:cs="Arial"/>
          <w:sz w:val="24"/>
          <w:szCs w:val="24"/>
        </w:rPr>
        <w:t>.</w:t>
      </w:r>
      <w:r>
        <w:rPr>
          <w:rStyle w:val="Refdenotaalpie"/>
          <w:rFonts w:ascii="Arial" w:hAnsi="Arial"/>
          <w:szCs w:val="24"/>
        </w:rPr>
        <w:footnoteReference w:id="7"/>
      </w:r>
      <w:r>
        <w:rPr>
          <w:rFonts w:ascii="Arial" w:hAnsi="Arial" w:cs="Arial"/>
          <w:sz w:val="24"/>
          <w:szCs w:val="24"/>
        </w:rPr>
        <w:t xml:space="preserve"> </w:t>
      </w:r>
    </w:p>
    <w:p w:rsidR="00AB7424" w:rsidRDefault="00AB7424" w:rsidP="00AB7424">
      <w:pPr>
        <w:spacing w:after="0" w:line="240" w:lineRule="auto"/>
        <w:ind w:left="142"/>
        <w:jc w:val="both"/>
        <w:rPr>
          <w:rFonts w:ascii="Arial" w:hAnsi="Arial" w:cs="Arial"/>
          <w:sz w:val="24"/>
          <w:szCs w:val="24"/>
        </w:rPr>
      </w:pPr>
      <w:r>
        <w:rPr>
          <w:rFonts w:ascii="Arial" w:hAnsi="Arial" w:cs="Arial"/>
          <w:sz w:val="24"/>
          <w:szCs w:val="24"/>
        </w:rPr>
        <w:br w:type="page"/>
      </w:r>
    </w:p>
    <w:p w:rsidR="00AB7424" w:rsidRDefault="00AB7424" w:rsidP="00AB7424">
      <w:pPr>
        <w:spacing w:after="0" w:line="240" w:lineRule="auto"/>
        <w:ind w:left="142"/>
        <w:jc w:val="both"/>
        <w:rPr>
          <w:rFonts w:ascii="Arial" w:hAnsi="Arial" w:cs="Arial"/>
          <w:sz w:val="24"/>
          <w:szCs w:val="24"/>
        </w:rPr>
      </w:pPr>
    </w:p>
    <w:p w:rsidR="00AB7424" w:rsidRDefault="00AB7424" w:rsidP="00AB7424">
      <w:pPr>
        <w:spacing w:after="0" w:line="240" w:lineRule="auto"/>
        <w:ind w:left="76"/>
        <w:jc w:val="both"/>
        <w:rPr>
          <w:rFonts w:ascii="Arial" w:hAnsi="Arial" w:cs="Arial"/>
          <w:sz w:val="24"/>
          <w:szCs w:val="24"/>
        </w:rPr>
      </w:pPr>
      <w:r>
        <w:rPr>
          <w:rFonts w:ascii="Arial" w:hAnsi="Arial" w:cs="Arial"/>
          <w:sz w:val="24"/>
          <w:szCs w:val="24"/>
        </w:rPr>
        <w:t>En República Dominicana la legislación otorga exenciones de hasta el 100% en todos los impuestos pero solo para sectores muy focalizados de la producción de energías no convencionales. A la vez ordena la racionalización del consumo de energía en las compras públicas que realiza tanto el estado como los municipios.</w:t>
      </w:r>
      <w:r w:rsidRPr="008269EF">
        <w:rPr>
          <w:vertAlign w:val="superscript"/>
        </w:rPr>
        <w:footnoteReference w:id="8"/>
      </w:r>
      <w:r>
        <w:rPr>
          <w:rFonts w:ascii="Arial" w:hAnsi="Arial" w:cs="Arial"/>
          <w:sz w:val="24"/>
          <w:szCs w:val="24"/>
        </w:rPr>
        <w:t xml:space="preserve"> En Estados Unidos, e</w:t>
      </w:r>
      <w:r w:rsidRPr="008269EF">
        <w:rPr>
          <w:rFonts w:ascii="Arial" w:hAnsi="Arial" w:cs="Arial"/>
          <w:sz w:val="24"/>
          <w:szCs w:val="24"/>
        </w:rPr>
        <w:t>l programa “</w:t>
      </w:r>
      <w:proofErr w:type="spellStart"/>
      <w:r w:rsidRPr="008269EF">
        <w:rPr>
          <w:rFonts w:ascii="Arial" w:hAnsi="Arial" w:cs="Arial"/>
          <w:sz w:val="24"/>
          <w:szCs w:val="24"/>
        </w:rPr>
        <w:t>Energy</w:t>
      </w:r>
      <w:proofErr w:type="spellEnd"/>
      <w:r w:rsidRPr="008269EF">
        <w:rPr>
          <w:rFonts w:ascii="Arial" w:hAnsi="Arial" w:cs="Arial"/>
          <w:sz w:val="24"/>
          <w:szCs w:val="24"/>
        </w:rPr>
        <w:t xml:space="preserve"> </w:t>
      </w:r>
      <w:proofErr w:type="spellStart"/>
      <w:r w:rsidRPr="008269EF">
        <w:rPr>
          <w:rFonts w:ascii="Arial" w:hAnsi="Arial" w:cs="Arial"/>
          <w:sz w:val="24"/>
          <w:szCs w:val="24"/>
        </w:rPr>
        <w:t>star</w:t>
      </w:r>
      <w:proofErr w:type="spellEnd"/>
      <w:r w:rsidRPr="00D62516">
        <w:rPr>
          <w:rFonts w:ascii="Arial" w:hAnsi="Arial" w:cs="Arial"/>
          <w:sz w:val="24"/>
          <w:szCs w:val="24"/>
        </w:rPr>
        <w:t xml:space="preserve">” da un sello especial a </w:t>
      </w:r>
      <w:r>
        <w:rPr>
          <w:rFonts w:ascii="Arial" w:hAnsi="Arial" w:cs="Arial"/>
          <w:sz w:val="24"/>
          <w:szCs w:val="24"/>
        </w:rPr>
        <w:t xml:space="preserve">algunos </w:t>
      </w:r>
      <w:r w:rsidRPr="00D62516">
        <w:rPr>
          <w:rFonts w:ascii="Arial" w:hAnsi="Arial" w:cs="Arial"/>
          <w:sz w:val="24"/>
          <w:szCs w:val="24"/>
        </w:rPr>
        <w:t xml:space="preserve">elementos </w:t>
      </w:r>
      <w:r>
        <w:rPr>
          <w:rFonts w:ascii="Arial" w:hAnsi="Arial" w:cs="Arial"/>
          <w:sz w:val="24"/>
          <w:szCs w:val="24"/>
        </w:rPr>
        <w:t xml:space="preserve">del hogar </w:t>
      </w:r>
      <w:r w:rsidRPr="00D62516">
        <w:rPr>
          <w:rFonts w:ascii="Arial" w:hAnsi="Arial" w:cs="Arial"/>
          <w:sz w:val="24"/>
          <w:szCs w:val="24"/>
        </w:rPr>
        <w:t xml:space="preserve">que hayan sido producidos </w:t>
      </w:r>
      <w:r>
        <w:rPr>
          <w:rFonts w:ascii="Arial" w:hAnsi="Arial" w:cs="Arial"/>
          <w:sz w:val="24"/>
          <w:szCs w:val="24"/>
        </w:rPr>
        <w:t>bajo condiciones de optimización energética</w:t>
      </w:r>
      <w:r w:rsidRPr="00D62516">
        <w:rPr>
          <w:rFonts w:ascii="Arial" w:hAnsi="Arial" w:cs="Arial"/>
          <w:sz w:val="24"/>
          <w:szCs w:val="24"/>
        </w:rPr>
        <w:t>.</w:t>
      </w:r>
      <w:r w:rsidRPr="008269EF">
        <w:rPr>
          <w:vertAlign w:val="superscript"/>
        </w:rPr>
        <w:footnoteReference w:id="9"/>
      </w:r>
      <w:r>
        <w:rPr>
          <w:rFonts w:ascii="Arial" w:hAnsi="Arial" w:cs="Arial"/>
          <w:sz w:val="24"/>
          <w:szCs w:val="24"/>
        </w:rPr>
        <w:t xml:space="preserve"> </w:t>
      </w:r>
    </w:p>
    <w:p w:rsidR="00AB7424" w:rsidRDefault="00AB7424" w:rsidP="00AB7424">
      <w:pPr>
        <w:spacing w:after="0" w:line="240" w:lineRule="auto"/>
        <w:ind w:left="142"/>
        <w:jc w:val="both"/>
        <w:rPr>
          <w:rFonts w:ascii="Arial" w:hAnsi="Arial" w:cs="Arial"/>
          <w:sz w:val="24"/>
          <w:szCs w:val="24"/>
        </w:rPr>
      </w:pPr>
    </w:p>
    <w:p w:rsidR="00AB7424" w:rsidRDefault="00AB7424" w:rsidP="00AB7424">
      <w:pPr>
        <w:jc w:val="both"/>
        <w:rPr>
          <w:rFonts w:ascii="Arial" w:hAnsi="Arial" w:cs="Arial"/>
          <w:sz w:val="24"/>
          <w:szCs w:val="24"/>
        </w:rPr>
      </w:pPr>
    </w:p>
    <w:p w:rsidR="00AB7424" w:rsidRDefault="00AB7424" w:rsidP="00AB7424">
      <w:pPr>
        <w:jc w:val="both"/>
        <w:rPr>
          <w:rFonts w:ascii="Arial" w:hAnsi="Arial" w:cs="Arial"/>
          <w:sz w:val="24"/>
          <w:szCs w:val="24"/>
        </w:rPr>
      </w:pPr>
      <w:r w:rsidRPr="00A5356B">
        <w:rPr>
          <w:rFonts w:ascii="Arial" w:hAnsi="Arial" w:cs="Arial"/>
          <w:sz w:val="24"/>
          <w:szCs w:val="24"/>
        </w:rPr>
        <w:t xml:space="preserve">Atentamente, </w:t>
      </w:r>
    </w:p>
    <w:p w:rsidR="00AB7424" w:rsidRDefault="00AB7424" w:rsidP="00AB7424">
      <w:pPr>
        <w:jc w:val="both"/>
        <w:rPr>
          <w:rFonts w:ascii="Arial" w:hAnsi="Arial" w:cs="Arial"/>
          <w:b/>
          <w:sz w:val="24"/>
          <w:szCs w:val="24"/>
        </w:rPr>
      </w:pPr>
    </w:p>
    <w:p w:rsidR="00AB7424" w:rsidRPr="00A5356B" w:rsidRDefault="00AB7424" w:rsidP="00AB7424">
      <w:pPr>
        <w:jc w:val="both"/>
        <w:rPr>
          <w:rFonts w:ascii="Arial" w:hAnsi="Arial" w:cs="Arial"/>
          <w:b/>
          <w:sz w:val="24"/>
          <w:szCs w:val="24"/>
        </w:rPr>
      </w:pPr>
      <w:r w:rsidRPr="00A5356B">
        <w:rPr>
          <w:rFonts w:ascii="Arial" w:hAnsi="Arial" w:cs="Arial"/>
          <w:b/>
          <w:sz w:val="24"/>
          <w:szCs w:val="24"/>
        </w:rPr>
        <w:t>JUAN CARLOS FLÓREZ ARCILA</w:t>
      </w:r>
    </w:p>
    <w:p w:rsidR="00AB7424" w:rsidRDefault="00AB7424" w:rsidP="00AB7424">
      <w:pPr>
        <w:tabs>
          <w:tab w:val="center" w:pos="4420"/>
        </w:tabs>
        <w:jc w:val="both"/>
        <w:rPr>
          <w:rFonts w:ascii="Arial" w:hAnsi="Arial" w:cs="Arial"/>
          <w:sz w:val="24"/>
          <w:szCs w:val="24"/>
        </w:rPr>
      </w:pPr>
      <w:r w:rsidRPr="00A5356B">
        <w:rPr>
          <w:rFonts w:ascii="Arial" w:hAnsi="Arial" w:cs="Arial"/>
          <w:sz w:val="24"/>
          <w:szCs w:val="24"/>
        </w:rPr>
        <w:t xml:space="preserve">Concejal Ponente           </w:t>
      </w:r>
    </w:p>
    <w:p w:rsidR="00AB7424" w:rsidRDefault="00AB7424" w:rsidP="00AB7424">
      <w:pPr>
        <w:tabs>
          <w:tab w:val="center" w:pos="4420"/>
        </w:tabs>
        <w:jc w:val="both"/>
        <w:rPr>
          <w:rFonts w:ascii="Arial" w:hAnsi="Arial" w:cs="Arial"/>
          <w:sz w:val="24"/>
          <w:szCs w:val="24"/>
        </w:rPr>
      </w:pPr>
      <w:r>
        <w:rPr>
          <w:rFonts w:ascii="Arial" w:hAnsi="Arial" w:cs="Arial"/>
          <w:sz w:val="24"/>
          <w:szCs w:val="24"/>
        </w:rPr>
        <w:br w:type="page"/>
      </w:r>
    </w:p>
    <w:p w:rsidR="00AB7424" w:rsidRPr="00A361EB" w:rsidRDefault="00BF66F7" w:rsidP="00BF66F7">
      <w:pPr>
        <w:pStyle w:val="TITULOGRANDE"/>
        <w:rPr>
          <w:lang w:val="es-MX"/>
        </w:rPr>
      </w:pPr>
      <w:bookmarkStart w:id="2" w:name="_Toc343885019"/>
      <w:r w:rsidRPr="00BF66F7">
        <w:lastRenderedPageBreak/>
        <w:t xml:space="preserve">ANEXO 2. </w:t>
      </w:r>
      <w:r w:rsidRPr="00BF66F7">
        <w:rPr>
          <w:lang w:val="es-ES_tradnl"/>
        </w:rPr>
        <w:t xml:space="preserve">PONENCIA PARA PRIMER DEBATE DEL PROYECTO DE ACUERDO NO. 265 DE 2012, </w:t>
      </w:r>
      <w:r w:rsidRPr="00BF66F7">
        <w:rPr>
          <w:bCs/>
          <w:shd w:val="clear" w:color="auto" w:fill="FFFFFF"/>
        </w:rPr>
        <w:t>“</w:t>
      </w:r>
      <w:r w:rsidRPr="00BF66F7">
        <w:rPr>
          <w:lang w:val="es-ES_tradnl"/>
        </w:rPr>
        <w:t>POR MEDIO DEL CUAL SE ESTABLECEN LINEAMIENTOS PARA LA FORMULACIÓN DE UNA ESTRATEGIA DE COMPRAS VERDES EN LAS ENTIDADES DE BOGOTÁ, D.C Y SE DICTAN OTRAS DISPOSICIONES</w:t>
      </w:r>
      <w:r w:rsidRPr="00BF66F7">
        <w:rPr>
          <w:bCs/>
          <w:shd w:val="clear" w:color="auto" w:fill="FFFFFF"/>
        </w:rPr>
        <w:t>”</w:t>
      </w:r>
      <w:bookmarkEnd w:id="2"/>
    </w:p>
    <w:p w:rsidR="00AB7424" w:rsidRPr="007F2DFF" w:rsidRDefault="00AB7424" w:rsidP="00AB7424">
      <w:pPr>
        <w:pStyle w:val="MediumGrid21"/>
        <w:jc w:val="both"/>
        <w:rPr>
          <w:rFonts w:ascii="Arial" w:hAnsi="Arial" w:cs="Arial"/>
          <w:lang w:val="es-MX"/>
        </w:rPr>
      </w:pPr>
      <w:r w:rsidRPr="007F2DFF">
        <w:rPr>
          <w:rFonts w:ascii="Arial" w:hAnsi="Arial" w:cs="Arial"/>
        </w:rPr>
        <w:t xml:space="preserve">Bogotá, D.C., </w:t>
      </w:r>
      <w:r>
        <w:rPr>
          <w:rFonts w:ascii="Arial" w:hAnsi="Arial" w:cs="Arial"/>
        </w:rPr>
        <w:t>octubre 25</w:t>
      </w:r>
      <w:r w:rsidRPr="007F2DFF">
        <w:rPr>
          <w:rFonts w:ascii="Arial" w:hAnsi="Arial" w:cs="Arial"/>
        </w:rPr>
        <w:t xml:space="preserve"> de 2012</w:t>
      </w:r>
    </w:p>
    <w:p w:rsidR="00AB7424" w:rsidRPr="007F2DFF" w:rsidRDefault="00AB7424" w:rsidP="00AB7424">
      <w:pPr>
        <w:pStyle w:val="MediumGrid21"/>
        <w:jc w:val="both"/>
        <w:rPr>
          <w:rFonts w:ascii="Arial" w:hAnsi="Arial" w:cs="Arial"/>
          <w:lang w:val="es-MX"/>
        </w:rPr>
      </w:pPr>
    </w:p>
    <w:p w:rsidR="00AB7424" w:rsidRPr="007F2DFF" w:rsidRDefault="00AB7424" w:rsidP="00AB7424">
      <w:pPr>
        <w:pStyle w:val="MediumGrid21"/>
        <w:jc w:val="both"/>
        <w:rPr>
          <w:rFonts w:ascii="Arial" w:hAnsi="Arial" w:cs="Arial"/>
        </w:rPr>
      </w:pPr>
      <w:r w:rsidRPr="007F2DFF">
        <w:rPr>
          <w:rFonts w:ascii="Arial" w:hAnsi="Arial" w:cs="Arial"/>
        </w:rPr>
        <w:t>Doctor</w:t>
      </w:r>
    </w:p>
    <w:p w:rsidR="00AB7424" w:rsidRPr="007F2DFF" w:rsidRDefault="00AB7424" w:rsidP="00AB7424">
      <w:pPr>
        <w:pStyle w:val="MediumGrid21"/>
        <w:jc w:val="both"/>
        <w:rPr>
          <w:rFonts w:ascii="Arial" w:hAnsi="Arial" w:cs="Arial"/>
          <w:b/>
        </w:rPr>
      </w:pPr>
      <w:r w:rsidRPr="007F2DFF">
        <w:rPr>
          <w:rFonts w:ascii="Arial" w:hAnsi="Arial" w:cs="Arial"/>
          <w:b/>
        </w:rPr>
        <w:t>CAMILO ERNESTO TORRES CASTAÑEDA</w:t>
      </w:r>
    </w:p>
    <w:p w:rsidR="00AB7424" w:rsidRPr="007F2DFF" w:rsidRDefault="00AB7424" w:rsidP="00AB7424">
      <w:pPr>
        <w:pStyle w:val="MediumGrid21"/>
        <w:jc w:val="both"/>
        <w:rPr>
          <w:rFonts w:ascii="Arial" w:hAnsi="Arial" w:cs="Arial"/>
        </w:rPr>
      </w:pPr>
      <w:r w:rsidRPr="007F2DFF">
        <w:rPr>
          <w:rFonts w:ascii="Arial" w:hAnsi="Arial" w:cs="Arial"/>
        </w:rPr>
        <w:t>Secretario Comisión Tercera Permanente de Hacienda y Crédito Público</w:t>
      </w:r>
    </w:p>
    <w:p w:rsidR="00AB7424" w:rsidRPr="007F2DFF" w:rsidRDefault="00AB7424" w:rsidP="00AB7424">
      <w:pPr>
        <w:pStyle w:val="MediumGrid21"/>
        <w:jc w:val="both"/>
        <w:rPr>
          <w:rFonts w:ascii="Arial" w:hAnsi="Arial" w:cs="Arial"/>
        </w:rPr>
      </w:pPr>
      <w:r w:rsidRPr="007F2DFF">
        <w:rPr>
          <w:rFonts w:ascii="Arial" w:hAnsi="Arial" w:cs="Arial"/>
        </w:rPr>
        <w:t>Concejo de Bogotá D.C.</w:t>
      </w:r>
    </w:p>
    <w:p w:rsidR="00AB7424" w:rsidRPr="007F2DFF" w:rsidRDefault="00AB7424" w:rsidP="00AB7424">
      <w:pPr>
        <w:pStyle w:val="MediumGrid21"/>
        <w:jc w:val="both"/>
        <w:rPr>
          <w:rFonts w:ascii="Arial" w:hAnsi="Arial" w:cs="Arial"/>
          <w:lang w:val="es-ES_tradnl"/>
        </w:rPr>
      </w:pPr>
      <w:r>
        <w:rPr>
          <w:rFonts w:ascii="Arial" w:hAnsi="Arial" w:cs="Arial"/>
        </w:rPr>
        <w:t xml:space="preserve">La </w:t>
      </w:r>
      <w:r w:rsidRPr="007F2DFF">
        <w:rPr>
          <w:rFonts w:ascii="Arial" w:hAnsi="Arial" w:cs="Arial"/>
        </w:rPr>
        <w:t>Ciudad</w:t>
      </w:r>
    </w:p>
    <w:p w:rsidR="00AB7424" w:rsidRDefault="00AB7424" w:rsidP="00AB7424">
      <w:pPr>
        <w:pStyle w:val="MediumGrid21"/>
        <w:ind w:left="1188"/>
        <w:jc w:val="both"/>
        <w:rPr>
          <w:rFonts w:ascii="Arial" w:hAnsi="Arial" w:cs="Arial"/>
          <w:lang w:val="es-ES_tradnl"/>
        </w:rPr>
      </w:pPr>
    </w:p>
    <w:p w:rsidR="00AB7424" w:rsidRDefault="00AB7424" w:rsidP="00AB7424">
      <w:pPr>
        <w:pStyle w:val="MediumGrid21"/>
        <w:jc w:val="both"/>
        <w:rPr>
          <w:rFonts w:ascii="Arial" w:hAnsi="Arial" w:cs="Arial"/>
          <w:b/>
          <w:lang w:val="es-ES_tradnl"/>
        </w:rPr>
      </w:pPr>
    </w:p>
    <w:p w:rsidR="00AB7424" w:rsidRPr="007B5A9A" w:rsidRDefault="00AB7424" w:rsidP="00AB7424">
      <w:pPr>
        <w:pStyle w:val="MediumGrid21"/>
        <w:jc w:val="both"/>
        <w:rPr>
          <w:rFonts w:ascii="Arial" w:hAnsi="Arial" w:cs="Arial"/>
          <w:b/>
        </w:rPr>
      </w:pPr>
      <w:r w:rsidRPr="007B5A9A">
        <w:rPr>
          <w:rFonts w:ascii="Arial" w:hAnsi="Arial" w:cs="Arial"/>
          <w:b/>
          <w:lang w:val="es-ES_tradnl"/>
        </w:rPr>
        <w:t>Referencia:</w:t>
      </w:r>
      <w:r w:rsidRPr="007B5A9A">
        <w:rPr>
          <w:rFonts w:ascii="Arial" w:hAnsi="Arial" w:cs="Arial"/>
          <w:lang w:val="es-ES_tradnl"/>
        </w:rPr>
        <w:t xml:space="preserve"> </w:t>
      </w:r>
      <w:r>
        <w:rPr>
          <w:rFonts w:ascii="Arial" w:hAnsi="Arial" w:cs="Arial"/>
          <w:lang w:val="es-ES_tradnl"/>
        </w:rPr>
        <w:t>p</w:t>
      </w:r>
      <w:r w:rsidRPr="007B5A9A">
        <w:rPr>
          <w:rFonts w:ascii="Arial" w:hAnsi="Arial" w:cs="Arial"/>
          <w:lang w:val="es-ES_tradnl"/>
        </w:rPr>
        <w:t xml:space="preserve">onencia para primer debate del </w:t>
      </w:r>
      <w:r>
        <w:rPr>
          <w:rFonts w:ascii="Arial" w:hAnsi="Arial" w:cs="Arial"/>
          <w:lang w:val="es-ES_tradnl"/>
        </w:rPr>
        <w:t>p</w:t>
      </w:r>
      <w:r w:rsidRPr="007B5A9A">
        <w:rPr>
          <w:rFonts w:ascii="Arial" w:hAnsi="Arial" w:cs="Arial"/>
          <w:lang w:val="es-ES_tradnl"/>
        </w:rPr>
        <w:t xml:space="preserve">royecto de </w:t>
      </w:r>
      <w:r>
        <w:rPr>
          <w:rFonts w:ascii="Arial" w:hAnsi="Arial" w:cs="Arial"/>
          <w:lang w:val="es-ES_tradnl"/>
        </w:rPr>
        <w:t>a</w:t>
      </w:r>
      <w:r w:rsidRPr="007B5A9A">
        <w:rPr>
          <w:rFonts w:ascii="Arial" w:hAnsi="Arial" w:cs="Arial"/>
          <w:lang w:val="es-ES_tradnl"/>
        </w:rPr>
        <w:t xml:space="preserve">cuerdo No. 265 de 2012, </w:t>
      </w:r>
      <w:r w:rsidRPr="007B5A9A">
        <w:rPr>
          <w:rFonts w:ascii="Arial" w:hAnsi="Arial" w:cs="Arial"/>
          <w:bCs/>
          <w:i/>
          <w:shd w:val="clear" w:color="auto" w:fill="FFFFFF"/>
        </w:rPr>
        <w:t>“</w:t>
      </w:r>
      <w:r w:rsidRPr="007B5A9A">
        <w:rPr>
          <w:rFonts w:ascii="Arial" w:hAnsi="Arial" w:cs="Arial"/>
          <w:i/>
          <w:lang w:val="es-ES_tradnl"/>
        </w:rPr>
        <w:t>Por medio del cual se establecen lineamientos para la formulación de una estrategia de compras verdes en las entidades de Bogotá</w:t>
      </w:r>
      <w:r>
        <w:rPr>
          <w:rFonts w:ascii="Arial" w:hAnsi="Arial" w:cs="Arial"/>
          <w:i/>
          <w:lang w:val="es-ES_tradnl"/>
        </w:rPr>
        <w:t>, D.C</w:t>
      </w:r>
      <w:r w:rsidRPr="007B5A9A">
        <w:rPr>
          <w:rFonts w:ascii="Arial" w:hAnsi="Arial" w:cs="Arial"/>
          <w:i/>
          <w:lang w:val="es-ES_tradnl"/>
        </w:rPr>
        <w:t xml:space="preserve"> y se dictan otras disposiciones</w:t>
      </w:r>
      <w:r w:rsidRPr="007B5A9A">
        <w:rPr>
          <w:rFonts w:ascii="Arial" w:hAnsi="Arial" w:cs="Arial"/>
          <w:bCs/>
          <w:i/>
          <w:shd w:val="clear" w:color="auto" w:fill="FFFFFF"/>
        </w:rPr>
        <w:t>”</w:t>
      </w:r>
    </w:p>
    <w:p w:rsidR="00AB7424" w:rsidRPr="007B5A9A" w:rsidRDefault="00AB7424" w:rsidP="00AB7424">
      <w:pPr>
        <w:pStyle w:val="MediumGrid21"/>
        <w:jc w:val="both"/>
        <w:rPr>
          <w:rFonts w:ascii="Arial" w:hAnsi="Arial" w:cs="Arial"/>
        </w:rPr>
      </w:pPr>
    </w:p>
    <w:p w:rsidR="00AB7424" w:rsidRPr="007B5A9A" w:rsidRDefault="00AB7424" w:rsidP="00AB7424">
      <w:pPr>
        <w:pStyle w:val="MediumGrid21"/>
        <w:jc w:val="both"/>
        <w:rPr>
          <w:rFonts w:ascii="Arial" w:hAnsi="Arial" w:cs="Arial"/>
          <w:lang w:val="es-ES_tradnl"/>
        </w:rPr>
      </w:pPr>
    </w:p>
    <w:p w:rsidR="00AB7424" w:rsidRPr="007B5A9A" w:rsidRDefault="00AB7424" w:rsidP="00AB7424">
      <w:pPr>
        <w:pStyle w:val="MediumGrid21"/>
        <w:jc w:val="both"/>
        <w:rPr>
          <w:rFonts w:ascii="Arial" w:hAnsi="Arial" w:cs="Arial"/>
          <w:lang w:val="es-MX"/>
        </w:rPr>
      </w:pPr>
      <w:r w:rsidRPr="007B5A9A">
        <w:rPr>
          <w:rFonts w:ascii="Arial" w:hAnsi="Arial" w:cs="Arial"/>
          <w:lang w:val="es-ES_tradnl"/>
        </w:rPr>
        <w:t xml:space="preserve">Atendiendo la designación que mediante sorteo me fue efectuada para rendir ponencia al </w:t>
      </w:r>
      <w:r>
        <w:rPr>
          <w:rFonts w:ascii="Arial" w:hAnsi="Arial" w:cs="Arial"/>
          <w:lang w:val="es-ES_tradnl"/>
        </w:rPr>
        <w:t>proyecto</w:t>
      </w:r>
      <w:r w:rsidRPr="007B5A9A">
        <w:rPr>
          <w:rFonts w:ascii="Arial" w:hAnsi="Arial" w:cs="Arial"/>
          <w:lang w:val="es-ES_tradnl"/>
        </w:rPr>
        <w:t xml:space="preserve"> de </w:t>
      </w:r>
      <w:r>
        <w:rPr>
          <w:rFonts w:ascii="Arial" w:hAnsi="Arial" w:cs="Arial"/>
          <w:lang w:val="es-ES_tradnl"/>
        </w:rPr>
        <w:t>acuerdo</w:t>
      </w:r>
      <w:r w:rsidRPr="007B5A9A">
        <w:rPr>
          <w:rFonts w:ascii="Arial" w:hAnsi="Arial" w:cs="Arial"/>
          <w:lang w:val="es-ES_tradnl"/>
        </w:rPr>
        <w:t xml:space="preserve"> No. 265 de 2012, </w:t>
      </w:r>
      <w:r w:rsidRPr="007B5A9A">
        <w:rPr>
          <w:rFonts w:ascii="Arial" w:hAnsi="Arial" w:cs="Arial"/>
          <w:bCs/>
          <w:i/>
          <w:shd w:val="clear" w:color="auto" w:fill="FFFFFF"/>
        </w:rPr>
        <w:t>“</w:t>
      </w:r>
      <w:r w:rsidRPr="007B5A9A">
        <w:rPr>
          <w:rFonts w:ascii="Arial" w:hAnsi="Arial" w:cs="Arial"/>
          <w:i/>
          <w:lang w:val="es-ES_tradnl"/>
        </w:rPr>
        <w:t>Por medio del cual se establecen lineamientos para la formulación de una estrategia de compras verd</w:t>
      </w:r>
      <w:r>
        <w:rPr>
          <w:rFonts w:ascii="Arial" w:hAnsi="Arial" w:cs="Arial"/>
          <w:i/>
          <w:lang w:val="es-ES_tradnl"/>
        </w:rPr>
        <w:t>es en las entidades de Bogotá, D.C</w:t>
      </w:r>
      <w:r w:rsidRPr="007B5A9A">
        <w:rPr>
          <w:rFonts w:ascii="Arial" w:hAnsi="Arial" w:cs="Arial"/>
          <w:i/>
          <w:lang w:val="es-ES_tradnl"/>
        </w:rPr>
        <w:t xml:space="preserve">. y se dictan otras </w:t>
      </w:r>
      <w:proofErr w:type="gramStart"/>
      <w:r w:rsidRPr="007B5A9A">
        <w:rPr>
          <w:rFonts w:ascii="Arial" w:hAnsi="Arial" w:cs="Arial"/>
          <w:i/>
          <w:lang w:val="es-ES_tradnl"/>
        </w:rPr>
        <w:t>disposiciones</w:t>
      </w:r>
      <w:r w:rsidRPr="007B5A9A">
        <w:rPr>
          <w:rFonts w:ascii="Arial" w:hAnsi="Arial" w:cs="Arial"/>
          <w:bCs/>
          <w:i/>
          <w:shd w:val="clear" w:color="auto" w:fill="FFFFFF"/>
        </w:rPr>
        <w:t xml:space="preserve"> ”</w:t>
      </w:r>
      <w:proofErr w:type="gramEnd"/>
      <w:r w:rsidRPr="007B5A9A">
        <w:rPr>
          <w:rFonts w:ascii="Arial" w:hAnsi="Arial" w:cs="Arial"/>
          <w:bCs/>
          <w:shd w:val="clear" w:color="auto" w:fill="FFFFFF"/>
        </w:rPr>
        <w:t xml:space="preserve"> </w:t>
      </w:r>
      <w:r w:rsidRPr="007B5A9A">
        <w:rPr>
          <w:rFonts w:ascii="Arial" w:hAnsi="Arial" w:cs="Arial"/>
          <w:lang w:val="es-MX"/>
        </w:rPr>
        <w:t>atentamente me permito presentar dentro del t</w:t>
      </w:r>
      <w:r>
        <w:rPr>
          <w:rFonts w:ascii="Arial" w:hAnsi="Arial" w:cs="Arial"/>
          <w:lang w:val="es-MX"/>
        </w:rPr>
        <w:t>érmino establecido la siguiente ponencia POS</w:t>
      </w:r>
      <w:r w:rsidRPr="007B5A9A">
        <w:rPr>
          <w:rFonts w:ascii="Arial" w:hAnsi="Arial" w:cs="Arial"/>
          <w:lang w:val="es-MX"/>
        </w:rPr>
        <w:t>ITIVA con modificaciones, previas las siguientes consideraciones y recomendaciones:</w:t>
      </w:r>
    </w:p>
    <w:p w:rsidR="00AB7424" w:rsidRPr="007B5A9A" w:rsidRDefault="00AB7424" w:rsidP="00AB7424">
      <w:pPr>
        <w:pStyle w:val="MediumGrid21"/>
        <w:jc w:val="both"/>
        <w:rPr>
          <w:rFonts w:ascii="Arial" w:hAnsi="Arial" w:cs="Arial"/>
          <w:lang w:val="es-MX"/>
        </w:rPr>
      </w:pPr>
    </w:p>
    <w:p w:rsidR="00AB7424" w:rsidRDefault="00AB7424" w:rsidP="00AB7424">
      <w:pPr>
        <w:spacing w:after="0" w:line="240" w:lineRule="auto"/>
        <w:jc w:val="both"/>
        <w:rPr>
          <w:rFonts w:ascii="Arial" w:hAnsi="Arial" w:cs="Arial"/>
          <w:b/>
          <w:sz w:val="24"/>
          <w:szCs w:val="24"/>
        </w:rPr>
      </w:pPr>
      <w:r>
        <w:rPr>
          <w:rFonts w:ascii="Arial" w:hAnsi="Arial" w:cs="Arial"/>
          <w:b/>
          <w:sz w:val="24"/>
          <w:szCs w:val="24"/>
        </w:rPr>
        <w:t>RESUMEN EJECUTIVO</w:t>
      </w:r>
    </w:p>
    <w:p w:rsidR="00AB7424" w:rsidRDefault="00AB7424" w:rsidP="00AB7424">
      <w:pPr>
        <w:spacing w:after="0" w:line="240" w:lineRule="auto"/>
        <w:jc w:val="both"/>
        <w:rPr>
          <w:rFonts w:ascii="Arial" w:hAnsi="Arial" w:cs="Arial"/>
          <w:sz w:val="24"/>
          <w:szCs w:val="24"/>
        </w:rPr>
      </w:pPr>
    </w:p>
    <w:p w:rsidR="00AB7424" w:rsidRPr="00983359" w:rsidRDefault="00AB7424" w:rsidP="00AB7424">
      <w:pPr>
        <w:spacing w:after="0" w:line="240" w:lineRule="auto"/>
        <w:jc w:val="both"/>
        <w:rPr>
          <w:rFonts w:ascii="Arial" w:hAnsi="Arial" w:cs="Arial"/>
          <w:b/>
          <w:sz w:val="24"/>
          <w:szCs w:val="24"/>
        </w:rPr>
      </w:pPr>
      <w:r>
        <w:rPr>
          <w:rFonts w:ascii="Arial" w:hAnsi="Arial" w:cs="Arial"/>
          <w:sz w:val="24"/>
          <w:szCs w:val="24"/>
        </w:rPr>
        <w:t>El proyecto tiene</w:t>
      </w:r>
      <w:r w:rsidRPr="00983359">
        <w:rPr>
          <w:rFonts w:ascii="Arial" w:hAnsi="Arial" w:cs="Arial"/>
          <w:sz w:val="24"/>
          <w:szCs w:val="24"/>
        </w:rPr>
        <w:t xml:space="preserve"> especial relevancia para el Distrito si se considera: </w:t>
      </w:r>
      <w:r w:rsidRPr="00983359">
        <w:rPr>
          <w:rFonts w:ascii="Arial" w:hAnsi="Arial" w:cs="Arial"/>
          <w:b/>
          <w:i/>
          <w:sz w:val="24"/>
          <w:szCs w:val="24"/>
        </w:rPr>
        <w:t>i)</w:t>
      </w:r>
      <w:r w:rsidRPr="00983359">
        <w:rPr>
          <w:rFonts w:ascii="Arial" w:hAnsi="Arial" w:cs="Arial"/>
          <w:sz w:val="24"/>
          <w:szCs w:val="24"/>
        </w:rPr>
        <w:t xml:space="preserve"> la urgencia de fortalecer la capacidad de las entidades públicas para el análisis de los criterios ambientales y sociales que se deben considerar para que una adquisición sea sostenible; </w:t>
      </w:r>
      <w:r w:rsidRPr="00983359">
        <w:rPr>
          <w:rFonts w:ascii="Arial" w:hAnsi="Arial" w:cs="Arial"/>
          <w:b/>
          <w:i/>
          <w:sz w:val="24"/>
          <w:szCs w:val="24"/>
        </w:rPr>
        <w:t>ii)</w:t>
      </w:r>
      <w:r w:rsidRPr="00983359">
        <w:rPr>
          <w:rFonts w:ascii="Arial" w:hAnsi="Arial" w:cs="Arial"/>
          <w:sz w:val="24"/>
          <w:szCs w:val="24"/>
        </w:rPr>
        <w:t xml:space="preserve"> que la inversión de mediano plazo de Bogotá</w:t>
      </w:r>
      <w:r>
        <w:rPr>
          <w:rFonts w:ascii="Arial" w:hAnsi="Arial" w:cs="Arial"/>
          <w:sz w:val="24"/>
          <w:szCs w:val="24"/>
        </w:rPr>
        <w:t>,</w:t>
      </w:r>
      <w:r w:rsidRPr="00983359">
        <w:rPr>
          <w:rFonts w:ascii="Arial" w:hAnsi="Arial" w:cs="Arial"/>
          <w:sz w:val="24"/>
          <w:szCs w:val="24"/>
        </w:rPr>
        <w:t xml:space="preserve"> en infraestructura física</w:t>
      </w:r>
      <w:r>
        <w:rPr>
          <w:rFonts w:ascii="Arial" w:hAnsi="Arial" w:cs="Arial"/>
          <w:sz w:val="24"/>
          <w:szCs w:val="24"/>
        </w:rPr>
        <w:t>,</w:t>
      </w:r>
      <w:r w:rsidRPr="00983359">
        <w:rPr>
          <w:rFonts w:ascii="Arial" w:hAnsi="Arial" w:cs="Arial"/>
          <w:sz w:val="24"/>
          <w:szCs w:val="24"/>
        </w:rPr>
        <w:t xml:space="preserve"> exigirá tener en cuenta criterios ambientales que permitan asegurar un consumo sostenible; </w:t>
      </w:r>
      <w:r w:rsidRPr="00983359">
        <w:rPr>
          <w:rFonts w:ascii="Arial" w:hAnsi="Arial" w:cs="Arial"/>
          <w:b/>
          <w:i/>
          <w:sz w:val="24"/>
          <w:szCs w:val="24"/>
        </w:rPr>
        <w:t>iii)</w:t>
      </w:r>
      <w:r w:rsidRPr="00983359">
        <w:rPr>
          <w:rFonts w:ascii="Arial" w:hAnsi="Arial" w:cs="Arial"/>
          <w:b/>
          <w:sz w:val="24"/>
          <w:szCs w:val="24"/>
        </w:rPr>
        <w:t xml:space="preserve"> </w:t>
      </w:r>
      <w:r w:rsidRPr="00983359">
        <w:rPr>
          <w:rFonts w:ascii="Arial" w:hAnsi="Arial" w:cs="Arial"/>
          <w:sz w:val="24"/>
          <w:szCs w:val="24"/>
        </w:rPr>
        <w:t>la importancia de adquirir</w:t>
      </w:r>
      <w:r>
        <w:rPr>
          <w:rFonts w:ascii="Arial" w:hAnsi="Arial" w:cs="Arial"/>
          <w:sz w:val="24"/>
          <w:szCs w:val="24"/>
        </w:rPr>
        <w:t>,</w:t>
      </w:r>
      <w:r w:rsidRPr="00983359">
        <w:rPr>
          <w:rFonts w:ascii="Arial" w:hAnsi="Arial" w:cs="Arial"/>
          <w:sz w:val="24"/>
          <w:szCs w:val="24"/>
        </w:rPr>
        <w:t xml:space="preserve"> mediante lineamientos de compras verdes</w:t>
      </w:r>
      <w:r>
        <w:rPr>
          <w:rFonts w:ascii="Arial" w:hAnsi="Arial" w:cs="Arial"/>
          <w:sz w:val="24"/>
          <w:szCs w:val="24"/>
        </w:rPr>
        <w:t>,</w:t>
      </w:r>
      <w:r w:rsidRPr="00983359">
        <w:rPr>
          <w:rFonts w:ascii="Arial" w:hAnsi="Arial" w:cs="Arial"/>
          <w:sz w:val="24"/>
          <w:szCs w:val="24"/>
        </w:rPr>
        <w:t xml:space="preserve"> bienes que hacen parte del presupuesto de funcionamiento de las entidades del Distrito.</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Asimismo, la ponencia destaca</w:t>
      </w:r>
      <w:r w:rsidRPr="00290278">
        <w:rPr>
          <w:rFonts w:ascii="Arial" w:hAnsi="Arial" w:cs="Arial"/>
          <w:sz w:val="24"/>
          <w:szCs w:val="24"/>
        </w:rPr>
        <w:t xml:space="preserve"> la contribución que haría el proyecto a fortalecer la etapa de planeación de las adquisiciones en la </w:t>
      </w:r>
      <w:r>
        <w:rPr>
          <w:rFonts w:ascii="Arial" w:hAnsi="Arial" w:cs="Arial"/>
          <w:sz w:val="24"/>
          <w:szCs w:val="24"/>
        </w:rPr>
        <w:t>c</w:t>
      </w:r>
      <w:r w:rsidRPr="00290278">
        <w:rPr>
          <w:rFonts w:ascii="Arial" w:hAnsi="Arial" w:cs="Arial"/>
          <w:sz w:val="24"/>
          <w:szCs w:val="24"/>
        </w:rPr>
        <w:t>iudad y la promoción del desarrollo de esquemas de capacitación</w:t>
      </w:r>
      <w:r>
        <w:rPr>
          <w:rFonts w:ascii="Arial" w:hAnsi="Arial" w:cs="Arial"/>
          <w:sz w:val="24"/>
          <w:szCs w:val="24"/>
        </w:rPr>
        <w:t>,</w:t>
      </w:r>
      <w:r w:rsidRPr="00290278">
        <w:rPr>
          <w:rFonts w:ascii="Arial" w:hAnsi="Arial" w:cs="Arial"/>
          <w:sz w:val="24"/>
          <w:szCs w:val="24"/>
        </w:rPr>
        <w:t xml:space="preserve"> en criterios ambientales</w:t>
      </w:r>
      <w:r>
        <w:rPr>
          <w:rFonts w:ascii="Arial" w:hAnsi="Arial" w:cs="Arial"/>
          <w:sz w:val="24"/>
          <w:szCs w:val="24"/>
        </w:rPr>
        <w:t>,</w:t>
      </w:r>
      <w:r w:rsidRPr="00290278">
        <w:rPr>
          <w:rFonts w:ascii="Arial" w:hAnsi="Arial" w:cs="Arial"/>
          <w:sz w:val="24"/>
          <w:szCs w:val="24"/>
        </w:rPr>
        <w:t xml:space="preserve"> para los funcionarios que participen en el proceso de compras y contrataciones.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sidRPr="00290278">
        <w:rPr>
          <w:rFonts w:ascii="Arial" w:hAnsi="Arial" w:cs="Arial"/>
          <w:sz w:val="24"/>
          <w:szCs w:val="24"/>
        </w:rPr>
        <w:t>En términos de impacto fiscal, si los precios de los bienes que cumplen con los criterios de sostenibilida</w:t>
      </w:r>
      <w:r>
        <w:rPr>
          <w:rFonts w:ascii="Arial" w:hAnsi="Arial" w:cs="Arial"/>
          <w:sz w:val="24"/>
          <w:szCs w:val="24"/>
        </w:rPr>
        <w:t>d o compras verdes son mayores,</w:t>
      </w:r>
      <w:r w:rsidRPr="00290278">
        <w:rPr>
          <w:rFonts w:ascii="Arial" w:hAnsi="Arial" w:cs="Arial"/>
          <w:sz w:val="24"/>
          <w:szCs w:val="24"/>
        </w:rPr>
        <w:t xml:space="preserve"> el proyecto podría </w:t>
      </w:r>
      <w:r w:rsidRPr="00290278">
        <w:rPr>
          <w:rFonts w:ascii="Arial" w:hAnsi="Arial" w:cs="Arial"/>
          <w:sz w:val="24"/>
          <w:szCs w:val="24"/>
        </w:rPr>
        <w:lastRenderedPageBreak/>
        <w:t>implicar incrementos en el presupuesto de inversión o funcionamiento de algunas entidades del Distrito. Esto no significa que no sea recomendable hacer dichas compras, pues tales incrementos podrían ser compensados con reducciones en el impacto ambiental de los bienes o servicios a adquirir, o con mejoras en la calidad y efectividad de los mismos.</w:t>
      </w:r>
    </w:p>
    <w:p w:rsidR="00AB7424" w:rsidRPr="00290278"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Para incrementar los beneficios que podrían derivarse del proyecto se invita a la Administración a que:</w:t>
      </w:r>
    </w:p>
    <w:p w:rsidR="00AB7424" w:rsidRDefault="00AB7424" w:rsidP="00AB7424">
      <w:pPr>
        <w:spacing w:after="0" w:line="240" w:lineRule="auto"/>
        <w:jc w:val="both"/>
        <w:rPr>
          <w:rFonts w:ascii="Arial" w:hAnsi="Arial" w:cs="Arial"/>
          <w:sz w:val="24"/>
          <w:szCs w:val="24"/>
        </w:rPr>
      </w:pPr>
    </w:p>
    <w:p w:rsidR="00AB7424" w:rsidRPr="009E6DF8" w:rsidRDefault="00AB7424" w:rsidP="00552611">
      <w:pPr>
        <w:numPr>
          <w:ilvl w:val="0"/>
          <w:numId w:val="22"/>
        </w:numPr>
        <w:spacing w:after="0" w:line="240" w:lineRule="auto"/>
        <w:ind w:left="993" w:hanging="426"/>
        <w:jc w:val="both"/>
        <w:rPr>
          <w:rFonts w:ascii="Arial" w:hAnsi="Arial" w:cs="Arial"/>
          <w:sz w:val="24"/>
          <w:szCs w:val="24"/>
        </w:rPr>
      </w:pPr>
      <w:r>
        <w:rPr>
          <w:rFonts w:ascii="Arial" w:hAnsi="Arial" w:cs="Arial"/>
          <w:sz w:val="24"/>
          <w:szCs w:val="24"/>
        </w:rPr>
        <w:t xml:space="preserve">Defina si </w:t>
      </w:r>
      <w:r w:rsidRPr="009E6DF8">
        <w:rPr>
          <w:rFonts w:ascii="Arial" w:hAnsi="Arial" w:cs="Arial"/>
          <w:sz w:val="24"/>
          <w:szCs w:val="24"/>
        </w:rPr>
        <w:t>se concentrará en la inclusión de criterios ambientales para las compras, o en un criterio más amplio de compras sostenibles que incluya también criterios económicos y sociales.</w:t>
      </w:r>
    </w:p>
    <w:p w:rsidR="00AB7424" w:rsidRDefault="00AB7424" w:rsidP="00552611">
      <w:pPr>
        <w:numPr>
          <w:ilvl w:val="0"/>
          <w:numId w:val="22"/>
        </w:numPr>
        <w:spacing w:after="0" w:line="240" w:lineRule="auto"/>
        <w:ind w:left="993" w:hanging="426"/>
        <w:jc w:val="both"/>
        <w:rPr>
          <w:rFonts w:ascii="Arial" w:hAnsi="Arial" w:cs="Arial"/>
          <w:sz w:val="24"/>
          <w:szCs w:val="24"/>
        </w:rPr>
      </w:pPr>
      <w:r w:rsidRPr="008D2950">
        <w:rPr>
          <w:rFonts w:ascii="Arial" w:hAnsi="Arial" w:cs="Arial"/>
          <w:sz w:val="24"/>
          <w:szCs w:val="24"/>
        </w:rPr>
        <w:t>Desarrolle un esquema unificado de capacitación en criterios ambientales para los funcionarios involucrados en los procesos de compras, que tenga en cuenta los instrumentos para hacer compras verdes que están siendo desarrollado</w:t>
      </w:r>
      <w:r>
        <w:rPr>
          <w:rFonts w:ascii="Arial" w:hAnsi="Arial" w:cs="Arial"/>
          <w:sz w:val="24"/>
          <w:szCs w:val="24"/>
        </w:rPr>
        <w:t>s por el Ministerio de Ambiente.</w:t>
      </w:r>
    </w:p>
    <w:p w:rsidR="00AB7424" w:rsidRPr="008D2950" w:rsidRDefault="00AB7424" w:rsidP="00552611">
      <w:pPr>
        <w:numPr>
          <w:ilvl w:val="0"/>
          <w:numId w:val="22"/>
        </w:numPr>
        <w:spacing w:after="0" w:line="240" w:lineRule="auto"/>
        <w:ind w:left="993" w:hanging="426"/>
        <w:jc w:val="both"/>
        <w:rPr>
          <w:rFonts w:ascii="Arial" w:hAnsi="Arial" w:cs="Arial"/>
          <w:sz w:val="24"/>
          <w:szCs w:val="24"/>
        </w:rPr>
      </w:pPr>
      <w:r w:rsidRPr="008D2950">
        <w:rPr>
          <w:rFonts w:ascii="Arial" w:hAnsi="Arial" w:cs="Arial"/>
          <w:sz w:val="24"/>
          <w:szCs w:val="24"/>
        </w:rPr>
        <w:t xml:space="preserve">Elabore directrices para la articulación del componente de compras verdes de los planes de compras con los Planes Institucionales de Gestión Ambiental de las entidades (PIGA). </w:t>
      </w:r>
    </w:p>
    <w:p w:rsidR="00AB7424" w:rsidRDefault="00AB7424" w:rsidP="00552611">
      <w:pPr>
        <w:numPr>
          <w:ilvl w:val="0"/>
          <w:numId w:val="22"/>
        </w:numPr>
        <w:spacing w:after="0" w:line="240" w:lineRule="auto"/>
        <w:ind w:left="993" w:hanging="426"/>
        <w:jc w:val="both"/>
        <w:rPr>
          <w:rFonts w:ascii="Arial" w:hAnsi="Arial" w:cs="Arial"/>
          <w:sz w:val="24"/>
          <w:szCs w:val="24"/>
        </w:rPr>
      </w:pPr>
      <w:r>
        <w:rPr>
          <w:rFonts w:ascii="Arial" w:hAnsi="Arial" w:cs="Arial"/>
          <w:sz w:val="24"/>
          <w:szCs w:val="24"/>
        </w:rPr>
        <w:t>Consolide h</w:t>
      </w:r>
      <w:r w:rsidRPr="00F612AB">
        <w:rPr>
          <w:rFonts w:ascii="Arial" w:hAnsi="Arial" w:cs="Arial"/>
          <w:sz w:val="24"/>
          <w:szCs w:val="24"/>
        </w:rPr>
        <w:t>erramientas para otorgar beneficios a oferentes con el sello ambiental colombiano.</w:t>
      </w:r>
    </w:p>
    <w:p w:rsidR="00AB7424" w:rsidRDefault="00AB7424" w:rsidP="00552611">
      <w:pPr>
        <w:numPr>
          <w:ilvl w:val="0"/>
          <w:numId w:val="22"/>
        </w:numPr>
        <w:pBdr>
          <w:bottom w:val="single" w:sz="6" w:space="1" w:color="auto"/>
        </w:pBdr>
        <w:spacing w:after="0" w:line="240" w:lineRule="auto"/>
        <w:ind w:left="993" w:hanging="426"/>
        <w:jc w:val="both"/>
        <w:rPr>
          <w:rFonts w:ascii="Arial" w:hAnsi="Arial" w:cs="Arial"/>
          <w:sz w:val="24"/>
          <w:szCs w:val="24"/>
        </w:rPr>
      </w:pPr>
      <w:r>
        <w:rPr>
          <w:rFonts w:ascii="Arial" w:hAnsi="Arial" w:cs="Arial"/>
          <w:sz w:val="24"/>
          <w:szCs w:val="24"/>
        </w:rPr>
        <w:t>Lleve a cabo u</w:t>
      </w:r>
      <w:r w:rsidRPr="00F612AB">
        <w:rPr>
          <w:rFonts w:ascii="Arial" w:hAnsi="Arial" w:cs="Arial"/>
          <w:sz w:val="24"/>
          <w:szCs w:val="24"/>
        </w:rPr>
        <w:t xml:space="preserve">n estudio que permita identificar los bienes y servicios que, de manera prioritaria, deberían ser adquiridos mediante compras verdes en Bogotá. </w:t>
      </w:r>
    </w:p>
    <w:p w:rsidR="00AB7424" w:rsidRDefault="00AB7424" w:rsidP="00AB7424">
      <w:pPr>
        <w:pBdr>
          <w:bottom w:val="single" w:sz="6" w:space="1" w:color="auto"/>
        </w:pBdr>
        <w:spacing w:after="0" w:line="240" w:lineRule="auto"/>
        <w:jc w:val="both"/>
        <w:rPr>
          <w:rFonts w:ascii="Arial" w:hAnsi="Arial" w:cs="Arial"/>
          <w:sz w:val="24"/>
          <w:szCs w:val="24"/>
        </w:rPr>
      </w:pPr>
    </w:p>
    <w:p w:rsidR="00AB7424" w:rsidRDefault="00AB7424" w:rsidP="00AB7424">
      <w:pPr>
        <w:tabs>
          <w:tab w:val="left" w:pos="284"/>
        </w:tabs>
        <w:spacing w:after="0" w:line="240" w:lineRule="auto"/>
        <w:jc w:val="both"/>
        <w:rPr>
          <w:rFonts w:ascii="Arial" w:hAnsi="Arial" w:cs="Arial"/>
          <w:sz w:val="24"/>
          <w:szCs w:val="24"/>
        </w:rPr>
      </w:pPr>
    </w:p>
    <w:p w:rsidR="00AB7424" w:rsidRDefault="00AB7424" w:rsidP="00AB7424">
      <w:pPr>
        <w:tabs>
          <w:tab w:val="left" w:pos="284"/>
        </w:tabs>
        <w:spacing w:after="0" w:line="240" w:lineRule="auto"/>
        <w:jc w:val="both"/>
        <w:rPr>
          <w:rFonts w:ascii="Arial" w:hAnsi="Arial" w:cs="Arial"/>
          <w:b/>
          <w:sz w:val="24"/>
          <w:szCs w:val="24"/>
        </w:rPr>
      </w:pPr>
      <w:r>
        <w:rPr>
          <w:rFonts w:ascii="Arial" w:hAnsi="Arial" w:cs="Arial"/>
          <w:b/>
          <w:sz w:val="24"/>
          <w:szCs w:val="24"/>
        </w:rPr>
        <w:t>DESARROLLO DEL DOCUMENTO</w:t>
      </w:r>
    </w:p>
    <w:p w:rsidR="00AB7424" w:rsidRDefault="00AB7424" w:rsidP="00AB7424">
      <w:pPr>
        <w:tabs>
          <w:tab w:val="left" w:pos="284"/>
        </w:tabs>
        <w:spacing w:after="0" w:line="240" w:lineRule="auto"/>
        <w:jc w:val="both"/>
        <w:rPr>
          <w:rFonts w:ascii="Arial" w:hAnsi="Arial" w:cs="Arial"/>
          <w:b/>
          <w:sz w:val="24"/>
          <w:szCs w:val="24"/>
        </w:rPr>
      </w:pPr>
    </w:p>
    <w:p w:rsidR="00AB7424" w:rsidRDefault="00AB7424" w:rsidP="00552611">
      <w:pPr>
        <w:numPr>
          <w:ilvl w:val="0"/>
          <w:numId w:val="10"/>
        </w:numPr>
        <w:tabs>
          <w:tab w:val="left" w:pos="284"/>
        </w:tabs>
        <w:spacing w:after="0" w:line="240" w:lineRule="auto"/>
        <w:ind w:left="0" w:firstLine="0"/>
        <w:jc w:val="both"/>
        <w:rPr>
          <w:rFonts w:ascii="Arial" w:hAnsi="Arial" w:cs="Arial"/>
          <w:b/>
          <w:sz w:val="24"/>
          <w:szCs w:val="24"/>
        </w:rPr>
      </w:pPr>
      <w:r w:rsidRPr="00290278">
        <w:rPr>
          <w:rFonts w:ascii="Arial" w:hAnsi="Arial" w:cs="Arial"/>
          <w:b/>
          <w:sz w:val="24"/>
          <w:szCs w:val="24"/>
        </w:rPr>
        <w:t xml:space="preserve">Antecedentes del proyecto </w:t>
      </w:r>
    </w:p>
    <w:p w:rsidR="00AB7424" w:rsidRPr="00290278" w:rsidRDefault="00AB7424" w:rsidP="00AB7424">
      <w:pPr>
        <w:tabs>
          <w:tab w:val="left" w:pos="284"/>
        </w:tabs>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sz w:val="24"/>
          <w:szCs w:val="24"/>
        </w:rPr>
      </w:pPr>
      <w:r w:rsidRPr="00290278">
        <w:rPr>
          <w:rFonts w:ascii="Arial" w:hAnsi="Arial" w:cs="Arial"/>
          <w:sz w:val="24"/>
          <w:szCs w:val="24"/>
        </w:rPr>
        <w:t>En el periodo de sesiones ordinarias de septie</w:t>
      </w:r>
      <w:r>
        <w:rPr>
          <w:rFonts w:ascii="Arial" w:hAnsi="Arial" w:cs="Arial"/>
          <w:sz w:val="24"/>
          <w:szCs w:val="24"/>
        </w:rPr>
        <w:t>mbre fue radicado el proyecto de acuerdo</w:t>
      </w:r>
      <w:r w:rsidRPr="00290278">
        <w:rPr>
          <w:rFonts w:ascii="Arial" w:hAnsi="Arial" w:cs="Arial"/>
          <w:sz w:val="24"/>
          <w:szCs w:val="24"/>
        </w:rPr>
        <w:t xml:space="preserve"> con el No. 195. Las ponentes de la iniciativa fueron las </w:t>
      </w:r>
      <w:r>
        <w:rPr>
          <w:rFonts w:ascii="Arial" w:hAnsi="Arial" w:cs="Arial"/>
          <w:sz w:val="24"/>
          <w:szCs w:val="24"/>
        </w:rPr>
        <w:t>c</w:t>
      </w:r>
      <w:r w:rsidRPr="00290278">
        <w:rPr>
          <w:rFonts w:ascii="Arial" w:hAnsi="Arial" w:cs="Arial"/>
          <w:sz w:val="24"/>
          <w:szCs w:val="24"/>
        </w:rPr>
        <w:t>oncejalas María Victoria Vargas Silvia y Clara Lucia Sandoval, quienes rindieron de manera individual ponencias positivas. Al proye</w:t>
      </w:r>
      <w:r>
        <w:rPr>
          <w:rFonts w:ascii="Arial" w:hAnsi="Arial" w:cs="Arial"/>
          <w:sz w:val="24"/>
          <w:szCs w:val="24"/>
        </w:rPr>
        <w:t>cto no se le dio trámite en la Comisión de H</w:t>
      </w:r>
      <w:r w:rsidRPr="00290278">
        <w:rPr>
          <w:rFonts w:ascii="Arial" w:hAnsi="Arial" w:cs="Arial"/>
          <w:sz w:val="24"/>
          <w:szCs w:val="24"/>
        </w:rPr>
        <w:t>acienda y se archivó.</w:t>
      </w:r>
      <w:r>
        <w:rPr>
          <w:rFonts w:ascii="Arial" w:hAnsi="Arial" w:cs="Arial"/>
          <w:sz w:val="24"/>
          <w:szCs w:val="24"/>
        </w:rPr>
        <w:t xml:space="preserve"> </w:t>
      </w:r>
      <w:r w:rsidRPr="00290278">
        <w:rPr>
          <w:rFonts w:ascii="Arial" w:hAnsi="Arial" w:cs="Arial"/>
          <w:sz w:val="24"/>
          <w:szCs w:val="24"/>
        </w:rPr>
        <w:t>El Concejal Antonio Sanguino</w:t>
      </w:r>
      <w:r>
        <w:rPr>
          <w:rFonts w:ascii="Arial" w:hAnsi="Arial" w:cs="Arial"/>
          <w:sz w:val="24"/>
          <w:szCs w:val="24"/>
        </w:rPr>
        <w:t>,</w:t>
      </w:r>
      <w:r w:rsidRPr="00290278">
        <w:rPr>
          <w:rFonts w:ascii="Arial" w:hAnsi="Arial" w:cs="Arial"/>
          <w:sz w:val="24"/>
          <w:szCs w:val="24"/>
        </w:rPr>
        <w:t xml:space="preserve"> autor del proyecto de acuerdo, nuevamente presenta </w:t>
      </w:r>
      <w:r>
        <w:rPr>
          <w:rFonts w:ascii="Arial" w:hAnsi="Arial" w:cs="Arial"/>
          <w:sz w:val="24"/>
          <w:szCs w:val="24"/>
        </w:rPr>
        <w:t xml:space="preserve">el asunto </w:t>
      </w:r>
      <w:r w:rsidRPr="00290278">
        <w:rPr>
          <w:rFonts w:ascii="Arial" w:hAnsi="Arial" w:cs="Arial"/>
          <w:sz w:val="24"/>
          <w:szCs w:val="24"/>
        </w:rPr>
        <w:t>a consideración de la Comisión de Hacienda y Crédito Público para el debate respectivo.</w:t>
      </w:r>
    </w:p>
    <w:p w:rsidR="00AB7424" w:rsidRPr="00290278" w:rsidRDefault="00AB7424" w:rsidP="00AB7424">
      <w:pPr>
        <w:spacing w:after="0" w:line="240" w:lineRule="auto"/>
        <w:ind w:left="76"/>
        <w:jc w:val="both"/>
        <w:rPr>
          <w:rFonts w:ascii="Arial" w:hAnsi="Arial" w:cs="Arial"/>
          <w:sz w:val="24"/>
          <w:szCs w:val="24"/>
          <w:lang w:val="es-MX"/>
        </w:rPr>
      </w:pPr>
    </w:p>
    <w:p w:rsidR="00AB7424" w:rsidRPr="002452A8" w:rsidRDefault="00AB7424" w:rsidP="00552611">
      <w:pPr>
        <w:pStyle w:val="Prrafodelista"/>
        <w:numPr>
          <w:ilvl w:val="0"/>
          <w:numId w:val="10"/>
        </w:numPr>
        <w:tabs>
          <w:tab w:val="left" w:pos="284"/>
        </w:tabs>
        <w:spacing w:after="0" w:line="240" w:lineRule="auto"/>
        <w:ind w:left="0" w:hanging="11"/>
        <w:jc w:val="both"/>
        <w:rPr>
          <w:rFonts w:ascii="Arial" w:hAnsi="Arial" w:cs="Arial"/>
          <w:b/>
          <w:sz w:val="24"/>
          <w:szCs w:val="24"/>
        </w:rPr>
      </w:pPr>
      <w:r w:rsidRPr="002452A8">
        <w:rPr>
          <w:rFonts w:ascii="Arial" w:hAnsi="Arial" w:cs="Arial"/>
          <w:b/>
          <w:sz w:val="24"/>
          <w:szCs w:val="24"/>
        </w:rPr>
        <w:t>Intención del proyecto de acuerdo y aspectos claves</w:t>
      </w:r>
    </w:p>
    <w:p w:rsidR="00AB7424" w:rsidRPr="002452A8" w:rsidRDefault="00AB7424" w:rsidP="00AB7424">
      <w:pPr>
        <w:pStyle w:val="Prrafodelista"/>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El principal objetivo del proyecto es</w:t>
      </w:r>
      <w:r w:rsidRPr="00290278">
        <w:rPr>
          <w:rFonts w:ascii="Arial" w:hAnsi="Arial" w:cs="Arial"/>
          <w:sz w:val="24"/>
          <w:szCs w:val="24"/>
        </w:rPr>
        <w:t xml:space="preserve"> promover las adquisiciones </w:t>
      </w:r>
      <w:r>
        <w:rPr>
          <w:rFonts w:ascii="Arial" w:hAnsi="Arial" w:cs="Arial"/>
          <w:sz w:val="24"/>
          <w:szCs w:val="24"/>
        </w:rPr>
        <w:t>sostenibles en la ciudad tomando en consideración criterios económicos, ambientales y sociales en los procesos de contratación de las entidades del Distrito. Otros objetivos de la iniciativa están relacionados con la promoción de una cultura de ahorro y uso eficiente de recursos, la generación de empleo y de nuevos mercados, y la centralización de la información sobre las compras.</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b/>
          <w:i/>
          <w:sz w:val="24"/>
          <w:szCs w:val="24"/>
        </w:rPr>
      </w:pPr>
      <w:r>
        <w:rPr>
          <w:rFonts w:ascii="Arial" w:hAnsi="Arial" w:cs="Arial"/>
          <w:sz w:val="24"/>
          <w:szCs w:val="24"/>
        </w:rPr>
        <w:t>Entre la</w:t>
      </w:r>
      <w:r w:rsidRPr="00290278">
        <w:rPr>
          <w:rFonts w:ascii="Arial" w:hAnsi="Arial" w:cs="Arial"/>
          <w:sz w:val="24"/>
          <w:szCs w:val="24"/>
        </w:rPr>
        <w:t>s principales disposiciones se encuentran:</w:t>
      </w:r>
      <w:r w:rsidRPr="00290278">
        <w:rPr>
          <w:rFonts w:ascii="Arial" w:hAnsi="Arial" w:cs="Arial"/>
          <w:b/>
          <w:i/>
          <w:sz w:val="24"/>
          <w:szCs w:val="24"/>
        </w:rPr>
        <w:t xml:space="preserve"> </w:t>
      </w:r>
    </w:p>
    <w:p w:rsidR="00AB7424" w:rsidRDefault="00AB7424" w:rsidP="00AB7424">
      <w:pPr>
        <w:spacing w:after="0" w:line="240" w:lineRule="auto"/>
        <w:jc w:val="both"/>
        <w:rPr>
          <w:rFonts w:ascii="Arial" w:hAnsi="Arial" w:cs="Arial"/>
          <w:b/>
          <w:i/>
          <w:sz w:val="24"/>
          <w:szCs w:val="24"/>
        </w:rPr>
      </w:pPr>
    </w:p>
    <w:p w:rsidR="00AB7424" w:rsidRDefault="00AB7424" w:rsidP="00552611">
      <w:pPr>
        <w:numPr>
          <w:ilvl w:val="0"/>
          <w:numId w:val="21"/>
        </w:numPr>
        <w:spacing w:after="0" w:line="240" w:lineRule="auto"/>
        <w:jc w:val="both"/>
        <w:rPr>
          <w:rFonts w:ascii="Arial" w:hAnsi="Arial" w:cs="Arial"/>
          <w:sz w:val="24"/>
          <w:szCs w:val="24"/>
        </w:rPr>
      </w:pPr>
      <w:r>
        <w:rPr>
          <w:rFonts w:ascii="Arial" w:hAnsi="Arial" w:cs="Arial"/>
          <w:sz w:val="24"/>
          <w:szCs w:val="24"/>
        </w:rPr>
        <w:t>Los “</w:t>
      </w:r>
      <w:r w:rsidRPr="00290278">
        <w:rPr>
          <w:rFonts w:ascii="Arial" w:hAnsi="Arial" w:cs="Arial"/>
          <w:sz w:val="24"/>
          <w:szCs w:val="24"/>
        </w:rPr>
        <w:t>lineamientos para que el Distrito formule una estrategia de compras verdes</w:t>
      </w:r>
      <w:r>
        <w:rPr>
          <w:rFonts w:ascii="Arial" w:hAnsi="Arial" w:cs="Arial"/>
          <w:sz w:val="24"/>
          <w:szCs w:val="24"/>
        </w:rPr>
        <w:t xml:space="preserve"> en Bogotá”</w:t>
      </w:r>
      <w:r w:rsidRPr="00290278">
        <w:rPr>
          <w:rFonts w:ascii="Arial" w:hAnsi="Arial" w:cs="Arial"/>
          <w:sz w:val="24"/>
          <w:szCs w:val="24"/>
        </w:rPr>
        <w:t xml:space="preserve"> (</w:t>
      </w:r>
      <w:proofErr w:type="spellStart"/>
      <w:r w:rsidRPr="00102ABF">
        <w:rPr>
          <w:rFonts w:ascii="Arial" w:hAnsi="Arial" w:cs="Arial"/>
          <w:i/>
          <w:sz w:val="24"/>
          <w:szCs w:val="24"/>
        </w:rPr>
        <w:t>e.g</w:t>
      </w:r>
      <w:proofErr w:type="spellEnd"/>
      <w:r w:rsidRPr="00102ABF">
        <w:rPr>
          <w:rFonts w:ascii="Arial" w:hAnsi="Arial" w:cs="Arial"/>
          <w:i/>
          <w:sz w:val="24"/>
          <w:szCs w:val="24"/>
        </w:rPr>
        <w:t>.</w:t>
      </w:r>
      <w:r w:rsidRPr="00290278">
        <w:rPr>
          <w:rFonts w:ascii="Arial" w:hAnsi="Arial" w:cs="Arial"/>
          <w:sz w:val="24"/>
          <w:szCs w:val="24"/>
        </w:rPr>
        <w:t xml:space="preserve"> eficiencia, recursos renovables, sostenibilidad, etc</w:t>
      </w:r>
      <w:r>
        <w:rPr>
          <w:rFonts w:ascii="Arial" w:hAnsi="Arial" w:cs="Arial"/>
          <w:sz w:val="24"/>
          <w:szCs w:val="24"/>
        </w:rPr>
        <w:t>.</w:t>
      </w:r>
      <w:r w:rsidRPr="00290278">
        <w:rPr>
          <w:rFonts w:ascii="Arial" w:hAnsi="Arial" w:cs="Arial"/>
          <w:sz w:val="24"/>
          <w:szCs w:val="24"/>
        </w:rPr>
        <w:t>)</w:t>
      </w:r>
      <w:r>
        <w:rPr>
          <w:rFonts w:ascii="Arial" w:hAnsi="Arial" w:cs="Arial"/>
          <w:sz w:val="24"/>
          <w:szCs w:val="24"/>
        </w:rPr>
        <w:t xml:space="preserve"> (artículo 2)</w:t>
      </w:r>
      <w:r w:rsidRPr="00290278">
        <w:rPr>
          <w:rFonts w:ascii="Arial" w:hAnsi="Arial" w:cs="Arial"/>
          <w:sz w:val="24"/>
          <w:szCs w:val="24"/>
        </w:rPr>
        <w:t xml:space="preserve">; </w:t>
      </w:r>
    </w:p>
    <w:p w:rsidR="00AB7424" w:rsidRDefault="00AB7424" w:rsidP="00552611">
      <w:pPr>
        <w:numPr>
          <w:ilvl w:val="0"/>
          <w:numId w:val="21"/>
        </w:numPr>
        <w:spacing w:after="0" w:line="240" w:lineRule="auto"/>
        <w:jc w:val="both"/>
        <w:rPr>
          <w:rFonts w:ascii="Arial" w:hAnsi="Arial" w:cs="Arial"/>
          <w:sz w:val="24"/>
          <w:szCs w:val="24"/>
        </w:rPr>
      </w:pPr>
      <w:r>
        <w:rPr>
          <w:rFonts w:ascii="Arial" w:hAnsi="Arial" w:cs="Arial"/>
          <w:sz w:val="24"/>
          <w:szCs w:val="24"/>
        </w:rPr>
        <w:t xml:space="preserve">La </w:t>
      </w:r>
      <w:r w:rsidRPr="00290278">
        <w:rPr>
          <w:rFonts w:ascii="Arial" w:hAnsi="Arial" w:cs="Arial"/>
          <w:sz w:val="24"/>
          <w:szCs w:val="24"/>
        </w:rPr>
        <w:t xml:space="preserve">definición de los </w:t>
      </w:r>
      <w:r>
        <w:rPr>
          <w:rFonts w:ascii="Arial" w:hAnsi="Arial" w:cs="Arial"/>
          <w:sz w:val="24"/>
          <w:szCs w:val="24"/>
        </w:rPr>
        <w:t xml:space="preserve">servicios y </w:t>
      </w:r>
      <w:r w:rsidRPr="00290278">
        <w:rPr>
          <w:rFonts w:ascii="Arial" w:hAnsi="Arial" w:cs="Arial"/>
          <w:sz w:val="24"/>
          <w:szCs w:val="24"/>
        </w:rPr>
        <w:t>productos considerados como sostenibles</w:t>
      </w:r>
      <w:r>
        <w:rPr>
          <w:rFonts w:ascii="Arial" w:hAnsi="Arial" w:cs="Arial"/>
          <w:sz w:val="24"/>
          <w:szCs w:val="24"/>
        </w:rPr>
        <w:t xml:space="preserve"> (artículo 3)</w:t>
      </w:r>
      <w:r w:rsidRPr="00290278">
        <w:rPr>
          <w:rFonts w:ascii="Arial" w:hAnsi="Arial" w:cs="Arial"/>
          <w:sz w:val="24"/>
          <w:szCs w:val="24"/>
        </w:rPr>
        <w:t xml:space="preserve">; </w:t>
      </w:r>
    </w:p>
    <w:p w:rsidR="00AB7424" w:rsidRDefault="00AB7424" w:rsidP="00552611">
      <w:pPr>
        <w:numPr>
          <w:ilvl w:val="0"/>
          <w:numId w:val="21"/>
        </w:numPr>
        <w:spacing w:after="0" w:line="240" w:lineRule="auto"/>
        <w:jc w:val="both"/>
        <w:rPr>
          <w:rFonts w:ascii="Arial" w:hAnsi="Arial" w:cs="Arial"/>
          <w:sz w:val="24"/>
          <w:szCs w:val="24"/>
        </w:rPr>
      </w:pPr>
      <w:r>
        <w:rPr>
          <w:rFonts w:ascii="Arial" w:hAnsi="Arial" w:cs="Arial"/>
          <w:sz w:val="24"/>
          <w:szCs w:val="24"/>
        </w:rPr>
        <w:t xml:space="preserve">Los </w:t>
      </w:r>
      <w:r w:rsidRPr="00290278">
        <w:rPr>
          <w:rFonts w:ascii="Arial" w:hAnsi="Arial" w:cs="Arial"/>
          <w:sz w:val="24"/>
          <w:szCs w:val="24"/>
        </w:rPr>
        <w:t xml:space="preserve">criterios para considerar la </w:t>
      </w:r>
      <w:r>
        <w:rPr>
          <w:rFonts w:ascii="Arial" w:hAnsi="Arial" w:cs="Arial"/>
          <w:sz w:val="24"/>
          <w:szCs w:val="24"/>
        </w:rPr>
        <w:t>“</w:t>
      </w:r>
      <w:r w:rsidRPr="00290278">
        <w:rPr>
          <w:rFonts w:ascii="Arial" w:hAnsi="Arial" w:cs="Arial"/>
          <w:sz w:val="24"/>
          <w:szCs w:val="24"/>
        </w:rPr>
        <w:t>selección de los proveedores de los bienes y servicios sostenibles</w:t>
      </w:r>
      <w:r>
        <w:rPr>
          <w:rFonts w:ascii="Arial" w:hAnsi="Arial" w:cs="Arial"/>
          <w:sz w:val="24"/>
          <w:szCs w:val="24"/>
        </w:rPr>
        <w:t>” (artículo 4)</w:t>
      </w:r>
      <w:r w:rsidRPr="00290278">
        <w:rPr>
          <w:rFonts w:ascii="Arial" w:hAnsi="Arial" w:cs="Arial"/>
          <w:sz w:val="24"/>
          <w:szCs w:val="24"/>
        </w:rPr>
        <w:t xml:space="preserve">; </w:t>
      </w:r>
    </w:p>
    <w:p w:rsidR="00AB7424" w:rsidRDefault="00AB7424" w:rsidP="00552611">
      <w:pPr>
        <w:numPr>
          <w:ilvl w:val="0"/>
          <w:numId w:val="21"/>
        </w:numPr>
        <w:spacing w:after="0" w:line="240" w:lineRule="auto"/>
        <w:jc w:val="both"/>
        <w:rPr>
          <w:rFonts w:ascii="Arial" w:hAnsi="Arial" w:cs="Arial"/>
          <w:sz w:val="24"/>
          <w:szCs w:val="24"/>
        </w:rPr>
      </w:pPr>
      <w:r>
        <w:rPr>
          <w:rFonts w:ascii="Arial" w:hAnsi="Arial" w:cs="Arial"/>
          <w:sz w:val="24"/>
          <w:szCs w:val="24"/>
        </w:rPr>
        <w:t xml:space="preserve">La </w:t>
      </w:r>
      <w:r w:rsidRPr="00290278">
        <w:rPr>
          <w:rFonts w:ascii="Arial" w:hAnsi="Arial" w:cs="Arial"/>
          <w:sz w:val="24"/>
          <w:szCs w:val="24"/>
        </w:rPr>
        <w:t xml:space="preserve">obligación de estipular en el plan de compras los bienes y servicios que </w:t>
      </w:r>
      <w:r>
        <w:rPr>
          <w:rFonts w:ascii="Arial" w:hAnsi="Arial" w:cs="Arial"/>
          <w:sz w:val="24"/>
          <w:szCs w:val="24"/>
        </w:rPr>
        <w:t>“</w:t>
      </w:r>
      <w:r w:rsidRPr="00290278">
        <w:rPr>
          <w:rFonts w:ascii="Arial" w:hAnsi="Arial" w:cs="Arial"/>
          <w:sz w:val="24"/>
          <w:szCs w:val="24"/>
        </w:rPr>
        <w:t>serán adquiridos con lineamientos de compras verdes</w:t>
      </w:r>
      <w:r>
        <w:rPr>
          <w:rFonts w:ascii="Arial" w:hAnsi="Arial" w:cs="Arial"/>
          <w:sz w:val="24"/>
          <w:szCs w:val="24"/>
        </w:rPr>
        <w:t>” (artículo 5)</w:t>
      </w:r>
      <w:r w:rsidRPr="00290278">
        <w:rPr>
          <w:rFonts w:ascii="Arial" w:hAnsi="Arial" w:cs="Arial"/>
          <w:sz w:val="24"/>
          <w:szCs w:val="24"/>
        </w:rPr>
        <w:t xml:space="preserve">; y </w:t>
      </w:r>
    </w:p>
    <w:p w:rsidR="00AB7424" w:rsidRPr="00290278" w:rsidRDefault="00AB7424" w:rsidP="00552611">
      <w:pPr>
        <w:numPr>
          <w:ilvl w:val="0"/>
          <w:numId w:val="21"/>
        </w:numPr>
        <w:spacing w:after="0" w:line="240" w:lineRule="auto"/>
        <w:jc w:val="both"/>
        <w:rPr>
          <w:rFonts w:ascii="Arial" w:hAnsi="Arial" w:cs="Arial"/>
          <w:sz w:val="24"/>
          <w:szCs w:val="24"/>
        </w:rPr>
      </w:pPr>
      <w:r>
        <w:rPr>
          <w:rFonts w:ascii="Arial" w:hAnsi="Arial" w:cs="Arial"/>
          <w:sz w:val="24"/>
          <w:szCs w:val="24"/>
        </w:rPr>
        <w:t>E</w:t>
      </w:r>
      <w:r w:rsidRPr="00290278">
        <w:rPr>
          <w:rFonts w:ascii="Arial" w:hAnsi="Arial" w:cs="Arial"/>
          <w:sz w:val="24"/>
          <w:szCs w:val="24"/>
        </w:rPr>
        <w:t>l deber de las entidades distritales de presentar anualmente un</w:t>
      </w:r>
      <w:r>
        <w:rPr>
          <w:rFonts w:ascii="Arial" w:hAnsi="Arial" w:cs="Arial"/>
          <w:sz w:val="24"/>
          <w:szCs w:val="24"/>
        </w:rPr>
        <w:t xml:space="preserve"> informe de seguimiento sobre “el</w:t>
      </w:r>
      <w:r w:rsidRPr="00290278">
        <w:rPr>
          <w:rFonts w:ascii="Arial" w:hAnsi="Arial" w:cs="Arial"/>
          <w:sz w:val="24"/>
          <w:szCs w:val="24"/>
        </w:rPr>
        <w:t xml:space="preserve"> avance en la implementación de la estrategia de compras verdes</w:t>
      </w:r>
      <w:r>
        <w:rPr>
          <w:rFonts w:ascii="Arial" w:hAnsi="Arial" w:cs="Arial"/>
          <w:sz w:val="24"/>
          <w:szCs w:val="24"/>
        </w:rPr>
        <w:t>” (artículo 6 y parágrafo artículo 6)</w:t>
      </w:r>
      <w:r w:rsidRPr="00290278">
        <w:rPr>
          <w:rFonts w:ascii="Arial" w:hAnsi="Arial" w:cs="Arial"/>
          <w:sz w:val="24"/>
          <w:szCs w:val="24"/>
        </w:rPr>
        <w:t>.</w:t>
      </w:r>
    </w:p>
    <w:p w:rsidR="00AB7424" w:rsidRDefault="00AB7424" w:rsidP="00AB7424">
      <w:pPr>
        <w:spacing w:after="0" w:line="240" w:lineRule="auto"/>
        <w:rPr>
          <w:rFonts w:ascii="Arial" w:hAnsi="Arial" w:cs="Arial"/>
          <w:sz w:val="24"/>
          <w:szCs w:val="24"/>
        </w:rPr>
      </w:pPr>
    </w:p>
    <w:p w:rsidR="00AB7424" w:rsidRPr="008D6F39" w:rsidRDefault="00AB7424" w:rsidP="00552611">
      <w:pPr>
        <w:pStyle w:val="Prrafodelista"/>
        <w:numPr>
          <w:ilvl w:val="0"/>
          <w:numId w:val="10"/>
        </w:numPr>
        <w:spacing w:after="0" w:line="240" w:lineRule="auto"/>
        <w:rPr>
          <w:rFonts w:ascii="Arial" w:hAnsi="Arial" w:cs="Arial"/>
          <w:sz w:val="24"/>
          <w:szCs w:val="24"/>
        </w:rPr>
      </w:pPr>
      <w:r w:rsidRPr="008D6F39">
        <w:rPr>
          <w:rFonts w:ascii="Arial" w:hAnsi="Arial" w:cs="Arial"/>
          <w:b/>
          <w:sz w:val="24"/>
          <w:szCs w:val="24"/>
        </w:rPr>
        <w:t>Observaciones Generales</w:t>
      </w:r>
    </w:p>
    <w:p w:rsidR="00AB7424" w:rsidRPr="00666ACA" w:rsidRDefault="00AB7424" w:rsidP="00AB7424">
      <w:pPr>
        <w:pStyle w:val="Prrafodelista"/>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b/>
          <w:i/>
          <w:sz w:val="24"/>
          <w:szCs w:val="24"/>
        </w:rPr>
      </w:pPr>
      <w:r>
        <w:rPr>
          <w:rFonts w:ascii="Arial" w:hAnsi="Arial" w:cs="Arial"/>
          <w:b/>
          <w:i/>
          <w:sz w:val="24"/>
          <w:szCs w:val="24"/>
        </w:rPr>
        <w:t>3.1 Pertinencia de la implementación del proyecto en el marco de los desarrollos previos del Gobierno Nacional y Distrital en materia de compras sostenibles</w:t>
      </w:r>
    </w:p>
    <w:p w:rsidR="00AB7424" w:rsidRPr="00626C2D" w:rsidRDefault="00AB7424" w:rsidP="00AB7424">
      <w:pPr>
        <w:spacing w:after="0" w:line="240" w:lineRule="auto"/>
        <w:jc w:val="both"/>
        <w:rPr>
          <w:rFonts w:ascii="Arial" w:hAnsi="Arial" w:cs="Arial"/>
          <w:b/>
          <w:i/>
          <w:sz w:val="24"/>
          <w:szCs w:val="24"/>
        </w:rPr>
      </w:pPr>
    </w:p>
    <w:p w:rsidR="00AB7424" w:rsidRDefault="00AB7424" w:rsidP="00AB7424">
      <w:pPr>
        <w:spacing w:after="0" w:line="240" w:lineRule="auto"/>
        <w:jc w:val="both"/>
        <w:rPr>
          <w:rFonts w:ascii="Arial" w:hAnsi="Arial" w:cs="Arial"/>
          <w:b/>
          <w:sz w:val="24"/>
          <w:szCs w:val="24"/>
        </w:rPr>
      </w:pPr>
      <w:r>
        <w:rPr>
          <w:rFonts w:ascii="Arial" w:hAnsi="Arial" w:cs="Arial"/>
          <w:b/>
          <w:sz w:val="24"/>
          <w:szCs w:val="24"/>
        </w:rPr>
        <w:t xml:space="preserve">3.1.1 </w:t>
      </w:r>
      <w:r w:rsidRPr="009677A2">
        <w:rPr>
          <w:rFonts w:ascii="Arial" w:hAnsi="Arial" w:cs="Arial"/>
          <w:b/>
          <w:sz w:val="24"/>
          <w:szCs w:val="24"/>
        </w:rPr>
        <w:t>El Plan de Desarrollo Nacional</w:t>
      </w:r>
      <w:r>
        <w:rPr>
          <w:rFonts w:ascii="Arial" w:hAnsi="Arial" w:cs="Arial"/>
          <w:b/>
          <w:sz w:val="24"/>
          <w:szCs w:val="24"/>
        </w:rPr>
        <w:t>,</w:t>
      </w:r>
      <w:r w:rsidRPr="009677A2">
        <w:rPr>
          <w:rFonts w:ascii="Arial" w:hAnsi="Arial" w:cs="Arial"/>
          <w:b/>
          <w:sz w:val="24"/>
          <w:szCs w:val="24"/>
        </w:rPr>
        <w:t xml:space="preserve"> “Prosperidad para Todos”</w:t>
      </w:r>
      <w:r>
        <w:rPr>
          <w:rFonts w:ascii="Arial" w:hAnsi="Arial" w:cs="Arial"/>
          <w:b/>
          <w:sz w:val="24"/>
          <w:szCs w:val="24"/>
        </w:rPr>
        <w:t>,</w:t>
      </w:r>
      <w:r w:rsidRPr="009677A2">
        <w:rPr>
          <w:rFonts w:ascii="Arial" w:hAnsi="Arial" w:cs="Arial"/>
          <w:b/>
          <w:sz w:val="24"/>
          <w:szCs w:val="24"/>
        </w:rPr>
        <w:t xml:space="preserve"> 2010-2014, prevé la implementación de compras verdes en las entid</w:t>
      </w:r>
      <w:r>
        <w:rPr>
          <w:rFonts w:ascii="Arial" w:hAnsi="Arial" w:cs="Arial"/>
          <w:b/>
          <w:sz w:val="24"/>
          <w:szCs w:val="24"/>
        </w:rPr>
        <w:t>ades nacionales y territoriales</w:t>
      </w:r>
    </w:p>
    <w:p w:rsidR="00AB7424" w:rsidRPr="009677A2" w:rsidRDefault="00AB7424" w:rsidP="00AB7424">
      <w:pPr>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sz w:val="24"/>
          <w:szCs w:val="24"/>
        </w:rPr>
      </w:pPr>
      <w:r w:rsidRPr="009677A2">
        <w:rPr>
          <w:rFonts w:ascii="Arial" w:hAnsi="Arial" w:cs="Arial"/>
          <w:sz w:val="24"/>
          <w:szCs w:val="24"/>
        </w:rPr>
        <w:t>La política pública de compras verdes surge del proceso de Marrakech que lidera el Programa de las Naciones Unidades para el Medio Ambiente y el Departamento de Asuntos Económicos y Sociales</w:t>
      </w:r>
      <w:r>
        <w:rPr>
          <w:rFonts w:ascii="Arial" w:hAnsi="Arial" w:cs="Arial"/>
          <w:sz w:val="24"/>
          <w:szCs w:val="24"/>
        </w:rPr>
        <w:t>,</w:t>
      </w:r>
      <w:r w:rsidRPr="009677A2">
        <w:rPr>
          <w:rFonts w:ascii="Arial" w:hAnsi="Arial" w:cs="Arial"/>
          <w:sz w:val="24"/>
          <w:szCs w:val="24"/>
        </w:rPr>
        <w:t xml:space="preserve"> el cual lleva 10 año</w:t>
      </w:r>
      <w:r>
        <w:rPr>
          <w:rFonts w:ascii="Arial" w:hAnsi="Arial" w:cs="Arial"/>
          <w:sz w:val="24"/>
          <w:szCs w:val="24"/>
        </w:rPr>
        <w:t xml:space="preserve">s en desarrollo. </w:t>
      </w:r>
    </w:p>
    <w:p w:rsidR="00AB7424" w:rsidRDefault="00AB7424" w:rsidP="00AB7424">
      <w:pPr>
        <w:spacing w:after="0" w:line="240" w:lineRule="auto"/>
        <w:jc w:val="both"/>
        <w:rPr>
          <w:rFonts w:ascii="Arial" w:hAnsi="Arial" w:cs="Arial"/>
          <w:sz w:val="24"/>
          <w:szCs w:val="24"/>
        </w:rPr>
      </w:pPr>
    </w:p>
    <w:p w:rsidR="00AB7424" w:rsidRPr="009677A2" w:rsidRDefault="00AB7424" w:rsidP="00AB7424">
      <w:pPr>
        <w:spacing w:after="0" w:line="240" w:lineRule="auto"/>
        <w:jc w:val="both"/>
        <w:rPr>
          <w:rFonts w:ascii="Arial" w:hAnsi="Arial" w:cs="Arial"/>
          <w:b/>
          <w:sz w:val="24"/>
          <w:szCs w:val="24"/>
        </w:rPr>
      </w:pPr>
      <w:r>
        <w:rPr>
          <w:rFonts w:ascii="Arial" w:hAnsi="Arial" w:cs="Arial"/>
          <w:sz w:val="24"/>
          <w:szCs w:val="24"/>
        </w:rPr>
        <w:t>En 2002, en la Cumbre M</w:t>
      </w:r>
      <w:r w:rsidRPr="009677A2">
        <w:rPr>
          <w:rFonts w:ascii="Arial" w:hAnsi="Arial" w:cs="Arial"/>
          <w:sz w:val="24"/>
          <w:szCs w:val="24"/>
        </w:rPr>
        <w:t>undial de Desarrollo Sostenible, se estructuró el Plan de implementaci</w:t>
      </w:r>
      <w:r>
        <w:rPr>
          <w:rFonts w:ascii="Arial" w:hAnsi="Arial" w:cs="Arial"/>
          <w:sz w:val="24"/>
          <w:szCs w:val="24"/>
        </w:rPr>
        <w:t>ón de Johannesburgo, que en su capí</w:t>
      </w:r>
      <w:r w:rsidRPr="009677A2">
        <w:rPr>
          <w:rFonts w:ascii="Arial" w:hAnsi="Arial" w:cs="Arial"/>
          <w:sz w:val="24"/>
          <w:szCs w:val="24"/>
        </w:rPr>
        <w:t>tulo 3</w:t>
      </w:r>
      <w:r>
        <w:rPr>
          <w:rFonts w:ascii="Arial" w:hAnsi="Arial" w:cs="Arial"/>
          <w:sz w:val="24"/>
          <w:szCs w:val="24"/>
        </w:rPr>
        <w:t xml:space="preserve"> resalta</w:t>
      </w:r>
      <w:r w:rsidRPr="009677A2">
        <w:rPr>
          <w:rFonts w:ascii="Arial" w:hAnsi="Arial" w:cs="Arial"/>
          <w:sz w:val="24"/>
          <w:szCs w:val="24"/>
        </w:rPr>
        <w:t xml:space="preserve"> la necesi</w:t>
      </w:r>
      <w:r>
        <w:rPr>
          <w:rFonts w:ascii="Arial" w:hAnsi="Arial" w:cs="Arial"/>
          <w:sz w:val="24"/>
          <w:szCs w:val="24"/>
        </w:rPr>
        <w:t xml:space="preserve">dad de crear una estrategia </w:t>
      </w:r>
      <w:r w:rsidRPr="009677A2">
        <w:rPr>
          <w:rFonts w:ascii="Arial" w:hAnsi="Arial" w:cs="Arial"/>
          <w:sz w:val="24"/>
          <w:szCs w:val="24"/>
        </w:rPr>
        <w:t>para la</w:t>
      </w:r>
      <w:r>
        <w:rPr>
          <w:rFonts w:ascii="Arial" w:hAnsi="Arial" w:cs="Arial"/>
          <w:sz w:val="24"/>
          <w:szCs w:val="24"/>
        </w:rPr>
        <w:t xml:space="preserve"> </w:t>
      </w:r>
      <w:r w:rsidRPr="009677A2">
        <w:rPr>
          <w:rFonts w:ascii="Arial" w:hAnsi="Arial" w:cs="Arial"/>
          <w:sz w:val="24"/>
          <w:szCs w:val="24"/>
        </w:rPr>
        <w:t>“modificación de l</w:t>
      </w:r>
      <w:r>
        <w:rPr>
          <w:rFonts w:ascii="Arial" w:hAnsi="Arial" w:cs="Arial"/>
          <w:sz w:val="24"/>
          <w:szCs w:val="24"/>
        </w:rPr>
        <w:t>o</w:t>
      </w:r>
      <w:r w:rsidRPr="009677A2">
        <w:rPr>
          <w:rFonts w:ascii="Arial" w:hAnsi="Arial" w:cs="Arial"/>
          <w:sz w:val="24"/>
          <w:szCs w:val="24"/>
        </w:rPr>
        <w:t>s patrones insustentables de consumo y producción”.</w:t>
      </w:r>
    </w:p>
    <w:p w:rsidR="00AB7424" w:rsidRDefault="00AB7424" w:rsidP="00AB7424">
      <w:pPr>
        <w:spacing w:after="0" w:line="240" w:lineRule="auto"/>
        <w:jc w:val="both"/>
        <w:rPr>
          <w:rFonts w:ascii="Arial" w:hAnsi="Arial" w:cs="Arial"/>
          <w:sz w:val="24"/>
          <w:szCs w:val="24"/>
        </w:rPr>
      </w:pPr>
    </w:p>
    <w:p w:rsidR="00AB7424" w:rsidRPr="009677A2" w:rsidRDefault="00AB7424" w:rsidP="00AB7424">
      <w:pPr>
        <w:spacing w:after="0" w:line="240" w:lineRule="auto"/>
        <w:jc w:val="both"/>
        <w:rPr>
          <w:rFonts w:ascii="Arial" w:hAnsi="Arial" w:cs="Arial"/>
          <w:b/>
          <w:sz w:val="24"/>
          <w:szCs w:val="24"/>
        </w:rPr>
      </w:pPr>
      <w:r>
        <w:rPr>
          <w:rFonts w:ascii="Arial" w:hAnsi="Arial" w:cs="Arial"/>
          <w:sz w:val="24"/>
          <w:szCs w:val="24"/>
        </w:rPr>
        <w:t>C</w:t>
      </w:r>
      <w:r w:rsidRPr="009677A2">
        <w:rPr>
          <w:rFonts w:ascii="Arial" w:hAnsi="Arial" w:cs="Arial"/>
          <w:sz w:val="24"/>
          <w:szCs w:val="24"/>
        </w:rPr>
        <w:t xml:space="preserve">omo miembro del proceso de Marrakech, </w:t>
      </w:r>
      <w:r>
        <w:rPr>
          <w:rFonts w:ascii="Arial" w:hAnsi="Arial" w:cs="Arial"/>
          <w:sz w:val="24"/>
          <w:szCs w:val="24"/>
        </w:rPr>
        <w:t xml:space="preserve">Colombia </w:t>
      </w:r>
      <w:r w:rsidRPr="009677A2">
        <w:rPr>
          <w:rFonts w:ascii="Arial" w:hAnsi="Arial" w:cs="Arial"/>
          <w:sz w:val="24"/>
          <w:szCs w:val="24"/>
        </w:rPr>
        <w:t>se comprometió</w:t>
      </w:r>
      <w:r>
        <w:rPr>
          <w:rFonts w:ascii="Arial" w:hAnsi="Arial" w:cs="Arial"/>
          <w:sz w:val="24"/>
          <w:szCs w:val="24"/>
        </w:rPr>
        <w:t>,</w:t>
      </w:r>
      <w:r w:rsidRPr="009677A2">
        <w:rPr>
          <w:rFonts w:ascii="Arial" w:hAnsi="Arial" w:cs="Arial"/>
          <w:sz w:val="24"/>
          <w:szCs w:val="24"/>
        </w:rPr>
        <w:t xml:space="preserve"> durante los 10 años siguientes </w:t>
      </w:r>
      <w:r>
        <w:rPr>
          <w:rFonts w:ascii="Arial" w:hAnsi="Arial" w:cs="Arial"/>
          <w:sz w:val="24"/>
          <w:szCs w:val="24"/>
        </w:rPr>
        <w:t xml:space="preserve">a su suscripción, a poner en práctica las disposiciones del proceso sobre </w:t>
      </w:r>
      <w:r w:rsidRPr="009677A2">
        <w:rPr>
          <w:rFonts w:ascii="Arial" w:hAnsi="Arial" w:cs="Arial"/>
          <w:sz w:val="24"/>
          <w:szCs w:val="24"/>
        </w:rPr>
        <w:t>“consumo y producción sustentable”.</w:t>
      </w:r>
      <w:r>
        <w:rPr>
          <w:rFonts w:ascii="Arial" w:hAnsi="Arial" w:cs="Arial"/>
          <w:b/>
          <w:sz w:val="24"/>
          <w:szCs w:val="24"/>
        </w:rPr>
        <w:t xml:space="preserve"> </w:t>
      </w:r>
      <w:r>
        <w:rPr>
          <w:rFonts w:ascii="Arial" w:hAnsi="Arial" w:cs="Arial"/>
          <w:sz w:val="24"/>
          <w:szCs w:val="24"/>
        </w:rPr>
        <w:t>En el marco de lo anterior</w:t>
      </w:r>
      <w:r w:rsidRPr="009677A2">
        <w:rPr>
          <w:rFonts w:ascii="Arial" w:hAnsi="Arial" w:cs="Arial"/>
          <w:sz w:val="24"/>
          <w:szCs w:val="24"/>
        </w:rPr>
        <w:t xml:space="preserve"> </w:t>
      </w:r>
      <w:r>
        <w:rPr>
          <w:rFonts w:ascii="Arial" w:hAnsi="Arial" w:cs="Arial"/>
          <w:sz w:val="24"/>
          <w:szCs w:val="24"/>
        </w:rPr>
        <w:t xml:space="preserve">se expidió </w:t>
      </w:r>
      <w:r w:rsidRPr="009677A2">
        <w:rPr>
          <w:rFonts w:ascii="Arial" w:hAnsi="Arial" w:cs="Arial"/>
          <w:sz w:val="24"/>
          <w:szCs w:val="24"/>
        </w:rPr>
        <w:t>la Ley 1450 de 2011</w:t>
      </w:r>
      <w:r>
        <w:rPr>
          <w:rFonts w:ascii="Arial" w:hAnsi="Arial" w:cs="Arial"/>
          <w:sz w:val="24"/>
          <w:szCs w:val="24"/>
        </w:rPr>
        <w:t xml:space="preserve"> -</w:t>
      </w:r>
      <w:r w:rsidRPr="009677A2">
        <w:rPr>
          <w:rFonts w:ascii="Arial" w:hAnsi="Arial" w:cs="Arial"/>
          <w:sz w:val="24"/>
          <w:szCs w:val="24"/>
        </w:rPr>
        <w:t>Plan de Desarrollo Nacional del gobierno del Presidente Juan Manuel Santos</w:t>
      </w:r>
      <w:r>
        <w:rPr>
          <w:rFonts w:ascii="Arial" w:hAnsi="Arial" w:cs="Arial"/>
          <w:sz w:val="24"/>
          <w:szCs w:val="24"/>
        </w:rPr>
        <w:t>, “Prosperidad para todos”- que se</w:t>
      </w:r>
      <w:r w:rsidRPr="009677A2">
        <w:rPr>
          <w:rFonts w:ascii="Arial" w:hAnsi="Arial" w:cs="Arial"/>
          <w:sz w:val="24"/>
          <w:szCs w:val="24"/>
        </w:rPr>
        <w:t xml:space="preserve"> propone como una de sus metas, </w:t>
      </w:r>
      <w:r>
        <w:rPr>
          <w:rFonts w:ascii="Arial" w:hAnsi="Arial" w:cs="Arial"/>
          <w:sz w:val="24"/>
          <w:szCs w:val="24"/>
        </w:rPr>
        <w:t xml:space="preserve">el desarrollo e </w:t>
      </w:r>
      <w:proofErr w:type="spellStart"/>
      <w:r>
        <w:rPr>
          <w:rFonts w:ascii="Arial" w:hAnsi="Arial" w:cs="Arial"/>
          <w:sz w:val="24"/>
          <w:szCs w:val="24"/>
        </w:rPr>
        <w:t>implementaión</w:t>
      </w:r>
      <w:proofErr w:type="spellEnd"/>
      <w:r>
        <w:rPr>
          <w:rFonts w:ascii="Arial" w:hAnsi="Arial" w:cs="Arial"/>
          <w:sz w:val="24"/>
          <w:szCs w:val="24"/>
        </w:rPr>
        <w:t xml:space="preserve"> de </w:t>
      </w:r>
      <w:r w:rsidRPr="009677A2">
        <w:rPr>
          <w:rFonts w:ascii="Arial" w:hAnsi="Arial" w:cs="Arial"/>
          <w:sz w:val="24"/>
          <w:szCs w:val="24"/>
        </w:rPr>
        <w:t>una política de producción y consumo sostenible en todo el territorio nacional.</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sidRPr="009677A2">
        <w:rPr>
          <w:rFonts w:ascii="Arial" w:hAnsi="Arial" w:cs="Arial"/>
          <w:sz w:val="24"/>
          <w:szCs w:val="24"/>
        </w:rPr>
        <w:t>A finales del 2011, el Ministerio de Ambiente adoptó la Política de Producción y Consumo Sostenible, como una estrategia para la reducción de la contaminación ambiental en el país.</w:t>
      </w:r>
      <w:r>
        <w:rPr>
          <w:rFonts w:ascii="Arial" w:hAnsi="Arial" w:cs="Arial"/>
          <w:b/>
          <w:sz w:val="24"/>
          <w:szCs w:val="24"/>
        </w:rPr>
        <w:t xml:space="preserve"> </w:t>
      </w:r>
      <w:r w:rsidRPr="009677A2">
        <w:rPr>
          <w:rFonts w:ascii="Arial" w:hAnsi="Arial" w:cs="Arial"/>
          <w:sz w:val="24"/>
          <w:szCs w:val="24"/>
        </w:rPr>
        <w:t xml:space="preserve">La política propone </w:t>
      </w:r>
      <w:r>
        <w:rPr>
          <w:rFonts w:ascii="Arial" w:hAnsi="Arial" w:cs="Arial"/>
          <w:sz w:val="24"/>
          <w:szCs w:val="24"/>
        </w:rPr>
        <w:t>la implementación de la estrategia</w:t>
      </w:r>
      <w:r w:rsidRPr="009677A2">
        <w:rPr>
          <w:rFonts w:ascii="Arial" w:hAnsi="Arial" w:cs="Arial"/>
          <w:sz w:val="24"/>
          <w:szCs w:val="24"/>
        </w:rPr>
        <w:t xml:space="preserve"> </w:t>
      </w:r>
      <w:r w:rsidRPr="009677A2">
        <w:rPr>
          <w:rFonts w:ascii="Arial" w:hAnsi="Arial" w:cs="Arial"/>
          <w:sz w:val="24"/>
          <w:szCs w:val="24"/>
        </w:rPr>
        <w:lastRenderedPageBreak/>
        <w:t xml:space="preserve">“Compras Sostenibles de Bienes y Servicios” con el objetivo de fomentar las compras verdes estatales en el orden nacional y regional”. </w:t>
      </w:r>
      <w:r>
        <w:rPr>
          <w:rFonts w:ascii="Arial" w:hAnsi="Arial" w:cs="Arial"/>
          <w:sz w:val="24"/>
          <w:szCs w:val="24"/>
        </w:rPr>
        <w:t>Esta estrategia busca incorporar</w:t>
      </w:r>
      <w:r w:rsidRPr="009677A2">
        <w:rPr>
          <w:rFonts w:ascii="Arial" w:hAnsi="Arial" w:cs="Arial"/>
          <w:sz w:val="24"/>
          <w:szCs w:val="24"/>
        </w:rPr>
        <w:t xml:space="preserve"> criterios ambientales en las decisiones de compra</w:t>
      </w:r>
      <w:r>
        <w:rPr>
          <w:rFonts w:ascii="Arial" w:hAnsi="Arial" w:cs="Arial"/>
          <w:sz w:val="24"/>
          <w:szCs w:val="24"/>
        </w:rPr>
        <w:t xml:space="preserve"> de las </w:t>
      </w:r>
      <w:proofErr w:type="spellStart"/>
      <w:r>
        <w:rPr>
          <w:rFonts w:ascii="Arial" w:hAnsi="Arial" w:cs="Arial"/>
          <w:sz w:val="24"/>
          <w:szCs w:val="24"/>
        </w:rPr>
        <w:t>entidads</w:t>
      </w:r>
      <w:proofErr w:type="spellEnd"/>
      <w:r>
        <w:rPr>
          <w:rFonts w:ascii="Arial" w:hAnsi="Arial" w:cs="Arial"/>
          <w:sz w:val="24"/>
          <w:szCs w:val="24"/>
        </w:rPr>
        <w:t xml:space="preserve"> del Estado</w:t>
      </w:r>
      <w:r w:rsidRPr="009677A2">
        <w:rPr>
          <w:rFonts w:ascii="Arial" w:hAnsi="Arial" w:cs="Arial"/>
          <w:sz w:val="24"/>
          <w:szCs w:val="24"/>
        </w:rPr>
        <w:t xml:space="preserve">. </w:t>
      </w:r>
      <w:r>
        <w:rPr>
          <w:rFonts w:ascii="Arial" w:hAnsi="Arial" w:cs="Arial"/>
          <w:sz w:val="24"/>
          <w:szCs w:val="24"/>
        </w:rPr>
        <w:t xml:space="preserve">Con la misma, se busca promover la </w:t>
      </w:r>
      <w:r w:rsidRPr="009677A2">
        <w:rPr>
          <w:rFonts w:ascii="Arial" w:hAnsi="Arial" w:cs="Arial"/>
          <w:sz w:val="24"/>
          <w:szCs w:val="24"/>
        </w:rPr>
        <w:t xml:space="preserve">demanda </w:t>
      </w:r>
      <w:r>
        <w:rPr>
          <w:rFonts w:ascii="Arial" w:hAnsi="Arial" w:cs="Arial"/>
          <w:sz w:val="24"/>
          <w:szCs w:val="24"/>
        </w:rPr>
        <w:t xml:space="preserve">y la oferta </w:t>
      </w:r>
      <w:r w:rsidRPr="009677A2">
        <w:rPr>
          <w:rFonts w:ascii="Arial" w:hAnsi="Arial" w:cs="Arial"/>
          <w:sz w:val="24"/>
          <w:szCs w:val="24"/>
        </w:rPr>
        <w:t xml:space="preserve">por productos ambientales </w:t>
      </w:r>
      <w:r>
        <w:rPr>
          <w:rFonts w:ascii="Arial" w:hAnsi="Arial" w:cs="Arial"/>
          <w:sz w:val="24"/>
          <w:szCs w:val="24"/>
        </w:rPr>
        <w:t>y generar</w:t>
      </w:r>
      <w:r w:rsidRPr="009677A2">
        <w:rPr>
          <w:rFonts w:ascii="Arial" w:hAnsi="Arial" w:cs="Arial"/>
          <w:sz w:val="24"/>
          <w:szCs w:val="24"/>
        </w:rPr>
        <w:t xml:space="preserve"> un cambio de cultura hacia la producción y consumo sostenible. </w:t>
      </w:r>
      <w:r>
        <w:rPr>
          <w:rFonts w:ascii="Arial" w:hAnsi="Arial" w:cs="Arial"/>
          <w:sz w:val="24"/>
          <w:szCs w:val="24"/>
        </w:rPr>
        <w:t>En el marco de esta estrategia el Gobierno Nacional</w:t>
      </w:r>
      <w:r w:rsidRPr="009677A2">
        <w:rPr>
          <w:rFonts w:ascii="Arial" w:hAnsi="Arial" w:cs="Arial"/>
          <w:sz w:val="24"/>
          <w:szCs w:val="24"/>
        </w:rPr>
        <w:t xml:space="preserve"> se </w:t>
      </w:r>
      <w:r>
        <w:rPr>
          <w:rFonts w:ascii="Arial" w:hAnsi="Arial" w:cs="Arial"/>
          <w:sz w:val="24"/>
          <w:szCs w:val="24"/>
        </w:rPr>
        <w:t xml:space="preserve">propuso </w:t>
      </w:r>
      <w:r w:rsidRPr="009677A2">
        <w:rPr>
          <w:rFonts w:ascii="Arial" w:hAnsi="Arial" w:cs="Arial"/>
          <w:sz w:val="24"/>
          <w:szCs w:val="24"/>
        </w:rPr>
        <w:t xml:space="preserve">tener una inversión en compras sostenibles de bienes y servicios del 10% para el 2014 y del 30% para el 2019. </w:t>
      </w:r>
    </w:p>
    <w:p w:rsidR="00AB7424" w:rsidRDefault="00AB7424" w:rsidP="00AB7424">
      <w:pPr>
        <w:spacing w:after="0" w:line="240" w:lineRule="auto"/>
        <w:ind w:left="720"/>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sidRPr="009677A2">
        <w:rPr>
          <w:rFonts w:ascii="Arial" w:hAnsi="Arial" w:cs="Arial"/>
          <w:sz w:val="24"/>
          <w:szCs w:val="24"/>
        </w:rPr>
        <w:t>La estrategia de “Compras Sostenibles de Bienes y Servici</w:t>
      </w:r>
      <w:r>
        <w:rPr>
          <w:rFonts w:ascii="Arial" w:hAnsi="Arial" w:cs="Arial"/>
          <w:sz w:val="24"/>
          <w:szCs w:val="24"/>
        </w:rPr>
        <w:t>os” señala las siguientes líneas de acción:</w:t>
      </w:r>
    </w:p>
    <w:p w:rsidR="00AB7424" w:rsidRDefault="00AB7424" w:rsidP="00AB7424">
      <w:pPr>
        <w:spacing w:after="0" w:line="240" w:lineRule="auto"/>
        <w:jc w:val="both"/>
        <w:rPr>
          <w:rFonts w:ascii="Arial" w:hAnsi="Arial" w:cs="Arial"/>
          <w:sz w:val="24"/>
          <w:szCs w:val="24"/>
        </w:rPr>
      </w:pPr>
    </w:p>
    <w:p w:rsidR="00AB7424" w:rsidRPr="007724B5" w:rsidRDefault="00AB7424" w:rsidP="00552611">
      <w:pPr>
        <w:numPr>
          <w:ilvl w:val="1"/>
          <w:numId w:val="23"/>
        </w:numPr>
        <w:tabs>
          <w:tab w:val="left" w:pos="1134"/>
        </w:tabs>
        <w:spacing w:after="0" w:line="240" w:lineRule="auto"/>
        <w:ind w:left="0" w:hanging="142"/>
        <w:jc w:val="both"/>
        <w:rPr>
          <w:rFonts w:ascii="Arial" w:hAnsi="Arial" w:cs="Arial"/>
          <w:sz w:val="24"/>
          <w:szCs w:val="24"/>
          <w:lang w:val="es-ES_tradnl"/>
        </w:rPr>
      </w:pPr>
      <w:r>
        <w:rPr>
          <w:rFonts w:ascii="Arial" w:hAnsi="Arial" w:cs="Arial"/>
          <w:sz w:val="24"/>
          <w:szCs w:val="24"/>
          <w:lang w:val="es-ES_tradnl"/>
        </w:rPr>
        <w:t>“</w:t>
      </w:r>
      <w:r w:rsidRPr="007724B5">
        <w:rPr>
          <w:rFonts w:ascii="Arial" w:hAnsi="Arial" w:cs="Arial"/>
          <w:sz w:val="24"/>
          <w:szCs w:val="24"/>
          <w:lang w:val="es-ES_tradnl"/>
        </w:rPr>
        <w:t>Fortalecer los instrumentos econó</w:t>
      </w:r>
      <w:r>
        <w:rPr>
          <w:rFonts w:ascii="Arial" w:hAnsi="Arial" w:cs="Arial"/>
          <w:sz w:val="24"/>
          <w:szCs w:val="24"/>
          <w:lang w:val="es-ES_tradnl"/>
        </w:rPr>
        <w:t>micos existentes y desarrollar nuevos que promue</w:t>
      </w:r>
      <w:r w:rsidRPr="007724B5">
        <w:rPr>
          <w:rFonts w:ascii="Arial" w:hAnsi="Arial" w:cs="Arial"/>
          <w:sz w:val="24"/>
          <w:szCs w:val="24"/>
          <w:lang w:val="es-ES_tradnl"/>
        </w:rPr>
        <w:t>van producción y consumo sostenible.</w:t>
      </w:r>
    </w:p>
    <w:p w:rsidR="00AB7424" w:rsidRPr="007724B5" w:rsidRDefault="00AB7424" w:rsidP="00552611">
      <w:pPr>
        <w:numPr>
          <w:ilvl w:val="0"/>
          <w:numId w:val="23"/>
        </w:numPr>
        <w:tabs>
          <w:tab w:val="left" w:pos="993"/>
          <w:tab w:val="left" w:pos="1134"/>
        </w:tabs>
        <w:spacing w:after="0" w:line="240" w:lineRule="auto"/>
        <w:ind w:left="0" w:hanging="142"/>
        <w:jc w:val="both"/>
        <w:rPr>
          <w:rFonts w:ascii="Arial" w:hAnsi="Arial" w:cs="Arial"/>
          <w:sz w:val="24"/>
          <w:szCs w:val="24"/>
          <w:lang w:val="es-ES_tradnl"/>
        </w:rPr>
      </w:pPr>
      <w:r w:rsidRPr="007724B5">
        <w:rPr>
          <w:rFonts w:ascii="Arial" w:hAnsi="Arial" w:cs="Arial"/>
          <w:sz w:val="24"/>
          <w:szCs w:val="24"/>
          <w:lang w:val="es-ES_tradnl"/>
        </w:rPr>
        <w:t>Definir, reglamentar e implementar un plan de contratación pú</w:t>
      </w:r>
      <w:r>
        <w:rPr>
          <w:rFonts w:ascii="Arial" w:hAnsi="Arial" w:cs="Arial"/>
          <w:sz w:val="24"/>
          <w:szCs w:val="24"/>
          <w:lang w:val="es-ES_tradnl"/>
        </w:rPr>
        <w:t>blica sosteni</w:t>
      </w:r>
      <w:r w:rsidRPr="007724B5">
        <w:rPr>
          <w:rFonts w:ascii="Arial" w:hAnsi="Arial" w:cs="Arial"/>
          <w:sz w:val="24"/>
          <w:szCs w:val="24"/>
          <w:lang w:val="es-ES_tradnl"/>
        </w:rPr>
        <w:t>ble, basado en un sistema de información verificable, precisa y no engañosa de la calidad ambiental de los bienes y servicios sostenibles.</w:t>
      </w:r>
    </w:p>
    <w:p w:rsidR="00AB7424" w:rsidRPr="007724B5" w:rsidRDefault="00AB7424" w:rsidP="00552611">
      <w:pPr>
        <w:numPr>
          <w:ilvl w:val="0"/>
          <w:numId w:val="23"/>
        </w:numPr>
        <w:tabs>
          <w:tab w:val="left" w:pos="993"/>
          <w:tab w:val="left" w:pos="1134"/>
        </w:tabs>
        <w:spacing w:after="0" w:line="240" w:lineRule="auto"/>
        <w:ind w:left="0" w:hanging="142"/>
        <w:jc w:val="both"/>
        <w:rPr>
          <w:rFonts w:ascii="Arial" w:hAnsi="Arial" w:cs="Arial"/>
          <w:sz w:val="24"/>
          <w:szCs w:val="24"/>
          <w:lang w:val="es-ES_tradnl"/>
        </w:rPr>
      </w:pPr>
      <w:r>
        <w:rPr>
          <w:rFonts w:ascii="Arial" w:hAnsi="Arial" w:cs="Arial"/>
          <w:sz w:val="24"/>
          <w:szCs w:val="24"/>
          <w:lang w:val="es-ES_tradnl"/>
        </w:rPr>
        <w:t>Promover dentro de los pro</w:t>
      </w:r>
      <w:r w:rsidRPr="007724B5">
        <w:rPr>
          <w:rFonts w:ascii="Arial" w:hAnsi="Arial" w:cs="Arial"/>
          <w:sz w:val="24"/>
          <w:szCs w:val="24"/>
          <w:lang w:val="es-ES_tradnl"/>
        </w:rPr>
        <w:t>veedores y consumidores de bienes y servicios sostenibles el uso de auto-declaraciones y/o certificaciones ambientales.</w:t>
      </w:r>
    </w:p>
    <w:p w:rsidR="00AB7424" w:rsidRPr="007724B5" w:rsidRDefault="00AB7424" w:rsidP="00552611">
      <w:pPr>
        <w:numPr>
          <w:ilvl w:val="1"/>
          <w:numId w:val="23"/>
        </w:numPr>
        <w:tabs>
          <w:tab w:val="left" w:pos="1134"/>
        </w:tabs>
        <w:spacing w:after="0" w:line="240" w:lineRule="auto"/>
        <w:ind w:left="0" w:hanging="142"/>
        <w:jc w:val="both"/>
        <w:rPr>
          <w:rFonts w:ascii="Arial" w:hAnsi="Arial" w:cs="Arial"/>
          <w:sz w:val="24"/>
          <w:szCs w:val="24"/>
          <w:lang w:val="es-ES_tradnl"/>
        </w:rPr>
      </w:pPr>
      <w:r w:rsidRPr="007724B5">
        <w:rPr>
          <w:rFonts w:ascii="Arial" w:hAnsi="Arial" w:cs="Arial"/>
          <w:sz w:val="24"/>
          <w:szCs w:val="24"/>
          <w:lang w:val="es-ES_tradnl"/>
        </w:rPr>
        <w:t>Presentar guí</w:t>
      </w:r>
      <w:r>
        <w:rPr>
          <w:rFonts w:ascii="Arial" w:hAnsi="Arial" w:cs="Arial"/>
          <w:sz w:val="24"/>
          <w:szCs w:val="24"/>
          <w:lang w:val="es-ES_tradnl"/>
        </w:rPr>
        <w:t>as de especifica</w:t>
      </w:r>
      <w:r w:rsidRPr="007724B5">
        <w:rPr>
          <w:rFonts w:ascii="Arial" w:hAnsi="Arial" w:cs="Arial"/>
          <w:sz w:val="24"/>
          <w:szCs w:val="24"/>
          <w:lang w:val="es-ES_tradnl"/>
        </w:rPr>
        <w:t>ciones té</w:t>
      </w:r>
      <w:r>
        <w:rPr>
          <w:rFonts w:ascii="Arial" w:hAnsi="Arial" w:cs="Arial"/>
          <w:sz w:val="24"/>
          <w:szCs w:val="24"/>
          <w:lang w:val="es-ES_tradnl"/>
        </w:rPr>
        <w:t>cnicas de las caracte</w:t>
      </w:r>
      <w:r w:rsidRPr="007724B5">
        <w:rPr>
          <w:rFonts w:ascii="Arial" w:hAnsi="Arial" w:cs="Arial"/>
          <w:sz w:val="24"/>
          <w:szCs w:val="24"/>
          <w:lang w:val="es-ES_tradnl"/>
        </w:rPr>
        <w:t>rísticas de los bienes, servicios y negocios sostenibles.</w:t>
      </w:r>
    </w:p>
    <w:p w:rsidR="00AB7424" w:rsidRPr="007724B5" w:rsidRDefault="00AB7424" w:rsidP="00552611">
      <w:pPr>
        <w:numPr>
          <w:ilvl w:val="1"/>
          <w:numId w:val="23"/>
        </w:numPr>
        <w:tabs>
          <w:tab w:val="left" w:pos="1134"/>
        </w:tabs>
        <w:spacing w:after="0" w:line="240" w:lineRule="auto"/>
        <w:ind w:left="0" w:hanging="142"/>
        <w:jc w:val="both"/>
        <w:rPr>
          <w:rFonts w:ascii="Arial" w:hAnsi="Arial" w:cs="Arial"/>
          <w:sz w:val="24"/>
          <w:szCs w:val="24"/>
          <w:lang w:val="es-ES_tradnl"/>
        </w:rPr>
      </w:pPr>
      <w:r>
        <w:rPr>
          <w:rFonts w:ascii="Arial" w:hAnsi="Arial" w:cs="Arial"/>
          <w:sz w:val="24"/>
          <w:szCs w:val="24"/>
          <w:lang w:val="es-ES_tradnl"/>
        </w:rPr>
        <w:t>Desarrollar espacios comercia</w:t>
      </w:r>
      <w:r w:rsidRPr="007724B5">
        <w:rPr>
          <w:rFonts w:ascii="Arial" w:hAnsi="Arial" w:cs="Arial"/>
          <w:sz w:val="24"/>
          <w:szCs w:val="24"/>
          <w:lang w:val="es-ES_tradnl"/>
        </w:rPr>
        <w:t xml:space="preserve">les a nivel regional, nacional e internacional, así como adoptar </w:t>
      </w:r>
      <w:proofErr w:type="spellStart"/>
      <w:r w:rsidRPr="007724B5">
        <w:rPr>
          <w:rFonts w:ascii="Arial" w:hAnsi="Arial" w:cs="Arial"/>
          <w:sz w:val="24"/>
          <w:szCs w:val="24"/>
          <w:lang w:val="es-ES_tradnl"/>
        </w:rPr>
        <w:t>Bioexpo</w:t>
      </w:r>
      <w:proofErr w:type="spellEnd"/>
      <w:r w:rsidRPr="007724B5">
        <w:rPr>
          <w:rFonts w:ascii="Arial" w:hAnsi="Arial" w:cs="Arial"/>
          <w:sz w:val="24"/>
          <w:szCs w:val="24"/>
          <w:lang w:val="es-ES_tradnl"/>
        </w:rPr>
        <w:t xml:space="preserve"> Colombia como espacio de promoción de negocios sostenibles.</w:t>
      </w:r>
    </w:p>
    <w:p w:rsidR="00AB7424" w:rsidRPr="007724B5" w:rsidRDefault="00AB7424" w:rsidP="00552611">
      <w:pPr>
        <w:numPr>
          <w:ilvl w:val="1"/>
          <w:numId w:val="23"/>
        </w:numPr>
        <w:tabs>
          <w:tab w:val="left" w:pos="1134"/>
        </w:tabs>
        <w:spacing w:after="0" w:line="240" w:lineRule="auto"/>
        <w:ind w:left="0" w:hanging="142"/>
        <w:jc w:val="both"/>
        <w:rPr>
          <w:rFonts w:ascii="Arial" w:hAnsi="Arial" w:cs="Arial"/>
          <w:sz w:val="24"/>
          <w:szCs w:val="24"/>
          <w:lang w:val="es-ES_tradnl"/>
        </w:rPr>
      </w:pPr>
      <w:r w:rsidRPr="007724B5">
        <w:rPr>
          <w:rFonts w:ascii="Arial" w:hAnsi="Arial" w:cs="Arial"/>
          <w:sz w:val="24"/>
          <w:szCs w:val="24"/>
          <w:lang w:val="es-ES_tradnl"/>
        </w:rPr>
        <w:t>Desarrollar una plataforma de divulgación p</w:t>
      </w:r>
      <w:r>
        <w:rPr>
          <w:rFonts w:ascii="Arial" w:hAnsi="Arial" w:cs="Arial"/>
          <w:sz w:val="24"/>
          <w:szCs w:val="24"/>
          <w:lang w:val="es-ES_tradnl"/>
        </w:rPr>
        <w:t>ú</w:t>
      </w:r>
      <w:r w:rsidRPr="007724B5">
        <w:rPr>
          <w:rFonts w:ascii="Arial" w:hAnsi="Arial" w:cs="Arial"/>
          <w:sz w:val="24"/>
          <w:szCs w:val="24"/>
          <w:lang w:val="es-ES_tradnl"/>
        </w:rPr>
        <w:t>blica de información sobre productos,</w:t>
      </w:r>
      <w:r>
        <w:rPr>
          <w:rFonts w:ascii="Arial" w:hAnsi="Arial" w:cs="Arial"/>
          <w:sz w:val="24"/>
          <w:szCs w:val="24"/>
          <w:lang w:val="es-ES_tradnl"/>
        </w:rPr>
        <w:t xml:space="preserve"> servicios y proveedores soste</w:t>
      </w:r>
      <w:r w:rsidRPr="007724B5">
        <w:rPr>
          <w:rFonts w:ascii="Arial" w:hAnsi="Arial" w:cs="Arial"/>
          <w:sz w:val="24"/>
          <w:szCs w:val="24"/>
          <w:lang w:val="es-ES_tradnl"/>
        </w:rPr>
        <w:t>nibles</w:t>
      </w:r>
    </w:p>
    <w:p w:rsidR="00AB7424" w:rsidRPr="007724B5" w:rsidRDefault="00AB7424" w:rsidP="00552611">
      <w:pPr>
        <w:numPr>
          <w:ilvl w:val="1"/>
          <w:numId w:val="23"/>
        </w:numPr>
        <w:tabs>
          <w:tab w:val="left" w:pos="1134"/>
        </w:tabs>
        <w:spacing w:after="0" w:line="240" w:lineRule="auto"/>
        <w:ind w:left="0" w:hanging="142"/>
        <w:jc w:val="both"/>
        <w:rPr>
          <w:rFonts w:ascii="Arial" w:hAnsi="Arial" w:cs="Arial"/>
          <w:sz w:val="24"/>
          <w:szCs w:val="24"/>
          <w:lang w:val="es-ES_tradnl"/>
        </w:rPr>
      </w:pPr>
      <w:r w:rsidRPr="007724B5">
        <w:rPr>
          <w:rFonts w:ascii="Arial" w:hAnsi="Arial" w:cs="Arial"/>
          <w:sz w:val="24"/>
          <w:szCs w:val="24"/>
          <w:lang w:val="es-ES_tradnl"/>
        </w:rPr>
        <w:t>Desarrollar normas internas necesarias en el gobierno para los comités de adquisicion</w:t>
      </w:r>
      <w:r>
        <w:rPr>
          <w:rFonts w:ascii="Arial" w:hAnsi="Arial" w:cs="Arial"/>
          <w:sz w:val="24"/>
          <w:szCs w:val="24"/>
          <w:lang w:val="es-ES_tradnl"/>
        </w:rPr>
        <w:t>es que intervienen en las gran</w:t>
      </w:r>
      <w:r w:rsidRPr="007724B5">
        <w:rPr>
          <w:rFonts w:ascii="Arial" w:hAnsi="Arial" w:cs="Arial"/>
          <w:sz w:val="24"/>
          <w:szCs w:val="24"/>
          <w:lang w:val="es-ES_tradnl"/>
        </w:rPr>
        <w:t>des licitaciones de obra.</w:t>
      </w:r>
    </w:p>
    <w:p w:rsidR="00AB7424" w:rsidRPr="00290278" w:rsidRDefault="00AB7424" w:rsidP="00552611">
      <w:pPr>
        <w:numPr>
          <w:ilvl w:val="0"/>
          <w:numId w:val="23"/>
        </w:numPr>
        <w:tabs>
          <w:tab w:val="left" w:pos="1134"/>
        </w:tabs>
        <w:spacing w:after="0" w:line="240" w:lineRule="auto"/>
        <w:ind w:left="0" w:hanging="142"/>
        <w:jc w:val="both"/>
        <w:rPr>
          <w:rFonts w:ascii="Arial" w:hAnsi="Arial" w:cs="Arial"/>
          <w:sz w:val="24"/>
          <w:szCs w:val="24"/>
        </w:rPr>
      </w:pPr>
      <w:r w:rsidRPr="00290278">
        <w:rPr>
          <w:rFonts w:ascii="Arial" w:hAnsi="Arial" w:cs="Arial"/>
          <w:sz w:val="24"/>
          <w:szCs w:val="24"/>
        </w:rPr>
        <w:t xml:space="preserve">El </w:t>
      </w:r>
      <w:r>
        <w:rPr>
          <w:rFonts w:ascii="Arial" w:hAnsi="Arial" w:cs="Arial"/>
          <w:sz w:val="24"/>
          <w:szCs w:val="24"/>
        </w:rPr>
        <w:t>G</w:t>
      </w:r>
      <w:r w:rsidRPr="00290278">
        <w:rPr>
          <w:rFonts w:ascii="Arial" w:hAnsi="Arial" w:cs="Arial"/>
          <w:sz w:val="24"/>
          <w:szCs w:val="24"/>
        </w:rPr>
        <w:t xml:space="preserve">obierno </w:t>
      </w:r>
      <w:r>
        <w:rPr>
          <w:rFonts w:ascii="Arial" w:hAnsi="Arial" w:cs="Arial"/>
          <w:sz w:val="24"/>
          <w:szCs w:val="24"/>
        </w:rPr>
        <w:t>N</w:t>
      </w:r>
      <w:r w:rsidRPr="00290278">
        <w:rPr>
          <w:rFonts w:ascii="Arial" w:hAnsi="Arial" w:cs="Arial"/>
          <w:sz w:val="24"/>
          <w:szCs w:val="24"/>
        </w:rPr>
        <w:t xml:space="preserve">acional asume la responsabilidad de desarrollar los instrumentos necesarios para poner en marcha las “compras sostenibles de bienes y servicios” </w:t>
      </w:r>
      <w:r>
        <w:rPr>
          <w:rFonts w:ascii="Arial" w:hAnsi="Arial" w:cs="Arial"/>
          <w:sz w:val="24"/>
          <w:szCs w:val="24"/>
        </w:rPr>
        <w:t>(Ministerio de Ambiente, Vivienda y Desarrollo Territorial, 2011, p.67).</w:t>
      </w:r>
    </w:p>
    <w:p w:rsidR="00AB7424" w:rsidRDefault="00AB7424" w:rsidP="00AB7424">
      <w:pPr>
        <w:spacing w:after="0" w:line="240" w:lineRule="auto"/>
        <w:jc w:val="both"/>
        <w:rPr>
          <w:rFonts w:ascii="Arial" w:hAnsi="Arial" w:cs="Arial"/>
          <w:b/>
          <w:sz w:val="24"/>
          <w:szCs w:val="24"/>
        </w:rPr>
      </w:pPr>
    </w:p>
    <w:p w:rsidR="00AB7424" w:rsidRPr="00567D9E" w:rsidRDefault="00AB7424" w:rsidP="00AB7424">
      <w:pPr>
        <w:spacing w:after="0" w:line="240" w:lineRule="auto"/>
        <w:jc w:val="both"/>
        <w:rPr>
          <w:rFonts w:ascii="Arial" w:hAnsi="Arial" w:cs="Arial"/>
          <w:b/>
          <w:sz w:val="24"/>
          <w:szCs w:val="24"/>
        </w:rPr>
      </w:pPr>
      <w:r>
        <w:rPr>
          <w:rFonts w:ascii="Arial" w:hAnsi="Arial" w:cs="Arial"/>
          <w:b/>
          <w:sz w:val="24"/>
          <w:szCs w:val="24"/>
        </w:rPr>
        <w:t>3.1.2 El Ministerio de Ambiente y Desarrollo Sostenible está trabajando en el desarrollo de instrumentos para la implementación de esta política</w:t>
      </w:r>
    </w:p>
    <w:p w:rsidR="00AB7424" w:rsidRDefault="00AB7424" w:rsidP="00AB7424">
      <w:pPr>
        <w:spacing w:after="0" w:line="240" w:lineRule="auto"/>
        <w:jc w:val="both"/>
        <w:rPr>
          <w:rFonts w:ascii="Arial" w:hAnsi="Arial" w:cs="Arial"/>
          <w:sz w:val="24"/>
          <w:szCs w:val="24"/>
        </w:rPr>
      </w:pPr>
    </w:p>
    <w:p w:rsidR="00AB7424" w:rsidRPr="00E73267" w:rsidRDefault="00AB7424" w:rsidP="00AB7424">
      <w:pPr>
        <w:spacing w:after="0" w:line="240" w:lineRule="auto"/>
        <w:jc w:val="both"/>
        <w:rPr>
          <w:rFonts w:ascii="Arial" w:eastAsia="Times New Roman" w:hAnsi="Arial" w:cs="Arial"/>
          <w:color w:val="000000"/>
          <w:sz w:val="24"/>
          <w:szCs w:val="24"/>
          <w:lang w:val="es-ES_tradnl" w:eastAsia="es-ES"/>
        </w:rPr>
      </w:pPr>
      <w:r>
        <w:rPr>
          <w:rFonts w:ascii="Arial" w:hAnsi="Arial" w:cs="Arial"/>
          <w:sz w:val="24"/>
          <w:szCs w:val="24"/>
        </w:rPr>
        <w:t xml:space="preserve">El Ministerio de Ambiente </w:t>
      </w:r>
      <w:r>
        <w:rPr>
          <w:rFonts w:ascii="Arial" w:eastAsia="Times New Roman" w:hAnsi="Arial" w:cs="Arial"/>
          <w:color w:val="000000"/>
          <w:sz w:val="24"/>
          <w:szCs w:val="24"/>
          <w:lang w:val="es-ES_tradnl" w:eastAsia="es-ES"/>
        </w:rPr>
        <w:t>se encuentra trabajando de manera conjunta con el</w:t>
      </w:r>
      <w:r>
        <w:rPr>
          <w:rFonts w:ascii="Arial" w:hAnsi="Arial" w:cs="Arial"/>
          <w:sz w:val="24"/>
          <w:szCs w:val="24"/>
        </w:rPr>
        <w:t xml:space="preserve"> Centro Nacional de Producción más Limpia y Tecnologías Ambientales en la identificación de bienes y servicios que deberían ser adquiridos con criterios de compras verdes, y de lineamientos para hacer estas adquisiciones. Como parte de este ejercicio están adelantando la elaboración de los siguientes instrumentos: </w:t>
      </w:r>
      <w:r w:rsidRPr="00626C2D">
        <w:rPr>
          <w:rFonts w:ascii="Arial" w:hAnsi="Arial" w:cs="Arial"/>
          <w:b/>
          <w:i/>
          <w:sz w:val="24"/>
          <w:szCs w:val="24"/>
        </w:rPr>
        <w:t>i)</w:t>
      </w:r>
      <w:r>
        <w:rPr>
          <w:rFonts w:ascii="Arial" w:hAnsi="Arial" w:cs="Arial"/>
          <w:sz w:val="24"/>
          <w:szCs w:val="24"/>
        </w:rPr>
        <w:t xml:space="preserve"> una</w:t>
      </w:r>
      <w:r w:rsidRPr="00C25068">
        <w:rPr>
          <w:rFonts w:ascii="Arial" w:hAnsi="Arial" w:cs="Arial"/>
          <w:sz w:val="24"/>
          <w:szCs w:val="24"/>
        </w:rPr>
        <w:t xml:space="preserve"> guía metodológica para las adquisic</w:t>
      </w:r>
      <w:r>
        <w:rPr>
          <w:rFonts w:ascii="Arial" w:hAnsi="Arial" w:cs="Arial"/>
          <w:sz w:val="24"/>
          <w:szCs w:val="24"/>
        </w:rPr>
        <w:t xml:space="preserve">iones con criterios ambientales; </w:t>
      </w:r>
      <w:r w:rsidRPr="00626C2D">
        <w:rPr>
          <w:rFonts w:ascii="Arial" w:hAnsi="Arial" w:cs="Arial"/>
          <w:b/>
          <w:i/>
          <w:sz w:val="24"/>
          <w:szCs w:val="24"/>
        </w:rPr>
        <w:t>i</w:t>
      </w:r>
      <w:r>
        <w:rPr>
          <w:rFonts w:ascii="Arial" w:hAnsi="Arial" w:cs="Arial"/>
          <w:b/>
          <w:i/>
          <w:sz w:val="24"/>
          <w:szCs w:val="24"/>
        </w:rPr>
        <w:t>i</w:t>
      </w:r>
      <w:r w:rsidRPr="00626C2D">
        <w:rPr>
          <w:rFonts w:ascii="Arial" w:hAnsi="Arial" w:cs="Arial"/>
          <w:b/>
          <w:i/>
          <w:sz w:val="24"/>
          <w:szCs w:val="24"/>
        </w:rPr>
        <w:t>)</w:t>
      </w:r>
      <w:r>
        <w:rPr>
          <w:rFonts w:ascii="Arial" w:hAnsi="Arial" w:cs="Arial"/>
          <w:sz w:val="24"/>
          <w:szCs w:val="24"/>
        </w:rPr>
        <w:t xml:space="preserve"> </w:t>
      </w:r>
      <w:r w:rsidRPr="00C25068">
        <w:rPr>
          <w:rFonts w:ascii="Arial" w:hAnsi="Arial" w:cs="Arial"/>
          <w:sz w:val="24"/>
          <w:szCs w:val="24"/>
        </w:rPr>
        <w:t xml:space="preserve"> una metodología</w:t>
      </w:r>
      <w:r>
        <w:rPr>
          <w:rFonts w:ascii="Arial" w:hAnsi="Arial" w:cs="Arial"/>
          <w:sz w:val="24"/>
          <w:szCs w:val="24"/>
        </w:rPr>
        <w:t xml:space="preserve"> para</w:t>
      </w:r>
      <w:r w:rsidRPr="00C25068">
        <w:rPr>
          <w:rFonts w:ascii="Arial" w:hAnsi="Arial" w:cs="Arial"/>
          <w:sz w:val="24"/>
          <w:szCs w:val="24"/>
        </w:rPr>
        <w:t xml:space="preserve"> cuantificar los beneficios ambientales de </w:t>
      </w:r>
      <w:r>
        <w:rPr>
          <w:rFonts w:ascii="Arial" w:hAnsi="Arial" w:cs="Arial"/>
          <w:sz w:val="24"/>
          <w:szCs w:val="24"/>
        </w:rPr>
        <w:t>los bienes y servicios “verdes”</w:t>
      </w:r>
      <w:r>
        <w:rPr>
          <w:rFonts w:ascii="Arial" w:eastAsia="Times New Roman" w:hAnsi="Arial" w:cs="Arial"/>
          <w:color w:val="000000"/>
          <w:sz w:val="24"/>
          <w:szCs w:val="24"/>
          <w:lang w:val="es-ES_tradnl" w:eastAsia="es-ES"/>
        </w:rPr>
        <w:t>;</w:t>
      </w:r>
      <w:r w:rsidRPr="00EC6BE7">
        <w:rPr>
          <w:rFonts w:ascii="Arial" w:eastAsia="Times New Roman" w:hAnsi="Arial" w:cs="Arial"/>
          <w:b/>
          <w:i/>
          <w:color w:val="000000"/>
          <w:sz w:val="24"/>
          <w:szCs w:val="24"/>
          <w:lang w:val="es-ES_tradnl" w:eastAsia="es-ES"/>
        </w:rPr>
        <w:t xml:space="preserve"> i</w:t>
      </w:r>
      <w:r>
        <w:rPr>
          <w:rFonts w:ascii="Arial" w:eastAsia="Times New Roman" w:hAnsi="Arial" w:cs="Arial"/>
          <w:b/>
          <w:i/>
          <w:color w:val="000000"/>
          <w:sz w:val="24"/>
          <w:szCs w:val="24"/>
          <w:lang w:val="es-ES_tradnl" w:eastAsia="es-ES"/>
        </w:rPr>
        <w:t>ii</w:t>
      </w:r>
      <w:r w:rsidRPr="00EC6BE7">
        <w:rPr>
          <w:rFonts w:ascii="Arial" w:eastAsia="Times New Roman" w:hAnsi="Arial" w:cs="Arial"/>
          <w:b/>
          <w:i/>
          <w:color w:val="000000"/>
          <w:sz w:val="24"/>
          <w:szCs w:val="24"/>
          <w:lang w:val="es-ES_tradnl" w:eastAsia="es-ES"/>
        </w:rPr>
        <w:t>)</w:t>
      </w:r>
      <w:r>
        <w:rPr>
          <w:rFonts w:ascii="Arial" w:eastAsia="Times New Roman" w:hAnsi="Arial" w:cs="Arial"/>
          <w:color w:val="000000"/>
          <w:sz w:val="24"/>
          <w:szCs w:val="24"/>
          <w:lang w:val="es-ES_tradnl" w:eastAsia="es-ES"/>
        </w:rPr>
        <w:t xml:space="preserve"> </w:t>
      </w:r>
      <w:r w:rsidRPr="00C25068">
        <w:rPr>
          <w:rFonts w:ascii="Arial" w:hAnsi="Arial" w:cs="Arial"/>
          <w:sz w:val="24"/>
          <w:szCs w:val="24"/>
        </w:rPr>
        <w:t>una propuesta de criterios económicos y sociales complemen</w:t>
      </w:r>
      <w:r>
        <w:rPr>
          <w:rFonts w:ascii="Arial" w:hAnsi="Arial" w:cs="Arial"/>
          <w:sz w:val="24"/>
          <w:szCs w:val="24"/>
        </w:rPr>
        <w:t xml:space="preserve">tarios a los ambientales; </w:t>
      </w:r>
      <w:r w:rsidRPr="00102ABF">
        <w:rPr>
          <w:rFonts w:ascii="Arial" w:hAnsi="Arial" w:cs="Arial"/>
          <w:i/>
          <w:sz w:val="24"/>
          <w:szCs w:val="24"/>
        </w:rPr>
        <w:t>i</w:t>
      </w:r>
      <w:r w:rsidRPr="00EC6BE7">
        <w:rPr>
          <w:rFonts w:ascii="Arial" w:hAnsi="Arial" w:cs="Arial"/>
          <w:b/>
          <w:i/>
          <w:sz w:val="24"/>
          <w:szCs w:val="24"/>
        </w:rPr>
        <w:t>v)</w:t>
      </w:r>
      <w:r>
        <w:rPr>
          <w:rFonts w:ascii="Arial" w:hAnsi="Arial" w:cs="Arial"/>
          <w:sz w:val="24"/>
          <w:szCs w:val="24"/>
        </w:rPr>
        <w:t xml:space="preserve"> una directiva presidencial para la inclusión de criterios ambientales en las adquisiciones por parte de las entidades del orden nacional.</w:t>
      </w:r>
    </w:p>
    <w:p w:rsidR="00AB7424" w:rsidRPr="00C25068" w:rsidRDefault="00AB7424" w:rsidP="00AB7424">
      <w:pPr>
        <w:pStyle w:val="ColorfulList-Accent11"/>
        <w:spacing w:after="0" w:line="240" w:lineRule="auto"/>
        <w:ind w:left="0" w:hanging="11"/>
        <w:jc w:val="both"/>
        <w:rPr>
          <w:rFonts w:ascii="Arial" w:hAnsi="Arial" w:cs="Arial"/>
          <w:sz w:val="24"/>
          <w:szCs w:val="24"/>
        </w:rPr>
      </w:pPr>
    </w:p>
    <w:p w:rsidR="00AB7424" w:rsidRDefault="00AB7424" w:rsidP="00AB7424">
      <w:pPr>
        <w:spacing w:after="0" w:line="240" w:lineRule="auto"/>
        <w:jc w:val="both"/>
        <w:rPr>
          <w:rFonts w:ascii="Arial" w:hAnsi="Arial" w:cs="Arial"/>
          <w:b/>
          <w:sz w:val="24"/>
          <w:szCs w:val="24"/>
        </w:rPr>
      </w:pPr>
      <w:r>
        <w:rPr>
          <w:rFonts w:ascii="Arial" w:hAnsi="Arial" w:cs="Arial"/>
          <w:b/>
          <w:sz w:val="24"/>
          <w:szCs w:val="24"/>
        </w:rPr>
        <w:lastRenderedPageBreak/>
        <w:t>3.1.3 Las entidades del D</w:t>
      </w:r>
      <w:r w:rsidRPr="00567D9E">
        <w:rPr>
          <w:rFonts w:ascii="Arial" w:hAnsi="Arial" w:cs="Arial"/>
          <w:b/>
          <w:sz w:val="24"/>
          <w:szCs w:val="24"/>
        </w:rPr>
        <w:t>istrito ya cuentan</w:t>
      </w:r>
      <w:r w:rsidRPr="009677A2">
        <w:rPr>
          <w:rFonts w:ascii="Arial" w:hAnsi="Arial" w:cs="Arial"/>
          <w:b/>
          <w:sz w:val="24"/>
          <w:szCs w:val="24"/>
        </w:rPr>
        <w:t xml:space="preserve"> </w:t>
      </w:r>
      <w:r>
        <w:rPr>
          <w:rFonts w:ascii="Arial" w:hAnsi="Arial" w:cs="Arial"/>
          <w:b/>
          <w:sz w:val="24"/>
          <w:szCs w:val="24"/>
        </w:rPr>
        <w:t>con instrumentos (</w:t>
      </w:r>
      <w:r w:rsidRPr="00102ABF">
        <w:rPr>
          <w:rFonts w:ascii="Arial" w:hAnsi="Arial" w:cs="Arial"/>
          <w:b/>
          <w:i/>
          <w:sz w:val="24"/>
          <w:szCs w:val="24"/>
        </w:rPr>
        <w:t>i.e.</w:t>
      </w:r>
      <w:r>
        <w:rPr>
          <w:rFonts w:ascii="Arial" w:hAnsi="Arial" w:cs="Arial"/>
          <w:b/>
          <w:sz w:val="24"/>
          <w:szCs w:val="24"/>
        </w:rPr>
        <w:t xml:space="preserve"> planes, manuales, etc.) para implementar las adquisiciones con criterios de compras verdes</w:t>
      </w:r>
    </w:p>
    <w:p w:rsidR="00AB7424" w:rsidRPr="009677A2" w:rsidRDefault="00AB7424" w:rsidP="00AB7424">
      <w:pPr>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El D</w:t>
      </w:r>
      <w:r w:rsidRPr="00290278">
        <w:rPr>
          <w:rFonts w:ascii="Arial" w:hAnsi="Arial" w:cs="Arial"/>
          <w:sz w:val="24"/>
          <w:szCs w:val="24"/>
        </w:rPr>
        <w:t>istrito pese a que no cuent</w:t>
      </w:r>
      <w:r>
        <w:rPr>
          <w:rFonts w:ascii="Arial" w:hAnsi="Arial" w:cs="Arial"/>
          <w:sz w:val="24"/>
          <w:szCs w:val="24"/>
        </w:rPr>
        <w:t>a con una reglamentación especí</w:t>
      </w:r>
      <w:r w:rsidRPr="00290278">
        <w:rPr>
          <w:rFonts w:ascii="Arial" w:hAnsi="Arial" w:cs="Arial"/>
          <w:sz w:val="24"/>
          <w:szCs w:val="24"/>
        </w:rPr>
        <w:t>fica para realizar compras ve</w:t>
      </w:r>
      <w:r>
        <w:rPr>
          <w:rFonts w:ascii="Arial" w:hAnsi="Arial" w:cs="Arial"/>
          <w:sz w:val="24"/>
          <w:szCs w:val="24"/>
        </w:rPr>
        <w:t>rdes, no ha sido ajeno a</w:t>
      </w:r>
      <w:r w:rsidRPr="00290278">
        <w:rPr>
          <w:rFonts w:ascii="Arial" w:hAnsi="Arial" w:cs="Arial"/>
          <w:sz w:val="24"/>
          <w:szCs w:val="24"/>
        </w:rPr>
        <w:t xml:space="preserve"> l</w:t>
      </w:r>
      <w:r>
        <w:rPr>
          <w:rFonts w:ascii="Arial" w:hAnsi="Arial" w:cs="Arial"/>
          <w:sz w:val="24"/>
          <w:szCs w:val="24"/>
        </w:rPr>
        <w:t>os compromisos que adquirió la N</w:t>
      </w:r>
      <w:r w:rsidRPr="00290278">
        <w:rPr>
          <w:rFonts w:ascii="Arial" w:hAnsi="Arial" w:cs="Arial"/>
          <w:sz w:val="24"/>
          <w:szCs w:val="24"/>
        </w:rPr>
        <w:t>ación en el marco del proceso de Marrakech. Un</w:t>
      </w:r>
      <w:r>
        <w:rPr>
          <w:rFonts w:ascii="Arial" w:hAnsi="Arial" w:cs="Arial"/>
          <w:sz w:val="24"/>
          <w:szCs w:val="24"/>
        </w:rPr>
        <w:t>o</w:t>
      </w:r>
      <w:r w:rsidRPr="00290278">
        <w:rPr>
          <w:rFonts w:ascii="Arial" w:hAnsi="Arial" w:cs="Arial"/>
          <w:sz w:val="24"/>
          <w:szCs w:val="24"/>
        </w:rPr>
        <w:t xml:space="preserve"> de los </w:t>
      </w:r>
      <w:r>
        <w:rPr>
          <w:rFonts w:ascii="Arial" w:hAnsi="Arial" w:cs="Arial"/>
          <w:sz w:val="24"/>
          <w:szCs w:val="24"/>
        </w:rPr>
        <w:t xml:space="preserve">principales </w:t>
      </w:r>
      <w:r w:rsidRPr="00290278">
        <w:rPr>
          <w:rFonts w:ascii="Arial" w:hAnsi="Arial" w:cs="Arial"/>
          <w:sz w:val="24"/>
          <w:szCs w:val="24"/>
        </w:rPr>
        <w:t>ava</w:t>
      </w:r>
      <w:r>
        <w:rPr>
          <w:rFonts w:ascii="Arial" w:hAnsi="Arial" w:cs="Arial"/>
          <w:sz w:val="24"/>
          <w:szCs w:val="24"/>
        </w:rPr>
        <w:t>nces lo constituye el Decreto No.</w:t>
      </w:r>
      <w:r w:rsidRPr="00290278">
        <w:rPr>
          <w:rFonts w:ascii="Arial" w:hAnsi="Arial" w:cs="Arial"/>
          <w:sz w:val="24"/>
          <w:szCs w:val="24"/>
        </w:rPr>
        <w:t xml:space="preserve"> 456 de 2008</w:t>
      </w:r>
      <w:r>
        <w:rPr>
          <w:rFonts w:ascii="Arial" w:hAnsi="Arial" w:cs="Arial"/>
          <w:sz w:val="24"/>
          <w:szCs w:val="24"/>
        </w:rPr>
        <w:t xml:space="preserve">, por medio del cual se  estructuró </w:t>
      </w:r>
      <w:r w:rsidRPr="00290278">
        <w:rPr>
          <w:rFonts w:ascii="Arial" w:hAnsi="Arial" w:cs="Arial"/>
          <w:sz w:val="24"/>
          <w:szCs w:val="24"/>
        </w:rPr>
        <w:t xml:space="preserve">el Plan de </w:t>
      </w:r>
      <w:r>
        <w:rPr>
          <w:rFonts w:ascii="Arial" w:hAnsi="Arial" w:cs="Arial"/>
          <w:sz w:val="24"/>
          <w:szCs w:val="24"/>
        </w:rPr>
        <w:t>Gestión Ambiental del Distrito, que orienta la gestión ambiental de las entidades del Distrito mediante principios, objetivos (</w:t>
      </w:r>
      <w:proofErr w:type="spellStart"/>
      <w:r w:rsidRPr="00102ABF">
        <w:rPr>
          <w:rFonts w:ascii="Arial" w:hAnsi="Arial" w:cs="Arial"/>
          <w:i/>
          <w:sz w:val="24"/>
          <w:szCs w:val="24"/>
        </w:rPr>
        <w:t>e.g</w:t>
      </w:r>
      <w:proofErr w:type="spellEnd"/>
      <w:r w:rsidRPr="00102ABF">
        <w:rPr>
          <w:rFonts w:ascii="Arial" w:hAnsi="Arial" w:cs="Arial"/>
          <w:i/>
          <w:sz w:val="24"/>
          <w:szCs w:val="24"/>
        </w:rPr>
        <w:t>.</w:t>
      </w:r>
      <w:r>
        <w:rPr>
          <w:rFonts w:ascii="Arial" w:hAnsi="Arial" w:cs="Arial"/>
          <w:sz w:val="24"/>
          <w:szCs w:val="24"/>
        </w:rPr>
        <w:t xml:space="preserve"> ambientales, de </w:t>
      </w:r>
      <w:proofErr w:type="spellStart"/>
      <w:r>
        <w:rPr>
          <w:rFonts w:ascii="Arial" w:hAnsi="Arial" w:cs="Arial"/>
          <w:sz w:val="24"/>
          <w:szCs w:val="24"/>
        </w:rPr>
        <w:t>ecoeficiencia</w:t>
      </w:r>
      <w:proofErr w:type="spellEnd"/>
      <w:r>
        <w:rPr>
          <w:rFonts w:ascii="Arial" w:hAnsi="Arial" w:cs="Arial"/>
          <w:sz w:val="24"/>
          <w:szCs w:val="24"/>
        </w:rPr>
        <w:t xml:space="preserve">, de armonía </w:t>
      </w:r>
      <w:proofErr w:type="spellStart"/>
      <w:r>
        <w:rPr>
          <w:rFonts w:ascii="Arial" w:hAnsi="Arial" w:cs="Arial"/>
          <w:sz w:val="24"/>
          <w:szCs w:val="24"/>
        </w:rPr>
        <w:t>socioambiental</w:t>
      </w:r>
      <w:proofErr w:type="spellEnd"/>
      <w:r>
        <w:rPr>
          <w:rFonts w:ascii="Arial" w:hAnsi="Arial" w:cs="Arial"/>
          <w:sz w:val="24"/>
          <w:szCs w:val="24"/>
        </w:rPr>
        <w:t>, etc.), indicadores, etc.</w:t>
      </w:r>
    </w:p>
    <w:p w:rsidR="00AB7424" w:rsidRDefault="00AB7424" w:rsidP="00AB7424">
      <w:pPr>
        <w:spacing w:after="0" w:line="240" w:lineRule="auto"/>
        <w:jc w:val="both"/>
        <w:rPr>
          <w:rFonts w:ascii="Arial" w:hAnsi="Arial" w:cs="Arial"/>
          <w:sz w:val="24"/>
          <w:szCs w:val="24"/>
        </w:rPr>
      </w:pPr>
    </w:p>
    <w:p w:rsidR="00AB7424" w:rsidRPr="00290278" w:rsidRDefault="00AB7424" w:rsidP="00AB7424">
      <w:pPr>
        <w:spacing w:after="0" w:line="240" w:lineRule="auto"/>
        <w:jc w:val="both"/>
        <w:rPr>
          <w:rFonts w:ascii="Arial" w:hAnsi="Arial" w:cs="Arial"/>
          <w:sz w:val="24"/>
          <w:szCs w:val="24"/>
        </w:rPr>
      </w:pPr>
      <w:r>
        <w:rPr>
          <w:rFonts w:ascii="Arial" w:hAnsi="Arial" w:cs="Arial"/>
          <w:sz w:val="24"/>
          <w:szCs w:val="24"/>
        </w:rPr>
        <w:t xml:space="preserve">En esta norma (artículo 13) se establece la obligación de las entidades del Distrito de desarrollar el instrumento de planeación PIGA (Plan Institucional de Gestión Ambiental), cuyo propósito es establecer las acciones que implementará cada entidad para contribuir al cumplimiento de las políticas ambientales distritales y nacionales. </w:t>
      </w:r>
      <w:r w:rsidRPr="00290278">
        <w:rPr>
          <w:rFonts w:ascii="Arial" w:hAnsi="Arial" w:cs="Arial"/>
          <w:sz w:val="24"/>
          <w:szCs w:val="24"/>
        </w:rPr>
        <w:t>Por ejemplo</w:t>
      </w:r>
      <w:r>
        <w:rPr>
          <w:rFonts w:ascii="Arial" w:hAnsi="Arial" w:cs="Arial"/>
          <w:sz w:val="24"/>
          <w:szCs w:val="24"/>
        </w:rPr>
        <w:t>,</w:t>
      </w:r>
      <w:r w:rsidRPr="00290278">
        <w:rPr>
          <w:rFonts w:ascii="Arial" w:hAnsi="Arial" w:cs="Arial"/>
          <w:sz w:val="24"/>
          <w:szCs w:val="24"/>
        </w:rPr>
        <w:t xml:space="preserve"> en la Secretaría de Gobierno y de Ambiente encontramos que </w:t>
      </w:r>
      <w:r>
        <w:rPr>
          <w:rFonts w:ascii="Arial" w:hAnsi="Arial" w:cs="Arial"/>
          <w:sz w:val="24"/>
          <w:szCs w:val="24"/>
        </w:rPr>
        <w:t xml:space="preserve">en virtud del PIGA se han desarrollado </w:t>
      </w:r>
      <w:r w:rsidRPr="00290278">
        <w:rPr>
          <w:rFonts w:ascii="Arial" w:hAnsi="Arial" w:cs="Arial"/>
          <w:sz w:val="24"/>
          <w:szCs w:val="24"/>
        </w:rPr>
        <w:t>manual</w:t>
      </w:r>
      <w:r>
        <w:rPr>
          <w:rFonts w:ascii="Arial" w:hAnsi="Arial" w:cs="Arial"/>
          <w:sz w:val="24"/>
          <w:szCs w:val="24"/>
        </w:rPr>
        <w:t>es de compras verdes y se han incluido</w:t>
      </w:r>
      <w:r w:rsidRPr="00290278">
        <w:rPr>
          <w:rFonts w:ascii="Arial" w:hAnsi="Arial" w:cs="Arial"/>
          <w:sz w:val="24"/>
          <w:szCs w:val="24"/>
        </w:rPr>
        <w:t xml:space="preserve"> productos reciclados o ambientales </w:t>
      </w:r>
      <w:r>
        <w:rPr>
          <w:rFonts w:ascii="Arial" w:hAnsi="Arial" w:cs="Arial"/>
          <w:sz w:val="24"/>
          <w:szCs w:val="24"/>
        </w:rPr>
        <w:t xml:space="preserve">en los planes de compras.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En este orden de ideas,</w:t>
      </w:r>
      <w:r w:rsidRPr="00290278">
        <w:rPr>
          <w:rFonts w:ascii="Arial" w:hAnsi="Arial" w:cs="Arial"/>
          <w:sz w:val="24"/>
          <w:szCs w:val="24"/>
        </w:rPr>
        <w:t xml:space="preserve"> el objeto del proyecto de acuerdo busca otorgar</w:t>
      </w:r>
      <w:r>
        <w:rPr>
          <w:rFonts w:ascii="Arial" w:hAnsi="Arial" w:cs="Arial"/>
          <w:sz w:val="24"/>
          <w:szCs w:val="24"/>
        </w:rPr>
        <w:t>le herramientas jurídicas a la A</w:t>
      </w:r>
      <w:r w:rsidRPr="00290278">
        <w:rPr>
          <w:rFonts w:ascii="Arial" w:hAnsi="Arial" w:cs="Arial"/>
          <w:sz w:val="24"/>
          <w:szCs w:val="24"/>
        </w:rPr>
        <w:t>dministración para poderlo implementar de forma vinculante para todas las entidades distritales y bajo unas reglas de aplicación que respondan a las política de Producción y Consumo Sostenible.</w:t>
      </w:r>
    </w:p>
    <w:p w:rsidR="00AB7424" w:rsidRDefault="00AB7424" w:rsidP="00AB7424">
      <w:pPr>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b/>
          <w:sz w:val="24"/>
          <w:szCs w:val="24"/>
        </w:rPr>
      </w:pPr>
      <w:r>
        <w:rPr>
          <w:rFonts w:ascii="Arial" w:hAnsi="Arial" w:cs="Arial"/>
          <w:b/>
          <w:sz w:val="24"/>
          <w:szCs w:val="24"/>
        </w:rPr>
        <w:t>3.1.4 El</w:t>
      </w:r>
      <w:r w:rsidRPr="008909CD">
        <w:rPr>
          <w:rFonts w:ascii="Arial" w:hAnsi="Arial" w:cs="Arial"/>
          <w:b/>
          <w:sz w:val="24"/>
          <w:szCs w:val="24"/>
        </w:rPr>
        <w:t xml:space="preserve"> Plan de Desarrollo Bogotá Humana considera la importancia de </w:t>
      </w:r>
      <w:r>
        <w:rPr>
          <w:rFonts w:ascii="Arial" w:hAnsi="Arial" w:cs="Arial"/>
          <w:b/>
          <w:sz w:val="24"/>
          <w:szCs w:val="24"/>
        </w:rPr>
        <w:t>promover criterios de sostenibilidad ambiental</w:t>
      </w:r>
    </w:p>
    <w:p w:rsidR="00AB7424" w:rsidRDefault="00AB7424" w:rsidP="00AB7424">
      <w:pPr>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El segundo eje del Plan, “Un territorio que enfrenta el cambio climático y se ordena alrededor del agua”, busca fomentar un modelo de ecourbanismo con  políticas de gestión ambiental y gestión del riesgo que permitan enfrentar el cambio climático. Dicho eje “buscará reducir en forma permanente y creciente la generación de residuos en todas las actividades, reciclar y revalorizar la mayor cantidad posible de materiales, así como promover la fabricación de productos que estén diseñados para ser reutilizados en el largo plazo” (PDD Bogotá Humana, p.182).</w:t>
      </w:r>
    </w:p>
    <w:p w:rsidR="00AB7424" w:rsidRDefault="00AB7424" w:rsidP="00AB7424">
      <w:pPr>
        <w:spacing w:after="0" w:line="240" w:lineRule="auto"/>
        <w:rPr>
          <w:rFonts w:ascii="Arial" w:hAnsi="Arial" w:cs="Arial"/>
          <w:sz w:val="24"/>
          <w:szCs w:val="24"/>
        </w:rPr>
      </w:pPr>
    </w:p>
    <w:p w:rsidR="00AB7424" w:rsidRPr="00A361EB" w:rsidRDefault="00AB7424" w:rsidP="00AB7424">
      <w:pPr>
        <w:spacing w:after="0" w:line="240" w:lineRule="auto"/>
        <w:rPr>
          <w:rFonts w:ascii="Arial" w:hAnsi="Arial" w:cs="Arial"/>
          <w:sz w:val="24"/>
          <w:szCs w:val="24"/>
        </w:rPr>
      </w:pPr>
      <w:r>
        <w:rPr>
          <w:rFonts w:ascii="Arial" w:hAnsi="Arial" w:cs="Arial"/>
          <w:b/>
          <w:i/>
          <w:sz w:val="24"/>
          <w:szCs w:val="24"/>
        </w:rPr>
        <w:t>3.2 Logros y retos del proyecto</w:t>
      </w:r>
    </w:p>
    <w:p w:rsidR="00AB7424" w:rsidRDefault="00AB7424" w:rsidP="00AB7424">
      <w:pPr>
        <w:spacing w:after="0" w:line="240" w:lineRule="auto"/>
        <w:ind w:left="360"/>
        <w:jc w:val="both"/>
        <w:rPr>
          <w:rFonts w:ascii="Arial" w:hAnsi="Arial" w:cs="Arial"/>
          <w:b/>
          <w:sz w:val="24"/>
          <w:szCs w:val="24"/>
        </w:rPr>
      </w:pPr>
    </w:p>
    <w:p w:rsidR="00AB7424" w:rsidRDefault="00AB7424" w:rsidP="00AB7424">
      <w:pPr>
        <w:spacing w:after="0" w:line="240" w:lineRule="auto"/>
        <w:jc w:val="both"/>
        <w:rPr>
          <w:rFonts w:ascii="Arial" w:hAnsi="Arial" w:cs="Arial"/>
          <w:b/>
          <w:sz w:val="24"/>
          <w:szCs w:val="24"/>
        </w:rPr>
      </w:pPr>
      <w:r>
        <w:rPr>
          <w:rFonts w:ascii="Arial" w:hAnsi="Arial" w:cs="Arial"/>
          <w:b/>
          <w:sz w:val="24"/>
          <w:szCs w:val="24"/>
        </w:rPr>
        <w:t xml:space="preserve">3.2.1 </w:t>
      </w:r>
      <w:r w:rsidRPr="0088502C">
        <w:rPr>
          <w:rFonts w:ascii="Arial" w:hAnsi="Arial" w:cs="Arial"/>
          <w:b/>
          <w:sz w:val="24"/>
          <w:szCs w:val="24"/>
        </w:rPr>
        <w:t>El proyecto cobra especial relevancia para Bogotá si se tiene en cuenta:</w:t>
      </w:r>
    </w:p>
    <w:p w:rsidR="00AB7424" w:rsidRPr="0088502C" w:rsidRDefault="00AB7424" w:rsidP="00AB7424">
      <w:pPr>
        <w:spacing w:after="0" w:line="240" w:lineRule="auto"/>
        <w:jc w:val="both"/>
        <w:rPr>
          <w:rFonts w:ascii="Arial" w:hAnsi="Arial" w:cs="Arial"/>
          <w:b/>
          <w:sz w:val="24"/>
          <w:szCs w:val="24"/>
        </w:rPr>
      </w:pPr>
    </w:p>
    <w:p w:rsidR="00AB7424" w:rsidRDefault="00AB7424" w:rsidP="00552611">
      <w:pPr>
        <w:numPr>
          <w:ilvl w:val="0"/>
          <w:numId w:val="20"/>
        </w:numPr>
        <w:tabs>
          <w:tab w:val="left" w:pos="1134"/>
        </w:tabs>
        <w:spacing w:after="0" w:line="240" w:lineRule="auto"/>
        <w:ind w:left="0" w:hanging="142"/>
        <w:jc w:val="both"/>
        <w:rPr>
          <w:rFonts w:ascii="Arial" w:hAnsi="Arial" w:cs="Arial"/>
          <w:b/>
          <w:sz w:val="24"/>
          <w:szCs w:val="24"/>
        </w:rPr>
      </w:pPr>
      <w:r w:rsidRPr="009677A2">
        <w:rPr>
          <w:rFonts w:ascii="Arial" w:hAnsi="Arial" w:cs="Arial"/>
          <w:b/>
          <w:sz w:val="24"/>
          <w:szCs w:val="24"/>
        </w:rPr>
        <w:t xml:space="preserve">La urgencia de fortalecer la capacidad de las agencias estatales para el análisis de los criterios ambientales y sociales que se deben considerar para que </w:t>
      </w:r>
      <w:r>
        <w:rPr>
          <w:rFonts w:ascii="Arial" w:hAnsi="Arial" w:cs="Arial"/>
          <w:b/>
          <w:sz w:val="24"/>
          <w:szCs w:val="24"/>
        </w:rPr>
        <w:t>una adquisición sea sostenible</w:t>
      </w:r>
    </w:p>
    <w:p w:rsidR="00AB7424" w:rsidRPr="009677A2" w:rsidRDefault="00AB7424" w:rsidP="00AB7424">
      <w:pPr>
        <w:spacing w:after="0" w:line="240" w:lineRule="auto"/>
        <w:jc w:val="both"/>
        <w:rPr>
          <w:rFonts w:ascii="Arial" w:hAnsi="Arial" w:cs="Arial"/>
          <w:b/>
          <w:sz w:val="24"/>
          <w:szCs w:val="24"/>
        </w:rPr>
      </w:pPr>
    </w:p>
    <w:p w:rsidR="00AB7424" w:rsidRPr="009677A2" w:rsidRDefault="00AB7424" w:rsidP="00AB7424">
      <w:pPr>
        <w:spacing w:after="0" w:line="240" w:lineRule="auto"/>
        <w:jc w:val="both"/>
        <w:rPr>
          <w:rFonts w:ascii="Arial" w:hAnsi="Arial" w:cs="Arial"/>
          <w:sz w:val="24"/>
          <w:szCs w:val="24"/>
        </w:rPr>
      </w:pPr>
      <w:r w:rsidRPr="009677A2">
        <w:rPr>
          <w:rFonts w:ascii="Arial" w:hAnsi="Arial" w:cs="Arial"/>
          <w:sz w:val="24"/>
          <w:szCs w:val="24"/>
        </w:rPr>
        <w:t>En 2009</w:t>
      </w:r>
      <w:r>
        <w:rPr>
          <w:rFonts w:ascii="Arial" w:hAnsi="Arial" w:cs="Arial"/>
          <w:sz w:val="24"/>
          <w:szCs w:val="24"/>
        </w:rPr>
        <w:t>,</w:t>
      </w:r>
      <w:r w:rsidRPr="009677A2">
        <w:rPr>
          <w:rFonts w:ascii="Arial" w:hAnsi="Arial" w:cs="Arial"/>
          <w:sz w:val="24"/>
          <w:szCs w:val="24"/>
        </w:rPr>
        <w:t xml:space="preserve"> el Ministerio de Ambiente, Vivienda y Desarrollo Territorial desarrolló el </w:t>
      </w:r>
      <w:r>
        <w:rPr>
          <w:rFonts w:ascii="Arial" w:hAnsi="Arial" w:cs="Arial"/>
          <w:sz w:val="24"/>
          <w:szCs w:val="24"/>
        </w:rPr>
        <w:t>proyecto</w:t>
      </w:r>
      <w:r w:rsidRPr="009677A2">
        <w:rPr>
          <w:rFonts w:ascii="Arial" w:hAnsi="Arial" w:cs="Arial"/>
          <w:sz w:val="24"/>
          <w:szCs w:val="24"/>
        </w:rPr>
        <w:t xml:space="preserve"> “Fortalecimiento de las Capacidades del País para las Compras Públicas </w:t>
      </w:r>
      <w:r w:rsidRPr="009677A2">
        <w:rPr>
          <w:rFonts w:ascii="Arial" w:hAnsi="Arial" w:cs="Arial"/>
          <w:sz w:val="24"/>
          <w:szCs w:val="24"/>
        </w:rPr>
        <w:lastRenderedPageBreak/>
        <w:t>Sostenibles” como parte de un</w:t>
      </w:r>
      <w:r>
        <w:rPr>
          <w:rFonts w:ascii="Arial" w:hAnsi="Arial" w:cs="Arial"/>
          <w:sz w:val="24"/>
          <w:szCs w:val="24"/>
        </w:rPr>
        <w:t>a iniciativa conjunta entre el gobierno s</w:t>
      </w:r>
      <w:r w:rsidRPr="009677A2">
        <w:rPr>
          <w:rFonts w:ascii="Arial" w:hAnsi="Arial" w:cs="Arial"/>
          <w:sz w:val="24"/>
          <w:szCs w:val="24"/>
        </w:rPr>
        <w:t xml:space="preserve">uizo y el Programa Naciones Unidas para el Medio Ambiente (PNUMA). Este proyecto se implementó con el fin de desarrollar los objetivos del Grupo de Trabajo de Marrakech (GMT) en materia de compras públicas sostenibles. </w:t>
      </w:r>
    </w:p>
    <w:p w:rsidR="00AB7424" w:rsidRDefault="00AB7424" w:rsidP="00AB7424">
      <w:pPr>
        <w:spacing w:after="0" w:line="240" w:lineRule="auto"/>
        <w:jc w:val="both"/>
        <w:rPr>
          <w:rFonts w:ascii="Arial" w:hAnsi="Arial" w:cs="Arial"/>
          <w:sz w:val="24"/>
          <w:szCs w:val="24"/>
        </w:rPr>
      </w:pPr>
    </w:p>
    <w:p w:rsidR="00AB7424" w:rsidRPr="009677A2" w:rsidRDefault="00AB7424" w:rsidP="00AB7424">
      <w:pPr>
        <w:spacing w:after="0" w:line="240" w:lineRule="auto"/>
        <w:jc w:val="both"/>
        <w:rPr>
          <w:rFonts w:ascii="Arial" w:hAnsi="Arial" w:cs="Arial"/>
          <w:sz w:val="24"/>
          <w:szCs w:val="24"/>
        </w:rPr>
      </w:pPr>
      <w:r w:rsidRPr="009677A2">
        <w:rPr>
          <w:rFonts w:ascii="Arial" w:hAnsi="Arial" w:cs="Arial"/>
          <w:sz w:val="24"/>
          <w:szCs w:val="24"/>
        </w:rPr>
        <w:t>Uno de los principales objetivos del proyecto fue evaluar la situación de las compras públicas sostenibles en Colombia. Para ello se aplicó un cuestionario en línea elaborado por uno de los grupos del proceso de Marrakech, que fue complementado con preguntas adicionales en colaboración con el Ministerio de Ambiente. El cuestionario fue contestado por funcionarios de siete entidades nacionales</w:t>
      </w:r>
      <w:r w:rsidRPr="009677A2">
        <w:rPr>
          <w:rStyle w:val="Refdenotaalpie"/>
          <w:rFonts w:ascii="Arial" w:hAnsi="Arial" w:cs="Arial"/>
          <w:szCs w:val="24"/>
        </w:rPr>
        <w:footnoteReference w:id="10"/>
      </w:r>
      <w:r w:rsidRPr="009677A2">
        <w:rPr>
          <w:rFonts w:ascii="Arial" w:hAnsi="Arial" w:cs="Arial"/>
          <w:sz w:val="24"/>
          <w:szCs w:val="24"/>
        </w:rPr>
        <w:t xml:space="preserve"> y una de nivel territorial (Secretaría de Ambiente).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Con respecto a</w:t>
      </w:r>
      <w:r w:rsidRPr="009677A2">
        <w:rPr>
          <w:rFonts w:ascii="Arial" w:hAnsi="Arial" w:cs="Arial"/>
          <w:sz w:val="24"/>
          <w:szCs w:val="24"/>
        </w:rPr>
        <w:t xml:space="preserve"> la aplicación del cuestionario</w:t>
      </w:r>
      <w:r>
        <w:rPr>
          <w:rFonts w:ascii="Arial" w:hAnsi="Arial" w:cs="Arial"/>
          <w:sz w:val="24"/>
          <w:szCs w:val="24"/>
        </w:rPr>
        <w:t xml:space="preserve"> cabe anotar</w:t>
      </w:r>
      <w:r w:rsidRPr="009677A2">
        <w:rPr>
          <w:rFonts w:ascii="Arial" w:hAnsi="Arial" w:cs="Arial"/>
          <w:sz w:val="24"/>
          <w:szCs w:val="24"/>
        </w:rPr>
        <w:t xml:space="preserve"> que el conocimiento de los funcionarios para el análisis de las adquisiciones estaba concen</w:t>
      </w:r>
      <w:r>
        <w:rPr>
          <w:rFonts w:ascii="Arial" w:hAnsi="Arial" w:cs="Arial"/>
          <w:sz w:val="24"/>
          <w:szCs w:val="24"/>
        </w:rPr>
        <w:t xml:space="preserve">trado en criterios económicos. </w:t>
      </w:r>
      <w:r w:rsidRPr="009677A2">
        <w:rPr>
          <w:rFonts w:ascii="Arial" w:hAnsi="Arial" w:cs="Arial"/>
          <w:sz w:val="24"/>
          <w:szCs w:val="24"/>
        </w:rPr>
        <w:t xml:space="preserve">Apenas el 5% de los entrevistados manifestó contar con conocimientos amplios en certificaciones ambientales. El 66% de ellos consideró que sus conocimientos eran escasos en esta materia. El patrón fue similar para el conocimiento y experiencia en gestión ambiental y en materia de criterios para la evaluación de ofertas sostenibles. Este comportamiento contrasta con la relevancia que se le da a los criterios económicos en las compras del Estado. </w:t>
      </w:r>
    </w:p>
    <w:p w:rsidR="00AB7424" w:rsidRDefault="00AB7424" w:rsidP="00AB7424">
      <w:pPr>
        <w:spacing w:after="0" w:line="240" w:lineRule="auto"/>
        <w:jc w:val="both"/>
        <w:rPr>
          <w:rFonts w:ascii="Arial" w:hAnsi="Arial" w:cs="Arial"/>
          <w:sz w:val="24"/>
          <w:szCs w:val="24"/>
        </w:rPr>
      </w:pPr>
    </w:p>
    <w:p w:rsidR="00AB7424" w:rsidRPr="00C25068" w:rsidRDefault="00AB7424" w:rsidP="00AB7424">
      <w:pPr>
        <w:spacing w:after="0" w:line="240" w:lineRule="auto"/>
        <w:jc w:val="both"/>
        <w:rPr>
          <w:rFonts w:ascii="Arial" w:hAnsi="Arial" w:cs="Arial"/>
          <w:sz w:val="24"/>
          <w:szCs w:val="24"/>
        </w:rPr>
      </w:pPr>
      <w:r w:rsidRPr="009677A2">
        <w:rPr>
          <w:rFonts w:ascii="Arial" w:hAnsi="Arial" w:cs="Arial"/>
          <w:sz w:val="24"/>
          <w:szCs w:val="24"/>
        </w:rPr>
        <w:t>En materia de conocimientos sobre rentabilidad social, s</w:t>
      </w:r>
      <w:r w:rsidRPr="00C25068">
        <w:rPr>
          <w:rFonts w:ascii="Arial" w:hAnsi="Arial" w:cs="Arial"/>
          <w:sz w:val="24"/>
          <w:szCs w:val="24"/>
        </w:rPr>
        <w:t>ólo el 22% de los encuestados afirmó que tenía conocimientos suficientes, mientas que el 72% consideró que eran escasos, y</w:t>
      </w:r>
      <w:r>
        <w:rPr>
          <w:rFonts w:ascii="Arial" w:hAnsi="Arial" w:cs="Arial"/>
          <w:sz w:val="24"/>
          <w:szCs w:val="24"/>
        </w:rPr>
        <w:t>,</w:t>
      </w:r>
      <w:r w:rsidRPr="00C25068">
        <w:rPr>
          <w:rFonts w:ascii="Arial" w:hAnsi="Arial" w:cs="Arial"/>
          <w:sz w:val="24"/>
          <w:szCs w:val="24"/>
        </w:rPr>
        <w:t xml:space="preserve"> el 6%</w:t>
      </w:r>
      <w:r>
        <w:rPr>
          <w:rFonts w:ascii="Arial" w:hAnsi="Arial" w:cs="Arial"/>
          <w:sz w:val="24"/>
          <w:szCs w:val="24"/>
        </w:rPr>
        <w:t>,</w:t>
      </w:r>
      <w:r w:rsidRPr="00C25068">
        <w:rPr>
          <w:rFonts w:ascii="Arial" w:hAnsi="Arial" w:cs="Arial"/>
          <w:sz w:val="24"/>
          <w:szCs w:val="24"/>
        </w:rPr>
        <w:t xml:space="preserve"> nulos. El porcentaje de conocimientos nulos aumentó considerablemente </w:t>
      </w:r>
      <w:r>
        <w:rPr>
          <w:rFonts w:ascii="Arial" w:hAnsi="Arial" w:cs="Arial"/>
          <w:sz w:val="24"/>
          <w:szCs w:val="24"/>
        </w:rPr>
        <w:t>en relación con</w:t>
      </w:r>
      <w:r w:rsidRPr="00C25068">
        <w:rPr>
          <w:rFonts w:ascii="Arial" w:hAnsi="Arial" w:cs="Arial"/>
          <w:sz w:val="24"/>
          <w:szCs w:val="24"/>
        </w:rPr>
        <w:t xml:space="preserve"> los temas de gestión social (54%). En contraste, el 83% de los encuestados manifestó que el factor económico era el más importante al momento de hacer una compra. Tan sólo el 22% de ellos manifestó que su experiencia era escasa en esta materia  (Ministerio de Ambiente, 2010, p. 29).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sidRPr="00C25068">
        <w:rPr>
          <w:rFonts w:ascii="Arial" w:hAnsi="Arial" w:cs="Arial"/>
          <w:sz w:val="24"/>
          <w:szCs w:val="24"/>
        </w:rPr>
        <w:t>La problemática se agrava si se tiene en cuenta la falta de integración entre</w:t>
      </w:r>
      <w:r>
        <w:rPr>
          <w:rFonts w:ascii="Arial" w:hAnsi="Arial" w:cs="Arial"/>
          <w:sz w:val="24"/>
          <w:szCs w:val="24"/>
        </w:rPr>
        <w:t xml:space="preserve"> los</w:t>
      </w:r>
      <w:r w:rsidRPr="00C25068">
        <w:rPr>
          <w:rFonts w:ascii="Arial" w:hAnsi="Arial" w:cs="Arial"/>
          <w:sz w:val="24"/>
          <w:szCs w:val="24"/>
        </w:rPr>
        <w:t xml:space="preserve"> tres tipos</w:t>
      </w:r>
      <w:r>
        <w:rPr>
          <w:rFonts w:ascii="Arial" w:hAnsi="Arial" w:cs="Arial"/>
          <w:sz w:val="24"/>
          <w:szCs w:val="24"/>
        </w:rPr>
        <w:t xml:space="preserve"> de</w:t>
      </w:r>
      <w:r w:rsidRPr="00C25068">
        <w:rPr>
          <w:rFonts w:ascii="Arial" w:hAnsi="Arial" w:cs="Arial"/>
          <w:sz w:val="24"/>
          <w:szCs w:val="24"/>
        </w:rPr>
        <w:t xml:space="preserve"> criterios</w:t>
      </w:r>
      <w:r>
        <w:rPr>
          <w:rFonts w:ascii="Arial" w:hAnsi="Arial" w:cs="Arial"/>
          <w:sz w:val="24"/>
          <w:szCs w:val="24"/>
        </w:rPr>
        <w:t xml:space="preserve"> principales</w:t>
      </w:r>
      <w:r w:rsidRPr="00C25068">
        <w:rPr>
          <w:rFonts w:ascii="Arial" w:hAnsi="Arial" w:cs="Arial"/>
          <w:sz w:val="24"/>
          <w:szCs w:val="24"/>
        </w:rPr>
        <w:t xml:space="preserve"> para el análisis de las compras</w:t>
      </w:r>
      <w:r>
        <w:rPr>
          <w:rFonts w:ascii="Arial" w:hAnsi="Arial" w:cs="Arial"/>
          <w:sz w:val="24"/>
          <w:szCs w:val="24"/>
        </w:rPr>
        <w:t xml:space="preserve"> (ambientales, </w:t>
      </w:r>
      <w:proofErr w:type="gramStart"/>
      <w:r>
        <w:rPr>
          <w:rFonts w:ascii="Arial" w:hAnsi="Arial" w:cs="Arial"/>
          <w:sz w:val="24"/>
          <w:szCs w:val="24"/>
        </w:rPr>
        <w:t>económicos</w:t>
      </w:r>
      <w:proofErr w:type="gramEnd"/>
      <w:r>
        <w:rPr>
          <w:rFonts w:ascii="Arial" w:hAnsi="Arial" w:cs="Arial"/>
          <w:sz w:val="24"/>
          <w:szCs w:val="24"/>
        </w:rPr>
        <w:t xml:space="preserve"> y sociales)</w:t>
      </w:r>
      <w:r w:rsidRPr="00C25068">
        <w:rPr>
          <w:rFonts w:ascii="Arial" w:hAnsi="Arial" w:cs="Arial"/>
          <w:sz w:val="24"/>
          <w:szCs w:val="24"/>
        </w:rPr>
        <w:t xml:space="preserve">. El análisis de sostenibilidad de las compras debería lograr la coherencia y complementariedad entre los tres tipos de criterios. </w:t>
      </w:r>
      <w:r>
        <w:rPr>
          <w:rFonts w:ascii="Arial" w:hAnsi="Arial" w:cs="Arial"/>
          <w:sz w:val="24"/>
          <w:szCs w:val="24"/>
        </w:rPr>
        <w:t>Sin embargo, siguiendo</w:t>
      </w:r>
      <w:r w:rsidRPr="00C25068">
        <w:rPr>
          <w:rFonts w:ascii="Arial" w:hAnsi="Arial" w:cs="Arial"/>
          <w:sz w:val="24"/>
          <w:szCs w:val="24"/>
        </w:rPr>
        <w:t xml:space="preserve"> los resultados del cuestionario, </w:t>
      </w:r>
      <w:r>
        <w:rPr>
          <w:rFonts w:ascii="Arial" w:hAnsi="Arial" w:cs="Arial"/>
          <w:sz w:val="24"/>
          <w:szCs w:val="24"/>
        </w:rPr>
        <w:t>queda de manifiesto</w:t>
      </w:r>
      <w:r w:rsidRPr="00C25068">
        <w:rPr>
          <w:rFonts w:ascii="Arial" w:hAnsi="Arial" w:cs="Arial"/>
          <w:sz w:val="24"/>
          <w:szCs w:val="24"/>
        </w:rPr>
        <w:t xml:space="preserve"> que </w:t>
      </w:r>
      <w:r>
        <w:rPr>
          <w:rFonts w:ascii="Arial" w:hAnsi="Arial" w:cs="Arial"/>
          <w:sz w:val="24"/>
          <w:szCs w:val="24"/>
        </w:rPr>
        <w:t>tal</w:t>
      </w:r>
      <w:r w:rsidRPr="00C25068">
        <w:rPr>
          <w:rFonts w:ascii="Arial" w:hAnsi="Arial" w:cs="Arial"/>
          <w:sz w:val="24"/>
          <w:szCs w:val="24"/>
        </w:rPr>
        <w:t xml:space="preserve"> objetivo no ha</w:t>
      </w:r>
      <w:r>
        <w:rPr>
          <w:rFonts w:ascii="Arial" w:hAnsi="Arial" w:cs="Arial"/>
          <w:sz w:val="24"/>
          <w:szCs w:val="24"/>
        </w:rPr>
        <w:t xml:space="preserve"> sido</w:t>
      </w:r>
      <w:r w:rsidRPr="00C25068">
        <w:rPr>
          <w:rFonts w:ascii="Arial" w:hAnsi="Arial" w:cs="Arial"/>
          <w:sz w:val="24"/>
          <w:szCs w:val="24"/>
        </w:rPr>
        <w:t xml:space="preserve"> alcanzado hasta el momento. El 93% de los encuestados consideró que los elementos ambientales no se encuentran integrados con el plan de compras de su entidad. El porcentaje fue del 65% para los elementos sociales. Ningún entrevistado consideró que los tres elementos estuviesen integrados simultáneamente en sus planes de compras (Ministerio de Ambiente, 2010, p. 29). </w:t>
      </w:r>
    </w:p>
    <w:p w:rsidR="00AB7424" w:rsidRPr="00C25068" w:rsidRDefault="00AB7424" w:rsidP="00AB7424">
      <w:pPr>
        <w:spacing w:after="0" w:line="240" w:lineRule="auto"/>
        <w:jc w:val="both"/>
        <w:rPr>
          <w:rFonts w:ascii="Arial" w:hAnsi="Arial" w:cs="Arial"/>
          <w:sz w:val="24"/>
          <w:szCs w:val="24"/>
        </w:rPr>
      </w:pPr>
    </w:p>
    <w:p w:rsidR="00AB7424" w:rsidRPr="00C01E00" w:rsidRDefault="00AB7424" w:rsidP="00552611">
      <w:pPr>
        <w:numPr>
          <w:ilvl w:val="0"/>
          <w:numId w:val="20"/>
        </w:numPr>
        <w:tabs>
          <w:tab w:val="left" w:pos="1134"/>
        </w:tabs>
        <w:spacing w:after="0" w:line="240" w:lineRule="auto"/>
        <w:ind w:left="0" w:hanging="153"/>
        <w:jc w:val="both"/>
        <w:rPr>
          <w:rFonts w:ascii="Arial" w:hAnsi="Arial" w:cs="Arial"/>
          <w:sz w:val="24"/>
          <w:szCs w:val="24"/>
        </w:rPr>
      </w:pPr>
      <w:r w:rsidRPr="00C25068">
        <w:rPr>
          <w:rFonts w:ascii="Arial" w:hAnsi="Arial" w:cs="Arial"/>
          <w:b/>
          <w:i/>
          <w:sz w:val="24"/>
          <w:szCs w:val="24"/>
        </w:rPr>
        <w:lastRenderedPageBreak/>
        <w:t>La inversión de mediano plazo del Distrito en infraestructura física exigirá tener en cuenta criterios ambientales que permitan asegurar un consumo sostenible</w:t>
      </w:r>
    </w:p>
    <w:p w:rsidR="00AB7424" w:rsidRPr="00C25068" w:rsidRDefault="00AB7424" w:rsidP="00AB7424">
      <w:pPr>
        <w:spacing w:after="0" w:line="240" w:lineRule="auto"/>
        <w:jc w:val="both"/>
        <w:rPr>
          <w:rFonts w:ascii="Arial" w:hAnsi="Arial" w:cs="Arial"/>
          <w:sz w:val="24"/>
          <w:szCs w:val="24"/>
        </w:rPr>
      </w:pPr>
    </w:p>
    <w:p w:rsidR="00AB7424" w:rsidRPr="00C25068" w:rsidRDefault="00AB7424" w:rsidP="00AB7424">
      <w:pPr>
        <w:spacing w:after="0" w:line="240" w:lineRule="auto"/>
        <w:jc w:val="both"/>
        <w:rPr>
          <w:rFonts w:ascii="Arial" w:hAnsi="Arial" w:cs="Arial"/>
          <w:sz w:val="24"/>
          <w:szCs w:val="24"/>
        </w:rPr>
      </w:pPr>
      <w:r w:rsidRPr="00C25068">
        <w:rPr>
          <w:rFonts w:ascii="Arial" w:hAnsi="Arial" w:cs="Arial"/>
          <w:sz w:val="24"/>
          <w:szCs w:val="24"/>
        </w:rPr>
        <w:t xml:space="preserve">De acuerdo con el Marco Fiscal de Mediano Plazo de Bogotá, entre 2012 y 2022 la inversión total de la </w:t>
      </w:r>
      <w:r>
        <w:rPr>
          <w:rFonts w:ascii="Arial" w:hAnsi="Arial" w:cs="Arial"/>
          <w:sz w:val="24"/>
          <w:szCs w:val="24"/>
        </w:rPr>
        <w:t>c</w:t>
      </w:r>
      <w:r w:rsidRPr="00C25068">
        <w:rPr>
          <w:rFonts w:ascii="Arial" w:hAnsi="Arial" w:cs="Arial"/>
          <w:sz w:val="24"/>
          <w:szCs w:val="24"/>
        </w:rPr>
        <w:t>iudad tendría un crecimient</w:t>
      </w:r>
      <w:r>
        <w:rPr>
          <w:rFonts w:ascii="Arial" w:hAnsi="Arial" w:cs="Arial"/>
          <w:sz w:val="24"/>
          <w:szCs w:val="24"/>
        </w:rPr>
        <w:t>o del 6% en términos nominales.</w:t>
      </w:r>
      <w:r w:rsidRPr="00C25068">
        <w:rPr>
          <w:rFonts w:ascii="Arial" w:hAnsi="Arial" w:cs="Arial"/>
          <w:sz w:val="24"/>
          <w:szCs w:val="24"/>
        </w:rPr>
        <w:t xml:space="preserve"> Dentro de ese rubro, se tiene previsto que la formación bruta de capital fijo (</w:t>
      </w:r>
      <w:r w:rsidRPr="00102ABF">
        <w:rPr>
          <w:rFonts w:ascii="Arial" w:hAnsi="Arial" w:cs="Arial"/>
          <w:i/>
          <w:sz w:val="24"/>
          <w:szCs w:val="24"/>
        </w:rPr>
        <w:t>i.e.</w:t>
      </w:r>
      <w:r w:rsidRPr="00C25068">
        <w:rPr>
          <w:rFonts w:ascii="Arial" w:hAnsi="Arial" w:cs="Arial"/>
          <w:sz w:val="24"/>
          <w:szCs w:val="24"/>
        </w:rPr>
        <w:t xml:space="preserve"> inversión en infraestructura física) sea la principal impulsora de este crecimiento (Marco Fiscal de Mediano Plazo 2012-2022, p.44).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sidRPr="00C25068">
        <w:rPr>
          <w:rFonts w:ascii="Arial" w:hAnsi="Arial" w:cs="Arial"/>
          <w:sz w:val="24"/>
          <w:szCs w:val="24"/>
        </w:rPr>
        <w:t>En los próximos años la Administración enfrentará el reto de mitigar el impacto ambiental que se desprenderá de este crecimiento. El proyecto presentado constituye un avance en el desarrollo de las capacidades que serán requeridas por las entidades del Distrito para incorporar criterios de sostenibilidad en la contratación de inversiones de una magnitud como la del metro.</w:t>
      </w:r>
    </w:p>
    <w:p w:rsidR="00AB7424" w:rsidRPr="00C25068" w:rsidRDefault="00AB7424" w:rsidP="00AB7424">
      <w:pPr>
        <w:tabs>
          <w:tab w:val="left" w:pos="709"/>
        </w:tabs>
        <w:spacing w:after="0" w:line="240" w:lineRule="auto"/>
        <w:jc w:val="both"/>
        <w:rPr>
          <w:rFonts w:ascii="Arial" w:hAnsi="Arial" w:cs="Arial"/>
          <w:sz w:val="24"/>
          <w:szCs w:val="24"/>
        </w:rPr>
      </w:pPr>
    </w:p>
    <w:p w:rsidR="00AB7424" w:rsidRDefault="00AB7424" w:rsidP="00552611">
      <w:pPr>
        <w:numPr>
          <w:ilvl w:val="0"/>
          <w:numId w:val="20"/>
        </w:numPr>
        <w:tabs>
          <w:tab w:val="left" w:pos="709"/>
          <w:tab w:val="left" w:pos="1134"/>
        </w:tabs>
        <w:spacing w:after="0" w:line="240" w:lineRule="auto"/>
        <w:ind w:left="0" w:hanging="153"/>
        <w:jc w:val="both"/>
        <w:rPr>
          <w:rFonts w:ascii="Arial" w:hAnsi="Arial" w:cs="Arial"/>
          <w:b/>
          <w:i/>
          <w:sz w:val="24"/>
          <w:szCs w:val="24"/>
        </w:rPr>
      </w:pPr>
      <w:r w:rsidRPr="00C25068">
        <w:rPr>
          <w:rFonts w:ascii="Arial" w:hAnsi="Arial" w:cs="Arial"/>
          <w:b/>
          <w:i/>
          <w:sz w:val="24"/>
          <w:szCs w:val="24"/>
        </w:rPr>
        <w:t>La importancia de adquirir mediante lineamientos de compras verdes bienes que hacen parte del presupuesto de funcionamient</w:t>
      </w:r>
      <w:r>
        <w:rPr>
          <w:rFonts w:ascii="Arial" w:hAnsi="Arial" w:cs="Arial"/>
          <w:b/>
          <w:i/>
          <w:sz w:val="24"/>
          <w:szCs w:val="24"/>
        </w:rPr>
        <w:t>o de las entidades del Distrito</w:t>
      </w:r>
    </w:p>
    <w:p w:rsidR="00AB7424" w:rsidRPr="00C25068" w:rsidRDefault="00AB7424" w:rsidP="00AB7424">
      <w:pPr>
        <w:spacing w:after="0" w:line="240" w:lineRule="auto"/>
        <w:jc w:val="both"/>
        <w:rPr>
          <w:rFonts w:ascii="Arial" w:hAnsi="Arial" w:cs="Arial"/>
          <w:b/>
          <w:i/>
          <w:sz w:val="24"/>
          <w:szCs w:val="24"/>
        </w:rPr>
      </w:pPr>
    </w:p>
    <w:p w:rsidR="00AB7424" w:rsidRPr="00C25068" w:rsidRDefault="00AB7424" w:rsidP="00AB7424">
      <w:pPr>
        <w:spacing w:after="0" w:line="240" w:lineRule="auto"/>
        <w:jc w:val="both"/>
        <w:rPr>
          <w:rFonts w:ascii="Arial" w:hAnsi="Arial" w:cs="Arial"/>
          <w:sz w:val="24"/>
          <w:szCs w:val="24"/>
        </w:rPr>
      </w:pPr>
      <w:r w:rsidRPr="00C25068">
        <w:rPr>
          <w:rFonts w:ascii="Arial" w:hAnsi="Arial" w:cs="Arial"/>
          <w:sz w:val="24"/>
          <w:szCs w:val="24"/>
        </w:rPr>
        <w:t xml:space="preserve">En el marco del </w:t>
      </w:r>
      <w:r>
        <w:rPr>
          <w:rFonts w:ascii="Arial" w:hAnsi="Arial" w:cs="Arial"/>
          <w:sz w:val="24"/>
          <w:szCs w:val="24"/>
        </w:rPr>
        <w:t>proyecto</w:t>
      </w:r>
      <w:r w:rsidRPr="00C25068">
        <w:rPr>
          <w:rFonts w:ascii="Arial" w:hAnsi="Arial" w:cs="Arial"/>
          <w:sz w:val="24"/>
          <w:szCs w:val="24"/>
        </w:rPr>
        <w:t xml:space="preserve"> “Fortalecimiento de las Capacidades del País para las Compras Públicas Sostenibles” </w:t>
      </w:r>
      <w:r>
        <w:rPr>
          <w:rFonts w:ascii="Arial" w:hAnsi="Arial" w:cs="Arial"/>
          <w:sz w:val="24"/>
          <w:szCs w:val="24"/>
        </w:rPr>
        <w:t>fue</w:t>
      </w:r>
      <w:r w:rsidRPr="00C25068">
        <w:rPr>
          <w:rFonts w:ascii="Arial" w:hAnsi="Arial" w:cs="Arial"/>
          <w:sz w:val="24"/>
          <w:szCs w:val="24"/>
        </w:rPr>
        <w:t xml:space="preserve"> desarroll</w:t>
      </w:r>
      <w:r>
        <w:rPr>
          <w:rFonts w:ascii="Arial" w:hAnsi="Arial" w:cs="Arial"/>
          <w:sz w:val="24"/>
          <w:szCs w:val="24"/>
        </w:rPr>
        <w:t>ada</w:t>
      </w:r>
      <w:r w:rsidRPr="00C25068">
        <w:rPr>
          <w:rFonts w:ascii="Arial" w:hAnsi="Arial" w:cs="Arial"/>
          <w:sz w:val="24"/>
          <w:szCs w:val="24"/>
        </w:rPr>
        <w:t xml:space="preserve"> una metodología de priorización de compras públicas sostenibles, cuya aplicación resultó en la siguiente lista de bienes prioritarios:</w:t>
      </w:r>
    </w:p>
    <w:p w:rsidR="00AB7424" w:rsidRPr="00C25068" w:rsidRDefault="00AB7424" w:rsidP="00552611">
      <w:pPr>
        <w:pStyle w:val="ColorfulList-Accent11"/>
        <w:numPr>
          <w:ilvl w:val="0"/>
          <w:numId w:val="12"/>
        </w:numPr>
        <w:spacing w:after="0" w:line="240" w:lineRule="auto"/>
        <w:ind w:left="0" w:firstLine="0"/>
        <w:jc w:val="both"/>
        <w:rPr>
          <w:rFonts w:ascii="Arial" w:hAnsi="Arial" w:cs="Arial"/>
          <w:sz w:val="24"/>
          <w:szCs w:val="24"/>
        </w:rPr>
      </w:pPr>
      <w:r w:rsidRPr="00C25068">
        <w:rPr>
          <w:rFonts w:ascii="Arial" w:hAnsi="Arial" w:cs="Arial"/>
          <w:sz w:val="24"/>
          <w:szCs w:val="24"/>
        </w:rPr>
        <w:t>Café</w:t>
      </w:r>
    </w:p>
    <w:p w:rsidR="00AB7424" w:rsidRPr="00C25068" w:rsidRDefault="00AB7424" w:rsidP="00552611">
      <w:pPr>
        <w:pStyle w:val="ColorfulList-Accent11"/>
        <w:numPr>
          <w:ilvl w:val="0"/>
          <w:numId w:val="12"/>
        </w:numPr>
        <w:spacing w:after="0" w:line="240" w:lineRule="auto"/>
        <w:ind w:left="0" w:firstLine="0"/>
        <w:jc w:val="both"/>
        <w:rPr>
          <w:rFonts w:ascii="Arial" w:hAnsi="Arial" w:cs="Arial"/>
          <w:sz w:val="24"/>
          <w:szCs w:val="24"/>
        </w:rPr>
      </w:pPr>
      <w:r w:rsidRPr="00C25068">
        <w:rPr>
          <w:rFonts w:ascii="Arial" w:hAnsi="Arial" w:cs="Arial"/>
          <w:sz w:val="24"/>
          <w:szCs w:val="24"/>
        </w:rPr>
        <w:t>Papel reciclado</w:t>
      </w:r>
    </w:p>
    <w:p w:rsidR="00AB7424" w:rsidRPr="00C25068" w:rsidRDefault="00AB7424" w:rsidP="00552611">
      <w:pPr>
        <w:pStyle w:val="ColorfulList-Accent11"/>
        <w:numPr>
          <w:ilvl w:val="0"/>
          <w:numId w:val="12"/>
        </w:numPr>
        <w:spacing w:after="0" w:line="240" w:lineRule="auto"/>
        <w:ind w:left="0" w:firstLine="0"/>
        <w:jc w:val="both"/>
        <w:rPr>
          <w:rFonts w:ascii="Arial" w:hAnsi="Arial" w:cs="Arial"/>
          <w:sz w:val="24"/>
          <w:szCs w:val="24"/>
        </w:rPr>
      </w:pPr>
      <w:r w:rsidRPr="00C25068">
        <w:rPr>
          <w:rFonts w:ascii="Arial" w:hAnsi="Arial" w:cs="Arial"/>
          <w:sz w:val="24"/>
          <w:szCs w:val="24"/>
        </w:rPr>
        <w:t>Industrias gráficas</w:t>
      </w:r>
    </w:p>
    <w:p w:rsidR="00AB7424" w:rsidRPr="00C25068" w:rsidRDefault="00AB7424" w:rsidP="00552611">
      <w:pPr>
        <w:pStyle w:val="ColorfulList-Accent11"/>
        <w:numPr>
          <w:ilvl w:val="0"/>
          <w:numId w:val="12"/>
        </w:numPr>
        <w:spacing w:after="0" w:line="240" w:lineRule="auto"/>
        <w:ind w:left="0" w:firstLine="0"/>
        <w:jc w:val="both"/>
        <w:rPr>
          <w:rFonts w:ascii="Arial" w:hAnsi="Arial" w:cs="Arial"/>
          <w:sz w:val="24"/>
          <w:szCs w:val="24"/>
        </w:rPr>
      </w:pPr>
      <w:r w:rsidRPr="00C25068">
        <w:rPr>
          <w:rFonts w:ascii="Arial" w:hAnsi="Arial" w:cs="Arial"/>
          <w:sz w:val="24"/>
          <w:szCs w:val="24"/>
        </w:rPr>
        <w:t>Fuentes de iluminación ahorrador</w:t>
      </w:r>
      <w:r>
        <w:rPr>
          <w:rFonts w:ascii="Arial" w:hAnsi="Arial" w:cs="Arial"/>
          <w:sz w:val="24"/>
          <w:szCs w:val="24"/>
        </w:rPr>
        <w:t>a</w:t>
      </w:r>
      <w:r w:rsidRPr="00C25068">
        <w:rPr>
          <w:rFonts w:ascii="Arial" w:hAnsi="Arial" w:cs="Arial"/>
          <w:sz w:val="24"/>
          <w:szCs w:val="24"/>
        </w:rPr>
        <w:t>s de energía</w:t>
      </w:r>
    </w:p>
    <w:p w:rsidR="00AB7424" w:rsidRPr="00C25068" w:rsidRDefault="00AB7424" w:rsidP="00552611">
      <w:pPr>
        <w:pStyle w:val="ColorfulList-Accent11"/>
        <w:numPr>
          <w:ilvl w:val="0"/>
          <w:numId w:val="12"/>
        </w:numPr>
        <w:spacing w:after="0" w:line="240" w:lineRule="auto"/>
        <w:ind w:left="0" w:firstLine="0"/>
        <w:jc w:val="both"/>
        <w:rPr>
          <w:rFonts w:ascii="Arial" w:hAnsi="Arial" w:cs="Arial"/>
          <w:sz w:val="24"/>
          <w:szCs w:val="24"/>
        </w:rPr>
      </w:pPr>
      <w:r w:rsidRPr="00C25068">
        <w:rPr>
          <w:rFonts w:ascii="Arial" w:hAnsi="Arial" w:cs="Arial"/>
          <w:sz w:val="24"/>
          <w:szCs w:val="24"/>
        </w:rPr>
        <w:t>Materiales de construcción y edificación</w:t>
      </w:r>
    </w:p>
    <w:p w:rsidR="00AB7424" w:rsidRPr="00C25068" w:rsidRDefault="00AB7424" w:rsidP="00AB7424">
      <w:pPr>
        <w:pStyle w:val="ColorfulList-Accent11"/>
        <w:spacing w:after="0" w:line="240" w:lineRule="auto"/>
        <w:ind w:left="0"/>
        <w:jc w:val="both"/>
        <w:rPr>
          <w:rFonts w:ascii="Arial" w:hAnsi="Arial" w:cs="Arial"/>
          <w:sz w:val="24"/>
          <w:szCs w:val="24"/>
        </w:rPr>
      </w:pPr>
    </w:p>
    <w:p w:rsidR="00AB7424" w:rsidRDefault="00AB7424" w:rsidP="00AB7424">
      <w:pPr>
        <w:pStyle w:val="ColorfulList-Accent11"/>
        <w:spacing w:after="0" w:line="240" w:lineRule="auto"/>
        <w:ind w:left="0"/>
        <w:jc w:val="both"/>
        <w:rPr>
          <w:rFonts w:ascii="Arial" w:hAnsi="Arial" w:cs="Arial"/>
          <w:sz w:val="24"/>
          <w:szCs w:val="24"/>
        </w:rPr>
      </w:pPr>
      <w:r w:rsidRPr="00C25068">
        <w:rPr>
          <w:rFonts w:ascii="Arial" w:hAnsi="Arial" w:cs="Arial"/>
          <w:sz w:val="24"/>
          <w:szCs w:val="24"/>
        </w:rPr>
        <w:t xml:space="preserve">Todos estos bienes (salvo los materiales de construcción y edificación)  hacen parte del presupuesto de funcionamiento de las entidades del Distrito, el cual, sólo para la Administración Central, asciende al 13% del total de sus gastos de la presente vigencia (Secretaría Distrital de Hacienda, 2012, p.175). </w:t>
      </w:r>
    </w:p>
    <w:p w:rsidR="00AB7424" w:rsidRPr="00C25068" w:rsidRDefault="00AB7424" w:rsidP="00AB7424">
      <w:pPr>
        <w:pStyle w:val="ColorfulList-Accent11"/>
        <w:spacing w:after="0" w:line="240" w:lineRule="auto"/>
        <w:ind w:left="0"/>
        <w:jc w:val="both"/>
        <w:rPr>
          <w:rFonts w:ascii="Arial" w:hAnsi="Arial" w:cs="Arial"/>
          <w:sz w:val="24"/>
          <w:szCs w:val="24"/>
        </w:rPr>
      </w:pPr>
    </w:p>
    <w:p w:rsidR="00AB7424" w:rsidRPr="00F31E42" w:rsidRDefault="00AB7424" w:rsidP="00552611">
      <w:pPr>
        <w:pStyle w:val="Prrafodelista"/>
        <w:numPr>
          <w:ilvl w:val="2"/>
          <w:numId w:val="31"/>
        </w:numPr>
        <w:spacing w:after="0" w:line="240" w:lineRule="auto"/>
        <w:ind w:left="0" w:hanging="11"/>
        <w:jc w:val="both"/>
        <w:rPr>
          <w:rFonts w:ascii="Arial" w:hAnsi="Arial" w:cs="Arial"/>
          <w:b/>
          <w:sz w:val="24"/>
          <w:szCs w:val="24"/>
        </w:rPr>
      </w:pPr>
      <w:r w:rsidRPr="00F31E42">
        <w:rPr>
          <w:rFonts w:ascii="Arial" w:hAnsi="Arial" w:cs="Arial"/>
          <w:b/>
          <w:sz w:val="24"/>
          <w:szCs w:val="24"/>
        </w:rPr>
        <w:t>El proyecto considera la importancia de fortalecer la etapa de planeación de las adquisiciones en el Distrito</w:t>
      </w:r>
    </w:p>
    <w:p w:rsidR="00AB7424" w:rsidRPr="00C25068" w:rsidRDefault="00AB7424" w:rsidP="00AB7424">
      <w:pPr>
        <w:spacing w:after="0" w:line="240" w:lineRule="auto"/>
        <w:jc w:val="both"/>
        <w:rPr>
          <w:rFonts w:ascii="Arial" w:hAnsi="Arial" w:cs="Arial"/>
          <w:b/>
          <w:sz w:val="24"/>
          <w:szCs w:val="24"/>
        </w:rPr>
      </w:pPr>
    </w:p>
    <w:p w:rsidR="00AB7424" w:rsidRPr="00C25068" w:rsidRDefault="00AB7424" w:rsidP="00AB7424">
      <w:pPr>
        <w:spacing w:after="0" w:line="240" w:lineRule="auto"/>
        <w:jc w:val="both"/>
        <w:rPr>
          <w:rFonts w:ascii="Arial" w:hAnsi="Arial" w:cs="Arial"/>
          <w:sz w:val="24"/>
          <w:szCs w:val="24"/>
        </w:rPr>
      </w:pPr>
      <w:r>
        <w:rPr>
          <w:rFonts w:ascii="Arial" w:hAnsi="Arial" w:cs="Arial"/>
          <w:sz w:val="24"/>
          <w:szCs w:val="24"/>
        </w:rPr>
        <w:t>En los países que se encuentran a la vanguardia en materia de adquisiciones y contrataciones -en particular Reino Unido, Australia y Nueva Zelanda</w:t>
      </w:r>
      <w:r>
        <w:rPr>
          <w:rStyle w:val="Refdenotaalpie"/>
          <w:rFonts w:ascii="Arial" w:hAnsi="Arial"/>
          <w:szCs w:val="24"/>
        </w:rPr>
        <w:footnoteReference w:id="11"/>
      </w:r>
      <w:r>
        <w:rPr>
          <w:rFonts w:ascii="Arial" w:hAnsi="Arial" w:cs="Arial"/>
          <w:sz w:val="24"/>
          <w:szCs w:val="24"/>
        </w:rPr>
        <w:t>- la</w:t>
      </w:r>
      <w:r w:rsidRPr="00C25068">
        <w:rPr>
          <w:rFonts w:ascii="Arial" w:hAnsi="Arial" w:cs="Arial"/>
          <w:sz w:val="24"/>
          <w:szCs w:val="24"/>
        </w:rPr>
        <w:t xml:space="preserve"> etapa </w:t>
      </w:r>
      <w:r w:rsidRPr="00C25068">
        <w:rPr>
          <w:rFonts w:ascii="Arial" w:hAnsi="Arial" w:cs="Arial"/>
          <w:sz w:val="24"/>
          <w:szCs w:val="24"/>
        </w:rPr>
        <w:lastRenderedPageBreak/>
        <w:t xml:space="preserve">de planeación de una adquisición es fundamental para garantizar que en la misma se definan de manera correcta: </w:t>
      </w:r>
      <w:r w:rsidRPr="00C25068">
        <w:rPr>
          <w:rFonts w:ascii="Arial" w:hAnsi="Arial" w:cs="Arial"/>
          <w:i/>
          <w:sz w:val="24"/>
          <w:szCs w:val="24"/>
        </w:rPr>
        <w:t>i)</w:t>
      </w:r>
      <w:r w:rsidRPr="00C25068">
        <w:rPr>
          <w:rFonts w:ascii="Arial" w:hAnsi="Arial" w:cs="Arial"/>
          <w:sz w:val="24"/>
          <w:szCs w:val="24"/>
        </w:rPr>
        <w:t xml:space="preserve"> las necesidades de la entidad contratante (</w:t>
      </w:r>
      <w:r w:rsidRPr="00102ABF">
        <w:rPr>
          <w:rFonts w:ascii="Arial" w:hAnsi="Arial" w:cs="Arial"/>
          <w:i/>
          <w:sz w:val="24"/>
          <w:szCs w:val="24"/>
        </w:rPr>
        <w:t>i.e.</w:t>
      </w:r>
      <w:r w:rsidRPr="00C25068">
        <w:rPr>
          <w:rFonts w:ascii="Arial" w:hAnsi="Arial" w:cs="Arial"/>
          <w:sz w:val="24"/>
          <w:szCs w:val="24"/>
        </w:rPr>
        <w:t xml:space="preserve"> especificaciones del bien o servicio a adquirir); </w:t>
      </w:r>
      <w:r w:rsidRPr="00C25068">
        <w:rPr>
          <w:rFonts w:ascii="Arial" w:hAnsi="Arial" w:cs="Arial"/>
          <w:i/>
          <w:sz w:val="24"/>
          <w:szCs w:val="24"/>
        </w:rPr>
        <w:t>ii)</w:t>
      </w:r>
      <w:r w:rsidRPr="00C25068">
        <w:rPr>
          <w:rFonts w:ascii="Arial" w:hAnsi="Arial" w:cs="Arial"/>
          <w:sz w:val="24"/>
          <w:szCs w:val="24"/>
        </w:rPr>
        <w:t xml:space="preserve"> los perfiles de los potenciales proveedores; y </w:t>
      </w:r>
      <w:r w:rsidRPr="00C25068">
        <w:rPr>
          <w:rFonts w:ascii="Arial" w:hAnsi="Arial" w:cs="Arial"/>
          <w:i/>
          <w:sz w:val="24"/>
          <w:szCs w:val="24"/>
        </w:rPr>
        <w:t>iii)</w:t>
      </w:r>
      <w:r w:rsidRPr="00C25068">
        <w:rPr>
          <w:rFonts w:ascii="Arial" w:hAnsi="Arial" w:cs="Arial"/>
          <w:sz w:val="24"/>
          <w:szCs w:val="24"/>
        </w:rPr>
        <w:t xml:space="preserve"> las responsabilidades al interior de dicha entidad por la gerencia contractual de la adquisición. Muchas de las contingencias que se presentan en los contratos de las agencias estatales (</w:t>
      </w:r>
      <w:proofErr w:type="spellStart"/>
      <w:r w:rsidRPr="00102ABF">
        <w:rPr>
          <w:rFonts w:ascii="Arial" w:hAnsi="Arial" w:cs="Arial"/>
          <w:i/>
          <w:sz w:val="24"/>
          <w:szCs w:val="24"/>
        </w:rPr>
        <w:t>e.g</w:t>
      </w:r>
      <w:proofErr w:type="spellEnd"/>
      <w:r w:rsidRPr="00102ABF">
        <w:rPr>
          <w:rFonts w:ascii="Arial" w:hAnsi="Arial" w:cs="Arial"/>
          <w:i/>
          <w:sz w:val="24"/>
          <w:szCs w:val="24"/>
        </w:rPr>
        <w:t>.</w:t>
      </w:r>
      <w:r w:rsidRPr="00C25068">
        <w:rPr>
          <w:rFonts w:ascii="Arial" w:hAnsi="Arial" w:cs="Arial"/>
          <w:sz w:val="24"/>
          <w:szCs w:val="24"/>
        </w:rPr>
        <w:t xml:space="preserve"> retrasos en la entrega de los bienes o servicios</w:t>
      </w:r>
      <w:r>
        <w:rPr>
          <w:rFonts w:ascii="Arial" w:hAnsi="Arial" w:cs="Arial"/>
          <w:sz w:val="24"/>
          <w:szCs w:val="24"/>
        </w:rPr>
        <w:t xml:space="preserve"> o</w:t>
      </w:r>
      <w:r w:rsidRPr="00C25068">
        <w:rPr>
          <w:rFonts w:ascii="Arial" w:hAnsi="Arial" w:cs="Arial"/>
          <w:sz w:val="24"/>
          <w:szCs w:val="24"/>
        </w:rPr>
        <w:t xml:space="preserve"> sobrecostos en la elaboración de los mismos) se deben a deficiencias en esta etapa. El plan de compras es un instrumento que permite consignar los principales resultados de esta etapa.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sidRPr="00C25068">
        <w:rPr>
          <w:rFonts w:ascii="Arial" w:hAnsi="Arial" w:cs="Arial"/>
          <w:sz w:val="24"/>
          <w:szCs w:val="24"/>
        </w:rPr>
        <w:t>Una de las disposiciones centrales del acuerdo es la inclusión de los bienes y servicios que serán adquiridos con lineamientos de compras verdes en los planes de compras de las entidades (</w:t>
      </w:r>
      <w:r>
        <w:rPr>
          <w:rFonts w:ascii="Arial" w:hAnsi="Arial" w:cs="Arial"/>
          <w:sz w:val="24"/>
          <w:szCs w:val="24"/>
        </w:rPr>
        <w:t>artículo</w:t>
      </w:r>
      <w:r w:rsidRPr="00C25068">
        <w:rPr>
          <w:rFonts w:ascii="Arial" w:hAnsi="Arial" w:cs="Arial"/>
          <w:sz w:val="24"/>
          <w:szCs w:val="24"/>
        </w:rPr>
        <w:t xml:space="preserve"> 5). Además, </w:t>
      </w:r>
      <w:r>
        <w:rPr>
          <w:rFonts w:ascii="Arial" w:hAnsi="Arial" w:cs="Arial"/>
          <w:sz w:val="24"/>
          <w:szCs w:val="24"/>
        </w:rPr>
        <w:t xml:space="preserve">el acuerdo </w:t>
      </w:r>
      <w:r w:rsidRPr="00C25068">
        <w:rPr>
          <w:rFonts w:ascii="Arial" w:hAnsi="Arial" w:cs="Arial"/>
          <w:sz w:val="24"/>
          <w:szCs w:val="24"/>
        </w:rPr>
        <w:t>complementa esta disposición con el desarrollo de un plan interno de implementación del plan de compras. En ese sentido, el proyecto promueve el fortalecimiento de la planeación de las compras en dichas entidades.</w:t>
      </w:r>
    </w:p>
    <w:p w:rsidR="00AB7424" w:rsidRPr="00C25068" w:rsidRDefault="00AB7424" w:rsidP="00AB7424">
      <w:pPr>
        <w:spacing w:after="0" w:line="240" w:lineRule="auto"/>
        <w:jc w:val="both"/>
        <w:rPr>
          <w:rFonts w:ascii="Arial" w:hAnsi="Arial" w:cs="Arial"/>
          <w:sz w:val="24"/>
          <w:szCs w:val="24"/>
        </w:rPr>
      </w:pPr>
    </w:p>
    <w:p w:rsidR="00AB7424" w:rsidRDefault="00AB7424" w:rsidP="00552611">
      <w:pPr>
        <w:pStyle w:val="Prrafodelista"/>
        <w:numPr>
          <w:ilvl w:val="2"/>
          <w:numId w:val="32"/>
        </w:numPr>
        <w:spacing w:after="0" w:line="240" w:lineRule="auto"/>
        <w:ind w:left="0" w:firstLine="0"/>
        <w:jc w:val="both"/>
        <w:rPr>
          <w:rFonts w:ascii="Arial" w:hAnsi="Arial" w:cs="Arial"/>
          <w:b/>
          <w:sz w:val="24"/>
          <w:szCs w:val="24"/>
        </w:rPr>
      </w:pPr>
      <w:r w:rsidRPr="00C01E00">
        <w:rPr>
          <w:rFonts w:ascii="Arial" w:hAnsi="Arial" w:cs="Arial"/>
          <w:b/>
          <w:sz w:val="24"/>
          <w:szCs w:val="24"/>
        </w:rPr>
        <w:t>El proyecto considera la relevancia de desarrollar esquemas de educación y participación de los funcionarios que participan en las compras de las entidades</w:t>
      </w:r>
    </w:p>
    <w:p w:rsidR="00AB7424" w:rsidRPr="00C01E00" w:rsidRDefault="00AB7424" w:rsidP="00AB7424">
      <w:pPr>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sz w:val="24"/>
          <w:szCs w:val="24"/>
        </w:rPr>
      </w:pPr>
      <w:r w:rsidRPr="00C25068">
        <w:rPr>
          <w:rFonts w:ascii="Arial" w:hAnsi="Arial" w:cs="Arial"/>
          <w:sz w:val="24"/>
          <w:szCs w:val="24"/>
        </w:rPr>
        <w:t>De acuerdo con las etapas de la contratación pública previstas en la Ley 1150 de 2007 y el Decreto 734 de 2012, los requerimientos de compras verdes deben ser incorporados en la redacción de los estudios previos. Dado que por el momento dichos requerimientos no pueden ser establecidos en un instrumento normativo de carácter más general, su inclusión queda a discreción de los funcionarios encargados de l</w:t>
      </w:r>
      <w:r>
        <w:rPr>
          <w:rFonts w:ascii="Arial" w:hAnsi="Arial" w:cs="Arial"/>
          <w:sz w:val="24"/>
          <w:szCs w:val="24"/>
        </w:rPr>
        <w:t xml:space="preserve">a elaboración de tales estudios. </w:t>
      </w:r>
    </w:p>
    <w:p w:rsidR="00AB7424" w:rsidRPr="00C25068"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La A</w:t>
      </w:r>
      <w:r w:rsidRPr="00290278">
        <w:rPr>
          <w:rFonts w:ascii="Arial" w:hAnsi="Arial" w:cs="Arial"/>
          <w:sz w:val="24"/>
          <w:szCs w:val="24"/>
        </w:rPr>
        <w:t>dministración</w:t>
      </w:r>
      <w:r>
        <w:rPr>
          <w:rFonts w:ascii="Arial" w:hAnsi="Arial" w:cs="Arial"/>
          <w:sz w:val="24"/>
          <w:szCs w:val="24"/>
        </w:rPr>
        <w:t xml:space="preserve"> ha manifestado su voluntad de</w:t>
      </w:r>
      <w:r w:rsidRPr="00290278">
        <w:rPr>
          <w:rFonts w:ascii="Arial" w:hAnsi="Arial" w:cs="Arial"/>
          <w:sz w:val="24"/>
          <w:szCs w:val="24"/>
        </w:rPr>
        <w:t xml:space="preserve"> capacitar a las entidades distritales en</w:t>
      </w:r>
      <w:r>
        <w:rPr>
          <w:rFonts w:ascii="Arial" w:hAnsi="Arial" w:cs="Arial"/>
          <w:sz w:val="24"/>
          <w:szCs w:val="24"/>
        </w:rPr>
        <w:t xml:space="preserve"> la implementación de criterios </w:t>
      </w:r>
      <w:r w:rsidRPr="00290278">
        <w:rPr>
          <w:rFonts w:ascii="Arial" w:hAnsi="Arial" w:cs="Arial"/>
          <w:sz w:val="24"/>
          <w:szCs w:val="24"/>
        </w:rPr>
        <w:t>ambientales en los procesos de contratación. Según el informe de gestión de 2011 de la Secretaría de Ambiente</w:t>
      </w:r>
      <w:r>
        <w:rPr>
          <w:rFonts w:ascii="Arial" w:hAnsi="Arial" w:cs="Arial"/>
          <w:sz w:val="24"/>
          <w:szCs w:val="24"/>
        </w:rPr>
        <w:t>,</w:t>
      </w:r>
      <w:r w:rsidRPr="00290278">
        <w:rPr>
          <w:rFonts w:ascii="Arial" w:hAnsi="Arial" w:cs="Arial"/>
          <w:sz w:val="24"/>
          <w:szCs w:val="24"/>
        </w:rPr>
        <w:t xml:space="preserve"> se dictó un curso de formación de Gestore</w:t>
      </w:r>
      <w:r>
        <w:rPr>
          <w:rFonts w:ascii="Arial" w:hAnsi="Arial" w:cs="Arial"/>
          <w:sz w:val="24"/>
          <w:szCs w:val="24"/>
        </w:rPr>
        <w:t>s Ambientales de las entidades distritales, a las 92 entidades del Di</w:t>
      </w:r>
      <w:r w:rsidRPr="00290278">
        <w:rPr>
          <w:rFonts w:ascii="Arial" w:hAnsi="Arial" w:cs="Arial"/>
          <w:sz w:val="24"/>
          <w:szCs w:val="24"/>
        </w:rPr>
        <w:t xml:space="preserve">strito y las capacitaciones se llevaron a cabo del 02 de Junio al 25 de Agosto de 2011.  </w:t>
      </w:r>
      <w:r>
        <w:rPr>
          <w:rFonts w:ascii="Arial" w:hAnsi="Arial" w:cs="Arial"/>
          <w:sz w:val="24"/>
          <w:szCs w:val="24"/>
        </w:rPr>
        <w:t>Sin embargo: i) los gestores ambientales no necesariamente son los encargados de hacer las compras en las entidades; y ii) en la actualidad no se cuenta con un esquema de capacitación que capture los lineamientos más recientes del Gobierno Nacional en materia de compras verdes.</w:t>
      </w:r>
    </w:p>
    <w:p w:rsidR="00AB7424" w:rsidRPr="00290278"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b/>
          <w:sz w:val="24"/>
          <w:szCs w:val="24"/>
        </w:rPr>
      </w:pPr>
      <w:r>
        <w:rPr>
          <w:rFonts w:ascii="Arial" w:hAnsi="Arial" w:cs="Arial"/>
          <w:b/>
          <w:sz w:val="24"/>
          <w:szCs w:val="24"/>
        </w:rPr>
        <w:t>3.2.4  Retos que enfrenta el proyecto</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sidRPr="00C25068">
        <w:rPr>
          <w:rFonts w:ascii="Arial" w:hAnsi="Arial" w:cs="Arial"/>
          <w:sz w:val="24"/>
          <w:szCs w:val="24"/>
        </w:rPr>
        <w:t xml:space="preserve">El proyecto enfrenta varios retos: </w:t>
      </w:r>
    </w:p>
    <w:p w:rsidR="00AB7424" w:rsidRPr="00C25068" w:rsidRDefault="00AB7424" w:rsidP="00AB7424">
      <w:pPr>
        <w:spacing w:after="0" w:line="240" w:lineRule="auto"/>
        <w:jc w:val="both"/>
        <w:rPr>
          <w:rFonts w:ascii="Arial" w:hAnsi="Arial" w:cs="Arial"/>
          <w:b/>
          <w:sz w:val="24"/>
          <w:szCs w:val="24"/>
        </w:rPr>
      </w:pPr>
    </w:p>
    <w:p w:rsidR="00AB7424" w:rsidRPr="00C25068" w:rsidRDefault="00AB7424" w:rsidP="00552611">
      <w:pPr>
        <w:pStyle w:val="ColorfulList-Accent11"/>
        <w:numPr>
          <w:ilvl w:val="0"/>
          <w:numId w:val="11"/>
        </w:numPr>
        <w:spacing w:after="0" w:line="240" w:lineRule="auto"/>
        <w:ind w:left="0" w:firstLine="284"/>
        <w:jc w:val="both"/>
        <w:rPr>
          <w:rFonts w:ascii="Arial" w:hAnsi="Arial" w:cs="Arial"/>
          <w:sz w:val="24"/>
          <w:szCs w:val="24"/>
        </w:rPr>
      </w:pPr>
      <w:r w:rsidRPr="005C1F56">
        <w:rPr>
          <w:rFonts w:ascii="Arial" w:hAnsi="Arial" w:cs="Arial"/>
          <w:b/>
          <w:sz w:val="24"/>
          <w:szCs w:val="24"/>
        </w:rPr>
        <w:t>La ausencia de un formato estandarizado para la elaboración de los planes de compras.</w:t>
      </w:r>
      <w:r w:rsidRPr="00C25068">
        <w:rPr>
          <w:rFonts w:ascii="Arial" w:hAnsi="Arial" w:cs="Arial"/>
          <w:sz w:val="24"/>
          <w:szCs w:val="24"/>
        </w:rPr>
        <w:t xml:space="preserve"> Aunque existe la obligación para todas las entidades públicas de p</w:t>
      </w:r>
      <w:r>
        <w:rPr>
          <w:rFonts w:ascii="Arial" w:hAnsi="Arial" w:cs="Arial"/>
          <w:sz w:val="24"/>
          <w:szCs w:val="24"/>
        </w:rPr>
        <w:t>resentar</w:t>
      </w:r>
      <w:r w:rsidRPr="00C25068">
        <w:rPr>
          <w:rFonts w:ascii="Arial" w:hAnsi="Arial" w:cs="Arial"/>
          <w:sz w:val="24"/>
          <w:szCs w:val="24"/>
        </w:rPr>
        <w:t xml:space="preserve"> anualmente sus planes de compras (</w:t>
      </w:r>
      <w:r>
        <w:rPr>
          <w:rFonts w:ascii="Arial" w:hAnsi="Arial" w:cs="Arial"/>
          <w:sz w:val="24"/>
          <w:szCs w:val="24"/>
        </w:rPr>
        <w:t>artículo</w:t>
      </w:r>
      <w:r w:rsidRPr="00C25068">
        <w:rPr>
          <w:rFonts w:ascii="Arial" w:hAnsi="Arial" w:cs="Arial"/>
          <w:sz w:val="24"/>
          <w:szCs w:val="24"/>
        </w:rPr>
        <w:t xml:space="preserve"> 74, Ley 1474 de 2011)</w:t>
      </w:r>
      <w:r>
        <w:rPr>
          <w:rFonts w:ascii="Arial" w:hAnsi="Arial" w:cs="Arial"/>
          <w:sz w:val="24"/>
          <w:szCs w:val="24"/>
        </w:rPr>
        <w:t>,</w:t>
      </w:r>
      <w:r w:rsidRPr="00C25068">
        <w:rPr>
          <w:rFonts w:ascii="Arial" w:hAnsi="Arial" w:cs="Arial"/>
          <w:sz w:val="24"/>
          <w:szCs w:val="24"/>
        </w:rPr>
        <w:t xml:space="preserve"> por el momento no se cuenta con este formato. Dado que la principal </w:t>
      </w:r>
      <w:r w:rsidRPr="00C25068">
        <w:rPr>
          <w:rFonts w:ascii="Arial" w:hAnsi="Arial" w:cs="Arial"/>
          <w:sz w:val="24"/>
          <w:szCs w:val="24"/>
        </w:rPr>
        <w:lastRenderedPageBreak/>
        <w:t xml:space="preserve">herramienta para el logro de los objetivos del proyecto es la incorporación de las compras verdes en los planes de compras de las entidades del Distrito, el reto para la Administración consiste en establecer criterios para que estas compras sean incluidas de manera que se logren los objetivos de la </w:t>
      </w:r>
      <w:r>
        <w:rPr>
          <w:rFonts w:ascii="Arial" w:hAnsi="Arial" w:cs="Arial"/>
          <w:sz w:val="24"/>
          <w:szCs w:val="24"/>
        </w:rPr>
        <w:t>c</w:t>
      </w:r>
      <w:r w:rsidRPr="00C25068">
        <w:rPr>
          <w:rFonts w:ascii="Arial" w:hAnsi="Arial" w:cs="Arial"/>
          <w:sz w:val="24"/>
          <w:szCs w:val="24"/>
        </w:rPr>
        <w:t>iudad en materia de sostenibilidad.</w:t>
      </w:r>
    </w:p>
    <w:p w:rsidR="00AB7424" w:rsidRPr="00C25068" w:rsidRDefault="00AB7424" w:rsidP="00AB7424">
      <w:pPr>
        <w:pStyle w:val="ColorfulList-Accent11"/>
        <w:spacing w:after="0" w:line="240" w:lineRule="auto"/>
        <w:ind w:left="709" w:firstLine="284"/>
        <w:jc w:val="both"/>
        <w:rPr>
          <w:rFonts w:ascii="Arial" w:hAnsi="Arial" w:cs="Arial"/>
          <w:sz w:val="24"/>
          <w:szCs w:val="24"/>
        </w:rPr>
      </w:pPr>
    </w:p>
    <w:p w:rsidR="00AB7424" w:rsidRPr="005C1F56" w:rsidRDefault="00AB7424" w:rsidP="00552611">
      <w:pPr>
        <w:pStyle w:val="ColorfulList-Accent11"/>
        <w:numPr>
          <w:ilvl w:val="0"/>
          <w:numId w:val="11"/>
        </w:numPr>
        <w:tabs>
          <w:tab w:val="left" w:pos="567"/>
        </w:tabs>
        <w:spacing w:after="0" w:line="240" w:lineRule="auto"/>
        <w:ind w:left="0" w:firstLine="0"/>
        <w:jc w:val="both"/>
        <w:rPr>
          <w:rFonts w:ascii="Arial" w:hAnsi="Arial" w:cs="Arial"/>
          <w:b/>
          <w:sz w:val="24"/>
          <w:szCs w:val="24"/>
        </w:rPr>
      </w:pPr>
      <w:r w:rsidRPr="005C1F56">
        <w:rPr>
          <w:rFonts w:ascii="Arial" w:hAnsi="Arial" w:cs="Arial"/>
          <w:b/>
          <w:sz w:val="24"/>
          <w:szCs w:val="24"/>
        </w:rPr>
        <w:t xml:space="preserve">La imposibilidad de exigir criterios sobre compras verdes con instrumentos diferentes a los pliegos de condiciones. </w:t>
      </w:r>
    </w:p>
    <w:p w:rsidR="00AB7424" w:rsidRPr="00C25068" w:rsidRDefault="00AB7424" w:rsidP="00AB7424">
      <w:pPr>
        <w:pStyle w:val="ColorfulList-Accent11"/>
        <w:tabs>
          <w:tab w:val="left" w:pos="567"/>
        </w:tabs>
        <w:spacing w:after="0" w:line="240" w:lineRule="auto"/>
        <w:ind w:left="0"/>
        <w:jc w:val="both"/>
        <w:rPr>
          <w:rFonts w:ascii="Arial" w:hAnsi="Arial" w:cs="Arial"/>
          <w:sz w:val="24"/>
          <w:szCs w:val="24"/>
        </w:rPr>
      </w:pPr>
    </w:p>
    <w:p w:rsidR="00AB7424" w:rsidRPr="00C25068" w:rsidRDefault="00AB7424" w:rsidP="00552611">
      <w:pPr>
        <w:pStyle w:val="ColorfulList-Accent11"/>
        <w:numPr>
          <w:ilvl w:val="0"/>
          <w:numId w:val="11"/>
        </w:numPr>
        <w:tabs>
          <w:tab w:val="left" w:pos="567"/>
        </w:tabs>
        <w:spacing w:after="0" w:line="240" w:lineRule="auto"/>
        <w:ind w:left="0" w:firstLine="0"/>
        <w:jc w:val="both"/>
        <w:rPr>
          <w:rFonts w:ascii="Arial" w:hAnsi="Arial" w:cs="Arial"/>
          <w:sz w:val="24"/>
          <w:szCs w:val="24"/>
        </w:rPr>
      </w:pPr>
      <w:r>
        <w:rPr>
          <w:rFonts w:ascii="Arial" w:hAnsi="Arial" w:cs="Arial"/>
          <w:b/>
          <w:sz w:val="24"/>
          <w:szCs w:val="24"/>
        </w:rPr>
        <w:t xml:space="preserve">Las compras verdes dependen de la voluntad de las entidades públicas. </w:t>
      </w:r>
      <w:r w:rsidRPr="00C25068">
        <w:rPr>
          <w:rFonts w:ascii="Arial" w:hAnsi="Arial" w:cs="Arial"/>
          <w:sz w:val="24"/>
          <w:szCs w:val="24"/>
        </w:rPr>
        <w:t xml:space="preserve">Aunque el régimen jurídico de la contratación pública en Colombia no prohíbe realizar compras verdes, por ausencia de regulación legislativa queda a la voluntad de las entidades públicas </w:t>
      </w:r>
      <w:r>
        <w:rPr>
          <w:rFonts w:ascii="Arial" w:hAnsi="Arial" w:cs="Arial"/>
          <w:sz w:val="24"/>
          <w:szCs w:val="24"/>
        </w:rPr>
        <w:t>si son o no</w:t>
      </w:r>
      <w:r w:rsidRPr="00C25068">
        <w:rPr>
          <w:rFonts w:ascii="Arial" w:hAnsi="Arial" w:cs="Arial"/>
          <w:sz w:val="24"/>
          <w:szCs w:val="24"/>
        </w:rPr>
        <w:t xml:space="preserve"> incorpor</w:t>
      </w:r>
      <w:r>
        <w:rPr>
          <w:rFonts w:ascii="Arial" w:hAnsi="Arial" w:cs="Arial"/>
          <w:sz w:val="24"/>
          <w:szCs w:val="24"/>
        </w:rPr>
        <w:t>ados</w:t>
      </w:r>
      <w:r w:rsidRPr="00C25068">
        <w:rPr>
          <w:rFonts w:ascii="Arial" w:hAnsi="Arial" w:cs="Arial"/>
          <w:sz w:val="24"/>
          <w:szCs w:val="24"/>
        </w:rPr>
        <w:t xml:space="preserve"> los criterios ambientales desde los estudios previos como requisito para la realización de la contratación. </w:t>
      </w:r>
    </w:p>
    <w:p w:rsidR="00AB7424" w:rsidRPr="00C25068" w:rsidRDefault="00AB7424" w:rsidP="00AB7424">
      <w:pPr>
        <w:pStyle w:val="ColorfulList-Accent11"/>
        <w:spacing w:after="0" w:line="240" w:lineRule="auto"/>
        <w:ind w:left="709" w:firstLine="284"/>
        <w:jc w:val="both"/>
        <w:rPr>
          <w:rFonts w:ascii="Arial" w:hAnsi="Arial" w:cs="Arial"/>
          <w:sz w:val="24"/>
          <w:szCs w:val="24"/>
        </w:rPr>
      </w:pPr>
    </w:p>
    <w:p w:rsidR="00AB7424" w:rsidRDefault="00AB7424" w:rsidP="00552611">
      <w:pPr>
        <w:pStyle w:val="ColorfulList-Accent11"/>
        <w:numPr>
          <w:ilvl w:val="0"/>
          <w:numId w:val="11"/>
        </w:numPr>
        <w:spacing w:after="0" w:line="240" w:lineRule="auto"/>
        <w:ind w:left="0" w:firstLine="0"/>
        <w:jc w:val="both"/>
        <w:rPr>
          <w:rFonts w:ascii="Arial" w:hAnsi="Arial" w:cs="Arial"/>
          <w:sz w:val="24"/>
          <w:szCs w:val="24"/>
        </w:rPr>
      </w:pPr>
      <w:r w:rsidRPr="005C1F56">
        <w:rPr>
          <w:rFonts w:ascii="Arial" w:hAnsi="Arial" w:cs="Arial"/>
          <w:b/>
          <w:sz w:val="24"/>
          <w:szCs w:val="24"/>
        </w:rPr>
        <w:t>Mantenerse alineado con las políticas y la legislación q</w:t>
      </w:r>
      <w:r>
        <w:rPr>
          <w:rFonts w:ascii="Arial" w:hAnsi="Arial" w:cs="Arial"/>
          <w:b/>
          <w:sz w:val="24"/>
          <w:szCs w:val="24"/>
        </w:rPr>
        <w:t xml:space="preserve">ue expida el Gobierno Nacional </w:t>
      </w:r>
      <w:r w:rsidRPr="005C1F56">
        <w:rPr>
          <w:rFonts w:ascii="Arial" w:hAnsi="Arial" w:cs="Arial"/>
          <w:b/>
          <w:sz w:val="24"/>
          <w:szCs w:val="24"/>
        </w:rPr>
        <w:t>en materia de compras verdes.</w:t>
      </w:r>
      <w:r>
        <w:rPr>
          <w:rFonts w:ascii="Arial" w:hAnsi="Arial" w:cs="Arial"/>
          <w:sz w:val="24"/>
          <w:szCs w:val="24"/>
        </w:rPr>
        <w:t xml:space="preserve"> Esto además </w:t>
      </w:r>
      <w:r w:rsidRPr="00C25068">
        <w:rPr>
          <w:rFonts w:ascii="Arial" w:hAnsi="Arial" w:cs="Arial"/>
          <w:sz w:val="24"/>
          <w:szCs w:val="24"/>
        </w:rPr>
        <w:t xml:space="preserve">teniendo como marco de referencia la Política de Producción y Consumo del Estado y las compras verdes como meta del Plan de Desarrollo “Prosperidad para todos”. </w:t>
      </w:r>
    </w:p>
    <w:p w:rsidR="00AB7424" w:rsidRPr="00C25068" w:rsidRDefault="00AB7424" w:rsidP="00AB7424">
      <w:pPr>
        <w:pStyle w:val="ColorfulList-Accent11"/>
        <w:spacing w:after="0" w:line="240" w:lineRule="auto"/>
        <w:ind w:left="0"/>
        <w:jc w:val="both"/>
        <w:rPr>
          <w:rFonts w:ascii="Arial" w:hAnsi="Arial" w:cs="Arial"/>
          <w:sz w:val="24"/>
          <w:szCs w:val="24"/>
        </w:rPr>
      </w:pPr>
    </w:p>
    <w:p w:rsidR="00AB7424" w:rsidRDefault="00AB7424" w:rsidP="00AB7424">
      <w:pPr>
        <w:pStyle w:val="Prrafodelista"/>
        <w:spacing w:after="0" w:line="240" w:lineRule="auto"/>
        <w:ind w:left="900"/>
        <w:jc w:val="both"/>
        <w:rPr>
          <w:rFonts w:ascii="Arial" w:hAnsi="Arial" w:cs="Arial"/>
          <w:b/>
          <w:i/>
          <w:sz w:val="24"/>
          <w:szCs w:val="24"/>
        </w:rPr>
      </w:pPr>
    </w:p>
    <w:p w:rsidR="00AB7424" w:rsidRPr="00F31E42" w:rsidRDefault="00AB7424" w:rsidP="00552611">
      <w:pPr>
        <w:pStyle w:val="Prrafodelista"/>
        <w:numPr>
          <w:ilvl w:val="1"/>
          <w:numId w:val="32"/>
        </w:numPr>
        <w:spacing w:after="0" w:line="240" w:lineRule="auto"/>
        <w:ind w:left="0" w:firstLine="0"/>
        <w:jc w:val="both"/>
        <w:rPr>
          <w:rFonts w:ascii="Arial" w:hAnsi="Arial" w:cs="Arial"/>
          <w:b/>
          <w:i/>
          <w:sz w:val="24"/>
          <w:szCs w:val="24"/>
        </w:rPr>
      </w:pPr>
      <w:r w:rsidRPr="00F31E42">
        <w:rPr>
          <w:rFonts w:ascii="Arial" w:hAnsi="Arial" w:cs="Arial"/>
          <w:b/>
          <w:i/>
          <w:sz w:val="24"/>
          <w:szCs w:val="24"/>
        </w:rPr>
        <w:t>Impacto fiscal</w:t>
      </w:r>
    </w:p>
    <w:p w:rsidR="00AB7424" w:rsidRPr="00C01E00" w:rsidRDefault="00AB7424" w:rsidP="00AB7424">
      <w:pPr>
        <w:spacing w:after="0" w:line="240" w:lineRule="auto"/>
        <w:jc w:val="both"/>
        <w:rPr>
          <w:rFonts w:ascii="Arial" w:hAnsi="Arial" w:cs="Arial"/>
          <w:b/>
          <w:sz w:val="24"/>
          <w:szCs w:val="24"/>
        </w:rPr>
      </w:pPr>
    </w:p>
    <w:p w:rsidR="00AB7424" w:rsidRPr="00C25068" w:rsidRDefault="00AB7424" w:rsidP="00AB7424">
      <w:pPr>
        <w:spacing w:after="0" w:line="240" w:lineRule="auto"/>
        <w:jc w:val="both"/>
        <w:rPr>
          <w:rFonts w:ascii="Arial" w:hAnsi="Arial" w:cs="Arial"/>
          <w:b/>
          <w:sz w:val="24"/>
          <w:szCs w:val="24"/>
        </w:rPr>
      </w:pPr>
      <w:r w:rsidRPr="00C25068">
        <w:rPr>
          <w:rFonts w:ascii="Arial" w:hAnsi="Arial" w:cs="Arial"/>
          <w:sz w:val="24"/>
          <w:szCs w:val="24"/>
        </w:rPr>
        <w:t>Los bienes que generan un impacto ambiental reducido podrían tener un precio mayor, lo que generaría un incremento en el gasto de funcionamiento o inversión de las entidades del Distrito. Esto ocurre por ejemplo con el café y el papel reciclado, dos bienes que fueron identificados como prioritarios en el marco del proyecto “Fortalecimiento de las Capacidades del País para las Compras Públicas Sostenibles”:</w:t>
      </w:r>
    </w:p>
    <w:p w:rsidR="00AB7424" w:rsidRPr="00C25068" w:rsidRDefault="00AB7424" w:rsidP="00552611">
      <w:pPr>
        <w:pStyle w:val="ColorfulList-Accent11"/>
        <w:numPr>
          <w:ilvl w:val="0"/>
          <w:numId w:val="13"/>
        </w:numPr>
        <w:tabs>
          <w:tab w:val="left" w:pos="993"/>
        </w:tabs>
        <w:spacing w:after="0" w:line="240" w:lineRule="auto"/>
        <w:ind w:left="709" w:firstLine="0"/>
        <w:jc w:val="both"/>
        <w:rPr>
          <w:rFonts w:ascii="Arial" w:hAnsi="Arial" w:cs="Arial"/>
          <w:sz w:val="24"/>
          <w:szCs w:val="24"/>
        </w:rPr>
      </w:pPr>
      <w:r w:rsidRPr="00C25068">
        <w:rPr>
          <w:rFonts w:ascii="Arial" w:hAnsi="Arial" w:cs="Arial"/>
          <w:sz w:val="24"/>
          <w:szCs w:val="24"/>
        </w:rPr>
        <w:t>Una libra de café certificado en el mercado nacional puede costar alrededor de $11.000 pesos versus una libra de café normal, que tiene un precio de $8.500. Esto implica un sobrecosto de entre el 20 y el 30% (Ministerio de Ambiente, 2010, p.61).</w:t>
      </w:r>
    </w:p>
    <w:p w:rsidR="00AB7424" w:rsidRPr="005C1F56" w:rsidRDefault="00AB7424" w:rsidP="00552611">
      <w:pPr>
        <w:pStyle w:val="ColorfulList-Accent11"/>
        <w:numPr>
          <w:ilvl w:val="0"/>
          <w:numId w:val="13"/>
        </w:numPr>
        <w:tabs>
          <w:tab w:val="left" w:pos="993"/>
        </w:tabs>
        <w:spacing w:after="0" w:line="240" w:lineRule="auto"/>
        <w:ind w:left="709" w:firstLine="0"/>
        <w:jc w:val="both"/>
        <w:rPr>
          <w:rFonts w:ascii="Arial" w:hAnsi="Arial" w:cs="Arial"/>
          <w:sz w:val="24"/>
          <w:szCs w:val="24"/>
        </w:rPr>
      </w:pPr>
      <w:r w:rsidRPr="00C25068">
        <w:rPr>
          <w:rFonts w:ascii="Arial" w:hAnsi="Arial" w:cs="Arial"/>
          <w:sz w:val="24"/>
          <w:szCs w:val="24"/>
        </w:rPr>
        <w:t>El papel reciclado es 11% más caro que el papel tradicional, debido al incremento que produce el proceso de reciclaje en su costo de fabricación (Ministerio de Ambiente, 2010, p.77).</w:t>
      </w:r>
    </w:p>
    <w:p w:rsidR="00AB7424" w:rsidRDefault="00AB7424" w:rsidP="00AB7424">
      <w:pPr>
        <w:pStyle w:val="ColorfulList-Accent11"/>
        <w:spacing w:after="0" w:line="240" w:lineRule="auto"/>
        <w:ind w:left="0"/>
        <w:jc w:val="both"/>
        <w:rPr>
          <w:rFonts w:ascii="Arial" w:hAnsi="Arial" w:cs="Arial"/>
          <w:sz w:val="24"/>
          <w:szCs w:val="24"/>
        </w:rPr>
      </w:pPr>
    </w:p>
    <w:p w:rsidR="00AB7424" w:rsidRDefault="00AB7424" w:rsidP="00AB7424">
      <w:pPr>
        <w:pStyle w:val="ColorfulList-Accent11"/>
        <w:spacing w:after="0" w:line="240" w:lineRule="auto"/>
        <w:ind w:left="0"/>
        <w:jc w:val="both"/>
        <w:rPr>
          <w:rFonts w:ascii="Arial" w:hAnsi="Arial" w:cs="Arial"/>
          <w:sz w:val="24"/>
          <w:szCs w:val="24"/>
        </w:rPr>
      </w:pPr>
      <w:r w:rsidRPr="00710DAF">
        <w:rPr>
          <w:rFonts w:ascii="Arial" w:hAnsi="Arial" w:cs="Arial"/>
          <w:sz w:val="24"/>
          <w:szCs w:val="24"/>
        </w:rPr>
        <w:t>Es importante aclarar que el incremento en los precios de estos productos no significa que no se justifique su adquisición. En el mediano o en el largo plazo, los beneficios generados por la reducción del impacto ambiental podrían superar este incremento. Además estos productos podrían tener características superiores en términos de diseño o calidad que permitan generar ahorros para dichas entidades. Es el caso de las fuentes de iluminación BFC (fuentes de iluminación ahorradoras de energía), que tienen una eficacia 53% mayor a la de un bombillo regular (60lm/w) (Ministerio de Ambiente, 2010, p.70).</w:t>
      </w:r>
    </w:p>
    <w:p w:rsidR="00AB7424" w:rsidRDefault="00AB7424" w:rsidP="00AB7424">
      <w:pPr>
        <w:pStyle w:val="ColorfulList-Accent11"/>
        <w:spacing w:after="0" w:line="240" w:lineRule="auto"/>
        <w:ind w:left="0"/>
        <w:jc w:val="both"/>
        <w:rPr>
          <w:rFonts w:ascii="Arial" w:hAnsi="Arial" w:cs="Arial"/>
          <w:sz w:val="24"/>
          <w:szCs w:val="24"/>
        </w:rPr>
      </w:pPr>
    </w:p>
    <w:p w:rsidR="00AB7424" w:rsidRDefault="00AB7424" w:rsidP="00AB7424">
      <w:pPr>
        <w:pStyle w:val="ColorfulList-Accent11"/>
        <w:spacing w:after="0" w:line="240" w:lineRule="auto"/>
        <w:ind w:left="0"/>
        <w:jc w:val="both"/>
        <w:rPr>
          <w:rFonts w:ascii="Arial" w:hAnsi="Arial" w:cs="Arial"/>
          <w:sz w:val="24"/>
          <w:szCs w:val="24"/>
        </w:rPr>
      </w:pPr>
      <w:r w:rsidRPr="00710DAF">
        <w:rPr>
          <w:rFonts w:ascii="Arial" w:hAnsi="Arial" w:cs="Arial"/>
          <w:sz w:val="24"/>
          <w:szCs w:val="24"/>
        </w:rPr>
        <w:lastRenderedPageBreak/>
        <w:t xml:space="preserve">Para tener una idea precisa sobre el impacto fiscal que podría generar la adquisición de estos bienes sería necesario que la Administración: </w:t>
      </w:r>
      <w:r w:rsidRPr="00710DAF">
        <w:rPr>
          <w:rFonts w:ascii="Arial" w:hAnsi="Arial" w:cs="Arial"/>
          <w:i/>
          <w:sz w:val="24"/>
          <w:szCs w:val="24"/>
        </w:rPr>
        <w:t>i)</w:t>
      </w:r>
      <w:r w:rsidRPr="00710DAF">
        <w:rPr>
          <w:rFonts w:ascii="Arial" w:hAnsi="Arial" w:cs="Arial"/>
          <w:sz w:val="24"/>
          <w:szCs w:val="24"/>
        </w:rPr>
        <w:t xml:space="preserve"> definiera cuáles son los bienes y servicios que es prioritario adquirir con lineamientos de sostenibilidad o compras verdes; </w:t>
      </w:r>
      <w:r w:rsidRPr="00710DAF">
        <w:rPr>
          <w:rFonts w:ascii="Arial" w:hAnsi="Arial" w:cs="Arial"/>
          <w:i/>
          <w:sz w:val="24"/>
          <w:szCs w:val="24"/>
        </w:rPr>
        <w:t>ii)</w:t>
      </w:r>
      <w:r w:rsidRPr="00710DAF">
        <w:rPr>
          <w:rFonts w:ascii="Arial" w:hAnsi="Arial" w:cs="Arial"/>
          <w:sz w:val="24"/>
          <w:szCs w:val="24"/>
        </w:rPr>
        <w:t xml:space="preserve"> conociera los precios de los bienes disponibles en el mercado que cumplen con estos requerimientos; y </w:t>
      </w:r>
      <w:r w:rsidRPr="00710DAF">
        <w:rPr>
          <w:rFonts w:ascii="Arial" w:hAnsi="Arial" w:cs="Arial"/>
          <w:i/>
          <w:sz w:val="24"/>
          <w:szCs w:val="24"/>
        </w:rPr>
        <w:t>iii)</w:t>
      </w:r>
      <w:r w:rsidRPr="00710DAF">
        <w:rPr>
          <w:rFonts w:ascii="Arial" w:hAnsi="Arial" w:cs="Arial"/>
          <w:sz w:val="24"/>
          <w:szCs w:val="24"/>
        </w:rPr>
        <w:t xml:space="preserve"> estimara los beneficios ambientales que estas adquisiciones podrían generar en el mediano y el largo plazo. </w:t>
      </w:r>
      <w:r w:rsidRPr="00C25068">
        <w:rPr>
          <w:rStyle w:val="Refdenotaalpie"/>
          <w:rFonts w:ascii="Arial" w:hAnsi="Arial" w:cs="Arial"/>
          <w:szCs w:val="24"/>
        </w:rPr>
        <w:footnoteReference w:id="12"/>
      </w:r>
    </w:p>
    <w:p w:rsidR="00AB7424" w:rsidRDefault="00AB7424" w:rsidP="00AB7424">
      <w:pPr>
        <w:pStyle w:val="ColorfulList-Accent11"/>
        <w:spacing w:after="0" w:line="240" w:lineRule="auto"/>
        <w:jc w:val="both"/>
        <w:rPr>
          <w:rFonts w:ascii="Arial" w:hAnsi="Arial" w:cs="Arial"/>
          <w:sz w:val="24"/>
          <w:szCs w:val="24"/>
        </w:rPr>
      </w:pPr>
    </w:p>
    <w:p w:rsidR="00AB7424" w:rsidRDefault="00AB7424" w:rsidP="00AB7424">
      <w:pPr>
        <w:pStyle w:val="ColorfulList-Accent11"/>
        <w:spacing w:after="0" w:line="240" w:lineRule="auto"/>
        <w:jc w:val="both"/>
        <w:rPr>
          <w:rFonts w:ascii="Arial" w:hAnsi="Arial" w:cs="Arial"/>
          <w:sz w:val="24"/>
          <w:szCs w:val="24"/>
        </w:rPr>
      </w:pPr>
      <w:r w:rsidRPr="00BC5B96">
        <w:rPr>
          <w:rFonts w:ascii="Arial" w:hAnsi="Arial" w:cs="Arial"/>
          <w:sz w:val="24"/>
          <w:szCs w:val="24"/>
        </w:rPr>
        <w:t>Como ya se mencionó, la capacidad de los funcionarios de las entidades del Estado para evaluar criterios ambientales y sociales requeridos para evaluar la sostenibilidad de una adquisición es reducida. La Administración debería tener en cuenta el costo de llevar a cabo estas capacitaciones.</w:t>
      </w:r>
    </w:p>
    <w:p w:rsidR="00AB7424" w:rsidRPr="00C25068" w:rsidRDefault="00AB7424" w:rsidP="00AB7424">
      <w:pPr>
        <w:pStyle w:val="ColorfulList-Accent11"/>
        <w:spacing w:after="0" w:line="240" w:lineRule="auto"/>
        <w:jc w:val="both"/>
        <w:rPr>
          <w:rFonts w:ascii="Arial" w:hAnsi="Arial" w:cs="Arial"/>
          <w:sz w:val="24"/>
          <w:szCs w:val="24"/>
        </w:rPr>
      </w:pPr>
    </w:p>
    <w:p w:rsidR="00AB7424" w:rsidRDefault="00AB7424" w:rsidP="00552611">
      <w:pPr>
        <w:pStyle w:val="Prrafodelista"/>
        <w:numPr>
          <w:ilvl w:val="0"/>
          <w:numId w:val="27"/>
        </w:numPr>
        <w:spacing w:after="0" w:line="240" w:lineRule="auto"/>
        <w:ind w:left="0" w:firstLine="0"/>
        <w:jc w:val="both"/>
        <w:rPr>
          <w:rFonts w:ascii="Arial" w:hAnsi="Arial" w:cs="Arial"/>
          <w:b/>
          <w:sz w:val="24"/>
          <w:szCs w:val="24"/>
        </w:rPr>
      </w:pPr>
      <w:r w:rsidRPr="00C01E00">
        <w:rPr>
          <w:rFonts w:ascii="Arial" w:hAnsi="Arial" w:cs="Arial"/>
          <w:b/>
          <w:sz w:val="24"/>
          <w:szCs w:val="24"/>
        </w:rPr>
        <w:t>Experiencia Internacional</w:t>
      </w:r>
    </w:p>
    <w:p w:rsidR="00AB7424" w:rsidRPr="00C01E00" w:rsidRDefault="00AB7424" w:rsidP="00AB7424">
      <w:pPr>
        <w:pStyle w:val="Prrafodelista"/>
        <w:spacing w:after="0" w:line="240" w:lineRule="auto"/>
        <w:ind w:left="600"/>
        <w:jc w:val="both"/>
        <w:rPr>
          <w:rFonts w:ascii="Arial" w:hAnsi="Arial" w:cs="Arial"/>
          <w:b/>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Desde hace más de diez años, los países de la OECD -Organización para la Cooperación y el Desarrollo Económico- vienen implementando estrategias de compras verdes (Green </w:t>
      </w:r>
      <w:proofErr w:type="spellStart"/>
      <w:r>
        <w:rPr>
          <w:rFonts w:ascii="Arial" w:hAnsi="Arial" w:cs="Arial"/>
          <w:sz w:val="24"/>
          <w:szCs w:val="24"/>
        </w:rPr>
        <w:t>Public</w:t>
      </w:r>
      <w:proofErr w:type="spellEnd"/>
      <w:r>
        <w:rPr>
          <w:rFonts w:ascii="Arial" w:hAnsi="Arial" w:cs="Arial"/>
          <w:sz w:val="24"/>
          <w:szCs w:val="24"/>
        </w:rPr>
        <w:t xml:space="preserve"> </w:t>
      </w:r>
      <w:proofErr w:type="spellStart"/>
      <w:r>
        <w:rPr>
          <w:rFonts w:ascii="Arial" w:hAnsi="Arial" w:cs="Arial"/>
          <w:sz w:val="24"/>
          <w:szCs w:val="24"/>
        </w:rPr>
        <w:t>Purchasing</w:t>
      </w:r>
      <w:proofErr w:type="spellEnd"/>
      <w:r>
        <w:rPr>
          <w:rFonts w:ascii="Arial" w:hAnsi="Arial" w:cs="Arial"/>
          <w:sz w:val="24"/>
          <w:szCs w:val="24"/>
        </w:rPr>
        <w:t xml:space="preserve"> –GPP-), con la convicción de que las mismas pueden contribuir a mejorar las condiciones ambientales de estos países. La OECD ha desarrollado estudios para verificar cuál es la contribución que en efecto hacen dichas estrategias a los objetivos de la política ambiental en estos países.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En el documento “</w:t>
      </w:r>
      <w:proofErr w:type="spellStart"/>
      <w:r>
        <w:rPr>
          <w:rFonts w:ascii="Arial" w:hAnsi="Arial" w:cs="Arial"/>
          <w:sz w:val="24"/>
          <w:szCs w:val="24"/>
        </w:rPr>
        <w:t>Greener</w:t>
      </w:r>
      <w:proofErr w:type="spellEnd"/>
      <w:r>
        <w:rPr>
          <w:rFonts w:ascii="Arial" w:hAnsi="Arial" w:cs="Arial"/>
          <w:sz w:val="24"/>
          <w:szCs w:val="24"/>
        </w:rPr>
        <w:t xml:space="preserve"> </w:t>
      </w:r>
      <w:proofErr w:type="spellStart"/>
      <w:r>
        <w:rPr>
          <w:rFonts w:ascii="Arial" w:hAnsi="Arial" w:cs="Arial"/>
          <w:sz w:val="24"/>
          <w:szCs w:val="24"/>
        </w:rPr>
        <w:t>Public</w:t>
      </w:r>
      <w:proofErr w:type="spellEnd"/>
      <w:r>
        <w:rPr>
          <w:rFonts w:ascii="Arial" w:hAnsi="Arial" w:cs="Arial"/>
          <w:sz w:val="24"/>
          <w:szCs w:val="24"/>
        </w:rPr>
        <w:t xml:space="preserve"> </w:t>
      </w:r>
      <w:proofErr w:type="spellStart"/>
      <w:r>
        <w:rPr>
          <w:rFonts w:ascii="Arial" w:hAnsi="Arial" w:cs="Arial"/>
          <w:sz w:val="24"/>
          <w:szCs w:val="24"/>
        </w:rPr>
        <w:t>Purchasing</w:t>
      </w:r>
      <w:proofErr w:type="spellEnd"/>
      <w:r>
        <w:rPr>
          <w:rFonts w:ascii="Arial" w:hAnsi="Arial" w:cs="Arial"/>
          <w:sz w:val="24"/>
          <w:szCs w:val="24"/>
        </w:rPr>
        <w:t xml:space="preserve"> as </w:t>
      </w:r>
      <w:proofErr w:type="spellStart"/>
      <w:r>
        <w:rPr>
          <w:rFonts w:ascii="Arial" w:hAnsi="Arial" w:cs="Arial"/>
          <w:sz w:val="24"/>
          <w:szCs w:val="24"/>
        </w:rPr>
        <w:t>an</w:t>
      </w:r>
      <w:proofErr w:type="spellEnd"/>
      <w:r>
        <w:rPr>
          <w:rFonts w:ascii="Arial" w:hAnsi="Arial" w:cs="Arial"/>
          <w:sz w:val="24"/>
          <w:szCs w:val="24"/>
        </w:rPr>
        <w:t xml:space="preserve"> </w:t>
      </w:r>
      <w:proofErr w:type="spellStart"/>
      <w:r>
        <w:rPr>
          <w:rFonts w:ascii="Arial" w:hAnsi="Arial" w:cs="Arial"/>
          <w:sz w:val="24"/>
          <w:szCs w:val="24"/>
        </w:rPr>
        <w:t>Environmental</w:t>
      </w:r>
      <w:proofErr w:type="spellEnd"/>
      <w:r>
        <w:rPr>
          <w:rFonts w:ascii="Arial" w:hAnsi="Arial" w:cs="Arial"/>
          <w:sz w:val="24"/>
          <w:szCs w:val="24"/>
        </w:rPr>
        <w:t xml:space="preserve"> </w:t>
      </w:r>
      <w:proofErr w:type="spellStart"/>
      <w:r>
        <w:rPr>
          <w:rFonts w:ascii="Arial" w:hAnsi="Arial" w:cs="Arial"/>
          <w:sz w:val="24"/>
          <w:szCs w:val="24"/>
        </w:rPr>
        <w:t>Policy</w:t>
      </w:r>
      <w:proofErr w:type="spellEnd"/>
      <w:r>
        <w:rPr>
          <w:rFonts w:ascii="Arial" w:hAnsi="Arial" w:cs="Arial"/>
          <w:sz w:val="24"/>
          <w:szCs w:val="24"/>
        </w:rPr>
        <w:t xml:space="preserve"> </w:t>
      </w:r>
      <w:proofErr w:type="spellStart"/>
      <w:r>
        <w:rPr>
          <w:rFonts w:ascii="Arial" w:hAnsi="Arial" w:cs="Arial"/>
          <w:sz w:val="24"/>
          <w:szCs w:val="24"/>
        </w:rPr>
        <w:t>Instrument</w:t>
      </w:r>
      <w:proofErr w:type="spellEnd"/>
      <w:r>
        <w:rPr>
          <w:rFonts w:ascii="Arial" w:hAnsi="Arial" w:cs="Arial"/>
          <w:sz w:val="24"/>
          <w:szCs w:val="24"/>
        </w:rPr>
        <w:t>”</w:t>
      </w:r>
      <w:r>
        <w:rPr>
          <w:rStyle w:val="Refdenotaalpie"/>
          <w:rFonts w:ascii="Arial" w:hAnsi="Arial"/>
          <w:szCs w:val="24"/>
        </w:rPr>
        <w:footnoteReference w:id="13"/>
      </w:r>
      <w:r>
        <w:rPr>
          <w:rFonts w:ascii="Arial" w:hAnsi="Arial" w:cs="Arial"/>
          <w:sz w:val="24"/>
          <w:szCs w:val="24"/>
        </w:rPr>
        <w:t>, la OECD concluyó que existen cuatro factores clave para evaluar la contribución que hacen las compras verdes a dichos objetivos. Ellos son:</w:t>
      </w:r>
    </w:p>
    <w:p w:rsidR="00AB7424" w:rsidRDefault="00AB7424" w:rsidP="00AB7424">
      <w:pPr>
        <w:spacing w:after="0" w:line="240" w:lineRule="auto"/>
        <w:jc w:val="both"/>
        <w:rPr>
          <w:rFonts w:ascii="Arial" w:hAnsi="Arial" w:cs="Arial"/>
          <w:sz w:val="24"/>
          <w:szCs w:val="24"/>
        </w:rPr>
      </w:pPr>
    </w:p>
    <w:p w:rsidR="00AB7424" w:rsidRPr="00745A42" w:rsidRDefault="00AB7424" w:rsidP="00552611">
      <w:pPr>
        <w:pStyle w:val="Prrafodelista"/>
        <w:numPr>
          <w:ilvl w:val="0"/>
          <w:numId w:val="25"/>
        </w:numPr>
        <w:spacing w:after="0" w:line="240" w:lineRule="auto"/>
        <w:ind w:left="0" w:firstLine="0"/>
        <w:jc w:val="both"/>
        <w:rPr>
          <w:rFonts w:ascii="Arial" w:hAnsi="Arial" w:cs="Arial"/>
          <w:b/>
          <w:sz w:val="24"/>
          <w:szCs w:val="24"/>
        </w:rPr>
      </w:pPr>
      <w:r w:rsidRPr="00745A42">
        <w:rPr>
          <w:rFonts w:ascii="Arial" w:hAnsi="Arial" w:cs="Arial"/>
          <w:b/>
          <w:sz w:val="24"/>
          <w:szCs w:val="24"/>
        </w:rPr>
        <w:t>El diseño e intención de las políticas de compras verdes:</w:t>
      </w:r>
    </w:p>
    <w:p w:rsidR="00AB7424" w:rsidRDefault="00AB7424" w:rsidP="00AB7424">
      <w:pPr>
        <w:pStyle w:val="Prrafodelista"/>
        <w:spacing w:after="0" w:line="240" w:lineRule="auto"/>
        <w:ind w:left="0"/>
        <w:jc w:val="both"/>
        <w:rPr>
          <w:rFonts w:ascii="Arial" w:hAnsi="Arial" w:cs="Arial"/>
          <w:sz w:val="24"/>
          <w:szCs w:val="24"/>
        </w:rPr>
      </w:pPr>
    </w:p>
    <w:p w:rsidR="00AB7424" w:rsidRDefault="00AB7424" w:rsidP="00AB7424">
      <w:pPr>
        <w:pStyle w:val="Prrafodelista"/>
        <w:spacing w:after="0" w:line="240" w:lineRule="auto"/>
        <w:ind w:left="0"/>
        <w:jc w:val="both"/>
        <w:rPr>
          <w:rFonts w:ascii="Arial" w:hAnsi="Arial" w:cs="Arial"/>
          <w:sz w:val="24"/>
          <w:szCs w:val="24"/>
        </w:rPr>
      </w:pPr>
      <w:r>
        <w:rPr>
          <w:rFonts w:ascii="Arial" w:hAnsi="Arial" w:cs="Arial"/>
          <w:sz w:val="24"/>
          <w:szCs w:val="24"/>
        </w:rPr>
        <w:lastRenderedPageBreak/>
        <w:t>Hay dos tipos de estrategias de compras verdes:</w:t>
      </w:r>
    </w:p>
    <w:p w:rsidR="00AB7424" w:rsidRPr="00745A42" w:rsidRDefault="00AB7424" w:rsidP="00AB7424">
      <w:pPr>
        <w:pStyle w:val="Prrafodelista"/>
        <w:spacing w:after="0" w:line="240" w:lineRule="auto"/>
        <w:ind w:left="0"/>
        <w:jc w:val="both"/>
        <w:rPr>
          <w:rFonts w:ascii="Arial" w:hAnsi="Arial" w:cs="Arial"/>
          <w:sz w:val="24"/>
          <w:szCs w:val="24"/>
        </w:rPr>
      </w:pPr>
    </w:p>
    <w:p w:rsidR="00AB7424" w:rsidRPr="005C1F56" w:rsidRDefault="00AB7424" w:rsidP="00AB7424">
      <w:pPr>
        <w:spacing w:after="0" w:line="240" w:lineRule="auto"/>
        <w:jc w:val="both"/>
        <w:rPr>
          <w:rFonts w:ascii="Arial" w:hAnsi="Arial" w:cs="Arial"/>
          <w:sz w:val="24"/>
          <w:szCs w:val="24"/>
        </w:rPr>
      </w:pPr>
      <w:r w:rsidRPr="005C1F56">
        <w:rPr>
          <w:rFonts w:ascii="Arial" w:hAnsi="Arial" w:cs="Arial"/>
          <w:sz w:val="24"/>
          <w:szCs w:val="24"/>
        </w:rPr>
        <w:t>1.</w:t>
      </w:r>
      <w:r w:rsidRPr="005C1F56">
        <w:rPr>
          <w:rFonts w:ascii="Arial" w:hAnsi="Arial" w:cs="Arial"/>
          <w:sz w:val="24"/>
          <w:szCs w:val="24"/>
        </w:rPr>
        <w:tab/>
        <w:t xml:space="preserve">“Gana-gana”: </w:t>
      </w:r>
      <w:proofErr w:type="spellStart"/>
      <w:r w:rsidRPr="005C1F56">
        <w:rPr>
          <w:rFonts w:ascii="Arial" w:hAnsi="Arial" w:cs="Arial"/>
          <w:sz w:val="24"/>
          <w:szCs w:val="24"/>
        </w:rPr>
        <w:t>prentenden</w:t>
      </w:r>
      <w:proofErr w:type="spellEnd"/>
      <w:r w:rsidRPr="005C1F56">
        <w:rPr>
          <w:rFonts w:ascii="Arial" w:hAnsi="Arial" w:cs="Arial"/>
          <w:sz w:val="24"/>
          <w:szCs w:val="24"/>
        </w:rPr>
        <w:t xml:space="preserve"> corregir las deficiencias institucionales en las prácticas de compras con el fin de incrementar la eficiencia en las adquisiciones gubernamentales</w:t>
      </w:r>
      <w:r>
        <w:rPr>
          <w:rFonts w:ascii="Arial" w:hAnsi="Arial" w:cs="Arial"/>
          <w:sz w:val="24"/>
          <w:szCs w:val="24"/>
        </w:rPr>
        <w:t>,</w:t>
      </w:r>
      <w:r w:rsidRPr="005C1F56">
        <w:rPr>
          <w:rFonts w:ascii="Arial" w:hAnsi="Arial" w:cs="Arial"/>
          <w:sz w:val="24"/>
          <w:szCs w:val="24"/>
        </w:rPr>
        <w:t xml:space="preserve"> así como los beneficios ambientales derivados de las mismas. De acuerdo con la OECD</w:t>
      </w:r>
      <w:r>
        <w:rPr>
          <w:rFonts w:ascii="Arial" w:hAnsi="Arial" w:cs="Arial"/>
          <w:sz w:val="24"/>
          <w:szCs w:val="24"/>
        </w:rPr>
        <w:t>,</w:t>
      </w:r>
      <w:r w:rsidRPr="005C1F56">
        <w:rPr>
          <w:rFonts w:ascii="Arial" w:hAnsi="Arial" w:cs="Arial"/>
          <w:sz w:val="24"/>
          <w:szCs w:val="24"/>
        </w:rPr>
        <w:t xml:space="preserve"> estas políticas deben ser promovidas por los gobiernos, quienes deberían concentrarse en la identificación e implementación de las oportunidades de mejora de dichas prácticas (OECD, 2003, p.72).</w:t>
      </w:r>
    </w:p>
    <w:p w:rsidR="00AB7424" w:rsidRPr="00745A42" w:rsidRDefault="00AB7424" w:rsidP="00AB7424">
      <w:pPr>
        <w:pStyle w:val="Prrafodelista"/>
        <w:spacing w:after="0" w:line="240" w:lineRule="auto"/>
        <w:ind w:left="0"/>
        <w:jc w:val="both"/>
        <w:rPr>
          <w:rFonts w:ascii="Arial" w:hAnsi="Arial" w:cs="Arial"/>
          <w:sz w:val="24"/>
          <w:szCs w:val="24"/>
        </w:rPr>
      </w:pPr>
    </w:p>
    <w:p w:rsidR="00AB7424" w:rsidRPr="005C1F56" w:rsidRDefault="00AB7424" w:rsidP="00AB7424">
      <w:pPr>
        <w:spacing w:after="0" w:line="240" w:lineRule="auto"/>
        <w:jc w:val="both"/>
        <w:rPr>
          <w:rFonts w:ascii="Arial" w:hAnsi="Arial" w:cs="Arial"/>
          <w:sz w:val="24"/>
          <w:szCs w:val="24"/>
        </w:rPr>
      </w:pPr>
      <w:r w:rsidRPr="005C1F56">
        <w:rPr>
          <w:rFonts w:ascii="Arial" w:hAnsi="Arial" w:cs="Arial"/>
          <w:sz w:val="24"/>
          <w:szCs w:val="24"/>
        </w:rPr>
        <w:t>2.</w:t>
      </w:r>
      <w:r w:rsidRPr="005C1F56">
        <w:rPr>
          <w:rFonts w:ascii="Arial" w:hAnsi="Arial" w:cs="Arial"/>
          <w:sz w:val="24"/>
          <w:szCs w:val="24"/>
        </w:rPr>
        <w:tab/>
        <w:t>“Gana-pierde”: aquellas que se implementan con el fin de mejorar los resultados ambientales, aún si esto</w:t>
      </w:r>
      <w:r>
        <w:rPr>
          <w:rFonts w:ascii="Arial" w:hAnsi="Arial" w:cs="Arial"/>
          <w:sz w:val="24"/>
          <w:szCs w:val="24"/>
        </w:rPr>
        <w:t xml:space="preserve"> conlleva a</w:t>
      </w:r>
      <w:r w:rsidRPr="005C1F56">
        <w:rPr>
          <w:rFonts w:ascii="Arial" w:hAnsi="Arial" w:cs="Arial"/>
          <w:sz w:val="24"/>
          <w:szCs w:val="24"/>
        </w:rPr>
        <w:t xml:space="preserve"> incrementos en los costos para el gobierno o reducciones en su desempeño operacional. La OECD recomienda que estas políticas sean monitoreadas muy de cerca para garantizar que los costos de las mismas sean menores que los beneficios ambientales que de ellas se deriven (OECD, 2003, p.72).</w:t>
      </w:r>
    </w:p>
    <w:p w:rsidR="00AB7424" w:rsidRDefault="00AB7424" w:rsidP="00AB7424">
      <w:pPr>
        <w:pStyle w:val="Prrafodelista"/>
        <w:spacing w:after="0" w:line="240" w:lineRule="auto"/>
        <w:ind w:left="0"/>
        <w:jc w:val="both"/>
        <w:rPr>
          <w:rFonts w:ascii="Arial" w:hAnsi="Arial" w:cs="Arial"/>
          <w:sz w:val="24"/>
          <w:szCs w:val="24"/>
        </w:rPr>
      </w:pPr>
    </w:p>
    <w:p w:rsidR="00AB7424" w:rsidRDefault="00AB7424" w:rsidP="00552611">
      <w:pPr>
        <w:pStyle w:val="Prrafodelista"/>
        <w:numPr>
          <w:ilvl w:val="0"/>
          <w:numId w:val="25"/>
        </w:numPr>
        <w:spacing w:after="0" w:line="240" w:lineRule="auto"/>
        <w:ind w:left="0" w:firstLine="0"/>
        <w:jc w:val="both"/>
        <w:rPr>
          <w:rFonts w:ascii="Arial" w:hAnsi="Arial" w:cs="Arial"/>
          <w:b/>
          <w:sz w:val="24"/>
          <w:szCs w:val="24"/>
        </w:rPr>
      </w:pPr>
      <w:r w:rsidRPr="00F02574">
        <w:rPr>
          <w:rFonts w:ascii="Arial" w:hAnsi="Arial" w:cs="Arial"/>
          <w:b/>
          <w:sz w:val="24"/>
          <w:szCs w:val="24"/>
        </w:rPr>
        <w:t xml:space="preserve">La magnitud </w:t>
      </w:r>
      <w:r>
        <w:rPr>
          <w:rFonts w:ascii="Arial" w:hAnsi="Arial" w:cs="Arial"/>
          <w:b/>
          <w:sz w:val="24"/>
          <w:szCs w:val="24"/>
        </w:rPr>
        <w:t>y coordinación del gasto del G</w:t>
      </w:r>
      <w:r w:rsidRPr="00F02574">
        <w:rPr>
          <w:rFonts w:ascii="Arial" w:hAnsi="Arial" w:cs="Arial"/>
          <w:b/>
          <w:sz w:val="24"/>
          <w:szCs w:val="24"/>
        </w:rPr>
        <w:t>obierno</w:t>
      </w:r>
      <w:r>
        <w:rPr>
          <w:rFonts w:ascii="Arial" w:hAnsi="Arial" w:cs="Arial"/>
          <w:b/>
          <w:sz w:val="24"/>
          <w:szCs w:val="24"/>
        </w:rPr>
        <w:t>:</w:t>
      </w:r>
      <w:r w:rsidRPr="00F02574">
        <w:rPr>
          <w:rFonts w:ascii="Arial" w:hAnsi="Arial" w:cs="Arial"/>
          <w:b/>
          <w:sz w:val="24"/>
          <w:szCs w:val="24"/>
        </w:rPr>
        <w:t xml:space="preserve"> </w:t>
      </w:r>
    </w:p>
    <w:p w:rsidR="00AB7424" w:rsidRDefault="00AB7424" w:rsidP="00AB7424">
      <w:pPr>
        <w:pStyle w:val="Prrafodelista"/>
        <w:spacing w:after="0" w:line="240" w:lineRule="auto"/>
        <w:ind w:left="0"/>
        <w:jc w:val="both"/>
        <w:rPr>
          <w:rFonts w:ascii="Arial" w:hAnsi="Arial" w:cs="Arial"/>
          <w:b/>
          <w:sz w:val="24"/>
          <w:szCs w:val="24"/>
        </w:rPr>
      </w:pPr>
    </w:p>
    <w:p w:rsidR="00AB7424" w:rsidRPr="00F02574" w:rsidRDefault="00AB7424" w:rsidP="00AB7424">
      <w:pPr>
        <w:pStyle w:val="Prrafodelista"/>
        <w:spacing w:after="0" w:line="240" w:lineRule="auto"/>
        <w:ind w:left="0"/>
        <w:jc w:val="both"/>
        <w:rPr>
          <w:rFonts w:ascii="Arial" w:hAnsi="Arial" w:cs="Arial"/>
          <w:sz w:val="24"/>
          <w:szCs w:val="24"/>
        </w:rPr>
      </w:pPr>
      <w:r>
        <w:rPr>
          <w:rFonts w:ascii="Arial" w:hAnsi="Arial" w:cs="Arial"/>
          <w:sz w:val="24"/>
          <w:szCs w:val="24"/>
        </w:rPr>
        <w:t xml:space="preserve">Las compras verdes son una herramienta mucho más efectiva de la política ambiental cuando el Gobierno se comporta como un comprador grande y coordinado de productos que tienen una gran relevancia para el país. Esto ocurre por lo general, en las compras del sector defensa y la construcción de autopistas, donde el Gobierno es el principal demandante (OECD, 2003, c) p.72). </w:t>
      </w:r>
    </w:p>
    <w:p w:rsidR="00AB7424" w:rsidRDefault="00AB7424" w:rsidP="00AB7424">
      <w:pPr>
        <w:pStyle w:val="Prrafodelista"/>
        <w:spacing w:after="0" w:line="240" w:lineRule="auto"/>
        <w:ind w:left="0"/>
        <w:jc w:val="both"/>
        <w:rPr>
          <w:rFonts w:ascii="Arial" w:hAnsi="Arial" w:cs="Arial"/>
          <w:b/>
          <w:sz w:val="24"/>
          <w:szCs w:val="24"/>
        </w:rPr>
      </w:pPr>
    </w:p>
    <w:p w:rsidR="00AB7424" w:rsidRPr="00F02574" w:rsidRDefault="00AB7424" w:rsidP="00AB7424">
      <w:pPr>
        <w:pStyle w:val="Prrafodelista"/>
        <w:spacing w:after="0" w:line="240" w:lineRule="auto"/>
        <w:ind w:left="0"/>
        <w:jc w:val="both"/>
        <w:rPr>
          <w:rFonts w:ascii="Arial" w:hAnsi="Arial" w:cs="Arial"/>
          <w:sz w:val="24"/>
          <w:szCs w:val="24"/>
        </w:rPr>
      </w:pPr>
      <w:r>
        <w:rPr>
          <w:rFonts w:ascii="Arial" w:hAnsi="Arial" w:cs="Arial"/>
          <w:sz w:val="24"/>
          <w:szCs w:val="24"/>
        </w:rPr>
        <w:t xml:space="preserve">En otros sectores, el impacto de las compras verdes </w:t>
      </w:r>
      <w:r w:rsidRPr="00F02574">
        <w:rPr>
          <w:rFonts w:ascii="Arial" w:hAnsi="Arial" w:cs="Arial"/>
          <w:sz w:val="24"/>
          <w:szCs w:val="24"/>
        </w:rPr>
        <w:t xml:space="preserve">puede ser limitado si, o bien el sector representa una porción </w:t>
      </w:r>
      <w:r>
        <w:rPr>
          <w:rFonts w:ascii="Arial" w:hAnsi="Arial" w:cs="Arial"/>
          <w:sz w:val="24"/>
          <w:szCs w:val="24"/>
        </w:rPr>
        <w:t xml:space="preserve">muy </w:t>
      </w:r>
      <w:r w:rsidRPr="00F02574">
        <w:rPr>
          <w:rFonts w:ascii="Arial" w:hAnsi="Arial" w:cs="Arial"/>
          <w:sz w:val="24"/>
          <w:szCs w:val="24"/>
        </w:rPr>
        <w:t xml:space="preserve">pequeña de la demanda total, </w:t>
      </w:r>
      <w:r>
        <w:rPr>
          <w:rFonts w:ascii="Arial" w:hAnsi="Arial" w:cs="Arial"/>
          <w:sz w:val="24"/>
          <w:szCs w:val="24"/>
        </w:rPr>
        <w:t xml:space="preserve">o bien </w:t>
      </w:r>
      <w:r w:rsidRPr="00F02574">
        <w:rPr>
          <w:rFonts w:ascii="Arial" w:hAnsi="Arial" w:cs="Arial"/>
          <w:sz w:val="24"/>
          <w:szCs w:val="24"/>
        </w:rPr>
        <w:t xml:space="preserve">las compras están dispersas en muchas </w:t>
      </w:r>
      <w:r>
        <w:rPr>
          <w:rFonts w:ascii="Arial" w:hAnsi="Arial" w:cs="Arial"/>
          <w:sz w:val="24"/>
          <w:szCs w:val="24"/>
        </w:rPr>
        <w:t xml:space="preserve">entidades gubernamentales poco coordinadas. En estos sectores, las compras verdes sólo tendrán impactos significativos si las entidades gubernamentales logran ejecutar acciones de manera coordinada (OECD, 2003, p.72, 73). </w:t>
      </w:r>
    </w:p>
    <w:p w:rsidR="00AB7424" w:rsidRDefault="00AB7424" w:rsidP="00AB7424">
      <w:pPr>
        <w:pStyle w:val="Prrafodelista"/>
        <w:spacing w:after="0" w:line="240" w:lineRule="auto"/>
        <w:ind w:left="0"/>
        <w:jc w:val="both"/>
        <w:rPr>
          <w:rFonts w:ascii="Arial" w:hAnsi="Arial" w:cs="Arial"/>
          <w:sz w:val="24"/>
          <w:szCs w:val="24"/>
        </w:rPr>
      </w:pPr>
    </w:p>
    <w:p w:rsidR="00AB7424" w:rsidRPr="00AF2167" w:rsidRDefault="00AB7424" w:rsidP="00552611">
      <w:pPr>
        <w:pStyle w:val="Prrafodelista"/>
        <w:numPr>
          <w:ilvl w:val="0"/>
          <w:numId w:val="25"/>
        </w:numPr>
        <w:spacing w:after="0" w:line="240" w:lineRule="auto"/>
        <w:ind w:left="0" w:firstLine="0"/>
        <w:jc w:val="both"/>
        <w:rPr>
          <w:rFonts w:ascii="Arial" w:hAnsi="Arial" w:cs="Arial"/>
          <w:b/>
          <w:sz w:val="24"/>
          <w:szCs w:val="24"/>
        </w:rPr>
      </w:pPr>
      <w:r w:rsidRPr="00AF2167">
        <w:rPr>
          <w:rFonts w:ascii="Arial" w:hAnsi="Arial" w:cs="Arial"/>
          <w:b/>
          <w:sz w:val="24"/>
          <w:szCs w:val="24"/>
        </w:rPr>
        <w:t>Respuesta del sector privado a las compras verdes:</w:t>
      </w:r>
    </w:p>
    <w:p w:rsidR="00AB7424" w:rsidRDefault="00AB7424" w:rsidP="00AB7424">
      <w:pPr>
        <w:pStyle w:val="Prrafodelista"/>
        <w:spacing w:after="0" w:line="240" w:lineRule="auto"/>
        <w:ind w:left="0"/>
        <w:jc w:val="both"/>
        <w:rPr>
          <w:rFonts w:ascii="Arial" w:hAnsi="Arial" w:cs="Arial"/>
          <w:sz w:val="24"/>
          <w:szCs w:val="24"/>
        </w:rPr>
      </w:pPr>
    </w:p>
    <w:p w:rsidR="00AB7424" w:rsidRDefault="00AB7424" w:rsidP="00AB7424">
      <w:pPr>
        <w:pStyle w:val="Prrafodelista"/>
        <w:spacing w:after="0" w:line="240" w:lineRule="auto"/>
        <w:ind w:left="0"/>
        <w:jc w:val="both"/>
        <w:rPr>
          <w:rFonts w:ascii="Arial" w:hAnsi="Arial" w:cs="Arial"/>
          <w:sz w:val="24"/>
          <w:szCs w:val="24"/>
        </w:rPr>
      </w:pPr>
      <w:r>
        <w:rPr>
          <w:rFonts w:ascii="Arial" w:hAnsi="Arial" w:cs="Arial"/>
          <w:sz w:val="24"/>
          <w:szCs w:val="24"/>
        </w:rPr>
        <w:t xml:space="preserve">La respuesta del sector privado a las políticas de compras verdes </w:t>
      </w:r>
      <w:proofErr w:type="gramStart"/>
      <w:r>
        <w:rPr>
          <w:rFonts w:ascii="Arial" w:hAnsi="Arial" w:cs="Arial"/>
          <w:sz w:val="24"/>
          <w:szCs w:val="24"/>
        </w:rPr>
        <w:t>pueden</w:t>
      </w:r>
      <w:proofErr w:type="gramEnd"/>
      <w:r>
        <w:rPr>
          <w:rFonts w:ascii="Arial" w:hAnsi="Arial" w:cs="Arial"/>
          <w:sz w:val="24"/>
          <w:szCs w:val="24"/>
        </w:rPr>
        <w:t xml:space="preserve"> potenciar o reducir el impacto de estas políticas. Si el gobierno promueve iniciativas para reducir el costo de hacer compras verdes (</w:t>
      </w:r>
      <w:proofErr w:type="spellStart"/>
      <w:r w:rsidRPr="00102ABF">
        <w:rPr>
          <w:rFonts w:ascii="Arial" w:hAnsi="Arial" w:cs="Arial"/>
          <w:i/>
          <w:sz w:val="24"/>
          <w:szCs w:val="24"/>
        </w:rPr>
        <w:t>e.g</w:t>
      </w:r>
      <w:proofErr w:type="spellEnd"/>
      <w:r w:rsidRPr="00102ABF">
        <w:rPr>
          <w:rFonts w:ascii="Arial" w:hAnsi="Arial" w:cs="Arial"/>
          <w:i/>
          <w:sz w:val="24"/>
          <w:szCs w:val="24"/>
        </w:rPr>
        <w:t>.</w:t>
      </w:r>
      <w:r>
        <w:rPr>
          <w:rFonts w:ascii="Arial" w:hAnsi="Arial" w:cs="Arial"/>
          <w:sz w:val="24"/>
          <w:szCs w:val="24"/>
        </w:rPr>
        <w:t xml:space="preserve"> promoviendo la innovación) o demuestra su aceptación con respecto a las mismas (</w:t>
      </w:r>
      <w:proofErr w:type="spellStart"/>
      <w:r w:rsidRPr="00102ABF">
        <w:rPr>
          <w:rFonts w:ascii="Arial" w:hAnsi="Arial" w:cs="Arial"/>
          <w:i/>
          <w:sz w:val="24"/>
          <w:szCs w:val="24"/>
        </w:rPr>
        <w:t>e.g</w:t>
      </w:r>
      <w:proofErr w:type="spellEnd"/>
      <w:r w:rsidRPr="00102ABF">
        <w:rPr>
          <w:rFonts w:ascii="Arial" w:hAnsi="Arial" w:cs="Arial"/>
          <w:i/>
          <w:sz w:val="24"/>
          <w:szCs w:val="24"/>
        </w:rPr>
        <w:t>.</w:t>
      </w:r>
      <w:r>
        <w:rPr>
          <w:rFonts w:ascii="Arial" w:hAnsi="Arial" w:cs="Arial"/>
          <w:sz w:val="24"/>
          <w:szCs w:val="24"/>
        </w:rPr>
        <w:t xml:space="preserve"> probando que comercialmente es viable hacer estas compras), el sector privado se verá motivado a hacer compras verdes y contribuirá a la reducción del impacto ambiental (OECD, 2003, p.73).</w:t>
      </w:r>
    </w:p>
    <w:p w:rsidR="00AB7424" w:rsidRDefault="00AB7424" w:rsidP="00AB7424">
      <w:pPr>
        <w:spacing w:after="0" w:line="240" w:lineRule="auto"/>
        <w:rPr>
          <w:rFonts w:ascii="Arial" w:hAnsi="Arial" w:cs="Arial"/>
          <w:sz w:val="24"/>
          <w:szCs w:val="24"/>
        </w:rPr>
      </w:pPr>
    </w:p>
    <w:p w:rsidR="00AB7424" w:rsidRPr="003E0824" w:rsidRDefault="00AB7424" w:rsidP="00552611">
      <w:pPr>
        <w:pStyle w:val="Prrafodelista"/>
        <w:numPr>
          <w:ilvl w:val="0"/>
          <w:numId w:val="42"/>
        </w:numPr>
        <w:spacing w:after="0" w:line="240" w:lineRule="auto"/>
        <w:rPr>
          <w:rFonts w:ascii="Arial" w:hAnsi="Arial" w:cs="Arial"/>
          <w:sz w:val="24"/>
          <w:szCs w:val="24"/>
        </w:rPr>
      </w:pPr>
      <w:r w:rsidRPr="003E0824">
        <w:rPr>
          <w:rFonts w:ascii="Arial" w:hAnsi="Arial" w:cs="Arial"/>
          <w:b/>
          <w:sz w:val="24"/>
          <w:szCs w:val="24"/>
        </w:rPr>
        <w:t>Recomendaciones para la Administración</w:t>
      </w:r>
      <w:r>
        <w:rPr>
          <w:rStyle w:val="Refdenotaalpie"/>
          <w:rFonts w:ascii="Arial" w:hAnsi="Arial"/>
          <w:szCs w:val="24"/>
        </w:rPr>
        <w:footnoteReference w:id="14"/>
      </w:r>
    </w:p>
    <w:p w:rsidR="00AB7424" w:rsidRDefault="00AB7424" w:rsidP="00AB7424">
      <w:pPr>
        <w:spacing w:after="0" w:line="240" w:lineRule="auto"/>
        <w:ind w:left="360"/>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Para incrementar los beneficios que podrían derivarse del proyecto, se le sugiere a la Administración:</w:t>
      </w:r>
    </w:p>
    <w:p w:rsidR="00AB7424" w:rsidRDefault="00AB7424" w:rsidP="00AB7424">
      <w:pPr>
        <w:spacing w:after="0" w:line="240" w:lineRule="auto"/>
        <w:ind w:left="360"/>
        <w:jc w:val="both"/>
        <w:rPr>
          <w:rFonts w:ascii="Arial" w:hAnsi="Arial" w:cs="Arial"/>
          <w:sz w:val="24"/>
          <w:szCs w:val="24"/>
        </w:rPr>
      </w:pPr>
    </w:p>
    <w:p w:rsidR="00AB7424" w:rsidRPr="00F31E42" w:rsidRDefault="00AB7424" w:rsidP="00552611">
      <w:pPr>
        <w:pStyle w:val="Prrafodelista"/>
        <w:numPr>
          <w:ilvl w:val="1"/>
          <w:numId w:val="33"/>
        </w:numPr>
        <w:tabs>
          <w:tab w:val="left" w:pos="851"/>
          <w:tab w:val="left" w:pos="993"/>
        </w:tabs>
        <w:spacing w:after="0" w:line="240" w:lineRule="auto"/>
        <w:ind w:hanging="11"/>
        <w:jc w:val="both"/>
        <w:rPr>
          <w:rFonts w:ascii="Arial" w:hAnsi="Arial" w:cs="Arial"/>
          <w:b/>
          <w:sz w:val="24"/>
          <w:szCs w:val="24"/>
        </w:rPr>
      </w:pPr>
      <w:r>
        <w:rPr>
          <w:rFonts w:ascii="Arial" w:hAnsi="Arial" w:cs="Arial"/>
          <w:b/>
          <w:sz w:val="24"/>
          <w:szCs w:val="24"/>
        </w:rPr>
        <w:t xml:space="preserve"> </w:t>
      </w:r>
      <w:r w:rsidRPr="00F31E42">
        <w:rPr>
          <w:rFonts w:ascii="Arial" w:hAnsi="Arial" w:cs="Arial"/>
          <w:b/>
          <w:sz w:val="24"/>
          <w:szCs w:val="24"/>
        </w:rPr>
        <w:t>Con el fin de que el Estado pueda actuar de manera coordinada en materia de compras verdes, alinearse con las definiciones sobre compras sostenibles, compras verdes y criterios para la selección de proveedores que establezca el Gobierno Nacional</w:t>
      </w:r>
    </w:p>
    <w:p w:rsidR="00AB7424" w:rsidRDefault="00AB7424" w:rsidP="00AB7424">
      <w:pPr>
        <w:tabs>
          <w:tab w:val="left" w:pos="851"/>
        </w:tabs>
        <w:spacing w:after="0" w:line="240" w:lineRule="auto"/>
        <w:ind w:left="567"/>
        <w:jc w:val="both"/>
        <w:rPr>
          <w:rFonts w:ascii="Arial" w:hAnsi="Arial" w:cs="Arial"/>
          <w:sz w:val="24"/>
          <w:szCs w:val="24"/>
        </w:rPr>
      </w:pPr>
    </w:p>
    <w:p w:rsidR="00AB7424" w:rsidRDefault="00AB7424" w:rsidP="00AB7424">
      <w:pPr>
        <w:tabs>
          <w:tab w:val="left" w:pos="851"/>
        </w:tabs>
        <w:spacing w:after="0" w:line="240" w:lineRule="auto"/>
        <w:ind w:left="709"/>
        <w:jc w:val="both"/>
        <w:rPr>
          <w:rFonts w:ascii="Arial" w:hAnsi="Arial" w:cs="Arial"/>
          <w:sz w:val="24"/>
          <w:szCs w:val="24"/>
        </w:rPr>
      </w:pPr>
      <w:r>
        <w:rPr>
          <w:rFonts w:ascii="Arial" w:hAnsi="Arial" w:cs="Arial"/>
          <w:sz w:val="24"/>
          <w:szCs w:val="24"/>
        </w:rPr>
        <w:t>En el Plan Nacional de Desarrollo (Ley 1450 del 2011) se establece como meta implementar criterios de compras verdes. Dentro de la Política Nacional de Producción y Consumo Sostenible que se desarrolló en respuesta a dicha meta, Presidencia de la República asume la responsabilidad por reglamentar las compras sostenibles (Ministerio de Ambiente, 2010, p.66). Todos los lineamientos de la Administración con respecto a los planes de compras y la incorporación de criterios ambientales en los pliegos de condiciones deberían estar articulados con esas definiciones.</w:t>
      </w:r>
    </w:p>
    <w:p w:rsidR="00AB7424" w:rsidRDefault="00AB7424" w:rsidP="00AB7424">
      <w:pPr>
        <w:tabs>
          <w:tab w:val="left" w:pos="851"/>
        </w:tabs>
        <w:spacing w:after="0" w:line="240" w:lineRule="auto"/>
        <w:ind w:left="709"/>
        <w:jc w:val="both"/>
        <w:rPr>
          <w:rFonts w:ascii="Arial" w:hAnsi="Arial" w:cs="Arial"/>
          <w:sz w:val="24"/>
          <w:szCs w:val="24"/>
        </w:rPr>
      </w:pPr>
    </w:p>
    <w:p w:rsidR="00AB7424" w:rsidRDefault="00AB7424" w:rsidP="00AB7424">
      <w:pPr>
        <w:tabs>
          <w:tab w:val="left" w:pos="851"/>
        </w:tabs>
        <w:spacing w:after="0" w:line="240" w:lineRule="auto"/>
        <w:ind w:left="709"/>
        <w:jc w:val="both"/>
        <w:rPr>
          <w:rFonts w:ascii="Arial" w:hAnsi="Arial" w:cs="Arial"/>
          <w:sz w:val="24"/>
          <w:szCs w:val="24"/>
        </w:rPr>
      </w:pPr>
      <w:r>
        <w:rPr>
          <w:rFonts w:ascii="Arial" w:hAnsi="Arial" w:cs="Arial"/>
          <w:sz w:val="24"/>
          <w:szCs w:val="24"/>
        </w:rPr>
        <w:t>No obstante, esta</w:t>
      </w:r>
      <w:r w:rsidRPr="00290278">
        <w:rPr>
          <w:rFonts w:ascii="Arial" w:hAnsi="Arial" w:cs="Arial"/>
          <w:sz w:val="24"/>
          <w:szCs w:val="24"/>
        </w:rPr>
        <w:t xml:space="preserve"> política no es un obstáculo para avanzar en la implementación de compras verdes en el </w:t>
      </w:r>
      <w:r>
        <w:rPr>
          <w:rFonts w:ascii="Arial" w:hAnsi="Arial" w:cs="Arial"/>
          <w:sz w:val="24"/>
          <w:szCs w:val="24"/>
        </w:rPr>
        <w:t>D</w:t>
      </w:r>
      <w:r w:rsidRPr="00290278">
        <w:rPr>
          <w:rFonts w:ascii="Arial" w:hAnsi="Arial" w:cs="Arial"/>
          <w:sz w:val="24"/>
          <w:szCs w:val="24"/>
        </w:rPr>
        <w:t>istrito.</w:t>
      </w:r>
      <w:r>
        <w:rPr>
          <w:rFonts w:ascii="Arial" w:hAnsi="Arial" w:cs="Arial"/>
          <w:sz w:val="24"/>
          <w:szCs w:val="24"/>
        </w:rPr>
        <w:t xml:space="preserve"> Por el contrario, termina por </w:t>
      </w:r>
      <w:r w:rsidRPr="00290278">
        <w:rPr>
          <w:rFonts w:ascii="Arial" w:hAnsi="Arial" w:cs="Arial"/>
          <w:sz w:val="24"/>
          <w:szCs w:val="24"/>
        </w:rPr>
        <w:t xml:space="preserve">fundamentar la intención del proyecto de acuerdo al </w:t>
      </w:r>
      <w:r>
        <w:rPr>
          <w:rFonts w:ascii="Arial" w:hAnsi="Arial" w:cs="Arial"/>
          <w:sz w:val="24"/>
          <w:szCs w:val="24"/>
        </w:rPr>
        <w:t>instar</w:t>
      </w:r>
      <w:r w:rsidRPr="00290278">
        <w:rPr>
          <w:rFonts w:ascii="Arial" w:hAnsi="Arial" w:cs="Arial"/>
          <w:sz w:val="24"/>
          <w:szCs w:val="24"/>
        </w:rPr>
        <w:t xml:space="preserve"> en el distrito</w:t>
      </w:r>
      <w:r>
        <w:rPr>
          <w:rFonts w:ascii="Arial" w:hAnsi="Arial" w:cs="Arial"/>
          <w:sz w:val="24"/>
          <w:szCs w:val="24"/>
        </w:rPr>
        <w:t xml:space="preserve"> el compromiso</w:t>
      </w:r>
      <w:r w:rsidRPr="00290278">
        <w:rPr>
          <w:rFonts w:ascii="Arial" w:hAnsi="Arial" w:cs="Arial"/>
          <w:sz w:val="24"/>
          <w:szCs w:val="24"/>
        </w:rPr>
        <w:t xml:space="preserve"> de realizar compras verdes.</w:t>
      </w:r>
      <w:r>
        <w:rPr>
          <w:rFonts w:ascii="Arial" w:hAnsi="Arial" w:cs="Arial"/>
          <w:sz w:val="24"/>
          <w:szCs w:val="24"/>
        </w:rPr>
        <w:t xml:space="preserve"> Esta obligación debería ejercerse con base en los lineamientos que establezca el Gobierno Nacional.</w:t>
      </w:r>
    </w:p>
    <w:p w:rsidR="00AB7424" w:rsidRDefault="00AB7424" w:rsidP="00AB7424">
      <w:pPr>
        <w:tabs>
          <w:tab w:val="left" w:pos="851"/>
        </w:tabs>
        <w:spacing w:after="0" w:line="240" w:lineRule="auto"/>
        <w:ind w:left="567"/>
        <w:jc w:val="both"/>
        <w:rPr>
          <w:rFonts w:ascii="Arial" w:hAnsi="Arial" w:cs="Arial"/>
          <w:sz w:val="24"/>
          <w:szCs w:val="24"/>
        </w:rPr>
      </w:pPr>
    </w:p>
    <w:p w:rsidR="00AB7424" w:rsidRPr="00F31E42" w:rsidRDefault="00AB7424" w:rsidP="00552611">
      <w:pPr>
        <w:pStyle w:val="Prrafodelista"/>
        <w:numPr>
          <w:ilvl w:val="1"/>
          <w:numId w:val="33"/>
        </w:numPr>
        <w:tabs>
          <w:tab w:val="left" w:pos="851"/>
          <w:tab w:val="left" w:pos="993"/>
        </w:tabs>
        <w:spacing w:after="0" w:line="240" w:lineRule="auto"/>
        <w:ind w:hanging="11"/>
        <w:jc w:val="both"/>
        <w:rPr>
          <w:rFonts w:ascii="Arial" w:hAnsi="Arial" w:cs="Arial"/>
          <w:b/>
          <w:sz w:val="24"/>
          <w:szCs w:val="24"/>
        </w:rPr>
      </w:pPr>
      <w:r w:rsidRPr="00F31E42">
        <w:rPr>
          <w:rFonts w:ascii="Arial" w:hAnsi="Arial" w:cs="Arial"/>
          <w:b/>
          <w:sz w:val="24"/>
          <w:szCs w:val="24"/>
        </w:rPr>
        <w:t xml:space="preserve"> Promover el desarrollo de las capacidades de las entidades del Distrito para elaborar planes de compras que incluyan bienes y servicios “verdes”</w:t>
      </w:r>
    </w:p>
    <w:p w:rsidR="00AB7424" w:rsidRPr="00C01E00" w:rsidRDefault="00AB7424" w:rsidP="00AB7424">
      <w:pPr>
        <w:pStyle w:val="Prrafodelista"/>
        <w:tabs>
          <w:tab w:val="left" w:pos="851"/>
        </w:tabs>
        <w:spacing w:after="0" w:line="240" w:lineRule="auto"/>
        <w:ind w:left="567"/>
        <w:jc w:val="both"/>
        <w:rPr>
          <w:rFonts w:ascii="Arial" w:hAnsi="Arial" w:cs="Arial"/>
          <w:b/>
          <w:sz w:val="24"/>
          <w:szCs w:val="24"/>
        </w:rPr>
      </w:pPr>
    </w:p>
    <w:p w:rsidR="00AB7424" w:rsidRDefault="00AB7424" w:rsidP="00AB7424">
      <w:pPr>
        <w:tabs>
          <w:tab w:val="left" w:pos="851"/>
        </w:tabs>
        <w:spacing w:after="0" w:line="240" w:lineRule="auto"/>
        <w:ind w:left="567"/>
        <w:jc w:val="both"/>
        <w:rPr>
          <w:rFonts w:ascii="Arial" w:hAnsi="Arial" w:cs="Arial"/>
          <w:sz w:val="24"/>
          <w:szCs w:val="24"/>
        </w:rPr>
      </w:pPr>
      <w:r>
        <w:rPr>
          <w:rFonts w:ascii="Arial" w:hAnsi="Arial" w:cs="Arial"/>
          <w:sz w:val="24"/>
          <w:szCs w:val="24"/>
        </w:rPr>
        <w:t xml:space="preserve">Como se explicó previamente, los planes de compras reflejan el resultado del proceso de planeación de las adquisiciones de una entidad. Deberían consolidarse como una herramienta estratégica que soporte el proceso de </w:t>
      </w:r>
      <w:r w:rsidRPr="000E2939">
        <w:rPr>
          <w:rFonts w:ascii="Arial" w:hAnsi="Arial" w:cs="Arial"/>
          <w:sz w:val="24"/>
          <w:szCs w:val="24"/>
        </w:rPr>
        <w:t xml:space="preserve">la elaboración de los presupuestos de </w:t>
      </w:r>
      <w:r>
        <w:rPr>
          <w:rFonts w:ascii="Arial" w:hAnsi="Arial" w:cs="Arial"/>
          <w:sz w:val="24"/>
          <w:szCs w:val="24"/>
        </w:rPr>
        <w:t xml:space="preserve">inversión y </w:t>
      </w:r>
      <w:r w:rsidRPr="000E2939">
        <w:rPr>
          <w:rFonts w:ascii="Arial" w:hAnsi="Arial" w:cs="Arial"/>
          <w:sz w:val="24"/>
          <w:szCs w:val="24"/>
        </w:rPr>
        <w:t>funcionamiento</w:t>
      </w:r>
      <w:r>
        <w:rPr>
          <w:rFonts w:ascii="Arial" w:hAnsi="Arial" w:cs="Arial"/>
          <w:sz w:val="24"/>
          <w:szCs w:val="24"/>
        </w:rPr>
        <w:t xml:space="preserve"> de las entidades y contribuya al logro de los objetivos de la misma en materia ambiental.  </w:t>
      </w:r>
    </w:p>
    <w:p w:rsidR="00AB7424" w:rsidRPr="000E2939" w:rsidRDefault="00AB7424" w:rsidP="00AB7424">
      <w:pPr>
        <w:tabs>
          <w:tab w:val="left" w:pos="851"/>
        </w:tabs>
        <w:spacing w:after="0" w:line="240" w:lineRule="auto"/>
        <w:ind w:left="360"/>
        <w:jc w:val="both"/>
        <w:rPr>
          <w:rFonts w:ascii="Arial" w:hAnsi="Arial" w:cs="Arial"/>
          <w:sz w:val="24"/>
          <w:szCs w:val="24"/>
        </w:rPr>
      </w:pPr>
    </w:p>
    <w:p w:rsidR="00AB7424" w:rsidRDefault="00AB7424" w:rsidP="00552611">
      <w:pPr>
        <w:numPr>
          <w:ilvl w:val="1"/>
          <w:numId w:val="33"/>
        </w:numPr>
        <w:tabs>
          <w:tab w:val="left" w:pos="851"/>
          <w:tab w:val="left" w:pos="1134"/>
        </w:tabs>
        <w:spacing w:after="0" w:line="240" w:lineRule="auto"/>
        <w:ind w:left="567" w:hanging="11"/>
        <w:jc w:val="both"/>
        <w:rPr>
          <w:rFonts w:ascii="Arial" w:hAnsi="Arial" w:cs="Arial"/>
          <w:b/>
          <w:sz w:val="24"/>
          <w:szCs w:val="24"/>
        </w:rPr>
      </w:pPr>
      <w:r>
        <w:rPr>
          <w:rFonts w:ascii="Arial" w:hAnsi="Arial" w:cs="Arial"/>
          <w:b/>
          <w:sz w:val="24"/>
          <w:szCs w:val="24"/>
        </w:rPr>
        <w:t>Para fortalecer las prácticas de las entidades en materia de compras verdes, d</w:t>
      </w:r>
      <w:r w:rsidRPr="000D183E">
        <w:rPr>
          <w:rFonts w:ascii="Arial" w:hAnsi="Arial" w:cs="Arial"/>
          <w:b/>
          <w:sz w:val="24"/>
          <w:szCs w:val="24"/>
        </w:rPr>
        <w:t>esarrollar un esquema unificado de capacitación en criterios ambientales para los funcionarios involucrados</w:t>
      </w:r>
      <w:r>
        <w:rPr>
          <w:rFonts w:ascii="Arial" w:hAnsi="Arial" w:cs="Arial"/>
          <w:b/>
          <w:sz w:val="24"/>
          <w:szCs w:val="24"/>
        </w:rPr>
        <w:t xml:space="preserve"> en</w:t>
      </w:r>
      <w:r w:rsidRPr="000D183E">
        <w:rPr>
          <w:rFonts w:ascii="Arial" w:hAnsi="Arial" w:cs="Arial"/>
          <w:b/>
          <w:sz w:val="24"/>
          <w:szCs w:val="24"/>
        </w:rPr>
        <w:t xml:space="preserve"> los procesos de </w:t>
      </w:r>
      <w:r>
        <w:rPr>
          <w:rFonts w:ascii="Arial" w:hAnsi="Arial" w:cs="Arial"/>
          <w:b/>
          <w:sz w:val="24"/>
          <w:szCs w:val="24"/>
        </w:rPr>
        <w:t>compras</w:t>
      </w:r>
      <w:r w:rsidRPr="000D183E">
        <w:rPr>
          <w:rFonts w:ascii="Arial" w:hAnsi="Arial" w:cs="Arial"/>
          <w:b/>
          <w:sz w:val="24"/>
          <w:szCs w:val="24"/>
        </w:rPr>
        <w:t xml:space="preserve"> </w:t>
      </w:r>
    </w:p>
    <w:p w:rsidR="00AB7424" w:rsidRDefault="00AB7424" w:rsidP="00AB7424">
      <w:pPr>
        <w:tabs>
          <w:tab w:val="left" w:pos="851"/>
        </w:tabs>
        <w:spacing w:after="0" w:line="240" w:lineRule="auto"/>
        <w:ind w:left="567"/>
        <w:jc w:val="both"/>
        <w:rPr>
          <w:rFonts w:ascii="Arial" w:hAnsi="Arial" w:cs="Arial"/>
          <w:b/>
          <w:sz w:val="24"/>
          <w:szCs w:val="24"/>
        </w:rPr>
      </w:pPr>
    </w:p>
    <w:p w:rsidR="00AB7424" w:rsidRDefault="00AB7424" w:rsidP="00AB7424">
      <w:pPr>
        <w:pStyle w:val="Prrafodelista"/>
        <w:tabs>
          <w:tab w:val="left" w:pos="851"/>
        </w:tabs>
        <w:spacing w:after="0" w:line="240" w:lineRule="auto"/>
        <w:ind w:left="567" w:hanging="11"/>
        <w:jc w:val="both"/>
        <w:rPr>
          <w:rFonts w:ascii="Arial" w:hAnsi="Arial" w:cs="Arial"/>
          <w:sz w:val="24"/>
          <w:szCs w:val="24"/>
        </w:rPr>
      </w:pPr>
      <w:r w:rsidRPr="009B41B1">
        <w:rPr>
          <w:rFonts w:ascii="Arial" w:hAnsi="Arial" w:cs="Arial"/>
          <w:sz w:val="24"/>
          <w:szCs w:val="24"/>
        </w:rPr>
        <w:t xml:space="preserve">Para que los </w:t>
      </w:r>
      <w:r>
        <w:rPr>
          <w:rFonts w:ascii="Arial" w:hAnsi="Arial" w:cs="Arial"/>
          <w:sz w:val="24"/>
          <w:szCs w:val="24"/>
        </w:rPr>
        <w:t xml:space="preserve">planes de compras y los </w:t>
      </w:r>
      <w:r w:rsidRPr="009B41B1">
        <w:rPr>
          <w:rFonts w:ascii="Arial" w:hAnsi="Arial" w:cs="Arial"/>
          <w:sz w:val="24"/>
          <w:szCs w:val="24"/>
        </w:rPr>
        <w:t xml:space="preserve">pliegos de condiciones que se redacten </w:t>
      </w:r>
      <w:r>
        <w:rPr>
          <w:rFonts w:ascii="Arial" w:hAnsi="Arial" w:cs="Arial"/>
          <w:sz w:val="24"/>
          <w:szCs w:val="24"/>
        </w:rPr>
        <w:t>sean consistentes</w:t>
      </w:r>
      <w:r w:rsidRPr="009B41B1">
        <w:rPr>
          <w:rFonts w:ascii="Arial" w:hAnsi="Arial" w:cs="Arial"/>
          <w:sz w:val="24"/>
          <w:szCs w:val="24"/>
        </w:rPr>
        <w:t xml:space="preserve"> con lo</w:t>
      </w:r>
      <w:r>
        <w:rPr>
          <w:rFonts w:ascii="Arial" w:hAnsi="Arial" w:cs="Arial"/>
          <w:sz w:val="24"/>
          <w:szCs w:val="24"/>
        </w:rPr>
        <w:t xml:space="preserve">s objetivos y criterios que se </w:t>
      </w:r>
      <w:r w:rsidRPr="009B41B1">
        <w:rPr>
          <w:rFonts w:ascii="Arial" w:hAnsi="Arial" w:cs="Arial"/>
          <w:sz w:val="24"/>
          <w:szCs w:val="24"/>
        </w:rPr>
        <w:t xml:space="preserve">quiere lograr con la iniciativa de compras sostenibles, es necesario capacitar a los </w:t>
      </w:r>
      <w:r w:rsidRPr="009B41B1">
        <w:rPr>
          <w:rFonts w:ascii="Arial" w:hAnsi="Arial" w:cs="Arial"/>
          <w:sz w:val="24"/>
          <w:szCs w:val="24"/>
        </w:rPr>
        <w:lastRenderedPageBreak/>
        <w:t>funcionarios que intervienen en el proceso de contratación en</w:t>
      </w:r>
      <w:r>
        <w:rPr>
          <w:rFonts w:ascii="Arial" w:hAnsi="Arial" w:cs="Arial"/>
          <w:sz w:val="24"/>
          <w:szCs w:val="24"/>
        </w:rPr>
        <w:t xml:space="preserve"> criterios unificados para</w:t>
      </w:r>
      <w:r w:rsidRPr="009B41B1">
        <w:rPr>
          <w:rFonts w:ascii="Arial" w:hAnsi="Arial" w:cs="Arial"/>
          <w:sz w:val="24"/>
          <w:szCs w:val="24"/>
        </w:rPr>
        <w:t xml:space="preserve"> la correcta aplicación de </w:t>
      </w:r>
      <w:r>
        <w:rPr>
          <w:rFonts w:ascii="Arial" w:hAnsi="Arial" w:cs="Arial"/>
          <w:sz w:val="24"/>
          <w:szCs w:val="24"/>
        </w:rPr>
        <w:t>los mismos</w:t>
      </w:r>
      <w:r w:rsidRPr="009B41B1">
        <w:rPr>
          <w:rFonts w:ascii="Arial" w:hAnsi="Arial" w:cs="Arial"/>
          <w:sz w:val="24"/>
          <w:szCs w:val="24"/>
        </w:rPr>
        <w:t xml:space="preserve">. </w:t>
      </w:r>
      <w:r>
        <w:rPr>
          <w:rFonts w:ascii="Arial" w:hAnsi="Arial" w:cs="Arial"/>
          <w:sz w:val="24"/>
          <w:szCs w:val="24"/>
        </w:rPr>
        <w:t>El desarrollo de estos esquemas no debería quedar disperso en las diferentes entidades del Distrito.</w:t>
      </w:r>
    </w:p>
    <w:p w:rsidR="00AB7424" w:rsidRPr="009B41B1" w:rsidRDefault="00AB7424" w:rsidP="00AB7424">
      <w:pPr>
        <w:pStyle w:val="Prrafodelista"/>
        <w:tabs>
          <w:tab w:val="left" w:pos="851"/>
        </w:tabs>
        <w:spacing w:after="0" w:line="240" w:lineRule="auto"/>
        <w:ind w:left="567"/>
        <w:jc w:val="both"/>
        <w:rPr>
          <w:rFonts w:ascii="Arial" w:hAnsi="Arial" w:cs="Arial"/>
          <w:sz w:val="24"/>
          <w:szCs w:val="24"/>
        </w:rPr>
      </w:pPr>
    </w:p>
    <w:p w:rsidR="00AB7424" w:rsidRPr="00C01E00" w:rsidRDefault="00AB7424" w:rsidP="00552611">
      <w:pPr>
        <w:pStyle w:val="Prrafodelista"/>
        <w:numPr>
          <w:ilvl w:val="1"/>
          <w:numId w:val="33"/>
        </w:numPr>
        <w:tabs>
          <w:tab w:val="left" w:pos="851"/>
          <w:tab w:val="left" w:pos="1134"/>
        </w:tabs>
        <w:spacing w:after="0" w:line="240" w:lineRule="auto"/>
        <w:ind w:left="567" w:firstLine="0"/>
        <w:jc w:val="both"/>
        <w:rPr>
          <w:rFonts w:ascii="Arial" w:hAnsi="Arial" w:cs="Arial"/>
          <w:b/>
          <w:sz w:val="24"/>
          <w:szCs w:val="24"/>
        </w:rPr>
      </w:pPr>
      <w:r w:rsidRPr="00C01E00">
        <w:rPr>
          <w:rFonts w:ascii="Arial" w:hAnsi="Arial" w:cs="Arial"/>
          <w:b/>
          <w:sz w:val="24"/>
          <w:szCs w:val="24"/>
        </w:rPr>
        <w:t>Elaborar directrices para la articulación del componente de compras verdes de los planes de compras con los Planes Institucionales de Gestión Ambiental de las entidades (PIGA)</w:t>
      </w:r>
    </w:p>
    <w:p w:rsidR="00AB7424" w:rsidRPr="00C01E00" w:rsidRDefault="00AB7424" w:rsidP="00AB7424">
      <w:pPr>
        <w:pStyle w:val="Prrafodelista"/>
        <w:tabs>
          <w:tab w:val="left" w:pos="851"/>
        </w:tabs>
        <w:spacing w:after="0" w:line="240" w:lineRule="auto"/>
        <w:jc w:val="both"/>
        <w:rPr>
          <w:rFonts w:ascii="Arial" w:hAnsi="Arial" w:cs="Arial"/>
          <w:b/>
          <w:sz w:val="24"/>
          <w:szCs w:val="24"/>
        </w:rPr>
      </w:pPr>
    </w:p>
    <w:p w:rsidR="00AB7424" w:rsidRPr="00C25068" w:rsidRDefault="00AB7424" w:rsidP="00AB7424">
      <w:pPr>
        <w:pStyle w:val="ColorfulList-Accent11"/>
        <w:tabs>
          <w:tab w:val="left" w:pos="851"/>
        </w:tabs>
        <w:spacing w:after="0" w:line="240" w:lineRule="auto"/>
        <w:ind w:left="567" w:hanging="11"/>
        <w:jc w:val="both"/>
        <w:rPr>
          <w:rFonts w:ascii="Arial" w:hAnsi="Arial" w:cs="Arial"/>
          <w:sz w:val="24"/>
          <w:szCs w:val="24"/>
        </w:rPr>
      </w:pPr>
      <w:r w:rsidRPr="00C25068">
        <w:rPr>
          <w:rFonts w:ascii="Arial" w:hAnsi="Arial" w:cs="Arial"/>
          <w:sz w:val="24"/>
          <w:szCs w:val="24"/>
        </w:rPr>
        <w:t>Las compras que realice cada entidad deberían contribuir al logro de los objetivos ambientales del PIGA, así como al desarrollo de los programas, proyectos y acciones dispuestos en dicho plan. En particular, deberían estar articuladas con los lineamientos del programa de gestión “Criterios ambientales para las Compras y Gestión Contractual”</w:t>
      </w:r>
      <w:r>
        <w:rPr>
          <w:rFonts w:ascii="Arial" w:hAnsi="Arial" w:cs="Arial"/>
          <w:sz w:val="24"/>
          <w:szCs w:val="24"/>
        </w:rPr>
        <w:t>,</w:t>
      </w:r>
      <w:r w:rsidRPr="00C25068">
        <w:rPr>
          <w:rFonts w:ascii="Arial" w:hAnsi="Arial" w:cs="Arial"/>
          <w:sz w:val="24"/>
          <w:szCs w:val="24"/>
        </w:rPr>
        <w:t xml:space="preserve"> que deben contemplar los PIGA de las entidades del Distrito. De acuerdo con los “Lineamientos para Formulación e Implementación del PIGA”</w:t>
      </w:r>
      <w:r>
        <w:rPr>
          <w:rFonts w:ascii="Arial" w:hAnsi="Arial" w:cs="Arial"/>
          <w:sz w:val="24"/>
          <w:szCs w:val="24"/>
        </w:rPr>
        <w:t>,</w:t>
      </w:r>
      <w:r w:rsidRPr="00C25068">
        <w:rPr>
          <w:rFonts w:ascii="Arial" w:hAnsi="Arial" w:cs="Arial"/>
          <w:sz w:val="24"/>
          <w:szCs w:val="24"/>
        </w:rPr>
        <w:t xml:space="preserve"> elaborados por la Secretaría Distrital de Ambiente, este programa debe “evidenciar acciones que propendan </w:t>
      </w:r>
      <w:r>
        <w:rPr>
          <w:rFonts w:ascii="Arial" w:hAnsi="Arial" w:cs="Arial"/>
          <w:sz w:val="24"/>
          <w:szCs w:val="24"/>
        </w:rPr>
        <w:t xml:space="preserve">por la implementación de </w:t>
      </w:r>
      <w:r w:rsidRPr="00C25068">
        <w:rPr>
          <w:rFonts w:ascii="Arial" w:hAnsi="Arial" w:cs="Arial"/>
          <w:sz w:val="24"/>
          <w:szCs w:val="24"/>
        </w:rPr>
        <w:t xml:space="preserve">criterios ambientales para la dotación de elementos, maquinaria, equipos, o cualquier tipo de contratación de servicios que realice la entidad, obedezca a la inclusión, ya sea como exigencia o como un incentivo, de criterios ambientales e incluya en sus criterios de </w:t>
      </w:r>
      <w:proofErr w:type="spellStart"/>
      <w:r w:rsidRPr="00C25068">
        <w:rPr>
          <w:rFonts w:ascii="Arial" w:hAnsi="Arial" w:cs="Arial"/>
          <w:sz w:val="24"/>
          <w:szCs w:val="24"/>
        </w:rPr>
        <w:t>evaluación</w:t>
      </w:r>
      <w:proofErr w:type="spellEnd"/>
      <w:r w:rsidRPr="00C25068">
        <w:rPr>
          <w:rFonts w:ascii="Arial" w:hAnsi="Arial" w:cs="Arial"/>
          <w:sz w:val="24"/>
          <w:szCs w:val="24"/>
        </w:rPr>
        <w:t xml:space="preserve"> de proveedores el cumplimiento de los requerimientos establecidos en la norma ISO14001, como incentivo a la cultura de </w:t>
      </w:r>
      <w:proofErr w:type="spellStart"/>
      <w:r w:rsidRPr="00C25068">
        <w:rPr>
          <w:rFonts w:ascii="Arial" w:hAnsi="Arial" w:cs="Arial"/>
          <w:sz w:val="24"/>
          <w:szCs w:val="24"/>
        </w:rPr>
        <w:t>gestión</w:t>
      </w:r>
      <w:proofErr w:type="spellEnd"/>
      <w:r w:rsidRPr="00C25068">
        <w:rPr>
          <w:rFonts w:ascii="Arial" w:hAnsi="Arial" w:cs="Arial"/>
          <w:sz w:val="24"/>
          <w:szCs w:val="24"/>
        </w:rPr>
        <w:t xml:space="preserve"> ambiental responsable” (Secretaría Distrital de Ambiente, 2010, p. 25). </w:t>
      </w:r>
    </w:p>
    <w:p w:rsidR="00AB7424" w:rsidRPr="00C25068" w:rsidRDefault="00AB7424" w:rsidP="00AB7424">
      <w:pPr>
        <w:pStyle w:val="ColorfulList-Accent11"/>
        <w:tabs>
          <w:tab w:val="left" w:pos="851"/>
        </w:tabs>
        <w:spacing w:after="0" w:line="240" w:lineRule="auto"/>
        <w:ind w:left="567" w:hanging="11"/>
        <w:jc w:val="both"/>
        <w:rPr>
          <w:rFonts w:ascii="Arial" w:hAnsi="Arial" w:cs="Arial"/>
          <w:sz w:val="24"/>
          <w:szCs w:val="24"/>
        </w:rPr>
      </w:pPr>
      <w:r w:rsidRPr="00C25068">
        <w:rPr>
          <w:rFonts w:ascii="Arial" w:hAnsi="Arial" w:cs="Arial"/>
          <w:sz w:val="24"/>
          <w:szCs w:val="24"/>
        </w:rPr>
        <w:t xml:space="preserve"> </w:t>
      </w:r>
    </w:p>
    <w:p w:rsidR="00AB7424" w:rsidRPr="00C25068" w:rsidRDefault="00AB7424" w:rsidP="00AB7424">
      <w:pPr>
        <w:pStyle w:val="ColorfulList-Accent11"/>
        <w:tabs>
          <w:tab w:val="left" w:pos="851"/>
        </w:tabs>
        <w:spacing w:after="0" w:line="240" w:lineRule="auto"/>
        <w:ind w:left="567" w:hanging="11"/>
        <w:jc w:val="both"/>
        <w:rPr>
          <w:rFonts w:ascii="Arial" w:hAnsi="Arial" w:cs="Arial"/>
          <w:sz w:val="24"/>
          <w:szCs w:val="24"/>
        </w:rPr>
      </w:pPr>
      <w:r w:rsidRPr="00C25068">
        <w:rPr>
          <w:rFonts w:ascii="Arial" w:hAnsi="Arial" w:cs="Arial"/>
          <w:sz w:val="24"/>
          <w:szCs w:val="24"/>
        </w:rPr>
        <w:t>Como parte del PIGA también debe elaborarse un plan de acción que contenga todas las acciones que harán parte de los Programas de Gesti</w:t>
      </w:r>
      <w:r>
        <w:rPr>
          <w:rFonts w:ascii="Arial" w:hAnsi="Arial" w:cs="Arial"/>
          <w:sz w:val="24"/>
          <w:szCs w:val="24"/>
        </w:rPr>
        <w:t xml:space="preserve">ón Ambiental de las entidades. </w:t>
      </w:r>
      <w:r w:rsidRPr="00C25068">
        <w:rPr>
          <w:rFonts w:ascii="Arial" w:hAnsi="Arial" w:cs="Arial"/>
          <w:sz w:val="24"/>
          <w:szCs w:val="24"/>
        </w:rPr>
        <w:t>En este plan podrían incluirse instrucciones más específicas sobre los bienes o servicios que deberían ser adquiridos con los lineamientos de compras verdes.</w:t>
      </w:r>
    </w:p>
    <w:p w:rsidR="00AB7424" w:rsidRPr="00C25068" w:rsidRDefault="00AB7424" w:rsidP="00AB7424">
      <w:pPr>
        <w:pStyle w:val="ColorfulList-Accent11"/>
        <w:tabs>
          <w:tab w:val="left" w:pos="851"/>
        </w:tabs>
        <w:spacing w:after="0" w:line="240" w:lineRule="auto"/>
        <w:ind w:hanging="11"/>
        <w:jc w:val="both"/>
        <w:rPr>
          <w:rFonts w:ascii="Arial" w:hAnsi="Arial" w:cs="Arial"/>
          <w:sz w:val="24"/>
          <w:szCs w:val="24"/>
        </w:rPr>
      </w:pPr>
    </w:p>
    <w:p w:rsidR="00AB7424" w:rsidRPr="00C01E00" w:rsidRDefault="00AB7424" w:rsidP="00552611">
      <w:pPr>
        <w:pStyle w:val="Prrafodelista"/>
        <w:numPr>
          <w:ilvl w:val="1"/>
          <w:numId w:val="33"/>
        </w:numPr>
        <w:spacing w:after="0" w:line="240" w:lineRule="auto"/>
        <w:ind w:left="709" w:hanging="11"/>
        <w:jc w:val="both"/>
        <w:rPr>
          <w:rFonts w:ascii="Arial" w:hAnsi="Arial" w:cs="Arial"/>
          <w:b/>
          <w:sz w:val="24"/>
          <w:szCs w:val="24"/>
        </w:rPr>
      </w:pPr>
      <w:r w:rsidRPr="00C01E00">
        <w:rPr>
          <w:rFonts w:ascii="Arial" w:hAnsi="Arial" w:cs="Arial"/>
          <w:b/>
          <w:sz w:val="24"/>
          <w:szCs w:val="24"/>
        </w:rPr>
        <w:t>Consolidar herramientas para otorgar beneficios a oferentes con el sello ambiental colombiano</w:t>
      </w:r>
    </w:p>
    <w:p w:rsidR="00AB7424" w:rsidRPr="00C01E00" w:rsidRDefault="00AB7424" w:rsidP="00AB7424">
      <w:pPr>
        <w:pStyle w:val="Prrafodelista"/>
        <w:spacing w:after="0" w:line="240" w:lineRule="auto"/>
        <w:jc w:val="both"/>
        <w:rPr>
          <w:rFonts w:ascii="Arial" w:hAnsi="Arial" w:cs="Arial"/>
          <w:b/>
          <w:sz w:val="24"/>
          <w:szCs w:val="24"/>
        </w:rPr>
      </w:pPr>
    </w:p>
    <w:p w:rsidR="00AB7424" w:rsidRDefault="00AB7424" w:rsidP="00AB7424">
      <w:pPr>
        <w:pStyle w:val="ColorfulList-Accent11"/>
        <w:spacing w:after="0" w:line="240" w:lineRule="auto"/>
        <w:ind w:hanging="11"/>
        <w:jc w:val="both"/>
        <w:rPr>
          <w:rFonts w:ascii="Arial" w:hAnsi="Arial" w:cs="Arial"/>
          <w:sz w:val="24"/>
          <w:szCs w:val="24"/>
        </w:rPr>
      </w:pPr>
      <w:r w:rsidRPr="00C25068">
        <w:rPr>
          <w:rFonts w:ascii="Arial" w:hAnsi="Arial" w:cs="Arial"/>
          <w:sz w:val="24"/>
          <w:szCs w:val="24"/>
        </w:rPr>
        <w:t xml:space="preserve">El sello ambiental colombiano (SAC), reglamentado mediante la Resolución 1555 de 2005, es una etiqueta ecológica desarrollada por el Ministerio de Ambiente que se obtiene de manera voluntaria y cuyo objetivo es ofrecer información a los consumidores sobre las características ambientales de un producto, y promover la producción y el consumo de productos que generen un impacto ambiental mínimo. Según el Ministerio de Ambiente, un producto identificado con el SAC: </w:t>
      </w:r>
    </w:p>
    <w:p w:rsidR="00AB7424" w:rsidRPr="00C25068" w:rsidRDefault="00AB7424" w:rsidP="00AB7424">
      <w:pPr>
        <w:pStyle w:val="ColorfulList-Accent11"/>
        <w:spacing w:after="0" w:line="240" w:lineRule="auto"/>
        <w:ind w:hanging="11"/>
        <w:jc w:val="both"/>
        <w:rPr>
          <w:rFonts w:ascii="Arial" w:hAnsi="Arial" w:cs="Arial"/>
          <w:sz w:val="24"/>
          <w:szCs w:val="24"/>
        </w:rPr>
      </w:pPr>
    </w:p>
    <w:p w:rsidR="00AB7424" w:rsidRPr="00C25068" w:rsidRDefault="00AB7424" w:rsidP="00552611">
      <w:pPr>
        <w:pStyle w:val="ColorfulList-Accent11"/>
        <w:numPr>
          <w:ilvl w:val="0"/>
          <w:numId w:val="9"/>
        </w:numPr>
        <w:spacing w:after="0" w:line="240" w:lineRule="auto"/>
        <w:ind w:hanging="153"/>
        <w:jc w:val="both"/>
        <w:rPr>
          <w:rFonts w:ascii="Arial" w:hAnsi="Arial" w:cs="Arial"/>
          <w:sz w:val="24"/>
          <w:szCs w:val="24"/>
        </w:rPr>
      </w:pPr>
      <w:r w:rsidRPr="00C25068">
        <w:rPr>
          <w:rFonts w:ascii="Arial" w:hAnsi="Arial" w:cs="Arial"/>
          <w:sz w:val="24"/>
          <w:szCs w:val="24"/>
        </w:rPr>
        <w:t>“Hace uso sostenible de los recursos naturales que emplea.</w:t>
      </w:r>
    </w:p>
    <w:p w:rsidR="00AB7424" w:rsidRPr="00C25068" w:rsidRDefault="00AB7424" w:rsidP="00552611">
      <w:pPr>
        <w:pStyle w:val="ColorfulList-Accent11"/>
        <w:numPr>
          <w:ilvl w:val="0"/>
          <w:numId w:val="9"/>
        </w:numPr>
        <w:spacing w:after="0" w:line="240" w:lineRule="auto"/>
        <w:ind w:hanging="153"/>
        <w:jc w:val="both"/>
        <w:rPr>
          <w:rFonts w:ascii="Arial" w:hAnsi="Arial" w:cs="Arial"/>
          <w:sz w:val="24"/>
          <w:szCs w:val="24"/>
        </w:rPr>
      </w:pPr>
      <w:r w:rsidRPr="00C25068">
        <w:rPr>
          <w:rFonts w:ascii="Arial" w:hAnsi="Arial" w:cs="Arial"/>
          <w:sz w:val="24"/>
          <w:szCs w:val="24"/>
        </w:rPr>
        <w:t>Utiliza materias primas que no son nocivas para el ambiente.</w:t>
      </w:r>
    </w:p>
    <w:p w:rsidR="00AB7424" w:rsidRPr="00C25068" w:rsidRDefault="00AB7424" w:rsidP="00552611">
      <w:pPr>
        <w:pStyle w:val="ColorfulList-Accent11"/>
        <w:numPr>
          <w:ilvl w:val="0"/>
          <w:numId w:val="9"/>
        </w:numPr>
        <w:spacing w:after="0" w:line="240" w:lineRule="auto"/>
        <w:ind w:hanging="153"/>
        <w:jc w:val="both"/>
        <w:rPr>
          <w:rFonts w:ascii="Arial" w:hAnsi="Arial" w:cs="Arial"/>
          <w:sz w:val="24"/>
          <w:szCs w:val="24"/>
        </w:rPr>
      </w:pPr>
      <w:r w:rsidRPr="00C25068">
        <w:rPr>
          <w:rFonts w:ascii="Arial" w:hAnsi="Arial" w:cs="Arial"/>
          <w:sz w:val="24"/>
          <w:szCs w:val="24"/>
        </w:rPr>
        <w:t>Emplea procesos de producción que involucran menos cantidades de energía o que hacen uso de fuentes de energía renovable, o ambas.</w:t>
      </w:r>
    </w:p>
    <w:p w:rsidR="00AB7424" w:rsidRPr="00C25068" w:rsidRDefault="00AB7424" w:rsidP="00552611">
      <w:pPr>
        <w:pStyle w:val="ColorfulList-Accent11"/>
        <w:numPr>
          <w:ilvl w:val="0"/>
          <w:numId w:val="9"/>
        </w:numPr>
        <w:spacing w:after="0" w:line="240" w:lineRule="auto"/>
        <w:ind w:hanging="153"/>
        <w:jc w:val="both"/>
        <w:rPr>
          <w:rFonts w:ascii="Arial" w:hAnsi="Arial" w:cs="Arial"/>
          <w:sz w:val="24"/>
          <w:szCs w:val="24"/>
        </w:rPr>
      </w:pPr>
      <w:r w:rsidRPr="00C25068">
        <w:rPr>
          <w:rFonts w:ascii="Arial" w:hAnsi="Arial" w:cs="Arial"/>
          <w:sz w:val="24"/>
          <w:szCs w:val="24"/>
        </w:rPr>
        <w:lastRenderedPageBreak/>
        <w:t>Usa materiales de empaque, preferiblemente reciclable, reutilizable o biodegradable y en cantidades mínimas.</w:t>
      </w:r>
    </w:p>
    <w:p w:rsidR="00AB7424" w:rsidRPr="00C25068" w:rsidRDefault="00AB7424" w:rsidP="00552611">
      <w:pPr>
        <w:pStyle w:val="ColorfulList-Accent11"/>
        <w:numPr>
          <w:ilvl w:val="0"/>
          <w:numId w:val="9"/>
        </w:numPr>
        <w:spacing w:after="0" w:line="240" w:lineRule="auto"/>
        <w:ind w:hanging="153"/>
        <w:jc w:val="both"/>
        <w:rPr>
          <w:rFonts w:ascii="Arial" w:hAnsi="Arial" w:cs="Arial"/>
          <w:sz w:val="24"/>
          <w:szCs w:val="24"/>
        </w:rPr>
      </w:pPr>
      <w:r w:rsidRPr="00C25068">
        <w:rPr>
          <w:rFonts w:ascii="Arial" w:hAnsi="Arial" w:cs="Arial"/>
          <w:sz w:val="24"/>
          <w:szCs w:val="24"/>
        </w:rPr>
        <w:t>Emplea tecnologías limpias o que generan un menor impacto relativo sobre el ambiente.</w:t>
      </w:r>
    </w:p>
    <w:p w:rsidR="00AB7424" w:rsidRDefault="00AB7424" w:rsidP="00552611">
      <w:pPr>
        <w:pStyle w:val="ColorfulList-Accent11"/>
        <w:numPr>
          <w:ilvl w:val="0"/>
          <w:numId w:val="9"/>
        </w:numPr>
        <w:spacing w:after="0" w:line="240" w:lineRule="auto"/>
        <w:ind w:hanging="153"/>
        <w:jc w:val="both"/>
        <w:rPr>
          <w:rFonts w:ascii="Arial" w:hAnsi="Arial" w:cs="Arial"/>
          <w:sz w:val="24"/>
          <w:szCs w:val="24"/>
        </w:rPr>
      </w:pPr>
      <w:r w:rsidRPr="00C25068">
        <w:rPr>
          <w:rFonts w:ascii="Arial" w:hAnsi="Arial" w:cs="Arial"/>
          <w:sz w:val="24"/>
          <w:szCs w:val="24"/>
        </w:rPr>
        <w:t>Indica a los consumidores la mejor forma para su disposición final”</w:t>
      </w:r>
      <w:r>
        <w:rPr>
          <w:rFonts w:ascii="Arial" w:hAnsi="Arial" w:cs="Arial"/>
          <w:sz w:val="24"/>
          <w:szCs w:val="24"/>
        </w:rPr>
        <w:t xml:space="preserve"> </w:t>
      </w:r>
      <w:r w:rsidRPr="00CF1797">
        <w:rPr>
          <w:rFonts w:ascii="Arial" w:hAnsi="Arial" w:cs="Arial"/>
          <w:sz w:val="24"/>
          <w:szCs w:val="24"/>
        </w:rPr>
        <w:t>(Fuente: Ministerio de Ambiente, 2006, p. 2)</w:t>
      </w:r>
    </w:p>
    <w:p w:rsidR="00AB7424" w:rsidRPr="00C25068" w:rsidRDefault="00AB7424" w:rsidP="00AB7424">
      <w:pPr>
        <w:pStyle w:val="ColorfulList-Accent11"/>
        <w:spacing w:after="0" w:line="240" w:lineRule="auto"/>
        <w:ind w:hanging="11"/>
        <w:jc w:val="both"/>
        <w:rPr>
          <w:rFonts w:ascii="Arial" w:hAnsi="Arial" w:cs="Arial"/>
          <w:sz w:val="24"/>
          <w:szCs w:val="24"/>
        </w:rPr>
      </w:pPr>
    </w:p>
    <w:p w:rsidR="00AB7424" w:rsidRPr="00C25068" w:rsidRDefault="00AB7424" w:rsidP="00AB7424">
      <w:pPr>
        <w:pStyle w:val="ColorfulList-Accent11"/>
        <w:spacing w:after="0" w:line="240" w:lineRule="auto"/>
        <w:ind w:hanging="11"/>
        <w:jc w:val="both"/>
        <w:rPr>
          <w:rFonts w:ascii="Arial" w:hAnsi="Arial" w:cs="Arial"/>
          <w:sz w:val="24"/>
          <w:szCs w:val="24"/>
        </w:rPr>
      </w:pPr>
      <w:r w:rsidRPr="00C25068">
        <w:rPr>
          <w:rFonts w:ascii="Arial" w:hAnsi="Arial" w:cs="Arial"/>
          <w:sz w:val="24"/>
          <w:szCs w:val="24"/>
        </w:rPr>
        <w:t xml:space="preserve">El Ministerio de Ambiente tiene pensado </w:t>
      </w:r>
      <w:r>
        <w:rPr>
          <w:rFonts w:ascii="Arial" w:hAnsi="Arial" w:cs="Arial"/>
          <w:sz w:val="24"/>
          <w:szCs w:val="24"/>
        </w:rPr>
        <w:t>trabajar en una iniciativa para</w:t>
      </w:r>
      <w:r w:rsidRPr="00C25068">
        <w:rPr>
          <w:rFonts w:ascii="Arial" w:hAnsi="Arial" w:cs="Arial"/>
          <w:sz w:val="24"/>
          <w:szCs w:val="24"/>
        </w:rPr>
        <w:t xml:space="preserve"> fomentar las compras a través del SAC. Sería interesante explorar cuál es el estado de avance de la misma e identificar posibilidades de trabajo conjunto. </w:t>
      </w:r>
    </w:p>
    <w:p w:rsidR="00AB7424" w:rsidRPr="00C25068" w:rsidRDefault="00AB7424" w:rsidP="00AB7424">
      <w:pPr>
        <w:pStyle w:val="ColorfulList-Accent11"/>
        <w:spacing w:after="0" w:line="240" w:lineRule="auto"/>
        <w:ind w:left="0"/>
        <w:jc w:val="both"/>
        <w:rPr>
          <w:rFonts w:ascii="Arial" w:hAnsi="Arial" w:cs="Arial"/>
          <w:sz w:val="24"/>
          <w:szCs w:val="24"/>
        </w:rPr>
      </w:pPr>
    </w:p>
    <w:p w:rsidR="00AB7424" w:rsidRDefault="00AB7424" w:rsidP="00AB7424">
      <w:pPr>
        <w:spacing w:after="0" w:line="240" w:lineRule="auto"/>
        <w:ind w:left="709"/>
        <w:jc w:val="both"/>
        <w:rPr>
          <w:rFonts w:ascii="Arial" w:hAnsi="Arial" w:cs="Arial"/>
          <w:b/>
          <w:sz w:val="24"/>
          <w:szCs w:val="24"/>
        </w:rPr>
      </w:pPr>
      <w:r>
        <w:rPr>
          <w:rFonts w:ascii="Arial" w:hAnsi="Arial" w:cs="Arial"/>
          <w:b/>
          <w:sz w:val="24"/>
          <w:szCs w:val="24"/>
        </w:rPr>
        <w:t>5.6. L</w:t>
      </w:r>
      <w:r w:rsidRPr="00042930">
        <w:rPr>
          <w:rFonts w:ascii="Arial" w:hAnsi="Arial" w:cs="Arial"/>
          <w:b/>
          <w:sz w:val="24"/>
          <w:szCs w:val="24"/>
        </w:rPr>
        <w:t>levar a cabo un estudio que permita identificar los bienes y servicios que, de manera prioritaria, deberían ser adquiridos mediante compras verdes en Bogotá</w:t>
      </w:r>
    </w:p>
    <w:p w:rsidR="00AB7424" w:rsidRPr="00AF2167" w:rsidRDefault="00AB7424" w:rsidP="00AB7424">
      <w:pPr>
        <w:spacing w:after="0" w:line="240" w:lineRule="auto"/>
        <w:jc w:val="both"/>
        <w:rPr>
          <w:rFonts w:ascii="Arial" w:hAnsi="Arial" w:cs="Arial"/>
          <w:b/>
          <w:sz w:val="24"/>
          <w:szCs w:val="24"/>
        </w:rPr>
      </w:pPr>
    </w:p>
    <w:p w:rsidR="00AB7424" w:rsidRPr="00C25068" w:rsidRDefault="00AB7424" w:rsidP="00AB7424">
      <w:pPr>
        <w:pStyle w:val="ColorfulList-Accent11"/>
        <w:spacing w:after="0" w:line="240" w:lineRule="auto"/>
        <w:ind w:hanging="11"/>
        <w:jc w:val="both"/>
        <w:rPr>
          <w:rFonts w:ascii="Arial" w:hAnsi="Arial" w:cs="Arial"/>
          <w:sz w:val="24"/>
          <w:szCs w:val="24"/>
        </w:rPr>
      </w:pPr>
      <w:r w:rsidRPr="00C25068">
        <w:rPr>
          <w:rFonts w:ascii="Arial" w:hAnsi="Arial" w:cs="Arial"/>
          <w:sz w:val="24"/>
          <w:szCs w:val="24"/>
        </w:rPr>
        <w:t>Podría implementarse un estudio similar al que llevó a cabo el Ministerio de Ambiente con el fin de identificar estos bienes. Dicho estudio sería una guía para la elaboración de los planes de compras verdes de las entidades distritales. Uno de los insumos para este estudio podría ser la información contenida en los PIGA.</w:t>
      </w:r>
    </w:p>
    <w:p w:rsidR="00AB7424" w:rsidRDefault="00AB7424" w:rsidP="00AB7424">
      <w:pPr>
        <w:spacing w:after="0" w:line="240" w:lineRule="auto"/>
        <w:rPr>
          <w:rFonts w:ascii="Times New Roman" w:hAnsi="Times New Roman" w:cs="Gill Sans"/>
        </w:rPr>
      </w:pPr>
    </w:p>
    <w:p w:rsidR="00AB7424" w:rsidRPr="00E66FDF" w:rsidRDefault="00AB7424" w:rsidP="00552611">
      <w:pPr>
        <w:pStyle w:val="Prrafodelista"/>
        <w:numPr>
          <w:ilvl w:val="0"/>
          <w:numId w:val="42"/>
        </w:numPr>
        <w:spacing w:after="0" w:line="240" w:lineRule="auto"/>
        <w:rPr>
          <w:rFonts w:ascii="Times New Roman" w:hAnsi="Times New Roman" w:cs="Gill Sans"/>
        </w:rPr>
      </w:pPr>
      <w:r w:rsidRPr="00E66FDF">
        <w:rPr>
          <w:rFonts w:ascii="Arial" w:hAnsi="Arial" w:cs="Arial"/>
          <w:b/>
          <w:sz w:val="24"/>
          <w:szCs w:val="24"/>
        </w:rPr>
        <w:t>Propuesta de modificaciones al proyecto de acuerdo No. 265 de 2012</w:t>
      </w:r>
    </w:p>
    <w:p w:rsidR="00AB7424" w:rsidRPr="00710DAF" w:rsidRDefault="00AB7424" w:rsidP="00AB7424">
      <w:pPr>
        <w:spacing w:after="0" w:line="240" w:lineRule="auto"/>
        <w:ind w:left="600"/>
        <w:jc w:val="both"/>
        <w:rPr>
          <w:rFonts w:ascii="Arial" w:hAnsi="Arial" w:cs="Arial"/>
          <w:b/>
          <w:sz w:val="24"/>
          <w:szCs w:val="24"/>
        </w:rPr>
      </w:pPr>
    </w:p>
    <w:p w:rsidR="00AB7424" w:rsidRPr="00C25068" w:rsidRDefault="00AB7424" w:rsidP="00AB7424">
      <w:pPr>
        <w:spacing w:after="0" w:line="240" w:lineRule="auto"/>
        <w:jc w:val="both"/>
        <w:rPr>
          <w:rFonts w:ascii="Arial" w:hAnsi="Arial" w:cs="Arial"/>
          <w:sz w:val="24"/>
          <w:szCs w:val="24"/>
        </w:rPr>
      </w:pPr>
      <w:r w:rsidRPr="00C25068">
        <w:rPr>
          <w:rFonts w:ascii="Arial" w:hAnsi="Arial" w:cs="Arial"/>
          <w:sz w:val="24"/>
          <w:szCs w:val="24"/>
        </w:rPr>
        <w:t>De acuerdo con las competencias constitucionales y la Ley 1450 de 2011</w:t>
      </w:r>
      <w:r>
        <w:rPr>
          <w:rFonts w:ascii="Arial" w:hAnsi="Arial" w:cs="Arial"/>
          <w:sz w:val="24"/>
          <w:szCs w:val="24"/>
        </w:rPr>
        <w:t>,</w:t>
      </w:r>
      <w:r w:rsidRPr="00C25068">
        <w:rPr>
          <w:rFonts w:ascii="Arial" w:hAnsi="Arial" w:cs="Arial"/>
          <w:sz w:val="24"/>
          <w:szCs w:val="24"/>
        </w:rPr>
        <w:t xml:space="preserve"> le corresponde al </w:t>
      </w:r>
      <w:r>
        <w:rPr>
          <w:rFonts w:ascii="Arial" w:hAnsi="Arial" w:cs="Arial"/>
          <w:sz w:val="24"/>
          <w:szCs w:val="24"/>
        </w:rPr>
        <w:t>G</w:t>
      </w:r>
      <w:r w:rsidRPr="00C25068">
        <w:rPr>
          <w:rFonts w:ascii="Arial" w:hAnsi="Arial" w:cs="Arial"/>
          <w:sz w:val="24"/>
          <w:szCs w:val="24"/>
        </w:rPr>
        <w:t xml:space="preserve">obierno </w:t>
      </w:r>
      <w:r>
        <w:rPr>
          <w:rFonts w:ascii="Arial" w:hAnsi="Arial" w:cs="Arial"/>
          <w:sz w:val="24"/>
          <w:szCs w:val="24"/>
        </w:rPr>
        <w:t>N</w:t>
      </w:r>
      <w:r w:rsidRPr="00C25068">
        <w:rPr>
          <w:rFonts w:ascii="Arial" w:hAnsi="Arial" w:cs="Arial"/>
          <w:sz w:val="24"/>
          <w:szCs w:val="24"/>
        </w:rPr>
        <w:t xml:space="preserve">acional reglamentar y definir los lineamientos de las </w:t>
      </w:r>
      <w:r>
        <w:rPr>
          <w:rFonts w:ascii="Arial" w:hAnsi="Arial" w:cs="Arial"/>
          <w:sz w:val="24"/>
          <w:szCs w:val="24"/>
        </w:rPr>
        <w:t xml:space="preserve">compras verdes. </w:t>
      </w:r>
      <w:r w:rsidRPr="00C25068">
        <w:rPr>
          <w:rFonts w:ascii="Arial" w:hAnsi="Arial" w:cs="Arial"/>
          <w:sz w:val="24"/>
          <w:szCs w:val="24"/>
        </w:rPr>
        <w:t>En consecuenci</w:t>
      </w:r>
      <w:r>
        <w:rPr>
          <w:rFonts w:ascii="Arial" w:hAnsi="Arial" w:cs="Arial"/>
          <w:sz w:val="24"/>
          <w:szCs w:val="24"/>
        </w:rPr>
        <w:t>a propongo</w:t>
      </w:r>
      <w:r w:rsidRPr="00C25068">
        <w:rPr>
          <w:rFonts w:ascii="Arial" w:hAnsi="Arial" w:cs="Arial"/>
          <w:sz w:val="24"/>
          <w:szCs w:val="24"/>
        </w:rPr>
        <w:t xml:space="preserve"> el siguiente pliego modificatorio del </w:t>
      </w:r>
      <w:r>
        <w:rPr>
          <w:rFonts w:ascii="Arial" w:hAnsi="Arial" w:cs="Arial"/>
          <w:sz w:val="24"/>
          <w:szCs w:val="24"/>
        </w:rPr>
        <w:t>proyecto</w:t>
      </w:r>
      <w:r w:rsidRPr="00C25068">
        <w:rPr>
          <w:rFonts w:ascii="Arial" w:hAnsi="Arial" w:cs="Arial"/>
          <w:sz w:val="24"/>
          <w:szCs w:val="24"/>
        </w:rPr>
        <w:t xml:space="preserve"> de </w:t>
      </w:r>
      <w:r>
        <w:rPr>
          <w:rFonts w:ascii="Arial" w:hAnsi="Arial" w:cs="Arial"/>
          <w:sz w:val="24"/>
          <w:szCs w:val="24"/>
        </w:rPr>
        <w:t>acuerdo</w:t>
      </w:r>
      <w:r w:rsidRPr="00C25068">
        <w:rPr>
          <w:rFonts w:ascii="Arial" w:hAnsi="Arial" w:cs="Arial"/>
          <w:sz w:val="24"/>
          <w:szCs w:val="24"/>
        </w:rPr>
        <w:t>:</w:t>
      </w:r>
    </w:p>
    <w:p w:rsidR="00AB7424" w:rsidRDefault="00AB7424" w:rsidP="00AB7424">
      <w:pPr>
        <w:spacing w:after="0" w:line="240" w:lineRule="auto"/>
        <w:jc w:val="both"/>
        <w:rPr>
          <w:rFonts w:ascii="Arial" w:hAnsi="Arial" w:cs="Arial"/>
          <w:sz w:val="24"/>
          <w:szCs w:val="24"/>
        </w:rPr>
      </w:pPr>
      <w:r w:rsidRPr="00C25068">
        <w:rPr>
          <w:rFonts w:ascii="Arial" w:hAnsi="Arial" w:cs="Arial"/>
          <w:sz w:val="24"/>
          <w:szCs w:val="24"/>
        </w:rPr>
        <w:t xml:space="preserve"> </w:t>
      </w:r>
      <w:r>
        <w:rPr>
          <w:rFonts w:ascii="Arial" w:hAnsi="Arial" w:cs="Arial"/>
          <w:sz w:val="24"/>
          <w:szCs w:val="24"/>
        </w:rPr>
        <w:br w:type="page"/>
      </w:r>
    </w:p>
    <w:p w:rsidR="00AB7424" w:rsidRPr="00C25068" w:rsidRDefault="00AB7424" w:rsidP="00AB7424">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AB7424" w:rsidRPr="00C25068" w:rsidTr="00C12D6A">
        <w:tc>
          <w:tcPr>
            <w:tcW w:w="4489" w:type="dxa"/>
            <w:shd w:val="clear" w:color="auto" w:fill="auto"/>
          </w:tcPr>
          <w:p w:rsidR="00AB7424" w:rsidRPr="00C25068" w:rsidRDefault="00AB7424" w:rsidP="00C12D6A">
            <w:pPr>
              <w:spacing w:after="0" w:line="240" w:lineRule="auto"/>
              <w:jc w:val="both"/>
              <w:rPr>
                <w:rFonts w:ascii="Arial" w:hAnsi="Arial" w:cs="Arial"/>
                <w:sz w:val="24"/>
                <w:szCs w:val="24"/>
              </w:rPr>
            </w:pPr>
            <w:r w:rsidRPr="00C25068">
              <w:rPr>
                <w:rFonts w:ascii="Arial" w:hAnsi="Arial" w:cs="Arial"/>
                <w:sz w:val="24"/>
                <w:szCs w:val="24"/>
              </w:rPr>
              <w:t xml:space="preserve">Articulado inicial </w:t>
            </w:r>
          </w:p>
        </w:tc>
        <w:tc>
          <w:tcPr>
            <w:tcW w:w="4489" w:type="dxa"/>
            <w:shd w:val="clear" w:color="auto" w:fill="auto"/>
          </w:tcPr>
          <w:p w:rsidR="00AB7424" w:rsidRPr="00C25068" w:rsidRDefault="00AB7424" w:rsidP="00C12D6A">
            <w:pPr>
              <w:spacing w:after="0" w:line="240" w:lineRule="auto"/>
              <w:jc w:val="both"/>
              <w:rPr>
                <w:rFonts w:ascii="Arial" w:hAnsi="Arial" w:cs="Arial"/>
                <w:sz w:val="24"/>
                <w:szCs w:val="24"/>
              </w:rPr>
            </w:pPr>
            <w:r w:rsidRPr="00C25068">
              <w:rPr>
                <w:rFonts w:ascii="Arial" w:hAnsi="Arial" w:cs="Arial"/>
                <w:sz w:val="24"/>
                <w:szCs w:val="24"/>
              </w:rPr>
              <w:t>Propuesta de modificación</w:t>
            </w:r>
          </w:p>
        </w:tc>
      </w:tr>
      <w:tr w:rsidR="00AB7424" w:rsidRPr="00C25068" w:rsidTr="00C12D6A">
        <w:tc>
          <w:tcPr>
            <w:tcW w:w="4489" w:type="dxa"/>
            <w:shd w:val="clear" w:color="auto" w:fill="auto"/>
          </w:tcPr>
          <w:p w:rsidR="00AB7424" w:rsidRPr="00FF4D6B" w:rsidRDefault="00AB7424" w:rsidP="00C12D6A">
            <w:pPr>
              <w:widowControl w:val="0"/>
              <w:tabs>
                <w:tab w:val="left" w:pos="220"/>
                <w:tab w:val="left" w:pos="720"/>
              </w:tabs>
              <w:autoSpaceDE w:val="0"/>
              <w:autoSpaceDN w:val="0"/>
              <w:adjustRightInd w:val="0"/>
              <w:spacing w:after="0" w:line="240" w:lineRule="auto"/>
              <w:jc w:val="both"/>
              <w:rPr>
                <w:rFonts w:ascii="Arial" w:hAnsi="Arial" w:cs="Arial"/>
                <w:b/>
                <w:sz w:val="24"/>
                <w:szCs w:val="24"/>
              </w:rPr>
            </w:pPr>
            <w:r w:rsidRPr="00FF4D6B">
              <w:rPr>
                <w:rFonts w:ascii="Arial" w:hAnsi="Arial" w:cs="Arial"/>
                <w:b/>
                <w:sz w:val="24"/>
                <w:szCs w:val="24"/>
                <w:lang w:val="es-ES_tradnl"/>
              </w:rPr>
              <w:t>T</w:t>
            </w:r>
            <w:r>
              <w:rPr>
                <w:rFonts w:ascii="Arial" w:hAnsi="Arial" w:cs="Arial"/>
                <w:b/>
                <w:sz w:val="24"/>
                <w:szCs w:val="24"/>
                <w:lang w:val="es-ES_tradnl"/>
              </w:rPr>
              <w:t>í</w:t>
            </w:r>
            <w:r w:rsidRPr="00FF4D6B">
              <w:rPr>
                <w:rFonts w:ascii="Arial" w:hAnsi="Arial" w:cs="Arial"/>
                <w:b/>
                <w:sz w:val="24"/>
                <w:szCs w:val="24"/>
                <w:lang w:val="es-ES_tradnl"/>
              </w:rPr>
              <w:t>tulo: “</w:t>
            </w:r>
            <w:r w:rsidRPr="00FF4D6B">
              <w:rPr>
                <w:rFonts w:ascii="Arial" w:hAnsi="Arial" w:cs="Arial"/>
                <w:i/>
                <w:sz w:val="24"/>
                <w:szCs w:val="24"/>
                <w:lang w:val="es-ES_tradnl"/>
              </w:rPr>
              <w:t>Por medio del cual se establecen lineamientos para la formulación de una estrategia de compras verdes en las entidades de Bogotá, D.C. y se dictan otras disposiciones</w:t>
            </w:r>
          </w:p>
        </w:tc>
        <w:tc>
          <w:tcPr>
            <w:tcW w:w="4489" w:type="dxa"/>
            <w:shd w:val="clear" w:color="auto" w:fill="auto"/>
          </w:tcPr>
          <w:p w:rsidR="00AB7424" w:rsidRPr="00FF4D6B" w:rsidRDefault="00AB7424" w:rsidP="00C12D6A">
            <w:pPr>
              <w:spacing w:after="0" w:line="240" w:lineRule="auto"/>
              <w:jc w:val="both"/>
              <w:rPr>
                <w:rFonts w:ascii="Arial" w:hAnsi="Arial" w:cs="Arial"/>
                <w:b/>
                <w:sz w:val="24"/>
                <w:szCs w:val="24"/>
              </w:rPr>
            </w:pPr>
            <w:r w:rsidRPr="00FF4D6B">
              <w:rPr>
                <w:rFonts w:ascii="Arial" w:hAnsi="Arial" w:cs="Arial"/>
                <w:b/>
                <w:sz w:val="24"/>
                <w:szCs w:val="24"/>
                <w:lang w:val="es-ES_tradnl"/>
              </w:rPr>
              <w:t>T</w:t>
            </w:r>
            <w:r>
              <w:rPr>
                <w:rFonts w:ascii="Arial" w:hAnsi="Arial" w:cs="Arial"/>
                <w:b/>
                <w:sz w:val="24"/>
                <w:szCs w:val="24"/>
                <w:lang w:val="es-ES_tradnl"/>
              </w:rPr>
              <w:t>í</w:t>
            </w:r>
            <w:r w:rsidRPr="00FF4D6B">
              <w:rPr>
                <w:rFonts w:ascii="Arial" w:hAnsi="Arial" w:cs="Arial"/>
                <w:b/>
                <w:sz w:val="24"/>
                <w:szCs w:val="24"/>
                <w:lang w:val="es-ES_tradnl"/>
              </w:rPr>
              <w:t>tulo “</w:t>
            </w:r>
            <w:r w:rsidRPr="00FF4D6B">
              <w:rPr>
                <w:rFonts w:ascii="Arial" w:hAnsi="Arial" w:cs="Arial"/>
                <w:i/>
                <w:sz w:val="24"/>
                <w:szCs w:val="24"/>
                <w:lang w:val="es-ES_tradnl"/>
              </w:rPr>
              <w:t>Por medio del cual</w:t>
            </w:r>
            <w:r>
              <w:rPr>
                <w:rFonts w:ascii="Arial" w:hAnsi="Arial" w:cs="Arial"/>
                <w:i/>
                <w:sz w:val="24"/>
                <w:szCs w:val="24"/>
                <w:lang w:val="es-ES_tradnl"/>
              </w:rPr>
              <w:t xml:space="preserve"> se</w:t>
            </w:r>
            <w:r w:rsidRPr="00FF4D6B">
              <w:rPr>
                <w:rFonts w:ascii="Arial" w:hAnsi="Arial" w:cs="Arial"/>
                <w:i/>
                <w:sz w:val="24"/>
                <w:szCs w:val="24"/>
                <w:lang w:val="es-ES_tradnl"/>
              </w:rPr>
              <w:t xml:space="preserve"> incorporan los criterios de compras verdes en las entidades de Bogotá, D.C. y se dictan otras disposiciones”</w:t>
            </w:r>
          </w:p>
        </w:tc>
      </w:tr>
      <w:tr w:rsidR="00AB7424" w:rsidRPr="00C25068" w:rsidTr="00C12D6A">
        <w:tc>
          <w:tcPr>
            <w:tcW w:w="4489" w:type="dxa"/>
            <w:shd w:val="clear" w:color="auto" w:fill="auto"/>
          </w:tcPr>
          <w:p w:rsidR="00AB7424" w:rsidRPr="00C25068" w:rsidRDefault="00AB7424" w:rsidP="00C12D6A">
            <w:pPr>
              <w:widowControl w:val="0"/>
              <w:tabs>
                <w:tab w:val="left" w:pos="220"/>
                <w:tab w:val="left" w:pos="720"/>
              </w:tabs>
              <w:autoSpaceDE w:val="0"/>
              <w:autoSpaceDN w:val="0"/>
              <w:adjustRightInd w:val="0"/>
              <w:spacing w:after="0" w:line="240" w:lineRule="auto"/>
              <w:jc w:val="both"/>
              <w:rPr>
                <w:rFonts w:cs="Arial"/>
                <w:sz w:val="24"/>
                <w:szCs w:val="24"/>
              </w:rPr>
            </w:pPr>
            <w:r w:rsidRPr="00C25068">
              <w:rPr>
                <w:rFonts w:ascii="Arial" w:hAnsi="Arial" w:cs="Arial"/>
                <w:b/>
                <w:sz w:val="24"/>
                <w:szCs w:val="24"/>
              </w:rPr>
              <w:t>Artículo 1.</w:t>
            </w:r>
            <w:r w:rsidRPr="00C25068">
              <w:rPr>
                <w:rFonts w:ascii="Arial" w:hAnsi="Arial" w:cs="Arial"/>
                <w:sz w:val="24"/>
                <w:szCs w:val="24"/>
              </w:rPr>
              <w:t xml:space="preserve"> </w:t>
            </w:r>
            <w:r w:rsidRPr="00C25068">
              <w:rPr>
                <w:rFonts w:ascii="Arial" w:hAnsi="Arial" w:cs="Arial"/>
                <w:b/>
                <w:sz w:val="24"/>
                <w:szCs w:val="24"/>
              </w:rPr>
              <w:t>Objeto.</w:t>
            </w:r>
            <w:r w:rsidRPr="00C25068">
              <w:rPr>
                <w:rFonts w:ascii="Arial" w:hAnsi="Arial" w:cs="Arial"/>
                <w:sz w:val="24"/>
                <w:szCs w:val="24"/>
              </w:rPr>
              <w:t xml:space="preserve"> Establecer lineamientos </w:t>
            </w:r>
            <w:r>
              <w:rPr>
                <w:rFonts w:ascii="Arial" w:hAnsi="Arial" w:cs="Arial"/>
                <w:sz w:val="24"/>
                <w:szCs w:val="24"/>
              </w:rPr>
              <w:t xml:space="preserve">para la formulación de una </w:t>
            </w:r>
            <w:proofErr w:type="spellStart"/>
            <w:r>
              <w:rPr>
                <w:rFonts w:ascii="Arial" w:hAnsi="Arial" w:cs="Arial"/>
                <w:sz w:val="24"/>
                <w:szCs w:val="24"/>
              </w:rPr>
              <w:t>est</w:t>
            </w:r>
            <w:r w:rsidRPr="00C25068">
              <w:rPr>
                <w:rFonts w:ascii="Arial" w:hAnsi="Arial" w:cs="Arial"/>
                <w:sz w:val="24"/>
                <w:szCs w:val="24"/>
              </w:rPr>
              <w:t>tegia</w:t>
            </w:r>
            <w:proofErr w:type="spellEnd"/>
            <w:r w:rsidRPr="00C25068">
              <w:rPr>
                <w:rFonts w:ascii="Arial" w:hAnsi="Arial" w:cs="Arial"/>
                <w:sz w:val="24"/>
                <w:szCs w:val="24"/>
              </w:rPr>
              <w:t xml:space="preserve"> de compras verdes en Bogotá, la cual tiene como objetivo que las entidades del </w:t>
            </w:r>
            <w:r>
              <w:rPr>
                <w:rFonts w:ascii="Arial" w:hAnsi="Arial" w:cs="Arial"/>
                <w:sz w:val="24"/>
                <w:szCs w:val="24"/>
              </w:rPr>
              <w:t>D</w:t>
            </w:r>
            <w:r w:rsidRPr="00C25068">
              <w:rPr>
                <w:rFonts w:ascii="Arial" w:hAnsi="Arial" w:cs="Arial"/>
                <w:sz w:val="24"/>
                <w:szCs w:val="24"/>
              </w:rPr>
              <w:t>istrito realicen las compras de sus insumos teniendo en cuenta criterios de consumo responsable y sostenible, y el beneficio ambiental, económico y social que se generen con la adquisición de dicho bien y/o servicio</w:t>
            </w:r>
            <w:r w:rsidRPr="00C25068">
              <w:rPr>
                <w:rFonts w:cs="Arial"/>
                <w:sz w:val="24"/>
                <w:szCs w:val="24"/>
              </w:rPr>
              <w:t>.</w:t>
            </w:r>
            <w:r w:rsidRPr="00C25068">
              <w:rPr>
                <w:rFonts w:cs="Arial"/>
                <w:b/>
                <w:sz w:val="24"/>
                <w:szCs w:val="24"/>
              </w:rPr>
              <w:t xml:space="preserve"> </w:t>
            </w:r>
          </w:p>
          <w:p w:rsidR="00AB7424" w:rsidRPr="00C25068" w:rsidRDefault="00AB7424" w:rsidP="00C12D6A">
            <w:pPr>
              <w:spacing w:after="0" w:line="240" w:lineRule="auto"/>
              <w:jc w:val="both"/>
              <w:rPr>
                <w:rFonts w:ascii="Arial" w:hAnsi="Arial" w:cs="Arial"/>
                <w:sz w:val="24"/>
                <w:szCs w:val="24"/>
              </w:rPr>
            </w:pPr>
          </w:p>
        </w:tc>
        <w:tc>
          <w:tcPr>
            <w:tcW w:w="4489" w:type="dxa"/>
            <w:shd w:val="clear" w:color="auto" w:fill="auto"/>
          </w:tcPr>
          <w:p w:rsidR="00AB7424" w:rsidRDefault="00AB7424" w:rsidP="00C12D6A">
            <w:pPr>
              <w:spacing w:after="0" w:line="240" w:lineRule="auto"/>
              <w:jc w:val="both"/>
              <w:rPr>
                <w:rFonts w:ascii="Arial" w:hAnsi="Arial" w:cs="Arial"/>
                <w:sz w:val="24"/>
                <w:szCs w:val="24"/>
              </w:rPr>
            </w:pPr>
            <w:r w:rsidRPr="003A53C1">
              <w:rPr>
                <w:rFonts w:ascii="Arial" w:hAnsi="Arial" w:cs="Arial"/>
                <w:b/>
                <w:sz w:val="24"/>
                <w:szCs w:val="24"/>
              </w:rPr>
              <w:t>Artículo 1</w:t>
            </w:r>
            <w:r>
              <w:rPr>
                <w:rFonts w:ascii="Arial" w:hAnsi="Arial" w:cs="Arial"/>
                <w:b/>
                <w:sz w:val="24"/>
                <w:szCs w:val="24"/>
              </w:rPr>
              <w:t>.</w:t>
            </w:r>
            <w:r w:rsidRPr="003A53C1">
              <w:rPr>
                <w:rFonts w:ascii="Arial" w:hAnsi="Arial" w:cs="Arial"/>
                <w:b/>
                <w:sz w:val="24"/>
                <w:szCs w:val="24"/>
              </w:rPr>
              <w:t xml:space="preserve"> Objeto. </w:t>
            </w:r>
            <w:r w:rsidRPr="003A53C1">
              <w:rPr>
                <w:rFonts w:ascii="Arial" w:hAnsi="Arial" w:cs="Arial"/>
                <w:sz w:val="24"/>
                <w:szCs w:val="24"/>
              </w:rPr>
              <w:t>Incorporar</w:t>
            </w:r>
            <w:r>
              <w:rPr>
                <w:rFonts w:ascii="Arial" w:hAnsi="Arial" w:cs="Arial"/>
                <w:sz w:val="24"/>
                <w:szCs w:val="24"/>
              </w:rPr>
              <w:t xml:space="preserve"> los criterios de compras verdes establecidos por el Gobierno Nacional sean tenidos en cuenta en  el proceso de contratación de las entidades del Distrito,</w:t>
            </w:r>
            <w:r w:rsidRPr="00C25068">
              <w:rPr>
                <w:rFonts w:ascii="Arial" w:hAnsi="Arial" w:cs="Arial"/>
                <w:sz w:val="24"/>
                <w:szCs w:val="24"/>
              </w:rPr>
              <w:t xml:space="preserve"> de acuerdo con la política nacional de Producción y Consumo Sostenible. </w:t>
            </w:r>
          </w:p>
          <w:p w:rsidR="00AB7424" w:rsidRDefault="00AB7424" w:rsidP="00C12D6A">
            <w:pPr>
              <w:spacing w:after="0" w:line="240" w:lineRule="auto"/>
              <w:jc w:val="both"/>
              <w:rPr>
                <w:rFonts w:ascii="Arial" w:hAnsi="Arial" w:cs="Arial"/>
                <w:sz w:val="24"/>
                <w:szCs w:val="24"/>
              </w:rPr>
            </w:pPr>
          </w:p>
          <w:p w:rsidR="00AB7424" w:rsidRPr="00C25068" w:rsidRDefault="00AB7424" w:rsidP="00C12D6A">
            <w:pPr>
              <w:spacing w:after="0" w:line="240" w:lineRule="auto"/>
              <w:jc w:val="both"/>
              <w:rPr>
                <w:rFonts w:ascii="Arial" w:hAnsi="Arial" w:cs="Arial"/>
                <w:sz w:val="24"/>
                <w:szCs w:val="24"/>
              </w:rPr>
            </w:pPr>
            <w:r>
              <w:rPr>
                <w:rFonts w:ascii="Arial" w:hAnsi="Arial" w:cs="Arial"/>
                <w:sz w:val="24"/>
                <w:szCs w:val="24"/>
              </w:rPr>
              <w:t xml:space="preserve">PARÁGRAFO. </w:t>
            </w:r>
            <w:r w:rsidRPr="00C25068">
              <w:rPr>
                <w:rFonts w:ascii="Arial" w:hAnsi="Arial" w:cs="Arial"/>
                <w:sz w:val="24"/>
                <w:szCs w:val="24"/>
              </w:rPr>
              <w:t xml:space="preserve">Una vez se expida la reglamentación de las compras sostenibles, todas las entidades distritales </w:t>
            </w:r>
            <w:r>
              <w:rPr>
                <w:rFonts w:ascii="Arial" w:hAnsi="Arial" w:cs="Arial"/>
                <w:sz w:val="24"/>
                <w:szCs w:val="24"/>
              </w:rPr>
              <w:t>tendrán un plazo de seis meses para adoptar</w:t>
            </w:r>
            <w:r w:rsidRPr="00C25068">
              <w:rPr>
                <w:rFonts w:ascii="Arial" w:hAnsi="Arial" w:cs="Arial"/>
                <w:sz w:val="24"/>
                <w:szCs w:val="24"/>
              </w:rPr>
              <w:t xml:space="preserve"> los lineamientos</w:t>
            </w:r>
            <w:r>
              <w:rPr>
                <w:rFonts w:ascii="Arial" w:hAnsi="Arial" w:cs="Arial"/>
                <w:sz w:val="24"/>
                <w:szCs w:val="24"/>
              </w:rPr>
              <w:t>, definiciones, criterios, guías y metodologías que expida el Gobierno Nacional</w:t>
            </w:r>
            <w:r w:rsidRPr="00C25068">
              <w:rPr>
                <w:rFonts w:ascii="Arial" w:hAnsi="Arial" w:cs="Arial"/>
                <w:sz w:val="24"/>
                <w:szCs w:val="24"/>
              </w:rPr>
              <w:t xml:space="preserve"> en sus procesos de </w:t>
            </w:r>
            <w:r>
              <w:rPr>
                <w:rFonts w:ascii="Arial" w:hAnsi="Arial" w:cs="Arial"/>
                <w:sz w:val="24"/>
                <w:szCs w:val="24"/>
              </w:rPr>
              <w:t>compras y contrataciones.</w:t>
            </w:r>
          </w:p>
        </w:tc>
      </w:tr>
      <w:tr w:rsidR="00AB7424" w:rsidRPr="00C25068" w:rsidTr="00C12D6A">
        <w:tc>
          <w:tcPr>
            <w:tcW w:w="4489" w:type="dxa"/>
            <w:shd w:val="clear" w:color="auto" w:fill="auto"/>
          </w:tcPr>
          <w:p w:rsidR="00AB7424" w:rsidRPr="00C25068" w:rsidRDefault="00AB7424" w:rsidP="00C12D6A">
            <w:pPr>
              <w:spacing w:after="0" w:line="240" w:lineRule="auto"/>
              <w:jc w:val="both"/>
              <w:rPr>
                <w:rFonts w:ascii="Arial" w:hAnsi="Arial" w:cs="Arial"/>
                <w:sz w:val="24"/>
                <w:szCs w:val="24"/>
              </w:rPr>
            </w:pPr>
            <w:r w:rsidRPr="00C25068">
              <w:rPr>
                <w:rFonts w:ascii="Arial" w:hAnsi="Arial" w:cs="Arial"/>
                <w:b/>
                <w:sz w:val="24"/>
                <w:szCs w:val="24"/>
              </w:rPr>
              <w:t xml:space="preserve">Artículo 2. Lineamientos. </w:t>
            </w:r>
            <w:r w:rsidRPr="00C25068">
              <w:rPr>
                <w:rFonts w:ascii="Arial" w:hAnsi="Arial" w:cs="Arial"/>
                <w:sz w:val="24"/>
                <w:szCs w:val="24"/>
              </w:rPr>
              <w:t>La Administración Distrital en cabeza de la Secretar</w:t>
            </w:r>
            <w:r>
              <w:rPr>
                <w:rFonts w:ascii="Arial" w:hAnsi="Arial" w:cs="Arial"/>
                <w:sz w:val="24"/>
                <w:szCs w:val="24"/>
              </w:rPr>
              <w:t>í</w:t>
            </w:r>
            <w:r w:rsidRPr="00C25068">
              <w:rPr>
                <w:rFonts w:ascii="Arial" w:hAnsi="Arial" w:cs="Arial"/>
                <w:sz w:val="24"/>
                <w:szCs w:val="24"/>
              </w:rPr>
              <w:t xml:space="preserve">a de Ambiente formulará la estrategia de compras verdes de acuerdo a los siguientes lineamientos:  </w:t>
            </w:r>
          </w:p>
          <w:p w:rsidR="00AB7424" w:rsidRPr="00C25068" w:rsidRDefault="00AB7424" w:rsidP="00C12D6A">
            <w:pPr>
              <w:spacing w:after="0" w:line="240" w:lineRule="auto"/>
              <w:jc w:val="both"/>
              <w:rPr>
                <w:rFonts w:ascii="Arial" w:hAnsi="Arial" w:cs="Arial"/>
                <w:sz w:val="24"/>
                <w:szCs w:val="24"/>
              </w:rPr>
            </w:pPr>
          </w:p>
          <w:p w:rsidR="00AB7424" w:rsidRPr="00C25068" w:rsidRDefault="00AB7424" w:rsidP="00552611">
            <w:pPr>
              <w:pStyle w:val="ColorfulList-Accent11"/>
              <w:numPr>
                <w:ilvl w:val="0"/>
                <w:numId w:val="18"/>
              </w:numPr>
              <w:spacing w:after="0" w:line="240" w:lineRule="auto"/>
              <w:ind w:left="426" w:hanging="284"/>
              <w:jc w:val="both"/>
              <w:rPr>
                <w:rFonts w:ascii="Arial" w:hAnsi="Arial" w:cs="Arial"/>
                <w:sz w:val="24"/>
                <w:szCs w:val="24"/>
              </w:rPr>
            </w:pPr>
            <w:r w:rsidRPr="00C25068">
              <w:rPr>
                <w:rFonts w:ascii="Arial" w:hAnsi="Arial" w:cs="Arial"/>
                <w:b/>
                <w:sz w:val="24"/>
                <w:szCs w:val="24"/>
              </w:rPr>
              <w:t>Eficiencia.</w:t>
            </w:r>
            <w:r w:rsidRPr="00C25068">
              <w:rPr>
                <w:rFonts w:ascii="Arial" w:hAnsi="Arial" w:cs="Arial"/>
                <w:sz w:val="24"/>
                <w:szCs w:val="24"/>
              </w:rPr>
              <w:t xml:space="preserve"> La estrategia derivada del presente </w:t>
            </w:r>
            <w:r>
              <w:rPr>
                <w:rFonts w:ascii="Arial" w:hAnsi="Arial" w:cs="Arial"/>
                <w:sz w:val="24"/>
                <w:szCs w:val="24"/>
              </w:rPr>
              <w:t>acuerdo</w:t>
            </w:r>
            <w:r w:rsidRPr="00C25068">
              <w:rPr>
                <w:rFonts w:ascii="Arial" w:hAnsi="Arial" w:cs="Arial"/>
                <w:sz w:val="24"/>
                <w:szCs w:val="24"/>
              </w:rPr>
              <w:t xml:space="preserve"> estará orientada a</w:t>
            </w:r>
            <w:r w:rsidRPr="00C25068">
              <w:rPr>
                <w:rFonts w:ascii="Arial" w:hAnsi="Arial" w:cs="Arial"/>
                <w:iCs/>
                <w:sz w:val="24"/>
                <w:szCs w:val="24"/>
              </w:rPr>
              <w:t xml:space="preserve"> la óptima utilización de los recursos de las entidades del Distrito, disponibles para la obtención de beneficios ambientales, sociales y económicos en sus planes de compras.</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18"/>
              </w:numPr>
              <w:spacing w:after="0" w:line="240" w:lineRule="auto"/>
              <w:ind w:left="426" w:hanging="284"/>
              <w:jc w:val="both"/>
              <w:rPr>
                <w:rFonts w:ascii="Arial" w:hAnsi="Arial" w:cs="Arial"/>
                <w:sz w:val="24"/>
                <w:szCs w:val="24"/>
              </w:rPr>
            </w:pPr>
            <w:r w:rsidRPr="00C25068">
              <w:rPr>
                <w:rFonts w:ascii="Arial" w:hAnsi="Arial" w:cs="Arial"/>
                <w:b/>
                <w:sz w:val="24"/>
                <w:szCs w:val="24"/>
              </w:rPr>
              <w:t>Recursos renovables.</w:t>
            </w:r>
            <w:r w:rsidRPr="00C25068">
              <w:rPr>
                <w:rFonts w:ascii="Arial" w:hAnsi="Arial" w:cs="Arial"/>
                <w:sz w:val="24"/>
                <w:szCs w:val="24"/>
              </w:rPr>
              <w:t xml:space="preserve"> La estrategia deberá contemplar como recursos renovables aquellos cuya existencia no se agota con su utilización, debido a que vuelven a </w:t>
            </w:r>
            <w:r w:rsidRPr="00C25068">
              <w:rPr>
                <w:rFonts w:ascii="Arial" w:hAnsi="Arial" w:cs="Arial"/>
                <w:sz w:val="24"/>
                <w:szCs w:val="24"/>
              </w:rPr>
              <w:lastRenderedPageBreak/>
              <w:t>su estado original o se regeneran a una tasa mayor a la tasa con que los recursos renovables son disminuidos mediante su utilización.</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18"/>
              </w:numPr>
              <w:spacing w:after="0" w:line="240" w:lineRule="auto"/>
              <w:ind w:left="426" w:hanging="284"/>
              <w:jc w:val="both"/>
              <w:rPr>
                <w:rFonts w:ascii="Arial" w:hAnsi="Arial" w:cs="Arial"/>
                <w:sz w:val="24"/>
                <w:szCs w:val="24"/>
              </w:rPr>
            </w:pPr>
            <w:r w:rsidRPr="00C25068">
              <w:rPr>
                <w:rFonts w:ascii="Arial" w:hAnsi="Arial" w:cs="Arial"/>
                <w:b/>
                <w:sz w:val="24"/>
                <w:szCs w:val="24"/>
              </w:rPr>
              <w:t>Sostenibilidad.</w:t>
            </w:r>
            <w:r w:rsidRPr="00C25068">
              <w:rPr>
                <w:rFonts w:ascii="Arial" w:hAnsi="Arial" w:cs="Arial"/>
                <w:sz w:val="24"/>
                <w:szCs w:val="24"/>
              </w:rPr>
              <w:t xml:space="preserve"> La estrategia deberá basarse en el principio de sostenibilidad, el cual busca satisfacer las necesidades de las generaciones presentes sin comprometer las posibilidades de las generaciones futuras para atender sus propias necesidades.</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18"/>
              </w:numPr>
              <w:spacing w:after="0" w:line="240" w:lineRule="auto"/>
              <w:ind w:left="426" w:hanging="284"/>
              <w:jc w:val="both"/>
              <w:rPr>
                <w:rFonts w:ascii="Arial" w:hAnsi="Arial" w:cs="Arial"/>
                <w:sz w:val="24"/>
                <w:szCs w:val="24"/>
              </w:rPr>
            </w:pPr>
            <w:r w:rsidRPr="00C25068">
              <w:rPr>
                <w:rFonts w:ascii="Arial" w:hAnsi="Arial" w:cs="Arial"/>
                <w:b/>
                <w:sz w:val="24"/>
                <w:szCs w:val="24"/>
              </w:rPr>
              <w:t>Reutilización</w:t>
            </w:r>
            <w:r w:rsidRPr="00C25068">
              <w:rPr>
                <w:rFonts w:ascii="Arial" w:hAnsi="Arial" w:cs="Arial"/>
                <w:sz w:val="24"/>
                <w:szCs w:val="24"/>
              </w:rPr>
              <w:t>. La estrategia deberá contemplar la acción de volver a utilizar los bienes o productos que le sean necesarios. La utilidad puede venir para el usuario</w:t>
            </w:r>
            <w:r>
              <w:rPr>
                <w:rFonts w:ascii="Arial" w:hAnsi="Arial" w:cs="Arial"/>
                <w:sz w:val="24"/>
                <w:szCs w:val="24"/>
              </w:rPr>
              <w:t xml:space="preserve"> o bien</w:t>
            </w:r>
            <w:r w:rsidRPr="00C25068">
              <w:rPr>
                <w:rFonts w:ascii="Arial" w:hAnsi="Arial" w:cs="Arial"/>
                <w:sz w:val="24"/>
                <w:szCs w:val="24"/>
              </w:rPr>
              <w:t xml:space="preserve"> mediante</w:t>
            </w:r>
            <w:r>
              <w:rPr>
                <w:rFonts w:ascii="Arial" w:hAnsi="Arial" w:cs="Arial"/>
                <w:sz w:val="24"/>
                <w:szCs w:val="24"/>
              </w:rPr>
              <w:t xml:space="preserve"> </w:t>
            </w:r>
            <w:r w:rsidRPr="00C25068">
              <w:rPr>
                <w:rFonts w:ascii="Arial" w:hAnsi="Arial" w:cs="Arial"/>
                <w:sz w:val="24"/>
                <w:szCs w:val="24"/>
              </w:rPr>
              <w:t>una acción de mejora o restauración, o</w:t>
            </w:r>
            <w:r>
              <w:rPr>
                <w:rFonts w:ascii="Arial" w:hAnsi="Arial" w:cs="Arial"/>
                <w:sz w:val="24"/>
                <w:szCs w:val="24"/>
              </w:rPr>
              <w:t xml:space="preserve"> bien</w:t>
            </w:r>
            <w:r w:rsidRPr="00C25068">
              <w:rPr>
                <w:rFonts w:ascii="Arial" w:hAnsi="Arial" w:cs="Arial"/>
                <w:sz w:val="24"/>
                <w:szCs w:val="24"/>
              </w:rPr>
              <w:t xml:space="preserve"> sin modificar el producto</w:t>
            </w:r>
            <w:r>
              <w:rPr>
                <w:rFonts w:ascii="Arial" w:hAnsi="Arial" w:cs="Arial"/>
                <w:sz w:val="24"/>
                <w:szCs w:val="24"/>
              </w:rPr>
              <w:t>,</w:t>
            </w:r>
            <w:r w:rsidRPr="00C25068">
              <w:rPr>
                <w:rFonts w:ascii="Arial" w:hAnsi="Arial" w:cs="Arial"/>
                <w:sz w:val="24"/>
                <w:szCs w:val="24"/>
              </w:rPr>
              <w:t xml:space="preserve"> si es útil para un nuevo usuario.</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18"/>
              </w:numPr>
              <w:spacing w:after="0" w:line="240" w:lineRule="auto"/>
              <w:ind w:left="426" w:hanging="284"/>
              <w:jc w:val="both"/>
              <w:rPr>
                <w:rFonts w:ascii="Arial" w:hAnsi="Arial" w:cs="Arial"/>
                <w:sz w:val="24"/>
                <w:szCs w:val="24"/>
              </w:rPr>
            </w:pPr>
            <w:proofErr w:type="spellStart"/>
            <w:r w:rsidRPr="00C25068">
              <w:rPr>
                <w:rFonts w:ascii="Arial" w:hAnsi="Arial" w:cs="Arial"/>
                <w:b/>
                <w:sz w:val="24"/>
                <w:szCs w:val="24"/>
              </w:rPr>
              <w:t>Reciclabilidad</w:t>
            </w:r>
            <w:proofErr w:type="spellEnd"/>
            <w:r w:rsidRPr="00C25068">
              <w:rPr>
                <w:rFonts w:ascii="Arial" w:hAnsi="Arial" w:cs="Arial"/>
                <w:sz w:val="24"/>
                <w:szCs w:val="24"/>
              </w:rPr>
              <w:t>. La estrategia tendrá el compromiso de usar los materiales una y otra vez, para hacer nuevos productos o en su defecto adquirir los productos que partan de este principio.</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18"/>
              </w:numPr>
              <w:spacing w:after="0" w:line="240" w:lineRule="auto"/>
              <w:ind w:left="426" w:hanging="284"/>
              <w:jc w:val="both"/>
              <w:rPr>
                <w:rFonts w:ascii="Arial" w:hAnsi="Arial" w:cs="Arial"/>
                <w:sz w:val="24"/>
                <w:szCs w:val="24"/>
              </w:rPr>
            </w:pPr>
            <w:r w:rsidRPr="00C25068">
              <w:rPr>
                <w:rFonts w:ascii="Arial" w:hAnsi="Arial" w:cs="Arial"/>
                <w:b/>
                <w:sz w:val="24"/>
                <w:szCs w:val="24"/>
              </w:rPr>
              <w:t>Producción limpia.</w:t>
            </w:r>
            <w:r w:rsidRPr="00C25068">
              <w:rPr>
                <w:rFonts w:ascii="Arial" w:hAnsi="Arial" w:cs="Arial"/>
                <w:sz w:val="24"/>
                <w:szCs w:val="24"/>
              </w:rPr>
              <w:t xml:space="preserve"> La estrategia contemplará la revisión de las operaciones y procesos unitarios que hacen parte de una actividad productiva o de servicios, con miras a encontrar las diversas posibilidades de mejoramiento u optimización en el uso de los recursos.</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18"/>
              </w:numPr>
              <w:spacing w:after="0" w:line="240" w:lineRule="auto"/>
              <w:ind w:left="426" w:hanging="284"/>
              <w:jc w:val="both"/>
              <w:rPr>
                <w:rFonts w:ascii="Arial" w:hAnsi="Arial" w:cs="Arial"/>
                <w:sz w:val="24"/>
                <w:szCs w:val="24"/>
              </w:rPr>
            </w:pPr>
            <w:r w:rsidRPr="00C25068">
              <w:rPr>
                <w:rFonts w:ascii="Arial" w:hAnsi="Arial" w:cs="Arial"/>
                <w:b/>
                <w:sz w:val="24"/>
                <w:szCs w:val="24"/>
              </w:rPr>
              <w:t>Gradualidad.</w:t>
            </w:r>
            <w:r w:rsidRPr="00C25068">
              <w:rPr>
                <w:rFonts w:ascii="Arial" w:hAnsi="Arial" w:cs="Arial"/>
                <w:sz w:val="24"/>
                <w:szCs w:val="24"/>
              </w:rPr>
              <w:t xml:space="preserve"> La estrategia se debe ejecutar de una manera progresiva, es decir, conforme a un plan previamente trazado hasta lograr la implementación total en todas las entidades del Distrito.</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18"/>
              </w:numPr>
              <w:spacing w:after="0" w:line="240" w:lineRule="auto"/>
              <w:ind w:left="426" w:hanging="284"/>
              <w:jc w:val="both"/>
              <w:rPr>
                <w:rFonts w:ascii="Arial" w:hAnsi="Arial" w:cs="Arial"/>
                <w:sz w:val="24"/>
                <w:szCs w:val="24"/>
              </w:rPr>
            </w:pPr>
            <w:r w:rsidRPr="00C25068">
              <w:rPr>
                <w:rFonts w:ascii="Arial" w:hAnsi="Arial" w:cs="Arial"/>
                <w:b/>
                <w:sz w:val="24"/>
                <w:szCs w:val="24"/>
              </w:rPr>
              <w:t>Calidad.</w:t>
            </w:r>
            <w:r w:rsidRPr="00C25068">
              <w:rPr>
                <w:rFonts w:ascii="Arial" w:hAnsi="Arial" w:cs="Arial"/>
                <w:sz w:val="24"/>
                <w:szCs w:val="24"/>
              </w:rPr>
              <w:t xml:space="preserve"> La estrategia </w:t>
            </w:r>
            <w:r w:rsidRPr="00C25068">
              <w:rPr>
                <w:rFonts w:ascii="Arial" w:hAnsi="Arial" w:cs="Arial"/>
                <w:bCs/>
                <w:sz w:val="24"/>
                <w:szCs w:val="24"/>
              </w:rPr>
              <w:t>basará sus acciones en una filosofía de acción continua por mejorar,</w:t>
            </w:r>
            <w:r w:rsidRPr="00C25068">
              <w:rPr>
                <w:rFonts w:ascii="Arial" w:hAnsi="Arial" w:cs="Arial"/>
                <w:b/>
                <w:bCs/>
                <w:sz w:val="24"/>
                <w:szCs w:val="24"/>
              </w:rPr>
              <w:t xml:space="preserve"> </w:t>
            </w:r>
            <w:r w:rsidRPr="00C25068">
              <w:rPr>
                <w:rFonts w:ascii="Arial" w:hAnsi="Arial" w:cs="Arial"/>
                <w:sz w:val="24"/>
                <w:szCs w:val="24"/>
              </w:rPr>
              <w:t xml:space="preserve">con el fin de obtener un producto o servicio </w:t>
            </w:r>
            <w:r w:rsidRPr="00C25068">
              <w:rPr>
                <w:rFonts w:ascii="Arial" w:hAnsi="Arial" w:cs="Arial"/>
                <w:iCs/>
                <w:sz w:val="24"/>
                <w:szCs w:val="24"/>
              </w:rPr>
              <w:t>con beneficios ambientales, sociales y económicos para la ciudad.</w:t>
            </w:r>
          </w:p>
          <w:p w:rsidR="00AB7424" w:rsidRPr="00C25068" w:rsidRDefault="00AB7424" w:rsidP="00C12D6A">
            <w:pPr>
              <w:spacing w:after="0" w:line="240" w:lineRule="auto"/>
              <w:jc w:val="both"/>
              <w:rPr>
                <w:rFonts w:ascii="Arial" w:hAnsi="Arial" w:cs="Arial"/>
                <w:sz w:val="24"/>
                <w:szCs w:val="24"/>
              </w:rPr>
            </w:pPr>
          </w:p>
          <w:p w:rsidR="00AB7424" w:rsidRPr="00C25068" w:rsidRDefault="00AB7424" w:rsidP="00C12D6A">
            <w:pPr>
              <w:spacing w:after="0" w:line="240" w:lineRule="auto"/>
              <w:jc w:val="both"/>
              <w:rPr>
                <w:rFonts w:ascii="Arial" w:hAnsi="Arial" w:cs="Arial"/>
                <w:sz w:val="24"/>
                <w:szCs w:val="24"/>
              </w:rPr>
            </w:pPr>
          </w:p>
        </w:tc>
        <w:tc>
          <w:tcPr>
            <w:tcW w:w="4489" w:type="dxa"/>
            <w:shd w:val="clear" w:color="auto" w:fill="auto"/>
          </w:tcPr>
          <w:p w:rsidR="00AB7424" w:rsidRPr="00753B37" w:rsidRDefault="00AB7424" w:rsidP="00C12D6A">
            <w:pPr>
              <w:rPr>
                <w:rFonts w:ascii="Arial" w:hAnsi="Arial" w:cs="Arial"/>
                <w:b/>
                <w:sz w:val="24"/>
                <w:szCs w:val="24"/>
              </w:rPr>
            </w:pPr>
            <w:r w:rsidRPr="00FF4D6B">
              <w:rPr>
                <w:rFonts w:ascii="Arial" w:hAnsi="Arial" w:cs="Arial"/>
                <w:b/>
                <w:sz w:val="24"/>
                <w:szCs w:val="24"/>
              </w:rPr>
              <w:lastRenderedPageBreak/>
              <w:t>Artículo 2.</w:t>
            </w:r>
            <w:r>
              <w:rPr>
                <w:rFonts w:ascii="Arial" w:hAnsi="Arial" w:cs="Arial"/>
                <w:b/>
                <w:sz w:val="24"/>
                <w:szCs w:val="24"/>
              </w:rPr>
              <w:t xml:space="preserve">  Estrategia de </w:t>
            </w:r>
            <w:proofErr w:type="spellStart"/>
            <w:r>
              <w:rPr>
                <w:rFonts w:ascii="Arial" w:hAnsi="Arial" w:cs="Arial"/>
                <w:b/>
                <w:sz w:val="24"/>
                <w:szCs w:val="24"/>
              </w:rPr>
              <w:t>comrpras</w:t>
            </w:r>
            <w:proofErr w:type="spellEnd"/>
            <w:r>
              <w:rPr>
                <w:rFonts w:ascii="Arial" w:hAnsi="Arial" w:cs="Arial"/>
                <w:b/>
                <w:sz w:val="24"/>
                <w:szCs w:val="24"/>
              </w:rPr>
              <w:t xml:space="preserve"> verdes. </w:t>
            </w:r>
            <w:r w:rsidRPr="00C25068">
              <w:rPr>
                <w:rFonts w:ascii="Arial" w:hAnsi="Arial" w:cs="Arial"/>
                <w:sz w:val="24"/>
                <w:szCs w:val="24"/>
              </w:rPr>
              <w:t>La Administración Dis</w:t>
            </w:r>
            <w:r>
              <w:rPr>
                <w:rFonts w:ascii="Arial" w:hAnsi="Arial" w:cs="Arial"/>
                <w:sz w:val="24"/>
                <w:szCs w:val="24"/>
              </w:rPr>
              <w:t xml:space="preserve">trital en cabeza de la </w:t>
            </w:r>
            <w:proofErr w:type="spellStart"/>
            <w:r>
              <w:rPr>
                <w:rFonts w:ascii="Arial" w:hAnsi="Arial" w:cs="Arial"/>
                <w:sz w:val="24"/>
                <w:szCs w:val="24"/>
              </w:rPr>
              <w:t>SecretarÍ</w:t>
            </w:r>
            <w:r w:rsidRPr="00C25068">
              <w:rPr>
                <w:rFonts w:ascii="Arial" w:hAnsi="Arial" w:cs="Arial"/>
                <w:sz w:val="24"/>
                <w:szCs w:val="24"/>
              </w:rPr>
              <w:t>a</w:t>
            </w:r>
            <w:proofErr w:type="spellEnd"/>
            <w:r w:rsidRPr="00C25068">
              <w:rPr>
                <w:rFonts w:ascii="Arial" w:hAnsi="Arial" w:cs="Arial"/>
                <w:sz w:val="24"/>
                <w:szCs w:val="24"/>
              </w:rPr>
              <w:t xml:space="preserve"> de Ambiente formulará la estrategi</w:t>
            </w:r>
            <w:r>
              <w:rPr>
                <w:rFonts w:ascii="Arial" w:hAnsi="Arial" w:cs="Arial"/>
                <w:sz w:val="24"/>
                <w:szCs w:val="24"/>
              </w:rPr>
              <w:t>a de compras verdes teniendo en cuenta los siguientes principios y conceptos:</w:t>
            </w:r>
          </w:p>
          <w:p w:rsidR="00AB7424" w:rsidRPr="00C25068" w:rsidRDefault="00AB7424" w:rsidP="00C12D6A">
            <w:pPr>
              <w:spacing w:after="0" w:line="240" w:lineRule="auto"/>
              <w:jc w:val="both"/>
              <w:rPr>
                <w:rFonts w:ascii="Arial" w:hAnsi="Arial" w:cs="Arial"/>
                <w:sz w:val="24"/>
                <w:szCs w:val="24"/>
              </w:rPr>
            </w:pPr>
          </w:p>
          <w:p w:rsidR="00AB7424" w:rsidRPr="00C25068" w:rsidRDefault="00AB7424" w:rsidP="00552611">
            <w:pPr>
              <w:pStyle w:val="ColorfulList-Accent11"/>
              <w:numPr>
                <w:ilvl w:val="0"/>
                <w:numId w:val="26"/>
              </w:numPr>
              <w:spacing w:after="0" w:line="240" w:lineRule="auto"/>
              <w:ind w:left="189" w:firstLine="0"/>
              <w:jc w:val="both"/>
              <w:rPr>
                <w:rFonts w:ascii="Arial" w:hAnsi="Arial" w:cs="Arial"/>
                <w:sz w:val="24"/>
                <w:szCs w:val="24"/>
              </w:rPr>
            </w:pPr>
            <w:r w:rsidRPr="00C25068">
              <w:rPr>
                <w:rFonts w:ascii="Arial" w:hAnsi="Arial" w:cs="Arial"/>
                <w:b/>
                <w:sz w:val="24"/>
                <w:szCs w:val="24"/>
              </w:rPr>
              <w:t>Eficiencia.</w:t>
            </w:r>
            <w:r w:rsidRPr="00C25068">
              <w:rPr>
                <w:rFonts w:ascii="Arial" w:hAnsi="Arial" w:cs="Arial"/>
                <w:sz w:val="24"/>
                <w:szCs w:val="24"/>
              </w:rPr>
              <w:t xml:space="preserve"> La estrategia derivada del presente </w:t>
            </w:r>
            <w:r>
              <w:rPr>
                <w:rFonts w:ascii="Arial" w:hAnsi="Arial" w:cs="Arial"/>
                <w:sz w:val="24"/>
                <w:szCs w:val="24"/>
              </w:rPr>
              <w:t>acuerdo</w:t>
            </w:r>
            <w:r w:rsidRPr="00C25068">
              <w:rPr>
                <w:rFonts w:ascii="Arial" w:hAnsi="Arial" w:cs="Arial"/>
                <w:sz w:val="24"/>
                <w:szCs w:val="24"/>
              </w:rPr>
              <w:t>, estará orientada a</w:t>
            </w:r>
            <w:r w:rsidRPr="00C25068">
              <w:rPr>
                <w:rFonts w:ascii="Arial" w:hAnsi="Arial" w:cs="Arial"/>
                <w:iCs/>
                <w:sz w:val="24"/>
                <w:szCs w:val="24"/>
              </w:rPr>
              <w:t xml:space="preserve"> la óptima utilización de los recursos de las entidades del Distrito, disponibles para la obtención de beneficios ambientales, sociales y económicos en sus planes de compras.</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26"/>
              </w:numPr>
              <w:spacing w:after="0" w:line="240" w:lineRule="auto"/>
              <w:ind w:left="426" w:hanging="284"/>
              <w:jc w:val="both"/>
              <w:rPr>
                <w:rFonts w:ascii="Arial" w:hAnsi="Arial" w:cs="Arial"/>
                <w:sz w:val="24"/>
                <w:szCs w:val="24"/>
              </w:rPr>
            </w:pPr>
            <w:r w:rsidRPr="00C25068">
              <w:rPr>
                <w:rFonts w:ascii="Arial" w:hAnsi="Arial" w:cs="Arial"/>
                <w:b/>
                <w:sz w:val="24"/>
                <w:szCs w:val="24"/>
              </w:rPr>
              <w:t>Recursos renovables.</w:t>
            </w:r>
            <w:r w:rsidRPr="00C25068">
              <w:rPr>
                <w:rFonts w:ascii="Arial" w:hAnsi="Arial" w:cs="Arial"/>
                <w:sz w:val="24"/>
                <w:szCs w:val="24"/>
              </w:rPr>
              <w:t xml:space="preserve"> La estrategia deberá contemplar como recursos renovables aquellos cuya </w:t>
            </w:r>
            <w:r w:rsidRPr="00C25068">
              <w:rPr>
                <w:rFonts w:ascii="Arial" w:hAnsi="Arial" w:cs="Arial"/>
                <w:sz w:val="24"/>
                <w:szCs w:val="24"/>
              </w:rPr>
              <w:lastRenderedPageBreak/>
              <w:t>existencia no se agota con su utilización, debido a que vuelven a su estado original o se regeneran a una tasa mayor a la tasa con que los recursos renovables son disminuidos mediante su utilización.</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26"/>
              </w:numPr>
              <w:spacing w:after="0" w:line="240" w:lineRule="auto"/>
              <w:ind w:left="426" w:hanging="284"/>
              <w:jc w:val="both"/>
              <w:rPr>
                <w:rFonts w:ascii="Arial" w:hAnsi="Arial" w:cs="Arial"/>
                <w:sz w:val="24"/>
                <w:szCs w:val="24"/>
              </w:rPr>
            </w:pPr>
            <w:r w:rsidRPr="00C25068">
              <w:rPr>
                <w:rFonts w:ascii="Arial" w:hAnsi="Arial" w:cs="Arial"/>
                <w:b/>
                <w:sz w:val="24"/>
                <w:szCs w:val="24"/>
              </w:rPr>
              <w:t>Sostenibilidad.</w:t>
            </w:r>
            <w:r w:rsidRPr="00C25068">
              <w:rPr>
                <w:rFonts w:ascii="Arial" w:hAnsi="Arial" w:cs="Arial"/>
                <w:sz w:val="24"/>
                <w:szCs w:val="24"/>
              </w:rPr>
              <w:t xml:space="preserve"> La estrategia deberá basarse en el principio de sostenibilidad, el cual busca satisfacer las necesidades de las generaciones presentes sin comprometer las posibilidades de las generaciones futuras para atender sus propias necesidades.</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26"/>
              </w:numPr>
              <w:spacing w:after="0" w:line="240" w:lineRule="auto"/>
              <w:ind w:left="426" w:hanging="284"/>
              <w:jc w:val="both"/>
              <w:rPr>
                <w:rFonts w:ascii="Arial" w:hAnsi="Arial" w:cs="Arial"/>
                <w:sz w:val="24"/>
                <w:szCs w:val="24"/>
              </w:rPr>
            </w:pPr>
            <w:r w:rsidRPr="00C25068">
              <w:rPr>
                <w:rFonts w:ascii="Arial" w:hAnsi="Arial" w:cs="Arial"/>
                <w:b/>
                <w:sz w:val="24"/>
                <w:szCs w:val="24"/>
              </w:rPr>
              <w:t>Reutilización</w:t>
            </w:r>
            <w:r w:rsidRPr="00C25068">
              <w:rPr>
                <w:rFonts w:ascii="Arial" w:hAnsi="Arial" w:cs="Arial"/>
                <w:sz w:val="24"/>
                <w:szCs w:val="24"/>
              </w:rPr>
              <w:t>. La estrategia deberá contemplar la acción de volver a utilizar los bienes o productos que le sean necesarios. La utilidad puede venir para el usuario</w:t>
            </w:r>
            <w:r>
              <w:rPr>
                <w:rFonts w:ascii="Arial" w:hAnsi="Arial" w:cs="Arial"/>
                <w:sz w:val="24"/>
                <w:szCs w:val="24"/>
              </w:rPr>
              <w:t xml:space="preserve"> o bien</w:t>
            </w:r>
            <w:r w:rsidRPr="00C25068">
              <w:rPr>
                <w:rFonts w:ascii="Arial" w:hAnsi="Arial" w:cs="Arial"/>
                <w:sz w:val="24"/>
                <w:szCs w:val="24"/>
              </w:rPr>
              <w:t xml:space="preserve"> mediante una acción de mejora o restauración, o</w:t>
            </w:r>
            <w:r>
              <w:rPr>
                <w:rFonts w:ascii="Arial" w:hAnsi="Arial" w:cs="Arial"/>
                <w:sz w:val="24"/>
                <w:szCs w:val="24"/>
              </w:rPr>
              <w:t xml:space="preserve"> bien</w:t>
            </w:r>
            <w:r w:rsidRPr="00C25068">
              <w:rPr>
                <w:rFonts w:ascii="Arial" w:hAnsi="Arial" w:cs="Arial"/>
                <w:sz w:val="24"/>
                <w:szCs w:val="24"/>
              </w:rPr>
              <w:t xml:space="preserve"> sin modificar el producto</w:t>
            </w:r>
            <w:r>
              <w:rPr>
                <w:rFonts w:ascii="Arial" w:hAnsi="Arial" w:cs="Arial"/>
                <w:sz w:val="24"/>
                <w:szCs w:val="24"/>
              </w:rPr>
              <w:t>,</w:t>
            </w:r>
            <w:r w:rsidRPr="00C25068">
              <w:rPr>
                <w:rFonts w:ascii="Arial" w:hAnsi="Arial" w:cs="Arial"/>
                <w:sz w:val="24"/>
                <w:szCs w:val="24"/>
              </w:rPr>
              <w:t xml:space="preserve"> si es útil para un nuevo usuario.</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26"/>
              </w:numPr>
              <w:spacing w:after="0" w:line="240" w:lineRule="auto"/>
              <w:ind w:left="426" w:hanging="284"/>
              <w:jc w:val="both"/>
              <w:rPr>
                <w:rFonts w:ascii="Arial" w:hAnsi="Arial" w:cs="Arial"/>
                <w:sz w:val="24"/>
                <w:szCs w:val="24"/>
              </w:rPr>
            </w:pPr>
            <w:proofErr w:type="spellStart"/>
            <w:r w:rsidRPr="00C25068">
              <w:rPr>
                <w:rFonts w:ascii="Arial" w:hAnsi="Arial" w:cs="Arial"/>
                <w:b/>
                <w:sz w:val="24"/>
                <w:szCs w:val="24"/>
              </w:rPr>
              <w:t>Reciclabilidad</w:t>
            </w:r>
            <w:proofErr w:type="spellEnd"/>
            <w:r w:rsidRPr="00C25068">
              <w:rPr>
                <w:rFonts w:ascii="Arial" w:hAnsi="Arial" w:cs="Arial"/>
                <w:sz w:val="24"/>
                <w:szCs w:val="24"/>
              </w:rPr>
              <w:t>. La estrategia tendrá el compromiso de usar los materiales una y otra vez, para hacer nuevos productos o en su defecto adquirir los productos que partan de este principio.</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26"/>
              </w:numPr>
              <w:spacing w:after="0" w:line="240" w:lineRule="auto"/>
              <w:ind w:left="426" w:hanging="284"/>
              <w:jc w:val="both"/>
              <w:rPr>
                <w:rFonts w:ascii="Arial" w:hAnsi="Arial" w:cs="Arial"/>
                <w:sz w:val="24"/>
                <w:szCs w:val="24"/>
              </w:rPr>
            </w:pPr>
            <w:r w:rsidRPr="00C25068">
              <w:rPr>
                <w:rFonts w:ascii="Arial" w:hAnsi="Arial" w:cs="Arial"/>
                <w:b/>
                <w:sz w:val="24"/>
                <w:szCs w:val="24"/>
              </w:rPr>
              <w:t>Producción limpia.</w:t>
            </w:r>
            <w:r w:rsidRPr="00C25068">
              <w:rPr>
                <w:rFonts w:ascii="Arial" w:hAnsi="Arial" w:cs="Arial"/>
                <w:sz w:val="24"/>
                <w:szCs w:val="24"/>
              </w:rPr>
              <w:t xml:space="preserve"> La estrategia contemplará la revisión de las operaciones y procesos unitarios que hacen parte de una actividad productiva o de servicios, con miras a encontrar las diversas posibilidades de mejoramiento u optimización en el uso de los recursos.</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26"/>
              </w:numPr>
              <w:spacing w:after="0" w:line="240" w:lineRule="auto"/>
              <w:ind w:left="426" w:hanging="284"/>
              <w:jc w:val="both"/>
              <w:rPr>
                <w:rFonts w:ascii="Arial" w:hAnsi="Arial" w:cs="Arial"/>
                <w:sz w:val="24"/>
                <w:szCs w:val="24"/>
              </w:rPr>
            </w:pPr>
            <w:r w:rsidRPr="00C25068">
              <w:rPr>
                <w:rFonts w:ascii="Arial" w:hAnsi="Arial" w:cs="Arial"/>
                <w:b/>
                <w:sz w:val="24"/>
                <w:szCs w:val="24"/>
              </w:rPr>
              <w:t>Gradualidad.</w:t>
            </w:r>
            <w:r w:rsidRPr="00C25068">
              <w:rPr>
                <w:rFonts w:ascii="Arial" w:hAnsi="Arial" w:cs="Arial"/>
                <w:sz w:val="24"/>
                <w:szCs w:val="24"/>
              </w:rPr>
              <w:t xml:space="preserve"> La estrategia se debe ejecutar de una manera progresiva, es decir, conforme a un plan previamente trazado hasta lograr la </w:t>
            </w:r>
            <w:r w:rsidRPr="00C25068">
              <w:rPr>
                <w:rFonts w:ascii="Arial" w:hAnsi="Arial" w:cs="Arial"/>
                <w:sz w:val="24"/>
                <w:szCs w:val="24"/>
              </w:rPr>
              <w:lastRenderedPageBreak/>
              <w:t>implementación total en todas las entidades del Distrito.</w:t>
            </w:r>
          </w:p>
          <w:p w:rsidR="00AB7424" w:rsidRPr="00C25068" w:rsidRDefault="00AB7424" w:rsidP="00C12D6A">
            <w:pPr>
              <w:pStyle w:val="ColorfulList-Accent11"/>
              <w:spacing w:after="0" w:line="240" w:lineRule="auto"/>
              <w:ind w:left="426" w:hanging="284"/>
              <w:jc w:val="both"/>
              <w:rPr>
                <w:rFonts w:ascii="Arial" w:hAnsi="Arial" w:cs="Arial"/>
                <w:sz w:val="24"/>
                <w:szCs w:val="24"/>
              </w:rPr>
            </w:pPr>
          </w:p>
          <w:p w:rsidR="00AB7424" w:rsidRPr="00C25068" w:rsidRDefault="00AB7424" w:rsidP="00552611">
            <w:pPr>
              <w:pStyle w:val="ColorfulList-Accent11"/>
              <w:numPr>
                <w:ilvl w:val="0"/>
                <w:numId w:val="26"/>
              </w:numPr>
              <w:spacing w:after="0" w:line="240" w:lineRule="auto"/>
              <w:ind w:left="426" w:hanging="284"/>
              <w:jc w:val="both"/>
              <w:rPr>
                <w:rFonts w:ascii="Arial" w:hAnsi="Arial" w:cs="Arial"/>
                <w:sz w:val="24"/>
                <w:szCs w:val="24"/>
              </w:rPr>
            </w:pPr>
            <w:r w:rsidRPr="00C25068">
              <w:rPr>
                <w:rFonts w:ascii="Arial" w:hAnsi="Arial" w:cs="Arial"/>
                <w:b/>
                <w:sz w:val="24"/>
                <w:szCs w:val="24"/>
              </w:rPr>
              <w:t>Calidad.</w:t>
            </w:r>
            <w:r w:rsidRPr="00C25068">
              <w:rPr>
                <w:rFonts w:ascii="Arial" w:hAnsi="Arial" w:cs="Arial"/>
                <w:sz w:val="24"/>
                <w:szCs w:val="24"/>
              </w:rPr>
              <w:t xml:space="preserve"> La estrategia </w:t>
            </w:r>
            <w:r w:rsidRPr="00C25068">
              <w:rPr>
                <w:rFonts w:ascii="Arial" w:hAnsi="Arial" w:cs="Arial"/>
                <w:bCs/>
                <w:sz w:val="24"/>
                <w:szCs w:val="24"/>
              </w:rPr>
              <w:t>basará sus acciones en una filosofía de acción continua por mejorar,</w:t>
            </w:r>
            <w:r w:rsidRPr="00C25068">
              <w:rPr>
                <w:rFonts w:ascii="Arial" w:hAnsi="Arial" w:cs="Arial"/>
                <w:b/>
                <w:bCs/>
                <w:sz w:val="24"/>
                <w:szCs w:val="24"/>
              </w:rPr>
              <w:t xml:space="preserve"> </w:t>
            </w:r>
            <w:r w:rsidRPr="00C25068">
              <w:rPr>
                <w:rFonts w:ascii="Arial" w:hAnsi="Arial" w:cs="Arial"/>
                <w:sz w:val="24"/>
                <w:szCs w:val="24"/>
              </w:rPr>
              <w:t xml:space="preserve">con el fin de obtener un producto o servicio </w:t>
            </w:r>
            <w:r w:rsidRPr="00C25068">
              <w:rPr>
                <w:rFonts w:ascii="Arial" w:hAnsi="Arial" w:cs="Arial"/>
                <w:iCs/>
                <w:sz w:val="24"/>
                <w:szCs w:val="24"/>
              </w:rPr>
              <w:t>con beneficios ambientales, sociales y económicos para la ciudad.</w:t>
            </w:r>
          </w:p>
          <w:p w:rsidR="00AB7424" w:rsidRPr="00C25068" w:rsidRDefault="00AB7424" w:rsidP="00C12D6A">
            <w:pPr>
              <w:spacing w:after="0" w:line="240" w:lineRule="auto"/>
              <w:jc w:val="both"/>
              <w:rPr>
                <w:rFonts w:ascii="Arial" w:hAnsi="Arial" w:cs="Arial"/>
                <w:sz w:val="24"/>
                <w:szCs w:val="24"/>
              </w:rPr>
            </w:pPr>
          </w:p>
          <w:p w:rsidR="00AB7424" w:rsidRPr="00753B37" w:rsidRDefault="00AB7424" w:rsidP="00C12D6A">
            <w:pPr>
              <w:rPr>
                <w:rFonts w:ascii="Arial" w:hAnsi="Arial" w:cs="Arial"/>
                <w:sz w:val="24"/>
                <w:szCs w:val="24"/>
              </w:rPr>
            </w:pPr>
            <w:r>
              <w:rPr>
                <w:rFonts w:ascii="Arial" w:hAnsi="Arial" w:cs="Arial"/>
                <w:sz w:val="24"/>
                <w:szCs w:val="24"/>
              </w:rPr>
              <w:t>PARÁGRAFO.</w:t>
            </w:r>
          </w:p>
          <w:p w:rsidR="00AB7424" w:rsidRDefault="00AB7424" w:rsidP="00C12D6A">
            <w:pPr>
              <w:rPr>
                <w:rFonts w:ascii="Arial" w:hAnsi="Arial" w:cs="Arial"/>
                <w:sz w:val="24"/>
                <w:szCs w:val="24"/>
              </w:rPr>
            </w:pPr>
            <w:r>
              <w:rPr>
                <w:rFonts w:ascii="Arial" w:hAnsi="Arial" w:cs="Arial"/>
                <w:sz w:val="24"/>
                <w:szCs w:val="24"/>
              </w:rPr>
              <w:t>La estrategia que se menciona en el artículo 2 se formulará en articulación con:</w:t>
            </w:r>
          </w:p>
          <w:p w:rsidR="00AB7424" w:rsidRDefault="00AB7424" w:rsidP="00C12D6A">
            <w:pPr>
              <w:rPr>
                <w:rFonts w:ascii="Arial" w:hAnsi="Arial" w:cs="Arial"/>
                <w:sz w:val="24"/>
                <w:szCs w:val="24"/>
              </w:rPr>
            </w:pPr>
            <w:r>
              <w:rPr>
                <w:rFonts w:ascii="Arial" w:hAnsi="Arial" w:cs="Arial"/>
                <w:sz w:val="24"/>
                <w:szCs w:val="24"/>
              </w:rPr>
              <w:t>a) El Plan de Gestión Ambiental y el Plan de Acción Cuatrienal Ambiental.</w:t>
            </w:r>
          </w:p>
          <w:p w:rsidR="00AB7424" w:rsidRPr="009E4BFF" w:rsidRDefault="00AB7424" w:rsidP="00C12D6A">
            <w:pPr>
              <w:rPr>
                <w:rFonts w:ascii="Arial" w:hAnsi="Arial" w:cs="Arial"/>
                <w:sz w:val="24"/>
                <w:szCs w:val="24"/>
              </w:rPr>
            </w:pPr>
            <w:r>
              <w:rPr>
                <w:rFonts w:ascii="Arial" w:hAnsi="Arial" w:cs="Arial"/>
                <w:sz w:val="24"/>
                <w:szCs w:val="24"/>
              </w:rPr>
              <w:t>b) La estrategia de  “Compras Sostenibles de Bienes y Servicios” estipulada en el Capítulo 4.5.3 de la “Política Nacional de Producción y Consumo Sostenible” del Ministerio de Ambiente y Desarrollo Sostenible.</w:t>
            </w:r>
          </w:p>
        </w:tc>
      </w:tr>
      <w:tr w:rsidR="00AB7424" w:rsidRPr="00C25068" w:rsidTr="00C12D6A">
        <w:tc>
          <w:tcPr>
            <w:tcW w:w="4489" w:type="dxa"/>
            <w:shd w:val="clear" w:color="auto" w:fill="auto"/>
          </w:tcPr>
          <w:p w:rsidR="00AB7424" w:rsidRPr="00C25068" w:rsidRDefault="00AB7424" w:rsidP="00C12D6A">
            <w:pPr>
              <w:widowControl w:val="0"/>
              <w:tabs>
                <w:tab w:val="left" w:pos="220"/>
                <w:tab w:val="left" w:pos="720"/>
              </w:tabs>
              <w:autoSpaceDE w:val="0"/>
              <w:autoSpaceDN w:val="0"/>
              <w:adjustRightInd w:val="0"/>
              <w:spacing w:after="0" w:line="240" w:lineRule="auto"/>
              <w:jc w:val="both"/>
              <w:rPr>
                <w:rFonts w:ascii="Arial" w:hAnsi="Arial" w:cs="Arial"/>
                <w:b/>
                <w:sz w:val="24"/>
                <w:szCs w:val="24"/>
              </w:rPr>
            </w:pPr>
          </w:p>
        </w:tc>
        <w:tc>
          <w:tcPr>
            <w:tcW w:w="4489" w:type="dxa"/>
            <w:shd w:val="clear" w:color="auto" w:fill="auto"/>
          </w:tcPr>
          <w:p w:rsidR="00AB7424" w:rsidRPr="003A53C1" w:rsidRDefault="00AB7424" w:rsidP="00C12D6A">
            <w:pPr>
              <w:spacing w:after="0" w:line="240" w:lineRule="auto"/>
              <w:jc w:val="both"/>
              <w:rPr>
                <w:rFonts w:ascii="Arial" w:hAnsi="Arial" w:cs="Arial"/>
                <w:sz w:val="24"/>
                <w:szCs w:val="24"/>
              </w:rPr>
            </w:pPr>
            <w:r w:rsidRPr="00C25068">
              <w:rPr>
                <w:rFonts w:ascii="Arial" w:hAnsi="Arial" w:cs="Arial"/>
                <w:b/>
                <w:sz w:val="24"/>
                <w:szCs w:val="24"/>
              </w:rPr>
              <w:t xml:space="preserve">Artículo </w:t>
            </w:r>
            <w:r>
              <w:rPr>
                <w:rFonts w:ascii="Arial" w:hAnsi="Arial" w:cs="Arial"/>
                <w:b/>
                <w:sz w:val="24"/>
                <w:szCs w:val="24"/>
              </w:rPr>
              <w:t>3</w:t>
            </w:r>
            <w:r w:rsidRPr="00C25068">
              <w:rPr>
                <w:rFonts w:ascii="Arial" w:hAnsi="Arial" w:cs="Arial"/>
                <w:b/>
                <w:sz w:val="24"/>
                <w:szCs w:val="24"/>
              </w:rPr>
              <w:t xml:space="preserve">. </w:t>
            </w:r>
            <w:r w:rsidRPr="003E373A">
              <w:rPr>
                <w:rFonts w:ascii="Arial" w:hAnsi="Arial" w:cs="Arial"/>
                <w:b/>
                <w:sz w:val="24"/>
                <w:szCs w:val="24"/>
              </w:rPr>
              <w:t>Capacitación.</w:t>
            </w:r>
            <w:r>
              <w:rPr>
                <w:rFonts w:ascii="Arial" w:hAnsi="Arial" w:cs="Arial"/>
                <w:sz w:val="24"/>
                <w:szCs w:val="24"/>
              </w:rPr>
              <w:t xml:space="preserve"> Las entidades distritales, con base en los lineamientos que establezca la Secretaría de Ambiente, deberán capacitar a </w:t>
            </w:r>
            <w:r w:rsidRPr="00C25068">
              <w:rPr>
                <w:rFonts w:ascii="Arial" w:hAnsi="Arial" w:cs="Arial"/>
                <w:sz w:val="24"/>
                <w:szCs w:val="24"/>
              </w:rPr>
              <w:t xml:space="preserve">los funcionarios </w:t>
            </w:r>
            <w:r>
              <w:rPr>
                <w:rFonts w:ascii="Arial" w:hAnsi="Arial" w:cs="Arial"/>
                <w:sz w:val="24"/>
                <w:szCs w:val="24"/>
              </w:rPr>
              <w:t xml:space="preserve">o contratistas </w:t>
            </w:r>
            <w:r w:rsidRPr="00C25068">
              <w:rPr>
                <w:rFonts w:ascii="Arial" w:hAnsi="Arial" w:cs="Arial"/>
                <w:sz w:val="24"/>
                <w:szCs w:val="24"/>
              </w:rPr>
              <w:t>encargados de elaborar</w:t>
            </w:r>
            <w:r>
              <w:rPr>
                <w:rFonts w:ascii="Arial" w:hAnsi="Arial" w:cs="Arial"/>
                <w:sz w:val="24"/>
                <w:szCs w:val="24"/>
              </w:rPr>
              <w:t xml:space="preserve"> los planes de compras y</w:t>
            </w:r>
            <w:r w:rsidRPr="00C25068">
              <w:rPr>
                <w:rFonts w:ascii="Arial" w:hAnsi="Arial" w:cs="Arial"/>
                <w:sz w:val="24"/>
                <w:szCs w:val="24"/>
              </w:rPr>
              <w:t xml:space="preserve"> los </w:t>
            </w:r>
            <w:r>
              <w:rPr>
                <w:rFonts w:ascii="Arial" w:hAnsi="Arial" w:cs="Arial"/>
                <w:sz w:val="24"/>
                <w:szCs w:val="24"/>
              </w:rPr>
              <w:t>estudios previos de la entidad sobre</w:t>
            </w:r>
            <w:r w:rsidRPr="00C25068">
              <w:rPr>
                <w:rFonts w:ascii="Arial" w:hAnsi="Arial" w:cs="Arial"/>
                <w:sz w:val="24"/>
                <w:szCs w:val="24"/>
              </w:rPr>
              <w:t xml:space="preserve"> la </w:t>
            </w:r>
            <w:r>
              <w:rPr>
                <w:rFonts w:ascii="Arial" w:hAnsi="Arial" w:cs="Arial"/>
                <w:sz w:val="24"/>
                <w:szCs w:val="24"/>
              </w:rPr>
              <w:t xml:space="preserve">inclusión y </w:t>
            </w:r>
            <w:r w:rsidRPr="00C25068">
              <w:rPr>
                <w:rFonts w:ascii="Arial" w:hAnsi="Arial" w:cs="Arial"/>
                <w:sz w:val="24"/>
                <w:szCs w:val="24"/>
              </w:rPr>
              <w:t>aplicación de criterios ambientales</w:t>
            </w:r>
            <w:r>
              <w:rPr>
                <w:rFonts w:ascii="Arial" w:hAnsi="Arial" w:cs="Arial"/>
                <w:sz w:val="24"/>
                <w:szCs w:val="24"/>
              </w:rPr>
              <w:t xml:space="preserve"> que expidan </w:t>
            </w:r>
            <w:r w:rsidRPr="00C25068">
              <w:rPr>
                <w:rFonts w:ascii="Arial" w:hAnsi="Arial" w:cs="Arial"/>
                <w:sz w:val="24"/>
                <w:szCs w:val="24"/>
              </w:rPr>
              <w:t xml:space="preserve">el </w:t>
            </w:r>
            <w:r>
              <w:rPr>
                <w:rFonts w:ascii="Arial" w:hAnsi="Arial" w:cs="Arial"/>
                <w:sz w:val="24"/>
                <w:szCs w:val="24"/>
              </w:rPr>
              <w:t>Gobierno Nacional.</w:t>
            </w:r>
          </w:p>
        </w:tc>
      </w:tr>
      <w:tr w:rsidR="00AB7424" w:rsidRPr="00C25068" w:rsidTr="00C12D6A">
        <w:tc>
          <w:tcPr>
            <w:tcW w:w="4489" w:type="dxa"/>
            <w:shd w:val="clear" w:color="auto" w:fill="auto"/>
          </w:tcPr>
          <w:p w:rsidR="00AB7424" w:rsidRPr="00C25068" w:rsidRDefault="00AB7424" w:rsidP="00C12D6A">
            <w:pPr>
              <w:widowControl w:val="0"/>
              <w:tabs>
                <w:tab w:val="left" w:pos="220"/>
                <w:tab w:val="left" w:pos="720"/>
              </w:tabs>
              <w:autoSpaceDE w:val="0"/>
              <w:autoSpaceDN w:val="0"/>
              <w:adjustRightInd w:val="0"/>
              <w:spacing w:after="0" w:line="240" w:lineRule="auto"/>
              <w:jc w:val="both"/>
              <w:rPr>
                <w:rFonts w:ascii="Arial" w:hAnsi="Arial" w:cs="Arial"/>
                <w:sz w:val="24"/>
                <w:szCs w:val="24"/>
              </w:rPr>
            </w:pPr>
            <w:r w:rsidRPr="00C25068">
              <w:rPr>
                <w:rFonts w:ascii="Arial" w:hAnsi="Arial" w:cs="Arial"/>
                <w:b/>
                <w:sz w:val="24"/>
                <w:szCs w:val="24"/>
              </w:rPr>
              <w:t xml:space="preserve">Artículo 3. Definiciones. </w:t>
            </w:r>
            <w:r w:rsidRPr="00C25068">
              <w:rPr>
                <w:rFonts w:ascii="Arial" w:hAnsi="Arial" w:cs="Arial"/>
                <w:sz w:val="24"/>
                <w:szCs w:val="24"/>
              </w:rPr>
              <w:t xml:space="preserve">Tener en cuenta las siguientes definiciones para seleccionar los bienes y servicios:  Los productos sostenibles son aquellos que en comparación con otros: </w:t>
            </w:r>
          </w:p>
          <w:p w:rsidR="00AB7424" w:rsidRPr="00C25068" w:rsidRDefault="00AB7424" w:rsidP="00552611">
            <w:pPr>
              <w:widowControl w:val="0"/>
              <w:numPr>
                <w:ilvl w:val="0"/>
                <w:numId w:val="19"/>
              </w:numPr>
              <w:tabs>
                <w:tab w:val="clear" w:pos="1080"/>
                <w:tab w:val="left" w:pos="284"/>
                <w:tab w:val="num" w:pos="720"/>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Generan eficiencia en el uso de recursos, energía o agua. </w:t>
            </w:r>
          </w:p>
          <w:p w:rsidR="00AB7424" w:rsidRPr="00C25068" w:rsidRDefault="00AB7424" w:rsidP="00552611">
            <w:pPr>
              <w:widowControl w:val="0"/>
              <w:numPr>
                <w:ilvl w:val="0"/>
                <w:numId w:val="19"/>
              </w:numPr>
              <w:tabs>
                <w:tab w:val="clear" w:pos="1080"/>
                <w:tab w:val="left" w:pos="284"/>
                <w:tab w:val="num" w:pos="720"/>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Usan recursos renovables. </w:t>
            </w:r>
          </w:p>
          <w:p w:rsidR="00AB7424" w:rsidRPr="00C25068" w:rsidRDefault="00AB7424" w:rsidP="00552611">
            <w:pPr>
              <w:widowControl w:val="0"/>
              <w:numPr>
                <w:ilvl w:val="0"/>
                <w:numId w:val="19"/>
              </w:numPr>
              <w:tabs>
                <w:tab w:val="clear" w:pos="1080"/>
                <w:tab w:val="left" w:pos="284"/>
                <w:tab w:val="num" w:pos="720"/>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Tienen bajo contenido o ausencia de sustancias t</w:t>
            </w:r>
            <w:r>
              <w:rPr>
                <w:rFonts w:ascii="Arial" w:hAnsi="Arial" w:cs="Arial"/>
                <w:sz w:val="24"/>
                <w:szCs w:val="24"/>
              </w:rPr>
              <w:t>ó</w:t>
            </w:r>
            <w:r w:rsidRPr="00C25068">
              <w:rPr>
                <w:rFonts w:ascii="Arial" w:hAnsi="Arial" w:cs="Arial"/>
                <w:sz w:val="24"/>
                <w:szCs w:val="24"/>
              </w:rPr>
              <w:t xml:space="preserve">xicas. </w:t>
            </w:r>
          </w:p>
          <w:p w:rsidR="00AB7424" w:rsidRPr="00C25068" w:rsidRDefault="00AB7424" w:rsidP="00552611">
            <w:pPr>
              <w:widowControl w:val="0"/>
              <w:numPr>
                <w:ilvl w:val="0"/>
                <w:numId w:val="19"/>
              </w:numPr>
              <w:tabs>
                <w:tab w:val="clear" w:pos="1080"/>
                <w:tab w:val="left" w:pos="284"/>
                <w:tab w:val="num" w:pos="720"/>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lastRenderedPageBreak/>
              <w:t xml:space="preserve">Son bajos en emisiones de carbono y otros gases efecto invernadero. </w:t>
            </w:r>
          </w:p>
          <w:p w:rsidR="00AB7424" w:rsidRPr="00C25068" w:rsidRDefault="00AB7424" w:rsidP="00552611">
            <w:pPr>
              <w:widowControl w:val="0"/>
              <w:numPr>
                <w:ilvl w:val="0"/>
                <w:numId w:val="19"/>
              </w:numPr>
              <w:tabs>
                <w:tab w:val="clear" w:pos="1080"/>
                <w:tab w:val="left" w:pos="284"/>
                <w:tab w:val="num" w:pos="720"/>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Permiten reducción de desperdicios. </w:t>
            </w:r>
          </w:p>
          <w:p w:rsidR="00AB7424" w:rsidRPr="00C25068" w:rsidRDefault="00AB7424" w:rsidP="00552611">
            <w:pPr>
              <w:widowControl w:val="0"/>
              <w:numPr>
                <w:ilvl w:val="0"/>
                <w:numId w:val="19"/>
              </w:numPr>
              <w:tabs>
                <w:tab w:val="clear" w:pos="1080"/>
                <w:tab w:val="left" w:pos="284"/>
                <w:tab w:val="num" w:pos="720"/>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Usan materiales reciclados. </w:t>
            </w:r>
          </w:p>
          <w:p w:rsidR="00AB7424" w:rsidRPr="00C25068" w:rsidRDefault="00AB7424" w:rsidP="00552611">
            <w:pPr>
              <w:widowControl w:val="0"/>
              <w:numPr>
                <w:ilvl w:val="0"/>
                <w:numId w:val="19"/>
              </w:numPr>
              <w:tabs>
                <w:tab w:val="clear" w:pos="1080"/>
                <w:tab w:val="left" w:pos="284"/>
                <w:tab w:val="num" w:pos="720"/>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Provienen de procesos de producción limpia. </w:t>
            </w:r>
          </w:p>
          <w:p w:rsidR="00AB7424" w:rsidRPr="00C25068" w:rsidRDefault="00AB7424" w:rsidP="00552611">
            <w:pPr>
              <w:widowControl w:val="0"/>
              <w:numPr>
                <w:ilvl w:val="0"/>
                <w:numId w:val="19"/>
              </w:numPr>
              <w:tabs>
                <w:tab w:val="clear" w:pos="1080"/>
                <w:tab w:val="left" w:pos="284"/>
                <w:tab w:val="num" w:pos="720"/>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Son duraderos. </w:t>
            </w:r>
          </w:p>
          <w:p w:rsidR="00AB7424" w:rsidRPr="00C25068" w:rsidRDefault="00AB7424" w:rsidP="00552611">
            <w:pPr>
              <w:widowControl w:val="0"/>
              <w:numPr>
                <w:ilvl w:val="0"/>
                <w:numId w:val="19"/>
              </w:numPr>
              <w:tabs>
                <w:tab w:val="clear" w:pos="1080"/>
                <w:tab w:val="left" w:pos="284"/>
                <w:tab w:val="num" w:pos="720"/>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Son fáciles de reparar. </w:t>
            </w:r>
          </w:p>
          <w:p w:rsidR="00AB7424" w:rsidRPr="00C25068" w:rsidRDefault="00AB7424" w:rsidP="00552611">
            <w:pPr>
              <w:widowControl w:val="0"/>
              <w:numPr>
                <w:ilvl w:val="0"/>
                <w:numId w:val="19"/>
              </w:numPr>
              <w:tabs>
                <w:tab w:val="clear" w:pos="1080"/>
                <w:tab w:val="left" w:pos="284"/>
                <w:tab w:val="num" w:pos="720"/>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Son reusables. </w:t>
            </w:r>
          </w:p>
          <w:p w:rsidR="00AB7424" w:rsidRPr="003E373A" w:rsidRDefault="00AB7424" w:rsidP="00552611">
            <w:pPr>
              <w:widowControl w:val="0"/>
              <w:numPr>
                <w:ilvl w:val="0"/>
                <w:numId w:val="19"/>
              </w:numPr>
              <w:tabs>
                <w:tab w:val="clear" w:pos="1080"/>
                <w:tab w:val="left" w:pos="284"/>
                <w:tab w:val="num" w:pos="720"/>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Son reciclables, hechos de materiales que pueden ser separados. </w:t>
            </w:r>
          </w:p>
        </w:tc>
        <w:tc>
          <w:tcPr>
            <w:tcW w:w="4489" w:type="dxa"/>
            <w:shd w:val="clear" w:color="auto" w:fill="auto"/>
          </w:tcPr>
          <w:p w:rsidR="00AB7424" w:rsidRDefault="00AB7424" w:rsidP="00C12D6A">
            <w:pPr>
              <w:spacing w:after="0" w:line="240" w:lineRule="auto"/>
              <w:jc w:val="both"/>
              <w:rPr>
                <w:rFonts w:ascii="Arial" w:hAnsi="Arial" w:cs="Arial"/>
                <w:b/>
                <w:sz w:val="24"/>
                <w:szCs w:val="24"/>
              </w:rPr>
            </w:pPr>
            <w:r>
              <w:rPr>
                <w:rFonts w:ascii="Arial" w:hAnsi="Arial" w:cs="Arial"/>
                <w:b/>
                <w:sz w:val="24"/>
                <w:szCs w:val="24"/>
              </w:rPr>
              <w:lastRenderedPageBreak/>
              <w:t>Artículo 3. Eliminar.</w:t>
            </w:r>
          </w:p>
          <w:p w:rsidR="00AB7424" w:rsidRDefault="00AB7424" w:rsidP="00C12D6A">
            <w:pPr>
              <w:spacing w:after="0" w:line="240" w:lineRule="auto"/>
              <w:jc w:val="both"/>
              <w:rPr>
                <w:rFonts w:ascii="Arial" w:hAnsi="Arial" w:cs="Arial"/>
                <w:sz w:val="24"/>
                <w:szCs w:val="24"/>
              </w:rPr>
            </w:pPr>
            <w:r>
              <w:rPr>
                <w:rFonts w:ascii="Arial" w:hAnsi="Arial" w:cs="Arial"/>
                <w:sz w:val="24"/>
                <w:szCs w:val="24"/>
              </w:rPr>
              <w:t xml:space="preserve">En el Plan Nacional de Desarrollo (Ley 1450 del 2011) se establece como meta implementar criterios de compras verdes. Dentro de la Política Nacional de Producción y Consumo Sostenible que se desarrolló en respuesta a dicha meta, se estableció que la Presidencia de la República asumiría la responsabilidad por reglamentar las </w:t>
            </w:r>
            <w:r>
              <w:rPr>
                <w:rFonts w:ascii="Arial" w:hAnsi="Arial" w:cs="Arial"/>
                <w:sz w:val="24"/>
                <w:szCs w:val="24"/>
              </w:rPr>
              <w:lastRenderedPageBreak/>
              <w:t xml:space="preserve">compras sostenibles (Ministerio de Ambiente, 2010, p.66). </w:t>
            </w:r>
          </w:p>
          <w:p w:rsidR="00AB7424" w:rsidRDefault="00AB7424" w:rsidP="00C12D6A">
            <w:pPr>
              <w:spacing w:after="0" w:line="240" w:lineRule="auto"/>
              <w:jc w:val="both"/>
              <w:rPr>
                <w:rFonts w:ascii="Arial" w:hAnsi="Arial" w:cs="Arial"/>
                <w:sz w:val="24"/>
                <w:szCs w:val="24"/>
              </w:rPr>
            </w:pPr>
          </w:p>
          <w:p w:rsidR="00AB7424" w:rsidRPr="000C195D" w:rsidRDefault="00AB7424" w:rsidP="00C12D6A">
            <w:pPr>
              <w:spacing w:after="0" w:line="240" w:lineRule="auto"/>
              <w:jc w:val="both"/>
              <w:rPr>
                <w:rFonts w:ascii="Arial" w:hAnsi="Arial" w:cs="Arial"/>
                <w:b/>
                <w:sz w:val="24"/>
                <w:szCs w:val="24"/>
              </w:rPr>
            </w:pPr>
          </w:p>
        </w:tc>
      </w:tr>
      <w:tr w:rsidR="00AB7424" w:rsidRPr="00C25068" w:rsidTr="00C12D6A">
        <w:tc>
          <w:tcPr>
            <w:tcW w:w="4489" w:type="dxa"/>
            <w:shd w:val="clear" w:color="auto" w:fill="auto"/>
          </w:tcPr>
          <w:p w:rsidR="00AB7424" w:rsidRPr="00C25068" w:rsidRDefault="00AB7424" w:rsidP="00C12D6A">
            <w:pPr>
              <w:widowControl w:val="0"/>
              <w:tabs>
                <w:tab w:val="left" w:pos="220"/>
                <w:tab w:val="left" w:pos="284"/>
              </w:tabs>
              <w:autoSpaceDE w:val="0"/>
              <w:autoSpaceDN w:val="0"/>
              <w:adjustRightInd w:val="0"/>
              <w:spacing w:after="0" w:line="240" w:lineRule="auto"/>
              <w:jc w:val="both"/>
              <w:rPr>
                <w:rFonts w:ascii="Arial" w:hAnsi="Arial" w:cs="Arial"/>
                <w:sz w:val="24"/>
                <w:szCs w:val="24"/>
              </w:rPr>
            </w:pPr>
            <w:r w:rsidRPr="00C25068">
              <w:rPr>
                <w:rFonts w:ascii="Arial" w:hAnsi="Arial" w:cs="Arial"/>
                <w:b/>
                <w:sz w:val="24"/>
                <w:szCs w:val="24"/>
              </w:rPr>
              <w:lastRenderedPageBreak/>
              <w:t>Artículo 4:</w:t>
            </w:r>
            <w:r w:rsidRPr="00C25068">
              <w:rPr>
                <w:rFonts w:ascii="Arial" w:hAnsi="Arial" w:cs="Arial"/>
                <w:sz w:val="24"/>
                <w:szCs w:val="24"/>
              </w:rPr>
              <w:t xml:space="preserve"> </w:t>
            </w:r>
            <w:r w:rsidRPr="00C25068">
              <w:rPr>
                <w:rFonts w:ascii="Arial" w:hAnsi="Arial" w:cs="Arial"/>
                <w:b/>
                <w:sz w:val="24"/>
                <w:szCs w:val="24"/>
              </w:rPr>
              <w:t xml:space="preserve">Criterios. </w:t>
            </w:r>
            <w:r w:rsidRPr="00C25068">
              <w:rPr>
                <w:rFonts w:ascii="Arial" w:hAnsi="Arial" w:cs="Arial"/>
                <w:sz w:val="24"/>
                <w:szCs w:val="24"/>
              </w:rPr>
              <w:t xml:space="preserve">Considerar los siguientes criterios para la selección de los proveedores de los bienes y servicios sostenibles: </w:t>
            </w:r>
          </w:p>
          <w:p w:rsidR="00AB7424" w:rsidRPr="00C25068" w:rsidRDefault="00AB7424" w:rsidP="00C12D6A">
            <w:pPr>
              <w:widowControl w:val="0"/>
              <w:tabs>
                <w:tab w:val="left" w:pos="284"/>
              </w:tabs>
              <w:autoSpaceDE w:val="0"/>
              <w:autoSpaceDN w:val="0"/>
              <w:adjustRightInd w:val="0"/>
              <w:spacing w:after="0" w:line="240" w:lineRule="auto"/>
              <w:jc w:val="both"/>
              <w:rPr>
                <w:rFonts w:ascii="Arial" w:hAnsi="Arial" w:cs="Arial"/>
                <w:sz w:val="24"/>
                <w:szCs w:val="24"/>
              </w:rPr>
            </w:pPr>
            <w:r w:rsidRPr="00C25068">
              <w:rPr>
                <w:rFonts w:ascii="Arial" w:hAnsi="Arial" w:cs="Arial"/>
                <w:sz w:val="24"/>
                <w:szCs w:val="24"/>
              </w:rPr>
              <w:t>a) Ambientales:</w:t>
            </w:r>
          </w:p>
          <w:p w:rsidR="00AB7424" w:rsidRPr="00C25068" w:rsidRDefault="00AB7424" w:rsidP="00552611">
            <w:pPr>
              <w:widowControl w:val="0"/>
              <w:numPr>
                <w:ilvl w:val="0"/>
                <w:numId w:val="15"/>
              </w:numPr>
              <w:tabs>
                <w:tab w:val="left" w:pos="284"/>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Generación de cadenas productivas verdes. </w:t>
            </w:r>
          </w:p>
          <w:p w:rsidR="00AB7424" w:rsidRPr="00C25068" w:rsidRDefault="00AB7424" w:rsidP="00552611">
            <w:pPr>
              <w:widowControl w:val="0"/>
              <w:numPr>
                <w:ilvl w:val="0"/>
                <w:numId w:val="15"/>
              </w:numPr>
              <w:tabs>
                <w:tab w:val="left" w:pos="284"/>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Trazabilidad del impacto ambiental. </w:t>
            </w:r>
          </w:p>
          <w:p w:rsidR="00AB7424" w:rsidRPr="00C25068" w:rsidRDefault="00AB7424" w:rsidP="00552611">
            <w:pPr>
              <w:widowControl w:val="0"/>
              <w:numPr>
                <w:ilvl w:val="0"/>
                <w:numId w:val="15"/>
              </w:numPr>
              <w:tabs>
                <w:tab w:val="left" w:pos="220"/>
                <w:tab w:val="left" w:pos="284"/>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Reducción de impactos negativos en el ambiente. </w:t>
            </w:r>
          </w:p>
          <w:p w:rsidR="00AB7424" w:rsidRPr="00C25068" w:rsidRDefault="00AB7424" w:rsidP="00C12D6A">
            <w:pPr>
              <w:widowControl w:val="0"/>
              <w:tabs>
                <w:tab w:val="left" w:pos="220"/>
                <w:tab w:val="left" w:pos="284"/>
              </w:tabs>
              <w:autoSpaceDE w:val="0"/>
              <w:autoSpaceDN w:val="0"/>
              <w:adjustRightInd w:val="0"/>
              <w:spacing w:after="0" w:line="240" w:lineRule="auto"/>
              <w:jc w:val="both"/>
              <w:rPr>
                <w:rFonts w:ascii="Arial" w:hAnsi="Arial" w:cs="Arial"/>
                <w:sz w:val="24"/>
                <w:szCs w:val="24"/>
              </w:rPr>
            </w:pPr>
          </w:p>
          <w:p w:rsidR="00AB7424" w:rsidRPr="00C25068" w:rsidRDefault="00AB7424" w:rsidP="00C12D6A">
            <w:pPr>
              <w:widowControl w:val="0"/>
              <w:tabs>
                <w:tab w:val="left" w:pos="284"/>
              </w:tabs>
              <w:autoSpaceDE w:val="0"/>
              <w:autoSpaceDN w:val="0"/>
              <w:adjustRightInd w:val="0"/>
              <w:spacing w:after="0" w:line="240" w:lineRule="auto"/>
              <w:jc w:val="both"/>
              <w:rPr>
                <w:rFonts w:ascii="Arial" w:hAnsi="Arial" w:cs="Arial"/>
                <w:sz w:val="24"/>
                <w:szCs w:val="24"/>
              </w:rPr>
            </w:pPr>
            <w:r w:rsidRPr="00C25068">
              <w:rPr>
                <w:rFonts w:ascii="Arial" w:hAnsi="Arial" w:cs="Arial"/>
                <w:sz w:val="24"/>
                <w:szCs w:val="24"/>
              </w:rPr>
              <w:t>b) Sociales:</w:t>
            </w:r>
          </w:p>
          <w:p w:rsidR="00AB7424" w:rsidRPr="00C25068" w:rsidRDefault="00AB7424" w:rsidP="00552611">
            <w:pPr>
              <w:widowControl w:val="0"/>
              <w:numPr>
                <w:ilvl w:val="0"/>
                <w:numId w:val="16"/>
              </w:numPr>
              <w:tabs>
                <w:tab w:val="left" w:pos="220"/>
                <w:tab w:val="left" w:pos="284"/>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Apoyo a las </w:t>
            </w:r>
            <w:proofErr w:type="spellStart"/>
            <w:r w:rsidRPr="00C25068">
              <w:rPr>
                <w:rFonts w:ascii="Arial" w:hAnsi="Arial" w:cs="Arial"/>
                <w:sz w:val="24"/>
                <w:szCs w:val="24"/>
              </w:rPr>
              <w:t>Mipymes</w:t>
            </w:r>
            <w:proofErr w:type="spellEnd"/>
            <w:r w:rsidRPr="00C25068">
              <w:rPr>
                <w:rFonts w:ascii="Arial" w:hAnsi="Arial" w:cs="Arial"/>
                <w:sz w:val="24"/>
                <w:szCs w:val="24"/>
              </w:rPr>
              <w:t xml:space="preserve">. </w:t>
            </w:r>
          </w:p>
          <w:p w:rsidR="00AB7424" w:rsidRPr="00C25068" w:rsidRDefault="00AB7424" w:rsidP="00552611">
            <w:pPr>
              <w:widowControl w:val="0"/>
              <w:numPr>
                <w:ilvl w:val="0"/>
                <w:numId w:val="16"/>
              </w:numPr>
              <w:tabs>
                <w:tab w:val="left" w:pos="220"/>
                <w:tab w:val="left" w:pos="284"/>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Generación de empleo formal. </w:t>
            </w:r>
          </w:p>
          <w:p w:rsidR="00AB7424" w:rsidRPr="00C25068" w:rsidRDefault="00AB7424" w:rsidP="00552611">
            <w:pPr>
              <w:widowControl w:val="0"/>
              <w:numPr>
                <w:ilvl w:val="0"/>
                <w:numId w:val="16"/>
              </w:numPr>
              <w:tabs>
                <w:tab w:val="left" w:pos="220"/>
                <w:tab w:val="left" w:pos="284"/>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Rápido cambio cultural hacia compras sostenibles. </w:t>
            </w:r>
          </w:p>
          <w:p w:rsidR="00AB7424" w:rsidRPr="00C25068" w:rsidRDefault="00AB7424" w:rsidP="00C12D6A">
            <w:pPr>
              <w:widowControl w:val="0"/>
              <w:tabs>
                <w:tab w:val="left" w:pos="220"/>
                <w:tab w:val="left" w:pos="284"/>
              </w:tabs>
              <w:autoSpaceDE w:val="0"/>
              <w:autoSpaceDN w:val="0"/>
              <w:adjustRightInd w:val="0"/>
              <w:spacing w:after="0" w:line="240" w:lineRule="auto"/>
              <w:jc w:val="both"/>
              <w:rPr>
                <w:rFonts w:ascii="Arial" w:hAnsi="Arial" w:cs="Arial"/>
                <w:sz w:val="24"/>
                <w:szCs w:val="24"/>
              </w:rPr>
            </w:pPr>
          </w:p>
          <w:p w:rsidR="00AB7424" w:rsidRPr="00C25068" w:rsidRDefault="00AB7424" w:rsidP="00C12D6A">
            <w:pPr>
              <w:widowControl w:val="0"/>
              <w:tabs>
                <w:tab w:val="left" w:pos="220"/>
                <w:tab w:val="left" w:pos="284"/>
              </w:tabs>
              <w:autoSpaceDE w:val="0"/>
              <w:autoSpaceDN w:val="0"/>
              <w:adjustRightInd w:val="0"/>
              <w:spacing w:after="0" w:line="240" w:lineRule="auto"/>
              <w:jc w:val="both"/>
              <w:rPr>
                <w:rFonts w:ascii="Arial" w:hAnsi="Arial" w:cs="Arial"/>
                <w:sz w:val="24"/>
                <w:szCs w:val="24"/>
              </w:rPr>
            </w:pPr>
          </w:p>
          <w:p w:rsidR="00AB7424" w:rsidRPr="00C25068" w:rsidRDefault="00AB7424" w:rsidP="00C12D6A">
            <w:pPr>
              <w:widowControl w:val="0"/>
              <w:tabs>
                <w:tab w:val="left" w:pos="284"/>
              </w:tabs>
              <w:autoSpaceDE w:val="0"/>
              <w:autoSpaceDN w:val="0"/>
              <w:adjustRightInd w:val="0"/>
              <w:spacing w:after="0" w:line="240" w:lineRule="auto"/>
              <w:jc w:val="both"/>
              <w:rPr>
                <w:rFonts w:ascii="Arial" w:hAnsi="Arial" w:cs="Arial"/>
                <w:sz w:val="24"/>
                <w:szCs w:val="24"/>
              </w:rPr>
            </w:pPr>
            <w:r w:rsidRPr="00C25068">
              <w:rPr>
                <w:rFonts w:ascii="Arial" w:hAnsi="Arial" w:cs="Arial"/>
                <w:sz w:val="24"/>
                <w:szCs w:val="24"/>
              </w:rPr>
              <w:t>c) Económicos:</w:t>
            </w:r>
          </w:p>
          <w:p w:rsidR="00AB7424" w:rsidRPr="00C25068" w:rsidRDefault="00AB7424" w:rsidP="00552611">
            <w:pPr>
              <w:widowControl w:val="0"/>
              <w:numPr>
                <w:ilvl w:val="0"/>
                <w:numId w:val="17"/>
              </w:numPr>
              <w:tabs>
                <w:tab w:val="left" w:pos="220"/>
                <w:tab w:val="left" w:pos="284"/>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Apoyo a la industria nacional. </w:t>
            </w:r>
          </w:p>
          <w:p w:rsidR="00AB7424" w:rsidRPr="00C25068" w:rsidRDefault="00AB7424" w:rsidP="00552611">
            <w:pPr>
              <w:widowControl w:val="0"/>
              <w:numPr>
                <w:ilvl w:val="0"/>
                <w:numId w:val="17"/>
              </w:numPr>
              <w:tabs>
                <w:tab w:val="left" w:pos="220"/>
                <w:tab w:val="left" w:pos="284"/>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 xml:space="preserve">Impulso a la competitividad y a la innovación en mercados verdes. </w:t>
            </w:r>
          </w:p>
          <w:p w:rsidR="00AB7424" w:rsidRPr="00C25068" w:rsidRDefault="00AB7424" w:rsidP="00552611">
            <w:pPr>
              <w:widowControl w:val="0"/>
              <w:numPr>
                <w:ilvl w:val="0"/>
                <w:numId w:val="17"/>
              </w:numPr>
              <w:tabs>
                <w:tab w:val="left" w:pos="220"/>
                <w:tab w:val="left" w:pos="284"/>
              </w:tabs>
              <w:autoSpaceDE w:val="0"/>
              <w:autoSpaceDN w:val="0"/>
              <w:adjustRightInd w:val="0"/>
              <w:spacing w:after="0" w:line="240" w:lineRule="auto"/>
              <w:ind w:left="0" w:firstLine="0"/>
              <w:jc w:val="both"/>
              <w:rPr>
                <w:rFonts w:ascii="Arial" w:hAnsi="Arial" w:cs="Arial"/>
                <w:sz w:val="24"/>
                <w:szCs w:val="24"/>
              </w:rPr>
            </w:pPr>
            <w:r w:rsidRPr="00C25068">
              <w:rPr>
                <w:rFonts w:ascii="Arial" w:hAnsi="Arial" w:cs="Arial"/>
                <w:sz w:val="24"/>
                <w:szCs w:val="24"/>
              </w:rPr>
              <w:t>Consumo por volumen y por nivel de gasto de la entidad.</w:t>
            </w:r>
          </w:p>
          <w:p w:rsidR="00AB7424" w:rsidRPr="00C25068" w:rsidRDefault="00AB7424" w:rsidP="00C12D6A">
            <w:pPr>
              <w:spacing w:after="0" w:line="240" w:lineRule="auto"/>
              <w:jc w:val="both"/>
              <w:rPr>
                <w:rFonts w:ascii="Arial" w:hAnsi="Arial" w:cs="Arial"/>
                <w:sz w:val="24"/>
                <w:szCs w:val="24"/>
              </w:rPr>
            </w:pPr>
          </w:p>
        </w:tc>
        <w:tc>
          <w:tcPr>
            <w:tcW w:w="4489" w:type="dxa"/>
            <w:shd w:val="clear" w:color="auto" w:fill="auto"/>
          </w:tcPr>
          <w:p w:rsidR="00AB7424" w:rsidRPr="00C25068" w:rsidRDefault="00AB7424" w:rsidP="00C12D6A">
            <w:pPr>
              <w:spacing w:after="0" w:line="240" w:lineRule="auto"/>
              <w:jc w:val="both"/>
              <w:rPr>
                <w:rFonts w:ascii="Arial" w:hAnsi="Arial" w:cs="Arial"/>
                <w:sz w:val="24"/>
                <w:szCs w:val="24"/>
              </w:rPr>
            </w:pPr>
            <w:r w:rsidRPr="00567D9E">
              <w:rPr>
                <w:rFonts w:ascii="Arial" w:hAnsi="Arial" w:cs="Arial"/>
                <w:b/>
                <w:sz w:val="24"/>
                <w:szCs w:val="24"/>
              </w:rPr>
              <w:t>Artículo 4.</w:t>
            </w:r>
            <w:r w:rsidRPr="00C25068">
              <w:rPr>
                <w:rFonts w:ascii="Arial" w:hAnsi="Arial" w:cs="Arial"/>
                <w:b/>
                <w:sz w:val="24"/>
                <w:szCs w:val="24"/>
              </w:rPr>
              <w:t xml:space="preserve"> Eliminar</w:t>
            </w:r>
            <w:r w:rsidRPr="00C25068">
              <w:rPr>
                <w:rFonts w:ascii="Arial" w:hAnsi="Arial" w:cs="Arial"/>
                <w:sz w:val="24"/>
                <w:szCs w:val="24"/>
              </w:rPr>
              <w:t>. El Decreto 734 de 2012 mediante el cual se reglamenta el Estatuto de la Contratación Pública expedido por el Presidente de la República, establece l</w:t>
            </w:r>
            <w:r>
              <w:rPr>
                <w:rFonts w:ascii="Arial" w:hAnsi="Arial" w:cs="Arial"/>
                <w:sz w:val="24"/>
                <w:szCs w:val="24"/>
              </w:rPr>
              <w:t>o</w:t>
            </w:r>
            <w:r w:rsidRPr="00C25068">
              <w:rPr>
                <w:rFonts w:ascii="Arial" w:hAnsi="Arial" w:cs="Arial"/>
                <w:sz w:val="24"/>
                <w:szCs w:val="24"/>
              </w:rPr>
              <w:t xml:space="preserve">s requisitos de selección de proveedores en todas las modalidades de licitación. </w:t>
            </w:r>
          </w:p>
          <w:p w:rsidR="00AB7424" w:rsidRPr="00C25068" w:rsidRDefault="00AB7424" w:rsidP="00C12D6A">
            <w:pPr>
              <w:spacing w:after="0" w:line="240" w:lineRule="auto"/>
              <w:jc w:val="both"/>
              <w:rPr>
                <w:rFonts w:ascii="Arial" w:hAnsi="Arial" w:cs="Arial"/>
                <w:sz w:val="24"/>
                <w:szCs w:val="24"/>
              </w:rPr>
            </w:pPr>
          </w:p>
          <w:p w:rsidR="00AB7424" w:rsidRPr="00C25068" w:rsidRDefault="00AB7424" w:rsidP="00C12D6A">
            <w:pPr>
              <w:spacing w:after="0" w:line="240" w:lineRule="auto"/>
              <w:jc w:val="both"/>
              <w:rPr>
                <w:rFonts w:ascii="Arial" w:hAnsi="Arial" w:cs="Arial"/>
                <w:sz w:val="24"/>
                <w:szCs w:val="24"/>
              </w:rPr>
            </w:pPr>
            <w:r>
              <w:rPr>
                <w:rFonts w:ascii="Arial" w:hAnsi="Arial" w:cs="Arial"/>
                <w:sz w:val="24"/>
                <w:szCs w:val="24"/>
              </w:rPr>
              <w:t>El C</w:t>
            </w:r>
            <w:r w:rsidRPr="00C25068">
              <w:rPr>
                <w:rFonts w:ascii="Arial" w:hAnsi="Arial" w:cs="Arial"/>
                <w:sz w:val="24"/>
                <w:szCs w:val="24"/>
              </w:rPr>
              <w:t>oncejo no tiene competencia para definir criterios de selección en los procesos de contratación.</w:t>
            </w:r>
          </w:p>
        </w:tc>
      </w:tr>
      <w:tr w:rsidR="00AB7424" w:rsidRPr="00C25068" w:rsidTr="00C12D6A">
        <w:tc>
          <w:tcPr>
            <w:tcW w:w="4489" w:type="dxa"/>
            <w:shd w:val="clear" w:color="auto" w:fill="auto"/>
          </w:tcPr>
          <w:p w:rsidR="00AB7424" w:rsidRPr="00C25068" w:rsidRDefault="00AB7424" w:rsidP="00C12D6A">
            <w:pPr>
              <w:widowControl w:val="0"/>
              <w:tabs>
                <w:tab w:val="left" w:pos="220"/>
                <w:tab w:val="left" w:pos="720"/>
              </w:tabs>
              <w:autoSpaceDE w:val="0"/>
              <w:autoSpaceDN w:val="0"/>
              <w:adjustRightInd w:val="0"/>
              <w:spacing w:after="0" w:line="240" w:lineRule="auto"/>
              <w:jc w:val="both"/>
              <w:rPr>
                <w:rFonts w:cs="Arial"/>
                <w:b/>
                <w:sz w:val="24"/>
                <w:szCs w:val="24"/>
              </w:rPr>
            </w:pPr>
          </w:p>
          <w:p w:rsidR="00AB7424" w:rsidRPr="00C25068" w:rsidRDefault="00AB7424" w:rsidP="00C12D6A">
            <w:pPr>
              <w:widowControl w:val="0"/>
              <w:tabs>
                <w:tab w:val="left" w:pos="220"/>
                <w:tab w:val="left" w:pos="720"/>
              </w:tabs>
              <w:autoSpaceDE w:val="0"/>
              <w:autoSpaceDN w:val="0"/>
              <w:adjustRightInd w:val="0"/>
              <w:spacing w:after="0" w:line="240" w:lineRule="auto"/>
              <w:jc w:val="both"/>
              <w:rPr>
                <w:rFonts w:ascii="Arial" w:hAnsi="Arial" w:cs="Arial"/>
                <w:sz w:val="24"/>
                <w:szCs w:val="24"/>
              </w:rPr>
            </w:pPr>
            <w:r w:rsidRPr="00C25068">
              <w:rPr>
                <w:rFonts w:ascii="Arial" w:hAnsi="Arial" w:cs="Arial"/>
                <w:b/>
                <w:sz w:val="24"/>
                <w:szCs w:val="24"/>
              </w:rPr>
              <w:t>Artículo 5. Plan de compras verde</w:t>
            </w:r>
            <w:r>
              <w:rPr>
                <w:rFonts w:ascii="Arial" w:hAnsi="Arial" w:cs="Arial"/>
                <w:b/>
                <w:sz w:val="24"/>
                <w:szCs w:val="24"/>
              </w:rPr>
              <w:t>s</w:t>
            </w:r>
            <w:r w:rsidRPr="00C25068">
              <w:rPr>
                <w:rFonts w:ascii="Arial" w:hAnsi="Arial" w:cs="Arial"/>
                <w:b/>
                <w:sz w:val="24"/>
                <w:szCs w:val="24"/>
              </w:rPr>
              <w:t xml:space="preserve">. </w:t>
            </w:r>
            <w:r w:rsidRPr="00C25068">
              <w:rPr>
                <w:rFonts w:ascii="Arial" w:hAnsi="Arial" w:cs="Arial"/>
                <w:sz w:val="24"/>
                <w:szCs w:val="24"/>
              </w:rPr>
              <w:t xml:space="preserve">De manera complementaria las entidades del </w:t>
            </w:r>
            <w:r>
              <w:rPr>
                <w:rFonts w:ascii="Arial" w:hAnsi="Arial" w:cs="Arial"/>
                <w:sz w:val="24"/>
                <w:szCs w:val="24"/>
              </w:rPr>
              <w:t>D</w:t>
            </w:r>
            <w:r w:rsidRPr="00C25068">
              <w:rPr>
                <w:rFonts w:ascii="Arial" w:hAnsi="Arial" w:cs="Arial"/>
                <w:sz w:val="24"/>
                <w:szCs w:val="24"/>
              </w:rPr>
              <w:t xml:space="preserve">istrito estipularán en su plan de compras los productos y servicios que serán adquiridos bajo los lineamientos de compras verdes. Para este cometido, cada entidad deberá establecer la línea base y las metas </w:t>
            </w:r>
            <w:r w:rsidRPr="00C25068">
              <w:rPr>
                <w:rFonts w:ascii="Arial" w:hAnsi="Arial" w:cs="Arial"/>
                <w:sz w:val="24"/>
                <w:szCs w:val="24"/>
              </w:rPr>
              <w:lastRenderedPageBreak/>
              <w:t>anuales de compras sostenibles así como el plan interno de implementación y el esquema de educación y participación de los funcionarios de la entidad.</w:t>
            </w:r>
          </w:p>
          <w:p w:rsidR="00AB7424" w:rsidRPr="00C25068" w:rsidRDefault="00AB7424" w:rsidP="00C12D6A">
            <w:pPr>
              <w:widowControl w:val="0"/>
              <w:tabs>
                <w:tab w:val="left" w:pos="220"/>
                <w:tab w:val="left" w:pos="720"/>
              </w:tabs>
              <w:autoSpaceDE w:val="0"/>
              <w:autoSpaceDN w:val="0"/>
              <w:adjustRightInd w:val="0"/>
              <w:spacing w:after="0" w:line="240" w:lineRule="auto"/>
              <w:jc w:val="both"/>
              <w:rPr>
                <w:rFonts w:cs="Arial"/>
                <w:b/>
                <w:sz w:val="24"/>
                <w:szCs w:val="24"/>
              </w:rPr>
            </w:pPr>
          </w:p>
        </w:tc>
        <w:tc>
          <w:tcPr>
            <w:tcW w:w="4489" w:type="dxa"/>
            <w:shd w:val="clear" w:color="auto" w:fill="auto"/>
          </w:tcPr>
          <w:p w:rsidR="00AB7424" w:rsidRPr="00C25068" w:rsidRDefault="00AB7424" w:rsidP="00C12D6A">
            <w:pPr>
              <w:widowControl w:val="0"/>
              <w:tabs>
                <w:tab w:val="left" w:pos="220"/>
                <w:tab w:val="left" w:pos="720"/>
              </w:tabs>
              <w:autoSpaceDE w:val="0"/>
              <w:autoSpaceDN w:val="0"/>
              <w:adjustRightInd w:val="0"/>
              <w:spacing w:after="0" w:line="240" w:lineRule="auto"/>
              <w:jc w:val="both"/>
              <w:rPr>
                <w:rFonts w:cs="Arial"/>
                <w:b/>
                <w:sz w:val="24"/>
                <w:szCs w:val="24"/>
              </w:rPr>
            </w:pPr>
          </w:p>
          <w:p w:rsidR="00AB7424" w:rsidRPr="00C25068" w:rsidRDefault="00AB7424" w:rsidP="00C12D6A">
            <w:pPr>
              <w:widowControl w:val="0"/>
              <w:tabs>
                <w:tab w:val="left" w:pos="220"/>
                <w:tab w:val="left" w:pos="720"/>
              </w:tabs>
              <w:autoSpaceDE w:val="0"/>
              <w:autoSpaceDN w:val="0"/>
              <w:adjustRightInd w:val="0"/>
              <w:spacing w:after="0" w:line="240" w:lineRule="auto"/>
              <w:jc w:val="both"/>
              <w:rPr>
                <w:rFonts w:cs="Arial"/>
                <w:b/>
                <w:sz w:val="24"/>
                <w:szCs w:val="24"/>
              </w:rPr>
            </w:pPr>
            <w:r>
              <w:rPr>
                <w:rFonts w:ascii="Arial" w:hAnsi="Arial" w:cs="Arial"/>
                <w:b/>
                <w:sz w:val="24"/>
                <w:szCs w:val="24"/>
              </w:rPr>
              <w:t>Artículo 4</w:t>
            </w:r>
            <w:r w:rsidRPr="00C25068">
              <w:rPr>
                <w:rFonts w:ascii="Arial" w:hAnsi="Arial" w:cs="Arial"/>
                <w:b/>
                <w:sz w:val="24"/>
                <w:szCs w:val="24"/>
              </w:rPr>
              <w:t xml:space="preserve">. Plan de compras verde. </w:t>
            </w:r>
            <w:r w:rsidRPr="00C25068">
              <w:rPr>
                <w:rFonts w:ascii="Arial" w:hAnsi="Arial" w:cs="Arial"/>
                <w:sz w:val="24"/>
                <w:szCs w:val="24"/>
              </w:rPr>
              <w:t xml:space="preserve">De manera complementaria las entidades del distrito estipularán en su plan de compras, los productos y servicios que serán </w:t>
            </w:r>
            <w:r>
              <w:rPr>
                <w:rFonts w:ascii="Arial" w:hAnsi="Arial" w:cs="Arial"/>
                <w:sz w:val="24"/>
                <w:szCs w:val="24"/>
              </w:rPr>
              <w:t>adquiridos bajo los criterios que fije el Gobierno Nacional en materia</w:t>
            </w:r>
            <w:r w:rsidRPr="00C25068">
              <w:rPr>
                <w:rFonts w:ascii="Arial" w:hAnsi="Arial" w:cs="Arial"/>
                <w:sz w:val="24"/>
                <w:szCs w:val="24"/>
              </w:rPr>
              <w:t xml:space="preserve"> de compras verdes. Para este cometido, cada entidad deberá </w:t>
            </w:r>
            <w:r w:rsidRPr="00C25068">
              <w:rPr>
                <w:rFonts w:ascii="Arial" w:hAnsi="Arial" w:cs="Arial"/>
                <w:sz w:val="24"/>
                <w:szCs w:val="24"/>
              </w:rPr>
              <w:lastRenderedPageBreak/>
              <w:t>establecer la línea base y las metas anuales de compras sostenibles así como el</w:t>
            </w:r>
            <w:r>
              <w:rPr>
                <w:rFonts w:ascii="Arial" w:hAnsi="Arial" w:cs="Arial"/>
                <w:sz w:val="24"/>
                <w:szCs w:val="24"/>
              </w:rPr>
              <w:t xml:space="preserve"> plan interno de implementación para el logro de las mismas.</w:t>
            </w:r>
          </w:p>
        </w:tc>
      </w:tr>
      <w:tr w:rsidR="00AB7424" w:rsidRPr="00C25068" w:rsidTr="00C12D6A">
        <w:tc>
          <w:tcPr>
            <w:tcW w:w="4489" w:type="dxa"/>
            <w:shd w:val="clear" w:color="auto" w:fill="auto"/>
          </w:tcPr>
          <w:p w:rsidR="00AB7424" w:rsidRPr="00C25068" w:rsidRDefault="00AB7424" w:rsidP="00C12D6A">
            <w:pPr>
              <w:spacing w:after="0" w:line="240" w:lineRule="auto"/>
              <w:jc w:val="both"/>
              <w:rPr>
                <w:rFonts w:ascii="Arial" w:hAnsi="Arial" w:cs="Arial"/>
                <w:b/>
                <w:sz w:val="24"/>
                <w:szCs w:val="24"/>
              </w:rPr>
            </w:pPr>
            <w:r w:rsidRPr="00C25068">
              <w:rPr>
                <w:rFonts w:ascii="Arial" w:hAnsi="Arial" w:cs="Arial"/>
                <w:b/>
                <w:sz w:val="24"/>
                <w:szCs w:val="24"/>
              </w:rPr>
              <w:lastRenderedPageBreak/>
              <w:t xml:space="preserve">Artículo 6. Informes de seguimiento. </w:t>
            </w:r>
            <w:r w:rsidRPr="00C25068">
              <w:rPr>
                <w:rFonts w:ascii="Arial" w:hAnsi="Arial" w:cs="Arial"/>
                <w:sz w:val="24"/>
                <w:szCs w:val="24"/>
              </w:rPr>
              <w:t>Las entidades distritales presentarán cada año un informe a la Secretaría Distrital de Medio Ambiente sobre el avance de la implementación de la estrategia de compras verdes</w:t>
            </w:r>
            <w:r w:rsidRPr="00C25068">
              <w:rPr>
                <w:rFonts w:ascii="Arial" w:hAnsi="Arial" w:cs="Arial"/>
                <w:b/>
                <w:sz w:val="24"/>
                <w:szCs w:val="24"/>
              </w:rPr>
              <w:t xml:space="preserve">. </w:t>
            </w:r>
            <w:r w:rsidRPr="00C25068">
              <w:rPr>
                <w:rFonts w:ascii="Arial" w:hAnsi="Arial" w:cs="Arial"/>
                <w:sz w:val="24"/>
                <w:szCs w:val="24"/>
              </w:rPr>
              <w:t>A partir de esta información, la Secretar</w:t>
            </w:r>
            <w:r>
              <w:rPr>
                <w:rFonts w:ascii="Arial" w:hAnsi="Arial" w:cs="Arial"/>
                <w:sz w:val="24"/>
                <w:szCs w:val="24"/>
              </w:rPr>
              <w:t>í</w:t>
            </w:r>
            <w:r w:rsidRPr="00C25068">
              <w:rPr>
                <w:rFonts w:ascii="Arial" w:hAnsi="Arial" w:cs="Arial"/>
                <w:sz w:val="24"/>
                <w:szCs w:val="24"/>
              </w:rPr>
              <w:t>a Distrital de Medio Ambiente presentará un informe consolidado</w:t>
            </w:r>
            <w:r>
              <w:rPr>
                <w:rFonts w:ascii="Arial" w:hAnsi="Arial" w:cs="Arial"/>
                <w:sz w:val="24"/>
                <w:szCs w:val="24"/>
              </w:rPr>
              <w:t>,</w:t>
            </w:r>
            <w:r w:rsidRPr="00C25068">
              <w:rPr>
                <w:rFonts w:ascii="Arial" w:hAnsi="Arial" w:cs="Arial"/>
                <w:sz w:val="24"/>
                <w:szCs w:val="24"/>
              </w:rPr>
              <w:t xml:space="preserve"> especificando los beneficios en materia ambiental, social y económica de la medida.</w:t>
            </w:r>
            <w:r w:rsidRPr="00C25068">
              <w:rPr>
                <w:rFonts w:ascii="Arial" w:hAnsi="Arial" w:cs="Arial"/>
                <w:b/>
                <w:sz w:val="24"/>
                <w:szCs w:val="24"/>
              </w:rPr>
              <w:t xml:space="preserve">  </w:t>
            </w:r>
          </w:p>
          <w:p w:rsidR="00AB7424" w:rsidRPr="00C25068" w:rsidRDefault="00AB7424" w:rsidP="00C12D6A">
            <w:pPr>
              <w:spacing w:after="0" w:line="240" w:lineRule="auto"/>
              <w:jc w:val="both"/>
              <w:rPr>
                <w:rFonts w:ascii="Arial" w:hAnsi="Arial" w:cs="Arial"/>
                <w:b/>
                <w:sz w:val="24"/>
                <w:szCs w:val="24"/>
              </w:rPr>
            </w:pPr>
          </w:p>
          <w:p w:rsidR="00AB7424" w:rsidRPr="00C25068" w:rsidRDefault="00AB7424" w:rsidP="00C12D6A">
            <w:pPr>
              <w:spacing w:after="0" w:line="240" w:lineRule="auto"/>
              <w:jc w:val="both"/>
              <w:rPr>
                <w:rFonts w:ascii="Arial" w:hAnsi="Arial" w:cs="Arial"/>
                <w:b/>
                <w:sz w:val="24"/>
                <w:szCs w:val="24"/>
              </w:rPr>
            </w:pPr>
            <w:r w:rsidRPr="00C25068">
              <w:rPr>
                <w:rFonts w:ascii="Arial" w:hAnsi="Arial" w:cs="Arial"/>
                <w:b/>
                <w:sz w:val="24"/>
                <w:szCs w:val="24"/>
              </w:rPr>
              <w:t xml:space="preserve">Parágrafo. </w:t>
            </w:r>
            <w:r w:rsidRPr="00C25068">
              <w:rPr>
                <w:rFonts w:ascii="Arial" w:hAnsi="Arial" w:cs="Arial"/>
                <w:sz w:val="24"/>
                <w:szCs w:val="24"/>
              </w:rPr>
              <w:t>Los términos en que se presentarán los informes de las entidades distritales serán definidos por la Secretaría Distrital de Medio Ambiente.</w:t>
            </w:r>
          </w:p>
          <w:p w:rsidR="00AB7424" w:rsidRPr="00C25068" w:rsidRDefault="00AB7424" w:rsidP="00C12D6A">
            <w:pPr>
              <w:widowControl w:val="0"/>
              <w:tabs>
                <w:tab w:val="left" w:pos="220"/>
                <w:tab w:val="left" w:pos="720"/>
              </w:tabs>
              <w:autoSpaceDE w:val="0"/>
              <w:autoSpaceDN w:val="0"/>
              <w:adjustRightInd w:val="0"/>
              <w:spacing w:after="0" w:line="240" w:lineRule="auto"/>
              <w:jc w:val="both"/>
              <w:rPr>
                <w:rFonts w:cs="Arial"/>
                <w:b/>
                <w:sz w:val="24"/>
                <w:szCs w:val="24"/>
              </w:rPr>
            </w:pPr>
          </w:p>
        </w:tc>
        <w:tc>
          <w:tcPr>
            <w:tcW w:w="4489" w:type="dxa"/>
            <w:shd w:val="clear" w:color="auto" w:fill="auto"/>
          </w:tcPr>
          <w:p w:rsidR="00AB7424" w:rsidRPr="00C25068" w:rsidRDefault="00AB7424" w:rsidP="00C12D6A">
            <w:pPr>
              <w:spacing w:after="0" w:line="240" w:lineRule="auto"/>
              <w:jc w:val="both"/>
              <w:rPr>
                <w:rFonts w:ascii="Arial" w:hAnsi="Arial" w:cs="Arial"/>
                <w:b/>
                <w:sz w:val="24"/>
                <w:szCs w:val="24"/>
              </w:rPr>
            </w:pPr>
            <w:r>
              <w:rPr>
                <w:rFonts w:ascii="Arial" w:hAnsi="Arial" w:cs="Arial"/>
                <w:b/>
                <w:sz w:val="24"/>
                <w:szCs w:val="24"/>
              </w:rPr>
              <w:t xml:space="preserve">Artículo 5. </w:t>
            </w:r>
            <w:r w:rsidRPr="00C25068">
              <w:rPr>
                <w:rFonts w:ascii="Arial" w:hAnsi="Arial" w:cs="Arial"/>
                <w:b/>
                <w:sz w:val="24"/>
                <w:szCs w:val="24"/>
              </w:rPr>
              <w:t xml:space="preserve">Informes de seguimiento. </w:t>
            </w:r>
            <w:r w:rsidRPr="00C25068">
              <w:rPr>
                <w:rFonts w:ascii="Arial" w:hAnsi="Arial" w:cs="Arial"/>
                <w:sz w:val="24"/>
                <w:szCs w:val="24"/>
              </w:rPr>
              <w:t>Las entidades distritales presentarán cada año un informe a la Secretaría Distrital de Medio Ambiente sobre el avance de la implementación de la estrategia de compras verdes</w:t>
            </w:r>
            <w:r w:rsidRPr="00C25068">
              <w:rPr>
                <w:rFonts w:ascii="Arial" w:hAnsi="Arial" w:cs="Arial"/>
                <w:b/>
                <w:sz w:val="24"/>
                <w:szCs w:val="24"/>
              </w:rPr>
              <w:t xml:space="preserve">. </w:t>
            </w:r>
            <w:r w:rsidRPr="00C25068">
              <w:rPr>
                <w:rFonts w:ascii="Arial" w:hAnsi="Arial" w:cs="Arial"/>
                <w:sz w:val="24"/>
                <w:szCs w:val="24"/>
              </w:rPr>
              <w:t>A partir de esta información, la Secretar</w:t>
            </w:r>
            <w:r>
              <w:rPr>
                <w:rFonts w:ascii="Arial" w:hAnsi="Arial" w:cs="Arial"/>
                <w:sz w:val="24"/>
                <w:szCs w:val="24"/>
              </w:rPr>
              <w:t>í</w:t>
            </w:r>
            <w:r w:rsidRPr="00C25068">
              <w:rPr>
                <w:rFonts w:ascii="Arial" w:hAnsi="Arial" w:cs="Arial"/>
                <w:sz w:val="24"/>
                <w:szCs w:val="24"/>
              </w:rPr>
              <w:t>a Distrital de Medio Ambiente presentará un informe consolidado</w:t>
            </w:r>
            <w:r>
              <w:rPr>
                <w:rFonts w:ascii="Arial" w:hAnsi="Arial" w:cs="Arial"/>
                <w:sz w:val="24"/>
                <w:szCs w:val="24"/>
              </w:rPr>
              <w:t>,</w:t>
            </w:r>
            <w:r w:rsidRPr="00C25068">
              <w:rPr>
                <w:rFonts w:ascii="Arial" w:hAnsi="Arial" w:cs="Arial"/>
                <w:sz w:val="24"/>
                <w:szCs w:val="24"/>
              </w:rPr>
              <w:t xml:space="preserve"> especificando los beneficios en materia ambiental, social y económica de la medida.</w:t>
            </w:r>
            <w:r w:rsidRPr="00C25068">
              <w:rPr>
                <w:rFonts w:ascii="Arial" w:hAnsi="Arial" w:cs="Arial"/>
                <w:b/>
                <w:sz w:val="24"/>
                <w:szCs w:val="24"/>
              </w:rPr>
              <w:t xml:space="preserve">  </w:t>
            </w:r>
          </w:p>
          <w:p w:rsidR="00AB7424" w:rsidRPr="00C25068" w:rsidRDefault="00AB7424" w:rsidP="00C12D6A">
            <w:pPr>
              <w:spacing w:after="0" w:line="240" w:lineRule="auto"/>
              <w:jc w:val="both"/>
              <w:rPr>
                <w:rFonts w:ascii="Arial" w:hAnsi="Arial" w:cs="Arial"/>
                <w:b/>
                <w:sz w:val="24"/>
                <w:szCs w:val="24"/>
              </w:rPr>
            </w:pPr>
          </w:p>
          <w:p w:rsidR="00AB7424" w:rsidRPr="00C25068" w:rsidRDefault="00AB7424" w:rsidP="00C12D6A">
            <w:pPr>
              <w:spacing w:after="0" w:line="240" w:lineRule="auto"/>
              <w:jc w:val="both"/>
              <w:rPr>
                <w:rFonts w:ascii="Arial" w:hAnsi="Arial" w:cs="Arial"/>
                <w:b/>
                <w:sz w:val="24"/>
                <w:szCs w:val="24"/>
              </w:rPr>
            </w:pPr>
            <w:r w:rsidRPr="00C25068">
              <w:rPr>
                <w:rFonts w:ascii="Arial" w:hAnsi="Arial" w:cs="Arial"/>
                <w:b/>
                <w:sz w:val="24"/>
                <w:szCs w:val="24"/>
              </w:rPr>
              <w:t xml:space="preserve">Parágrafo. </w:t>
            </w:r>
            <w:r w:rsidRPr="00C25068">
              <w:rPr>
                <w:rFonts w:ascii="Arial" w:hAnsi="Arial" w:cs="Arial"/>
                <w:sz w:val="24"/>
                <w:szCs w:val="24"/>
              </w:rPr>
              <w:t>Los términos en que se presentarán los informes de las entidades distritales serán definidos por la Secretaría Distrital de Medio Ambiente.</w:t>
            </w:r>
          </w:p>
          <w:p w:rsidR="00AB7424" w:rsidRPr="00567D9E" w:rsidRDefault="00AB7424" w:rsidP="00C12D6A">
            <w:pPr>
              <w:spacing w:after="0" w:line="240" w:lineRule="auto"/>
              <w:jc w:val="both"/>
              <w:rPr>
                <w:rFonts w:ascii="Arial" w:hAnsi="Arial" w:cs="Arial"/>
                <w:b/>
                <w:sz w:val="24"/>
                <w:szCs w:val="24"/>
              </w:rPr>
            </w:pPr>
          </w:p>
        </w:tc>
      </w:tr>
      <w:tr w:rsidR="00AB7424" w:rsidRPr="00C25068" w:rsidTr="00C12D6A">
        <w:tc>
          <w:tcPr>
            <w:tcW w:w="4489" w:type="dxa"/>
            <w:shd w:val="clear" w:color="auto" w:fill="auto"/>
          </w:tcPr>
          <w:p w:rsidR="00AB7424" w:rsidRPr="00C25068" w:rsidRDefault="00AB7424" w:rsidP="00C12D6A">
            <w:pPr>
              <w:spacing w:after="0" w:line="240" w:lineRule="auto"/>
              <w:jc w:val="both"/>
              <w:rPr>
                <w:rFonts w:ascii="Arial" w:hAnsi="Arial" w:cs="Arial"/>
                <w:b/>
                <w:sz w:val="24"/>
                <w:szCs w:val="24"/>
              </w:rPr>
            </w:pPr>
          </w:p>
        </w:tc>
        <w:tc>
          <w:tcPr>
            <w:tcW w:w="4489" w:type="dxa"/>
            <w:shd w:val="clear" w:color="auto" w:fill="auto"/>
          </w:tcPr>
          <w:p w:rsidR="00AB7424" w:rsidRPr="00BA54E7" w:rsidRDefault="00AB7424" w:rsidP="00C12D6A">
            <w:pPr>
              <w:spacing w:after="0" w:line="240" w:lineRule="auto"/>
              <w:jc w:val="both"/>
              <w:rPr>
                <w:rFonts w:ascii="Arial" w:hAnsi="Arial" w:cs="Arial"/>
                <w:sz w:val="24"/>
                <w:szCs w:val="24"/>
              </w:rPr>
            </w:pPr>
            <w:r>
              <w:rPr>
                <w:rFonts w:ascii="Arial" w:hAnsi="Arial" w:cs="Arial"/>
                <w:b/>
                <w:sz w:val="24"/>
                <w:szCs w:val="24"/>
              </w:rPr>
              <w:t>Artículo 6 (Nuevo). Sello Ambiental Colombiano.</w:t>
            </w:r>
            <w:r>
              <w:rPr>
                <w:rFonts w:ascii="Arial" w:hAnsi="Arial" w:cs="Arial"/>
                <w:sz w:val="24"/>
                <w:szCs w:val="24"/>
              </w:rPr>
              <w:t xml:space="preserve"> Las entidades del Distrito deberán incluir dentro sus estudios de mercado proveedores con el sello ambiental colombiano. </w:t>
            </w:r>
          </w:p>
        </w:tc>
      </w:tr>
      <w:tr w:rsidR="00AB7424" w:rsidRPr="00C25068" w:rsidTr="00C12D6A">
        <w:tc>
          <w:tcPr>
            <w:tcW w:w="4489" w:type="dxa"/>
            <w:shd w:val="clear" w:color="auto" w:fill="auto"/>
          </w:tcPr>
          <w:p w:rsidR="00AB7424" w:rsidRPr="00C25068" w:rsidRDefault="00AB7424" w:rsidP="00C12D6A">
            <w:pPr>
              <w:spacing w:after="0" w:line="240" w:lineRule="auto"/>
              <w:jc w:val="both"/>
              <w:rPr>
                <w:rFonts w:ascii="Arial" w:hAnsi="Arial" w:cs="Arial"/>
                <w:sz w:val="24"/>
                <w:szCs w:val="24"/>
              </w:rPr>
            </w:pPr>
            <w:r w:rsidRPr="00C25068">
              <w:rPr>
                <w:rFonts w:ascii="Arial" w:hAnsi="Arial" w:cs="Arial"/>
                <w:b/>
                <w:sz w:val="24"/>
                <w:szCs w:val="24"/>
              </w:rPr>
              <w:t>Artículo 7.</w:t>
            </w:r>
            <w:r w:rsidRPr="00C25068">
              <w:rPr>
                <w:rFonts w:ascii="Arial" w:hAnsi="Arial" w:cs="Arial"/>
                <w:sz w:val="24"/>
                <w:szCs w:val="24"/>
              </w:rPr>
              <w:t xml:space="preserve"> El presente </w:t>
            </w:r>
            <w:r>
              <w:rPr>
                <w:rFonts w:ascii="Arial" w:hAnsi="Arial" w:cs="Arial"/>
                <w:sz w:val="24"/>
                <w:szCs w:val="24"/>
              </w:rPr>
              <w:t>acuerdo</w:t>
            </w:r>
            <w:r w:rsidRPr="00C25068">
              <w:rPr>
                <w:rFonts w:ascii="Arial" w:hAnsi="Arial" w:cs="Arial"/>
                <w:sz w:val="24"/>
                <w:szCs w:val="24"/>
              </w:rPr>
              <w:t xml:space="preserve"> rige a partir de su fecha de expedición.</w:t>
            </w:r>
          </w:p>
          <w:p w:rsidR="00AB7424" w:rsidRPr="00C25068" w:rsidRDefault="00AB7424" w:rsidP="00C12D6A">
            <w:pPr>
              <w:spacing w:after="0" w:line="240" w:lineRule="auto"/>
              <w:jc w:val="both"/>
              <w:rPr>
                <w:rFonts w:cs="Arial"/>
                <w:b/>
                <w:sz w:val="24"/>
                <w:szCs w:val="24"/>
              </w:rPr>
            </w:pPr>
          </w:p>
        </w:tc>
        <w:tc>
          <w:tcPr>
            <w:tcW w:w="4489" w:type="dxa"/>
            <w:shd w:val="clear" w:color="auto" w:fill="auto"/>
          </w:tcPr>
          <w:p w:rsidR="00AB7424" w:rsidRPr="00C25068" w:rsidRDefault="00AB7424" w:rsidP="00C12D6A">
            <w:pPr>
              <w:spacing w:after="0" w:line="240" w:lineRule="auto"/>
              <w:jc w:val="both"/>
              <w:rPr>
                <w:rFonts w:ascii="Arial" w:hAnsi="Arial" w:cs="Arial"/>
                <w:sz w:val="24"/>
                <w:szCs w:val="24"/>
              </w:rPr>
            </w:pPr>
            <w:r>
              <w:rPr>
                <w:rFonts w:ascii="Arial" w:hAnsi="Arial" w:cs="Arial"/>
                <w:b/>
                <w:sz w:val="24"/>
                <w:szCs w:val="24"/>
              </w:rPr>
              <w:t xml:space="preserve">Artículo 7. </w:t>
            </w:r>
            <w:r w:rsidRPr="00C25068">
              <w:rPr>
                <w:rFonts w:ascii="Arial" w:hAnsi="Arial" w:cs="Arial"/>
                <w:sz w:val="24"/>
                <w:szCs w:val="24"/>
              </w:rPr>
              <w:t xml:space="preserve">El presente </w:t>
            </w:r>
            <w:r>
              <w:rPr>
                <w:rFonts w:ascii="Arial" w:hAnsi="Arial" w:cs="Arial"/>
                <w:sz w:val="24"/>
                <w:szCs w:val="24"/>
              </w:rPr>
              <w:t>acuerdo</w:t>
            </w:r>
            <w:r w:rsidRPr="00C25068">
              <w:rPr>
                <w:rFonts w:ascii="Arial" w:hAnsi="Arial" w:cs="Arial"/>
                <w:sz w:val="24"/>
                <w:szCs w:val="24"/>
              </w:rPr>
              <w:t xml:space="preserve"> rige a partir de su fecha de expedición</w:t>
            </w:r>
          </w:p>
        </w:tc>
      </w:tr>
    </w:tbl>
    <w:p w:rsidR="00AB7424" w:rsidRDefault="00AB7424" w:rsidP="00AB7424">
      <w:pPr>
        <w:spacing w:after="0" w:line="240" w:lineRule="auto"/>
        <w:jc w:val="both"/>
        <w:rPr>
          <w:rFonts w:ascii="Arial" w:hAnsi="Arial" w:cs="Arial"/>
          <w:sz w:val="24"/>
          <w:szCs w:val="24"/>
        </w:rPr>
      </w:pPr>
    </w:p>
    <w:p w:rsidR="00AB7424" w:rsidRPr="00740201" w:rsidRDefault="00AB7424" w:rsidP="00AB7424">
      <w:pPr>
        <w:spacing w:after="0" w:line="240" w:lineRule="auto"/>
        <w:jc w:val="both"/>
        <w:rPr>
          <w:rFonts w:ascii="Arial" w:hAnsi="Arial" w:cs="Arial"/>
          <w:b/>
          <w:sz w:val="24"/>
          <w:szCs w:val="24"/>
        </w:rPr>
      </w:pPr>
      <w:r>
        <w:rPr>
          <w:rFonts w:ascii="Arial" w:hAnsi="Arial" w:cs="Arial"/>
          <w:b/>
          <w:sz w:val="24"/>
          <w:szCs w:val="24"/>
        </w:rPr>
        <w:t>7. Comentarios de la A</w:t>
      </w:r>
      <w:r w:rsidRPr="00740201">
        <w:rPr>
          <w:rFonts w:ascii="Arial" w:hAnsi="Arial" w:cs="Arial"/>
          <w:b/>
          <w:sz w:val="24"/>
          <w:szCs w:val="24"/>
        </w:rPr>
        <w:t>dministración</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El 19 de octubre de 2012 llegó el concepto de la Secretaría de Ambiente sobre el proyecto de acuerdo 265 de 2012, donde se establece que el mismo </w:t>
      </w:r>
      <w:proofErr w:type="spellStart"/>
      <w:r>
        <w:rPr>
          <w:rFonts w:ascii="Arial" w:hAnsi="Arial" w:cs="Arial"/>
          <w:sz w:val="24"/>
          <w:szCs w:val="24"/>
        </w:rPr>
        <w:t>sno</w:t>
      </w:r>
      <w:proofErr w:type="spellEnd"/>
      <w:r>
        <w:rPr>
          <w:rFonts w:ascii="Arial" w:hAnsi="Arial" w:cs="Arial"/>
          <w:sz w:val="24"/>
          <w:szCs w:val="24"/>
        </w:rPr>
        <w:t xml:space="preserve"> es viable.</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El documento está compuesto por una sección de análisis jurídico y otra de análisis técnico. Se hace referencia a los instrumentos normativos o técnicos (</w:t>
      </w:r>
      <w:proofErr w:type="spellStart"/>
      <w:r>
        <w:rPr>
          <w:rFonts w:ascii="Arial" w:hAnsi="Arial" w:cs="Arial"/>
          <w:sz w:val="24"/>
          <w:szCs w:val="24"/>
        </w:rPr>
        <w:t>e.g</w:t>
      </w:r>
      <w:proofErr w:type="spellEnd"/>
      <w:r>
        <w:rPr>
          <w:rFonts w:ascii="Arial" w:hAnsi="Arial" w:cs="Arial"/>
          <w:sz w:val="24"/>
          <w:szCs w:val="24"/>
        </w:rPr>
        <w:t xml:space="preserve">. manuales, guías, programas) que tienen relación con las compras verdes. Adicionalmente presenta unas observaciones al texto del proyecto para concluir que el mismo no es viable.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Al respecto, es importante anotar que aunque todos los instrumentos señalados por la Secretaría son válidos y hacen parte del marco de política de las compras </w:t>
      </w:r>
      <w:r>
        <w:rPr>
          <w:rFonts w:ascii="Arial" w:hAnsi="Arial" w:cs="Arial"/>
          <w:sz w:val="24"/>
          <w:szCs w:val="24"/>
        </w:rPr>
        <w:lastRenderedPageBreak/>
        <w:t xml:space="preserve">sostenibles, el nivel de generalidad en el que están planteados no es suficiente para hacer una compra con criterios de compras verdes, ni para priorizar los bienes y servicios que deberían ser adquiridos con estos criterios.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Para llevar a cabo una compra con criterios “verdes” de manera rigurosa, se requeriría un documento dirigido específicamente al personal encargado de las compras, definido a un nivel de detalle mucho mayor y de carácter técnico. Los documentos elaborados por la Secretaría de Ambiente, por lo menos en lo que se refiere al PIGA, tienen un enfoque diferente pues apuntan hacia la socialización de la importancia, utilidad y composición básica del PIGA. Como se mencionó en esta ponencia, el Ministerio de Ambiente se encuentra trabajando, con el Centro Nacional de Producción más Limpia, en la elaboración de criterios más detallados para orientar las adquisiciones con criterios de compras verdes.</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A continuación se listan los principales </w:t>
      </w:r>
      <w:proofErr w:type="spellStart"/>
      <w:r>
        <w:rPr>
          <w:rFonts w:ascii="Arial" w:hAnsi="Arial" w:cs="Arial"/>
          <w:sz w:val="24"/>
          <w:szCs w:val="24"/>
        </w:rPr>
        <w:t>intrumentos</w:t>
      </w:r>
      <w:proofErr w:type="spellEnd"/>
      <w:r>
        <w:rPr>
          <w:rFonts w:ascii="Arial" w:hAnsi="Arial" w:cs="Arial"/>
          <w:sz w:val="24"/>
          <w:szCs w:val="24"/>
        </w:rPr>
        <w:t xml:space="preserve"> jurídicos y técnicos a los que hace referencia el concepto de la Administración:</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i/>
          <w:sz w:val="24"/>
          <w:szCs w:val="24"/>
        </w:rPr>
      </w:pPr>
      <w:r>
        <w:rPr>
          <w:rFonts w:ascii="Arial" w:hAnsi="Arial" w:cs="Arial"/>
          <w:i/>
          <w:sz w:val="24"/>
          <w:szCs w:val="24"/>
        </w:rPr>
        <w:t>Análisis jurídico</w:t>
      </w:r>
    </w:p>
    <w:p w:rsidR="00AB7424" w:rsidRDefault="00AB7424" w:rsidP="00AB7424">
      <w:pPr>
        <w:spacing w:after="0" w:line="240" w:lineRule="auto"/>
        <w:jc w:val="both"/>
        <w:rPr>
          <w:rFonts w:ascii="Arial" w:hAnsi="Arial" w:cs="Arial"/>
          <w:sz w:val="24"/>
          <w:szCs w:val="24"/>
        </w:rPr>
      </w:pPr>
    </w:p>
    <w:p w:rsidR="00AB7424" w:rsidRPr="002B2C51" w:rsidRDefault="00AB7424" w:rsidP="00552611">
      <w:pPr>
        <w:pStyle w:val="Prrafodelista"/>
        <w:numPr>
          <w:ilvl w:val="0"/>
          <w:numId w:val="28"/>
        </w:numPr>
        <w:spacing w:after="0" w:line="240" w:lineRule="auto"/>
        <w:jc w:val="both"/>
        <w:rPr>
          <w:rFonts w:ascii="Arial" w:hAnsi="Arial" w:cs="Arial"/>
          <w:sz w:val="24"/>
          <w:szCs w:val="24"/>
        </w:rPr>
      </w:pPr>
      <w:r w:rsidRPr="002B2C51">
        <w:rPr>
          <w:rFonts w:ascii="Arial" w:hAnsi="Arial" w:cs="Arial"/>
          <w:sz w:val="24"/>
          <w:szCs w:val="24"/>
        </w:rPr>
        <w:t>Programa de las Naciones Unidas para el Desarrollo en Colombia  PNUMA – Fortalecimiento de las capacidades para las compras públicas sustentables.</w:t>
      </w:r>
      <w:r>
        <w:rPr>
          <w:rFonts w:ascii="Arial" w:hAnsi="Arial" w:cs="Arial"/>
          <w:sz w:val="24"/>
          <w:szCs w:val="24"/>
        </w:rPr>
        <w:t xml:space="preserve"> </w:t>
      </w:r>
    </w:p>
    <w:p w:rsidR="00AB7424" w:rsidRDefault="00AB7424" w:rsidP="00AB7424">
      <w:pPr>
        <w:spacing w:after="0" w:line="240" w:lineRule="auto"/>
        <w:jc w:val="both"/>
        <w:rPr>
          <w:rFonts w:ascii="Arial" w:hAnsi="Arial" w:cs="Arial"/>
          <w:sz w:val="24"/>
          <w:szCs w:val="24"/>
        </w:rPr>
      </w:pPr>
    </w:p>
    <w:p w:rsidR="00AB7424" w:rsidRDefault="00AB7424" w:rsidP="00552611">
      <w:pPr>
        <w:pStyle w:val="Prrafodelista"/>
        <w:numPr>
          <w:ilvl w:val="0"/>
          <w:numId w:val="28"/>
        </w:numPr>
        <w:spacing w:after="0" w:line="240" w:lineRule="auto"/>
        <w:jc w:val="both"/>
        <w:rPr>
          <w:rFonts w:ascii="Arial" w:hAnsi="Arial" w:cs="Arial"/>
          <w:sz w:val="24"/>
          <w:szCs w:val="24"/>
        </w:rPr>
      </w:pPr>
      <w:r w:rsidRPr="002B2C51">
        <w:rPr>
          <w:rFonts w:ascii="Arial" w:hAnsi="Arial" w:cs="Arial"/>
          <w:sz w:val="24"/>
          <w:szCs w:val="24"/>
        </w:rPr>
        <w:t>Política Nacional de Producción más Limpia.</w:t>
      </w:r>
    </w:p>
    <w:p w:rsidR="00AB7424" w:rsidRPr="002B2C51" w:rsidRDefault="00AB7424" w:rsidP="00AB7424">
      <w:pPr>
        <w:spacing w:after="0" w:line="240" w:lineRule="auto"/>
        <w:jc w:val="both"/>
        <w:rPr>
          <w:rFonts w:ascii="Arial" w:hAnsi="Arial" w:cs="Arial"/>
          <w:sz w:val="24"/>
          <w:szCs w:val="24"/>
        </w:rPr>
      </w:pPr>
    </w:p>
    <w:p w:rsidR="00AB7424" w:rsidRPr="002B2C51" w:rsidRDefault="00AB7424" w:rsidP="00552611">
      <w:pPr>
        <w:pStyle w:val="Prrafodelista"/>
        <w:numPr>
          <w:ilvl w:val="0"/>
          <w:numId w:val="28"/>
        </w:numPr>
        <w:spacing w:after="0" w:line="240" w:lineRule="auto"/>
        <w:jc w:val="both"/>
        <w:rPr>
          <w:rFonts w:ascii="Arial" w:hAnsi="Arial" w:cs="Arial"/>
          <w:sz w:val="24"/>
          <w:szCs w:val="24"/>
        </w:rPr>
      </w:pPr>
      <w:r>
        <w:rPr>
          <w:rFonts w:ascii="Arial" w:hAnsi="Arial" w:cs="Arial"/>
          <w:sz w:val="24"/>
          <w:szCs w:val="24"/>
        </w:rPr>
        <w:t>Política Nacional de Producción y Consumo Sostenible.</w:t>
      </w:r>
    </w:p>
    <w:p w:rsidR="00AB7424" w:rsidRDefault="00AB7424" w:rsidP="00AB7424">
      <w:pPr>
        <w:spacing w:after="0" w:line="240" w:lineRule="auto"/>
        <w:jc w:val="both"/>
        <w:rPr>
          <w:rFonts w:ascii="Arial" w:hAnsi="Arial" w:cs="Arial"/>
          <w:sz w:val="24"/>
          <w:szCs w:val="24"/>
        </w:rPr>
      </w:pPr>
    </w:p>
    <w:p w:rsidR="00AB7424" w:rsidRDefault="00AB7424" w:rsidP="00552611">
      <w:pPr>
        <w:pStyle w:val="Prrafodelista"/>
        <w:numPr>
          <w:ilvl w:val="0"/>
          <w:numId w:val="28"/>
        </w:numPr>
        <w:spacing w:after="0" w:line="240" w:lineRule="auto"/>
        <w:jc w:val="both"/>
        <w:rPr>
          <w:rFonts w:ascii="Arial" w:hAnsi="Arial" w:cs="Arial"/>
          <w:sz w:val="24"/>
          <w:szCs w:val="24"/>
        </w:rPr>
      </w:pPr>
      <w:r w:rsidRPr="002B2C51">
        <w:rPr>
          <w:rFonts w:ascii="Arial" w:hAnsi="Arial" w:cs="Arial"/>
          <w:sz w:val="24"/>
          <w:szCs w:val="24"/>
        </w:rPr>
        <w:t>Plan estratégico nacional de Mercados Verdes.</w:t>
      </w:r>
    </w:p>
    <w:p w:rsidR="00AB7424" w:rsidRPr="002B2C51" w:rsidRDefault="00AB7424" w:rsidP="00AB7424">
      <w:pPr>
        <w:spacing w:after="0" w:line="240" w:lineRule="auto"/>
        <w:jc w:val="both"/>
        <w:rPr>
          <w:rFonts w:ascii="Arial" w:hAnsi="Arial" w:cs="Arial"/>
          <w:sz w:val="24"/>
          <w:szCs w:val="24"/>
        </w:rPr>
      </w:pPr>
    </w:p>
    <w:p w:rsidR="00AB7424" w:rsidRDefault="00AB7424" w:rsidP="00552611">
      <w:pPr>
        <w:pStyle w:val="Prrafodelista"/>
        <w:numPr>
          <w:ilvl w:val="0"/>
          <w:numId w:val="28"/>
        </w:numPr>
        <w:spacing w:after="0" w:line="240" w:lineRule="auto"/>
        <w:jc w:val="both"/>
        <w:rPr>
          <w:rFonts w:ascii="Arial" w:hAnsi="Arial" w:cs="Arial"/>
          <w:sz w:val="24"/>
          <w:szCs w:val="24"/>
        </w:rPr>
      </w:pPr>
      <w:r>
        <w:rPr>
          <w:rFonts w:ascii="Arial" w:hAnsi="Arial" w:cs="Arial"/>
          <w:sz w:val="24"/>
          <w:szCs w:val="24"/>
        </w:rPr>
        <w:t>Planes institucionales de gestión ambiental PIGA, que contienen el programa “Criterios ambientales para las compras y gestión contractual”</w:t>
      </w:r>
    </w:p>
    <w:p w:rsidR="00AB7424" w:rsidRPr="002B2C51"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i/>
          <w:sz w:val="24"/>
          <w:szCs w:val="24"/>
        </w:rPr>
      </w:pPr>
      <w:r>
        <w:rPr>
          <w:rFonts w:ascii="Arial" w:hAnsi="Arial" w:cs="Arial"/>
          <w:i/>
          <w:sz w:val="24"/>
          <w:szCs w:val="24"/>
        </w:rPr>
        <w:t>Análisis técnico</w:t>
      </w:r>
    </w:p>
    <w:p w:rsidR="00AB7424" w:rsidRDefault="00AB7424" w:rsidP="00AB7424">
      <w:pPr>
        <w:spacing w:after="0" w:line="240" w:lineRule="auto"/>
        <w:jc w:val="both"/>
        <w:rPr>
          <w:rFonts w:ascii="Arial" w:hAnsi="Arial" w:cs="Arial"/>
          <w:sz w:val="24"/>
          <w:szCs w:val="24"/>
        </w:rPr>
      </w:pPr>
    </w:p>
    <w:p w:rsidR="00AB7424" w:rsidRPr="00C970A0" w:rsidRDefault="00AB7424" w:rsidP="00552611">
      <w:pPr>
        <w:pStyle w:val="Prrafodelista"/>
        <w:numPr>
          <w:ilvl w:val="0"/>
          <w:numId w:val="29"/>
        </w:numPr>
        <w:spacing w:after="0" w:line="240" w:lineRule="auto"/>
        <w:jc w:val="both"/>
        <w:rPr>
          <w:rFonts w:ascii="Arial" w:hAnsi="Arial" w:cs="Arial"/>
          <w:sz w:val="24"/>
          <w:szCs w:val="24"/>
        </w:rPr>
      </w:pPr>
      <w:r w:rsidRPr="00C970A0">
        <w:rPr>
          <w:rFonts w:ascii="Arial" w:hAnsi="Arial" w:cs="Arial"/>
          <w:sz w:val="24"/>
          <w:szCs w:val="24"/>
        </w:rPr>
        <w:t xml:space="preserve">Metodología de priorización de bienes y servicios con base en criterios de sostenibilidad  desarrollada sobre las </w:t>
      </w:r>
      <w:proofErr w:type="spellStart"/>
      <w:r w:rsidRPr="00C970A0">
        <w:rPr>
          <w:rFonts w:ascii="Arial" w:hAnsi="Arial" w:cs="Arial"/>
          <w:sz w:val="24"/>
          <w:szCs w:val="24"/>
        </w:rPr>
        <w:t>sugetrencias</w:t>
      </w:r>
      <w:proofErr w:type="spellEnd"/>
      <w:r w:rsidRPr="00C970A0">
        <w:rPr>
          <w:rFonts w:ascii="Arial" w:hAnsi="Arial" w:cs="Arial"/>
          <w:sz w:val="24"/>
          <w:szCs w:val="24"/>
        </w:rPr>
        <w:t xml:space="preserve"> del PNUMA.</w:t>
      </w:r>
      <w:r>
        <w:rPr>
          <w:rStyle w:val="Refdenotaalpie"/>
          <w:rFonts w:ascii="Arial" w:hAnsi="Arial"/>
          <w:szCs w:val="24"/>
        </w:rPr>
        <w:footnoteReference w:id="15"/>
      </w:r>
    </w:p>
    <w:p w:rsidR="00AB7424" w:rsidRDefault="00AB7424" w:rsidP="00AB7424">
      <w:pPr>
        <w:spacing w:after="0" w:line="240" w:lineRule="auto"/>
        <w:jc w:val="both"/>
        <w:rPr>
          <w:rFonts w:ascii="Arial" w:hAnsi="Arial" w:cs="Arial"/>
          <w:sz w:val="24"/>
          <w:szCs w:val="24"/>
        </w:rPr>
      </w:pPr>
    </w:p>
    <w:p w:rsidR="00AB7424" w:rsidRPr="00C970A0" w:rsidRDefault="00AB7424" w:rsidP="00552611">
      <w:pPr>
        <w:pStyle w:val="Prrafodelista"/>
        <w:numPr>
          <w:ilvl w:val="0"/>
          <w:numId w:val="29"/>
        </w:numPr>
        <w:spacing w:after="0" w:line="240" w:lineRule="auto"/>
        <w:jc w:val="both"/>
        <w:rPr>
          <w:rFonts w:ascii="Arial" w:hAnsi="Arial" w:cs="Arial"/>
          <w:sz w:val="24"/>
          <w:szCs w:val="24"/>
        </w:rPr>
      </w:pPr>
      <w:r w:rsidRPr="00C970A0">
        <w:rPr>
          <w:rFonts w:ascii="Arial" w:hAnsi="Arial" w:cs="Arial"/>
          <w:sz w:val="24"/>
          <w:szCs w:val="24"/>
        </w:rPr>
        <w:t>Guía de contratación verde enmarcada en el Sistema Integrado de Gestión y en el PIGA.</w:t>
      </w:r>
    </w:p>
    <w:p w:rsidR="00AB7424" w:rsidRDefault="00AB7424" w:rsidP="00AB7424">
      <w:pPr>
        <w:spacing w:after="0" w:line="240" w:lineRule="auto"/>
        <w:jc w:val="both"/>
        <w:rPr>
          <w:rFonts w:ascii="Arial" w:hAnsi="Arial" w:cs="Arial"/>
          <w:sz w:val="24"/>
          <w:szCs w:val="24"/>
        </w:rPr>
      </w:pPr>
    </w:p>
    <w:p w:rsidR="00AB7424" w:rsidRPr="00104C54" w:rsidRDefault="00AB7424" w:rsidP="00552611">
      <w:pPr>
        <w:pStyle w:val="Prrafodelista"/>
        <w:numPr>
          <w:ilvl w:val="0"/>
          <w:numId w:val="29"/>
        </w:numPr>
        <w:spacing w:after="0" w:line="240" w:lineRule="auto"/>
        <w:jc w:val="both"/>
        <w:rPr>
          <w:rFonts w:ascii="Arial" w:hAnsi="Arial" w:cs="Arial"/>
          <w:sz w:val="24"/>
          <w:szCs w:val="24"/>
        </w:rPr>
      </w:pPr>
      <w:r w:rsidRPr="00C970A0">
        <w:rPr>
          <w:rFonts w:ascii="Arial" w:hAnsi="Arial" w:cs="Arial"/>
          <w:sz w:val="24"/>
          <w:szCs w:val="24"/>
        </w:rPr>
        <w:t>Experiencia del IDU en el fomento de materiales provenientes de minas con certificación ambiental y laboral.</w:t>
      </w:r>
    </w:p>
    <w:p w:rsidR="00AB7424" w:rsidRDefault="00AB7424" w:rsidP="00AB7424">
      <w:pPr>
        <w:spacing w:after="0" w:line="240" w:lineRule="auto"/>
        <w:jc w:val="both"/>
        <w:rPr>
          <w:rFonts w:ascii="Arial" w:hAnsi="Arial" w:cs="Arial"/>
          <w:sz w:val="24"/>
          <w:szCs w:val="24"/>
        </w:rPr>
      </w:pPr>
      <w:r>
        <w:rPr>
          <w:rFonts w:ascii="Arial" w:hAnsi="Arial" w:cs="Arial"/>
          <w:sz w:val="24"/>
          <w:szCs w:val="24"/>
        </w:rPr>
        <w:t>Además, se plantean las siguientes observaciones, entre otras:</w:t>
      </w:r>
    </w:p>
    <w:p w:rsidR="00AB7424" w:rsidRPr="0054327F" w:rsidRDefault="00AB7424" w:rsidP="00552611">
      <w:pPr>
        <w:pStyle w:val="Prrafodelista"/>
        <w:numPr>
          <w:ilvl w:val="0"/>
          <w:numId w:val="30"/>
        </w:numPr>
        <w:spacing w:after="0" w:line="240" w:lineRule="auto"/>
        <w:jc w:val="both"/>
        <w:rPr>
          <w:rFonts w:ascii="Arial" w:hAnsi="Arial" w:cs="Arial"/>
          <w:sz w:val="24"/>
          <w:szCs w:val="24"/>
        </w:rPr>
      </w:pPr>
      <w:r w:rsidRPr="0054327F">
        <w:rPr>
          <w:rFonts w:ascii="Arial" w:hAnsi="Arial" w:cs="Arial"/>
          <w:sz w:val="24"/>
          <w:szCs w:val="24"/>
        </w:rPr>
        <w:t>La falta de coherencia entre el nombre del proyecto y su objeto.</w:t>
      </w:r>
    </w:p>
    <w:p w:rsidR="00AB7424" w:rsidRDefault="00AB7424" w:rsidP="00552611">
      <w:pPr>
        <w:pStyle w:val="Prrafodelista"/>
        <w:numPr>
          <w:ilvl w:val="0"/>
          <w:numId w:val="30"/>
        </w:numPr>
        <w:spacing w:after="0" w:line="240" w:lineRule="auto"/>
        <w:jc w:val="both"/>
        <w:rPr>
          <w:rFonts w:ascii="Arial" w:hAnsi="Arial" w:cs="Arial"/>
          <w:sz w:val="24"/>
          <w:szCs w:val="24"/>
        </w:rPr>
      </w:pPr>
      <w:r w:rsidRPr="0054327F">
        <w:rPr>
          <w:rFonts w:ascii="Arial" w:hAnsi="Arial" w:cs="Arial"/>
          <w:sz w:val="24"/>
          <w:szCs w:val="24"/>
        </w:rPr>
        <w:t>La modificación del objetivo específico del literal c) –“Establecer directrices para la incorporación de criterios ambientales en el esquema de contratación de nuestro país”-para que se entienda que tendría aplicación en el distrito y no a nivel nacional.</w:t>
      </w:r>
    </w:p>
    <w:p w:rsidR="00AB7424" w:rsidRDefault="00AB7424" w:rsidP="00552611">
      <w:pPr>
        <w:pStyle w:val="Prrafodelista"/>
        <w:numPr>
          <w:ilvl w:val="0"/>
          <w:numId w:val="30"/>
        </w:numPr>
        <w:spacing w:after="0" w:line="240" w:lineRule="auto"/>
        <w:jc w:val="both"/>
        <w:rPr>
          <w:rFonts w:ascii="Arial" w:hAnsi="Arial" w:cs="Arial"/>
          <w:sz w:val="24"/>
          <w:szCs w:val="24"/>
        </w:rPr>
      </w:pPr>
      <w:r>
        <w:rPr>
          <w:rFonts w:ascii="Arial" w:hAnsi="Arial" w:cs="Arial"/>
          <w:sz w:val="24"/>
          <w:szCs w:val="24"/>
        </w:rPr>
        <w:t>La ausencia de articulación del proyecto con los lineamientos y parámetros que ha desarrollado el Ministerio de Ambiente sobre las compras verdes.</w:t>
      </w:r>
    </w:p>
    <w:p w:rsidR="00AB7424" w:rsidRPr="0054327F" w:rsidRDefault="00AB7424" w:rsidP="00552611">
      <w:pPr>
        <w:pStyle w:val="Prrafodelista"/>
        <w:numPr>
          <w:ilvl w:val="0"/>
          <w:numId w:val="30"/>
        </w:numPr>
        <w:spacing w:after="0" w:line="240" w:lineRule="auto"/>
        <w:jc w:val="both"/>
        <w:rPr>
          <w:rFonts w:ascii="Arial" w:hAnsi="Arial" w:cs="Arial"/>
          <w:sz w:val="24"/>
          <w:szCs w:val="24"/>
        </w:rPr>
      </w:pPr>
      <w:r>
        <w:rPr>
          <w:rFonts w:ascii="Arial" w:hAnsi="Arial" w:cs="Arial"/>
          <w:sz w:val="24"/>
          <w:szCs w:val="24"/>
        </w:rPr>
        <w:t>Se recomienda mantener el concepto de compras verdes como etapa inicial de un modelo de compras sostenibles al que se le incluirían en etapas más avanzadas los criterios sociales.</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Se concluye que los argumentos presentados por la Administración no son suficientes para declarar inviable el proyecto, pues las limitaciones encontradas pueden ser solucionadas con modificaciones al articulado. Es una lástima que la Administración no le apueste a este tipo de iniciativas que contribuyen a reducir el impacto del cambio climático. </w:t>
      </w:r>
    </w:p>
    <w:p w:rsidR="00AB7424" w:rsidRDefault="00AB7424" w:rsidP="00AB7424">
      <w:pPr>
        <w:spacing w:after="0" w:line="240" w:lineRule="auto"/>
        <w:jc w:val="both"/>
        <w:rPr>
          <w:rFonts w:ascii="Arial" w:hAnsi="Arial" w:cs="Arial"/>
          <w:sz w:val="24"/>
          <w:szCs w:val="24"/>
        </w:rPr>
      </w:pPr>
    </w:p>
    <w:p w:rsidR="00AB7424" w:rsidRPr="00AD34F8" w:rsidRDefault="00AB7424" w:rsidP="00AB7424">
      <w:pPr>
        <w:jc w:val="both"/>
        <w:rPr>
          <w:rFonts w:ascii="Arial" w:hAnsi="Arial" w:cs="Arial"/>
          <w:b/>
          <w:sz w:val="24"/>
          <w:szCs w:val="24"/>
        </w:rPr>
      </w:pPr>
      <w:r w:rsidRPr="00AD34F8">
        <w:rPr>
          <w:rFonts w:ascii="Arial" w:hAnsi="Arial" w:cs="Arial"/>
          <w:b/>
          <w:sz w:val="24"/>
          <w:szCs w:val="24"/>
        </w:rPr>
        <w:t>Conclusión final</w:t>
      </w: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Teniendo en cuenta todos los argumentos presentados, reconocemos la importancia de la iniciativa para el logro de los objetivos ambientales del Distrito, y la mejora de las capacidades de planeación y ejecución de las compras y contrataciones de sus entidades. Presentamos ponencia positiva con modificaciones tendientes a lograr la articulación de las compras verdes distritales con las disposiciones del Gobierno Nacional en esta materia y con las herramientas de planeación ambiental del Distrito. </w:t>
      </w:r>
    </w:p>
    <w:p w:rsidR="00AB7424" w:rsidRDefault="00AB7424" w:rsidP="00AB7424">
      <w:pPr>
        <w:pStyle w:val="MediumGrid21"/>
        <w:jc w:val="both"/>
        <w:rPr>
          <w:rFonts w:ascii="Arial" w:hAnsi="Arial" w:cs="Arial"/>
        </w:rPr>
      </w:pPr>
    </w:p>
    <w:p w:rsidR="00AB7424" w:rsidRPr="00104C54" w:rsidRDefault="00AB7424" w:rsidP="00AB7424">
      <w:pPr>
        <w:pStyle w:val="MediumGrid21"/>
        <w:jc w:val="both"/>
        <w:rPr>
          <w:rFonts w:ascii="Arial" w:hAnsi="Arial" w:cs="Arial"/>
        </w:rPr>
      </w:pPr>
      <w:r>
        <w:rPr>
          <w:rFonts w:ascii="Arial" w:hAnsi="Arial" w:cs="Arial"/>
        </w:rPr>
        <w:t xml:space="preserve">Atentamente, </w:t>
      </w:r>
    </w:p>
    <w:p w:rsidR="00AB7424" w:rsidRPr="00C25068" w:rsidRDefault="00AB7424" w:rsidP="00AB7424">
      <w:pPr>
        <w:pStyle w:val="MediumGrid21"/>
        <w:jc w:val="both"/>
        <w:rPr>
          <w:rFonts w:ascii="Arial" w:hAnsi="Arial" w:cs="Arial"/>
          <w:b/>
        </w:rPr>
      </w:pPr>
    </w:p>
    <w:p w:rsidR="00AB7424" w:rsidRPr="00C25068" w:rsidRDefault="00AB7424" w:rsidP="00AB7424">
      <w:pPr>
        <w:pStyle w:val="MediumGrid21"/>
        <w:jc w:val="both"/>
        <w:rPr>
          <w:rFonts w:ascii="Arial" w:hAnsi="Arial" w:cs="Arial"/>
          <w:b/>
        </w:rPr>
      </w:pPr>
      <w:r w:rsidRPr="00C25068">
        <w:rPr>
          <w:rFonts w:ascii="Arial" w:hAnsi="Arial" w:cs="Arial"/>
          <w:b/>
        </w:rPr>
        <w:t>JUAN CARLOS FLÓREZ ARCILA</w:t>
      </w:r>
    </w:p>
    <w:p w:rsidR="00AB7424" w:rsidRPr="00C25068" w:rsidRDefault="00AB7424" w:rsidP="00AB7424">
      <w:pPr>
        <w:pStyle w:val="MediumGrid21"/>
        <w:tabs>
          <w:tab w:val="center" w:pos="4420"/>
        </w:tabs>
        <w:jc w:val="both"/>
        <w:rPr>
          <w:rFonts w:ascii="Arial" w:hAnsi="Arial" w:cs="Arial"/>
        </w:rPr>
      </w:pPr>
      <w:r w:rsidRPr="00C25068">
        <w:rPr>
          <w:rFonts w:ascii="Arial" w:hAnsi="Arial" w:cs="Arial"/>
        </w:rPr>
        <w:t xml:space="preserve">Concejal Ponente                            </w:t>
      </w:r>
    </w:p>
    <w:p w:rsidR="00AB7424" w:rsidRPr="00C25068" w:rsidRDefault="00AB7424" w:rsidP="00AB7424">
      <w:pPr>
        <w:spacing w:after="0" w:line="240" w:lineRule="auto"/>
        <w:ind w:left="76"/>
        <w:jc w:val="both"/>
        <w:rPr>
          <w:rFonts w:ascii="Arial" w:hAnsi="Arial" w:cs="Arial"/>
          <w:sz w:val="24"/>
          <w:szCs w:val="24"/>
          <w:lang w:val="es-ES"/>
        </w:rPr>
      </w:pPr>
    </w:p>
    <w:p w:rsidR="00AB7424" w:rsidRDefault="00AB7424" w:rsidP="00AB7424">
      <w:pPr>
        <w:spacing w:after="0" w:line="240" w:lineRule="auto"/>
        <w:ind w:left="76"/>
        <w:jc w:val="center"/>
        <w:rPr>
          <w:rFonts w:ascii="Arial" w:hAnsi="Arial" w:cs="Arial"/>
          <w:b/>
          <w:sz w:val="24"/>
          <w:szCs w:val="24"/>
          <w:lang w:val="es-MX"/>
        </w:rPr>
      </w:pPr>
    </w:p>
    <w:p w:rsidR="00BF66F7" w:rsidRDefault="00BF66F7" w:rsidP="00AB7424">
      <w:pPr>
        <w:spacing w:after="0" w:line="240" w:lineRule="auto"/>
        <w:ind w:left="76"/>
        <w:jc w:val="center"/>
        <w:rPr>
          <w:rFonts w:ascii="Arial" w:hAnsi="Arial" w:cs="Arial"/>
          <w:b/>
          <w:sz w:val="24"/>
          <w:szCs w:val="24"/>
          <w:lang w:val="es-MX"/>
        </w:rPr>
      </w:pPr>
    </w:p>
    <w:p w:rsidR="00BF66F7" w:rsidRDefault="00BF66F7" w:rsidP="00AB7424">
      <w:pPr>
        <w:spacing w:after="0" w:line="240" w:lineRule="auto"/>
        <w:ind w:left="76"/>
        <w:jc w:val="center"/>
        <w:rPr>
          <w:rFonts w:ascii="Arial" w:hAnsi="Arial" w:cs="Arial"/>
          <w:b/>
          <w:sz w:val="24"/>
          <w:szCs w:val="24"/>
          <w:lang w:val="es-MX"/>
        </w:rPr>
      </w:pPr>
    </w:p>
    <w:p w:rsidR="00BF66F7" w:rsidRDefault="00BF66F7" w:rsidP="00AB7424">
      <w:pPr>
        <w:spacing w:after="0" w:line="240" w:lineRule="auto"/>
        <w:ind w:left="76"/>
        <w:jc w:val="center"/>
        <w:rPr>
          <w:rFonts w:ascii="Arial" w:hAnsi="Arial" w:cs="Arial"/>
          <w:b/>
          <w:sz w:val="24"/>
          <w:szCs w:val="24"/>
          <w:lang w:val="es-MX"/>
        </w:rPr>
      </w:pPr>
    </w:p>
    <w:p w:rsidR="00BF66F7" w:rsidRDefault="00BF66F7" w:rsidP="00AB7424">
      <w:pPr>
        <w:spacing w:after="0" w:line="240" w:lineRule="auto"/>
        <w:ind w:left="76"/>
        <w:jc w:val="center"/>
        <w:rPr>
          <w:rFonts w:ascii="Arial" w:hAnsi="Arial" w:cs="Arial"/>
          <w:b/>
          <w:sz w:val="24"/>
          <w:szCs w:val="24"/>
          <w:lang w:val="es-MX"/>
        </w:rPr>
      </w:pPr>
    </w:p>
    <w:p w:rsidR="00BF66F7" w:rsidRDefault="00BF66F7" w:rsidP="00AB7424">
      <w:pPr>
        <w:spacing w:after="0" w:line="240" w:lineRule="auto"/>
        <w:ind w:left="76"/>
        <w:jc w:val="center"/>
        <w:rPr>
          <w:rFonts w:ascii="Arial" w:hAnsi="Arial" w:cs="Arial"/>
          <w:b/>
          <w:sz w:val="24"/>
          <w:szCs w:val="24"/>
          <w:lang w:val="es-MX"/>
        </w:rPr>
      </w:pPr>
    </w:p>
    <w:p w:rsidR="00BF66F7" w:rsidRPr="00104C54" w:rsidRDefault="00BF66F7" w:rsidP="00AB7424">
      <w:pPr>
        <w:spacing w:after="0" w:line="240" w:lineRule="auto"/>
        <w:ind w:left="76"/>
        <w:jc w:val="center"/>
        <w:rPr>
          <w:rFonts w:ascii="Arial" w:hAnsi="Arial" w:cs="Arial"/>
          <w:b/>
          <w:sz w:val="24"/>
          <w:szCs w:val="24"/>
          <w:lang w:val="es-MX"/>
        </w:rPr>
      </w:pPr>
    </w:p>
    <w:p w:rsidR="00BF66F7" w:rsidRPr="00BF66F7" w:rsidRDefault="00BF66F7" w:rsidP="00BF66F7">
      <w:pPr>
        <w:pStyle w:val="TITULOGRANDE"/>
      </w:pPr>
      <w:bookmarkStart w:id="3" w:name="_Toc343885020"/>
      <w:bookmarkStart w:id="4" w:name="_GoBack"/>
      <w:bookmarkEnd w:id="4"/>
      <w:r w:rsidRPr="00BF66F7">
        <w:lastRenderedPageBreak/>
        <w:t>ANEXO 3. PRESENTACIÓN INFORME COMISIÓN ACCIDENTAL – ESTUDIO DE OBJECIONES AL PROYECTO DE ACUERDO 091 DE 2012</w:t>
      </w:r>
      <w:bookmarkEnd w:id="3"/>
    </w:p>
    <w:p w:rsidR="00AB7424" w:rsidRPr="00BF66F7" w:rsidRDefault="00AB7424" w:rsidP="00BF66F7">
      <w:pPr>
        <w:pStyle w:val="Sinespaciado"/>
        <w:rPr>
          <w:rFonts w:ascii="Arial" w:hAnsi="Arial" w:cs="Arial"/>
          <w:sz w:val="24"/>
          <w:szCs w:val="24"/>
        </w:rPr>
      </w:pPr>
    </w:p>
    <w:p w:rsidR="00AB7424" w:rsidRDefault="00AB7424" w:rsidP="00AB7424">
      <w:pPr>
        <w:pStyle w:val="Sinespaciado"/>
        <w:rPr>
          <w:rFonts w:ascii="Arial" w:hAnsi="Arial" w:cs="Arial"/>
          <w:sz w:val="24"/>
          <w:szCs w:val="24"/>
        </w:rPr>
      </w:pPr>
    </w:p>
    <w:p w:rsidR="00AB7424" w:rsidRPr="00BC73B3" w:rsidRDefault="00AB7424" w:rsidP="00AB7424">
      <w:pPr>
        <w:pStyle w:val="Sinespaciado"/>
        <w:rPr>
          <w:rFonts w:ascii="Arial" w:hAnsi="Arial" w:cs="Arial"/>
          <w:sz w:val="24"/>
          <w:szCs w:val="24"/>
        </w:rPr>
      </w:pPr>
      <w:r>
        <w:rPr>
          <w:rFonts w:ascii="Arial" w:hAnsi="Arial" w:cs="Arial"/>
          <w:sz w:val="24"/>
          <w:szCs w:val="24"/>
        </w:rPr>
        <w:t xml:space="preserve">Bogotá, D.C., 21 </w:t>
      </w:r>
      <w:r w:rsidRPr="00BC73B3">
        <w:rPr>
          <w:rFonts w:ascii="Arial" w:hAnsi="Arial" w:cs="Arial"/>
          <w:sz w:val="24"/>
          <w:szCs w:val="24"/>
        </w:rPr>
        <w:t xml:space="preserve">de diciembre de 2012 </w:t>
      </w:r>
    </w:p>
    <w:p w:rsidR="00AB7424" w:rsidRPr="00BC73B3" w:rsidRDefault="00AB7424" w:rsidP="00AB7424">
      <w:pPr>
        <w:pStyle w:val="Sinespaciado"/>
        <w:rPr>
          <w:rFonts w:ascii="Arial" w:hAnsi="Arial" w:cs="Arial"/>
          <w:sz w:val="24"/>
          <w:szCs w:val="24"/>
        </w:rPr>
      </w:pPr>
    </w:p>
    <w:p w:rsidR="00AB7424" w:rsidRPr="00BC73B3" w:rsidRDefault="00AB7424" w:rsidP="00AB7424">
      <w:pPr>
        <w:pStyle w:val="Sinespaciado"/>
        <w:rPr>
          <w:rFonts w:ascii="Arial" w:hAnsi="Arial" w:cs="Arial"/>
          <w:sz w:val="24"/>
          <w:szCs w:val="24"/>
        </w:rPr>
      </w:pPr>
      <w:r w:rsidRPr="00BC73B3">
        <w:rPr>
          <w:rFonts w:ascii="Arial" w:hAnsi="Arial" w:cs="Arial"/>
          <w:sz w:val="24"/>
          <w:szCs w:val="24"/>
        </w:rPr>
        <w:t>Señora</w:t>
      </w:r>
    </w:p>
    <w:p w:rsidR="00AB7424" w:rsidRPr="00BC73B3" w:rsidRDefault="00AB7424" w:rsidP="00AB7424">
      <w:pPr>
        <w:pStyle w:val="Sinespaciado"/>
        <w:rPr>
          <w:rFonts w:ascii="Arial" w:hAnsi="Arial" w:cs="Arial"/>
          <w:sz w:val="24"/>
          <w:szCs w:val="24"/>
        </w:rPr>
      </w:pPr>
      <w:r w:rsidRPr="00BC73B3">
        <w:rPr>
          <w:rFonts w:ascii="Arial" w:hAnsi="Arial" w:cs="Arial"/>
          <w:sz w:val="24"/>
          <w:szCs w:val="24"/>
        </w:rPr>
        <w:t>ELBA LIGIA ACOSTA CASTILLO</w:t>
      </w:r>
    </w:p>
    <w:p w:rsidR="00AB7424" w:rsidRPr="00BC73B3" w:rsidRDefault="00AB7424" w:rsidP="00AB7424">
      <w:pPr>
        <w:pStyle w:val="Sinespaciado"/>
        <w:rPr>
          <w:rFonts w:ascii="Arial" w:hAnsi="Arial" w:cs="Arial"/>
          <w:sz w:val="24"/>
          <w:szCs w:val="24"/>
        </w:rPr>
      </w:pPr>
      <w:r w:rsidRPr="00BC73B3">
        <w:rPr>
          <w:rFonts w:ascii="Arial" w:hAnsi="Arial" w:cs="Arial"/>
          <w:sz w:val="24"/>
          <w:szCs w:val="24"/>
        </w:rPr>
        <w:t xml:space="preserve">Secretaria </w:t>
      </w:r>
      <w:r>
        <w:rPr>
          <w:rFonts w:ascii="Arial" w:hAnsi="Arial" w:cs="Arial"/>
          <w:sz w:val="24"/>
          <w:szCs w:val="24"/>
        </w:rPr>
        <w:t xml:space="preserve"> General</w:t>
      </w:r>
    </w:p>
    <w:p w:rsidR="00AB7424" w:rsidRDefault="00AB7424" w:rsidP="00AB7424">
      <w:pPr>
        <w:pStyle w:val="Sinespaciado"/>
        <w:rPr>
          <w:rFonts w:ascii="Arial" w:hAnsi="Arial" w:cs="Arial"/>
          <w:sz w:val="24"/>
          <w:szCs w:val="24"/>
        </w:rPr>
      </w:pPr>
      <w:r w:rsidRPr="00BC73B3">
        <w:rPr>
          <w:rFonts w:ascii="Arial" w:hAnsi="Arial" w:cs="Arial"/>
          <w:sz w:val="24"/>
          <w:szCs w:val="24"/>
        </w:rPr>
        <w:t>Concejo de Bogotá</w:t>
      </w:r>
      <w:r>
        <w:rPr>
          <w:rFonts w:ascii="Arial" w:hAnsi="Arial" w:cs="Arial"/>
          <w:sz w:val="24"/>
          <w:szCs w:val="24"/>
        </w:rPr>
        <w:t xml:space="preserve"> D.C.</w:t>
      </w:r>
    </w:p>
    <w:p w:rsidR="00AB7424" w:rsidRPr="00BC73B3" w:rsidRDefault="00AB7424" w:rsidP="00AB7424">
      <w:pPr>
        <w:pStyle w:val="Sinespaciado"/>
        <w:rPr>
          <w:rFonts w:ascii="Arial" w:hAnsi="Arial" w:cs="Arial"/>
          <w:sz w:val="24"/>
          <w:szCs w:val="24"/>
        </w:rPr>
      </w:pPr>
      <w:r>
        <w:rPr>
          <w:rFonts w:ascii="Arial" w:hAnsi="Arial" w:cs="Arial"/>
          <w:sz w:val="24"/>
          <w:szCs w:val="24"/>
        </w:rPr>
        <w:t>Ciudad.</w:t>
      </w:r>
    </w:p>
    <w:p w:rsidR="00AB7424" w:rsidRPr="00BC73B3" w:rsidRDefault="00AB7424" w:rsidP="00AB7424">
      <w:pPr>
        <w:spacing w:after="0" w:line="240" w:lineRule="auto"/>
        <w:rPr>
          <w:rFonts w:ascii="Arial" w:hAnsi="Arial" w:cs="Arial"/>
          <w:sz w:val="24"/>
          <w:szCs w:val="24"/>
        </w:rPr>
      </w:pPr>
    </w:p>
    <w:p w:rsidR="00AB7424" w:rsidRPr="00C921F0" w:rsidRDefault="00AB7424" w:rsidP="00AB7424">
      <w:pPr>
        <w:spacing w:after="0" w:line="240" w:lineRule="auto"/>
        <w:ind w:left="2124"/>
        <w:jc w:val="both"/>
        <w:rPr>
          <w:rFonts w:ascii="Arial" w:hAnsi="Arial" w:cs="Arial"/>
          <w:sz w:val="24"/>
          <w:szCs w:val="24"/>
        </w:rPr>
      </w:pPr>
      <w:r w:rsidRPr="00C921F0">
        <w:rPr>
          <w:rFonts w:ascii="Arial" w:hAnsi="Arial" w:cs="Arial"/>
          <w:sz w:val="24"/>
          <w:szCs w:val="24"/>
        </w:rPr>
        <w:t>Asunto: Presentación Informe Comisión Accidental – Estudio de Objeciones al Proyecto de Acuerdo 091 de 2012</w:t>
      </w:r>
    </w:p>
    <w:p w:rsidR="00AB7424" w:rsidRDefault="00AB7424" w:rsidP="00AB7424">
      <w:pPr>
        <w:spacing w:after="0" w:line="240" w:lineRule="auto"/>
        <w:rPr>
          <w:rFonts w:ascii="Arial" w:hAnsi="Arial" w:cs="Arial"/>
          <w:sz w:val="24"/>
          <w:szCs w:val="24"/>
        </w:rPr>
      </w:pPr>
    </w:p>
    <w:p w:rsidR="00AB7424" w:rsidRPr="00BC73B3" w:rsidRDefault="00AB7424" w:rsidP="00AB7424">
      <w:pPr>
        <w:spacing w:after="0" w:line="240" w:lineRule="auto"/>
        <w:rPr>
          <w:rFonts w:ascii="Arial" w:hAnsi="Arial" w:cs="Arial"/>
          <w:sz w:val="24"/>
          <w:szCs w:val="24"/>
        </w:rPr>
      </w:pPr>
      <w:r w:rsidRPr="00C921F0">
        <w:rPr>
          <w:rFonts w:ascii="Arial" w:hAnsi="Arial" w:cs="Arial"/>
          <w:sz w:val="24"/>
          <w:szCs w:val="24"/>
        </w:rPr>
        <w:t>Respetada señor</w:t>
      </w:r>
      <w:r w:rsidRPr="00BC73B3">
        <w:rPr>
          <w:rFonts w:ascii="Arial" w:hAnsi="Arial" w:cs="Arial"/>
          <w:sz w:val="24"/>
          <w:szCs w:val="24"/>
        </w:rPr>
        <w:t xml:space="preserve">a Secretaria: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sidRPr="00BC73B3">
        <w:rPr>
          <w:rFonts w:ascii="Arial" w:hAnsi="Arial" w:cs="Arial"/>
          <w:sz w:val="24"/>
          <w:szCs w:val="24"/>
        </w:rPr>
        <w:t xml:space="preserve">Teniendo en cuenta la designación que </w:t>
      </w:r>
      <w:r>
        <w:rPr>
          <w:rFonts w:ascii="Arial" w:hAnsi="Arial" w:cs="Arial"/>
          <w:sz w:val="24"/>
          <w:szCs w:val="24"/>
        </w:rPr>
        <w:t>nos</w:t>
      </w:r>
      <w:r w:rsidRPr="00BC73B3">
        <w:rPr>
          <w:rFonts w:ascii="Arial" w:hAnsi="Arial" w:cs="Arial"/>
          <w:sz w:val="24"/>
          <w:szCs w:val="24"/>
        </w:rPr>
        <w:t xml:space="preserve"> fuera efectuada para integrar la Comisión Accidental, con el objeto de “rendir informe escrito sobre las Objeciones presentadas por el Señor Alcalde Mayor doctor Gustavo Francisco Petro Urrego, al Proyecto de Acuerdo No. 091 de 2012 ‘Por el cual se efectúan unas modificaciones en el Presupuesto Anual de Rentas e Ingresos y de Gastos e Inversi</w:t>
      </w:r>
      <w:r w:rsidRPr="00C921F0">
        <w:rPr>
          <w:rFonts w:ascii="Arial" w:hAnsi="Arial" w:cs="Arial"/>
          <w:sz w:val="24"/>
          <w:szCs w:val="24"/>
        </w:rPr>
        <w:t xml:space="preserve">ones de Bogotá, Distrito Capital, para la vigencia fiscal comprendida entre el 1º de enero y el 31 de diciembre de 2012’”, por medio del presente documento, dentro del término legal previsto, nos permitimos presentar a consideración de la Plenaria el </w:t>
      </w:r>
      <w:r>
        <w:rPr>
          <w:rFonts w:ascii="Arial" w:hAnsi="Arial" w:cs="Arial"/>
          <w:sz w:val="24"/>
          <w:szCs w:val="24"/>
        </w:rPr>
        <w:t>i</w:t>
      </w:r>
      <w:r w:rsidRPr="00C921F0">
        <w:rPr>
          <w:rFonts w:ascii="Arial" w:hAnsi="Arial" w:cs="Arial"/>
          <w:sz w:val="24"/>
          <w:szCs w:val="24"/>
        </w:rPr>
        <w:t>nforme respectivo, en los siguientes términos:</w:t>
      </w:r>
    </w:p>
    <w:p w:rsidR="00AB7424" w:rsidRDefault="00AB7424" w:rsidP="00AB7424">
      <w:pPr>
        <w:spacing w:after="0" w:line="240" w:lineRule="auto"/>
        <w:jc w:val="both"/>
        <w:rPr>
          <w:rFonts w:ascii="Arial" w:hAnsi="Arial" w:cs="Arial"/>
          <w:sz w:val="24"/>
          <w:szCs w:val="24"/>
        </w:rPr>
      </w:pPr>
    </w:p>
    <w:p w:rsidR="00AB7424" w:rsidRPr="00BC73B3" w:rsidRDefault="00AB7424" w:rsidP="00552611">
      <w:pPr>
        <w:pStyle w:val="Prrafodelista"/>
        <w:numPr>
          <w:ilvl w:val="0"/>
          <w:numId w:val="39"/>
        </w:numPr>
        <w:spacing w:after="0" w:line="240" w:lineRule="auto"/>
        <w:jc w:val="both"/>
        <w:rPr>
          <w:rFonts w:ascii="Arial" w:hAnsi="Arial" w:cs="Arial"/>
          <w:b/>
          <w:sz w:val="24"/>
          <w:szCs w:val="24"/>
        </w:rPr>
      </w:pPr>
      <w:r w:rsidRPr="00BC73B3">
        <w:rPr>
          <w:rFonts w:ascii="Arial" w:hAnsi="Arial" w:cs="Arial"/>
          <w:b/>
          <w:sz w:val="24"/>
          <w:szCs w:val="24"/>
        </w:rPr>
        <w:t xml:space="preserve">Conformación de la Comisión Accidental: </w:t>
      </w:r>
    </w:p>
    <w:p w:rsidR="00AB7424" w:rsidRDefault="00AB7424" w:rsidP="00AB7424">
      <w:pPr>
        <w:spacing w:after="0" w:line="240" w:lineRule="auto"/>
        <w:jc w:val="both"/>
        <w:rPr>
          <w:rFonts w:ascii="Arial" w:hAnsi="Arial" w:cs="Arial"/>
          <w:sz w:val="24"/>
          <w:szCs w:val="24"/>
        </w:rPr>
      </w:pPr>
    </w:p>
    <w:p w:rsidR="00AB7424" w:rsidRPr="00BC73B3" w:rsidRDefault="00AB7424" w:rsidP="00AB7424">
      <w:pPr>
        <w:spacing w:after="0" w:line="240" w:lineRule="auto"/>
        <w:jc w:val="both"/>
        <w:rPr>
          <w:rFonts w:ascii="Arial" w:hAnsi="Arial" w:cs="Arial"/>
          <w:sz w:val="24"/>
          <w:szCs w:val="24"/>
        </w:rPr>
      </w:pPr>
      <w:r w:rsidRPr="00BC73B3">
        <w:rPr>
          <w:rFonts w:ascii="Arial" w:hAnsi="Arial" w:cs="Arial"/>
          <w:sz w:val="24"/>
          <w:szCs w:val="24"/>
        </w:rPr>
        <w:t xml:space="preserve">La designación fue efectuada mediante oficio </w:t>
      </w:r>
      <w:r>
        <w:rPr>
          <w:rFonts w:ascii="Arial" w:hAnsi="Arial" w:cs="Arial"/>
          <w:sz w:val="24"/>
          <w:szCs w:val="24"/>
        </w:rPr>
        <w:t>n</w:t>
      </w:r>
      <w:r w:rsidRPr="00BC73B3">
        <w:rPr>
          <w:rFonts w:ascii="Arial" w:hAnsi="Arial" w:cs="Arial"/>
          <w:sz w:val="24"/>
          <w:szCs w:val="24"/>
        </w:rPr>
        <w:t xml:space="preserve">úmero 2012IE14212 del pasado 11 de diciembre de 2012, para los siguientes </w:t>
      </w:r>
      <w:r>
        <w:rPr>
          <w:rFonts w:ascii="Arial" w:hAnsi="Arial" w:cs="Arial"/>
          <w:sz w:val="24"/>
          <w:szCs w:val="24"/>
        </w:rPr>
        <w:t>c</w:t>
      </w:r>
      <w:r w:rsidRPr="00BC73B3">
        <w:rPr>
          <w:rFonts w:ascii="Arial" w:hAnsi="Arial" w:cs="Arial"/>
          <w:sz w:val="24"/>
          <w:szCs w:val="24"/>
        </w:rPr>
        <w:t xml:space="preserve">oncejales: </w:t>
      </w:r>
    </w:p>
    <w:p w:rsidR="00AB7424" w:rsidRPr="00BC73B3" w:rsidRDefault="00AB7424" w:rsidP="00552611">
      <w:pPr>
        <w:pStyle w:val="Prrafodelista"/>
        <w:numPr>
          <w:ilvl w:val="0"/>
          <w:numId w:val="40"/>
        </w:numPr>
        <w:spacing w:after="0" w:line="240" w:lineRule="auto"/>
        <w:jc w:val="both"/>
        <w:rPr>
          <w:rFonts w:ascii="Arial" w:hAnsi="Arial" w:cs="Arial"/>
          <w:sz w:val="24"/>
          <w:szCs w:val="24"/>
        </w:rPr>
      </w:pPr>
      <w:r w:rsidRPr="00BC73B3">
        <w:rPr>
          <w:rFonts w:ascii="Arial" w:hAnsi="Arial" w:cs="Arial"/>
          <w:sz w:val="24"/>
          <w:szCs w:val="24"/>
        </w:rPr>
        <w:t>José Arthur Bernal Amorocho</w:t>
      </w:r>
    </w:p>
    <w:p w:rsidR="00AB7424" w:rsidRPr="00BC73B3" w:rsidRDefault="00AB7424" w:rsidP="00552611">
      <w:pPr>
        <w:pStyle w:val="Prrafodelista"/>
        <w:numPr>
          <w:ilvl w:val="0"/>
          <w:numId w:val="40"/>
        </w:numPr>
        <w:spacing w:after="0" w:line="240" w:lineRule="auto"/>
        <w:jc w:val="both"/>
        <w:rPr>
          <w:rFonts w:ascii="Arial" w:hAnsi="Arial" w:cs="Arial"/>
          <w:sz w:val="24"/>
          <w:szCs w:val="24"/>
        </w:rPr>
      </w:pPr>
      <w:r w:rsidRPr="00BC73B3">
        <w:rPr>
          <w:rFonts w:ascii="Arial" w:hAnsi="Arial" w:cs="Arial"/>
          <w:sz w:val="24"/>
          <w:szCs w:val="24"/>
        </w:rPr>
        <w:t>Miguel Uribe Turbay</w:t>
      </w:r>
    </w:p>
    <w:p w:rsidR="00AB7424" w:rsidRDefault="00AB7424" w:rsidP="00552611">
      <w:pPr>
        <w:pStyle w:val="Prrafodelista"/>
        <w:numPr>
          <w:ilvl w:val="0"/>
          <w:numId w:val="40"/>
        </w:numPr>
        <w:spacing w:after="0" w:line="240" w:lineRule="auto"/>
        <w:jc w:val="both"/>
        <w:rPr>
          <w:rFonts w:ascii="Arial" w:hAnsi="Arial" w:cs="Arial"/>
          <w:sz w:val="24"/>
          <w:szCs w:val="24"/>
        </w:rPr>
      </w:pPr>
      <w:r w:rsidRPr="00BC73B3">
        <w:rPr>
          <w:rFonts w:ascii="Arial" w:hAnsi="Arial" w:cs="Arial"/>
          <w:sz w:val="24"/>
          <w:szCs w:val="24"/>
        </w:rPr>
        <w:t>Omar Mejía Báez</w:t>
      </w:r>
    </w:p>
    <w:p w:rsidR="00AB7424" w:rsidRPr="00BC73B3" w:rsidRDefault="00AB7424" w:rsidP="00552611">
      <w:pPr>
        <w:pStyle w:val="Prrafodelista"/>
        <w:numPr>
          <w:ilvl w:val="0"/>
          <w:numId w:val="40"/>
        </w:numPr>
        <w:spacing w:after="0" w:line="240" w:lineRule="auto"/>
        <w:jc w:val="both"/>
        <w:rPr>
          <w:rFonts w:ascii="Arial" w:hAnsi="Arial" w:cs="Arial"/>
          <w:sz w:val="24"/>
          <w:szCs w:val="24"/>
        </w:rPr>
      </w:pPr>
      <w:r w:rsidRPr="00BC73B3">
        <w:rPr>
          <w:rFonts w:ascii="Arial" w:hAnsi="Arial" w:cs="Arial"/>
          <w:sz w:val="24"/>
          <w:szCs w:val="24"/>
        </w:rPr>
        <w:t xml:space="preserve">Juan Carlos Flórez Arcila </w:t>
      </w:r>
    </w:p>
    <w:p w:rsidR="00AB7424" w:rsidRPr="00BC73B3" w:rsidRDefault="00AB7424" w:rsidP="00AB7424">
      <w:pPr>
        <w:pStyle w:val="Prrafodelista"/>
        <w:spacing w:after="0" w:line="240" w:lineRule="auto"/>
        <w:jc w:val="both"/>
        <w:rPr>
          <w:rFonts w:ascii="Arial" w:hAnsi="Arial" w:cs="Arial"/>
          <w:sz w:val="24"/>
          <w:szCs w:val="24"/>
        </w:rPr>
      </w:pPr>
    </w:p>
    <w:p w:rsidR="00AB7424" w:rsidRDefault="00AB7424" w:rsidP="00AB7424">
      <w:pPr>
        <w:spacing w:after="0" w:line="240" w:lineRule="auto"/>
        <w:rPr>
          <w:rFonts w:ascii="Arial" w:hAnsi="Arial" w:cs="Arial"/>
          <w:sz w:val="24"/>
          <w:szCs w:val="24"/>
        </w:rPr>
      </w:pPr>
    </w:p>
    <w:p w:rsidR="00AB7424" w:rsidRDefault="00AB7424" w:rsidP="00AB7424">
      <w:pPr>
        <w:spacing w:after="0" w:line="240" w:lineRule="auto"/>
        <w:rPr>
          <w:rFonts w:ascii="Arial" w:hAnsi="Arial" w:cs="Arial"/>
          <w:sz w:val="24"/>
          <w:szCs w:val="24"/>
        </w:rPr>
      </w:pPr>
    </w:p>
    <w:p w:rsidR="00AB7424" w:rsidRDefault="00AB7424" w:rsidP="00AB7424">
      <w:pPr>
        <w:spacing w:after="0" w:line="240" w:lineRule="auto"/>
        <w:rPr>
          <w:rFonts w:ascii="Arial" w:hAnsi="Arial" w:cs="Arial"/>
          <w:sz w:val="24"/>
          <w:szCs w:val="24"/>
        </w:rPr>
      </w:pPr>
    </w:p>
    <w:p w:rsidR="00AB7424" w:rsidRDefault="00AB7424" w:rsidP="00AB7424">
      <w:pPr>
        <w:spacing w:after="0" w:line="240" w:lineRule="auto"/>
        <w:rPr>
          <w:rFonts w:ascii="Arial" w:hAnsi="Arial" w:cs="Arial"/>
          <w:sz w:val="24"/>
          <w:szCs w:val="24"/>
        </w:rPr>
      </w:pPr>
    </w:p>
    <w:p w:rsidR="00AB7424" w:rsidRDefault="00AB7424" w:rsidP="00AB7424">
      <w:pPr>
        <w:spacing w:after="0" w:line="240" w:lineRule="auto"/>
        <w:rPr>
          <w:rFonts w:ascii="Arial" w:hAnsi="Arial" w:cs="Arial"/>
          <w:sz w:val="24"/>
          <w:szCs w:val="24"/>
        </w:rPr>
      </w:pPr>
    </w:p>
    <w:p w:rsidR="00AB7424" w:rsidRDefault="00AB7424" w:rsidP="00AB7424">
      <w:pPr>
        <w:spacing w:after="0" w:line="240" w:lineRule="auto"/>
        <w:rPr>
          <w:rFonts w:ascii="Arial" w:hAnsi="Arial" w:cs="Arial"/>
          <w:sz w:val="24"/>
          <w:szCs w:val="24"/>
        </w:rPr>
      </w:pPr>
    </w:p>
    <w:p w:rsidR="00AB7424" w:rsidRDefault="00AB7424" w:rsidP="00AB7424">
      <w:pPr>
        <w:spacing w:after="0" w:line="240" w:lineRule="auto"/>
        <w:rPr>
          <w:rFonts w:ascii="Arial" w:hAnsi="Arial" w:cs="Arial"/>
          <w:sz w:val="24"/>
          <w:szCs w:val="24"/>
        </w:rPr>
      </w:pPr>
    </w:p>
    <w:p w:rsidR="00AB7424" w:rsidRDefault="00AB7424" w:rsidP="00AB7424">
      <w:pPr>
        <w:spacing w:after="0" w:line="240" w:lineRule="auto"/>
        <w:rPr>
          <w:rFonts w:ascii="Arial" w:hAnsi="Arial" w:cs="Arial"/>
          <w:sz w:val="24"/>
          <w:szCs w:val="24"/>
        </w:rPr>
      </w:pPr>
    </w:p>
    <w:p w:rsidR="00AB7424" w:rsidRDefault="00AB7424" w:rsidP="00AB7424">
      <w:pPr>
        <w:spacing w:after="0" w:line="240" w:lineRule="auto"/>
        <w:rPr>
          <w:rFonts w:ascii="Arial" w:hAnsi="Arial" w:cs="Arial"/>
          <w:sz w:val="24"/>
          <w:szCs w:val="24"/>
        </w:rPr>
      </w:pPr>
    </w:p>
    <w:p w:rsidR="00AB7424" w:rsidRDefault="00AB7424" w:rsidP="00AB7424">
      <w:pPr>
        <w:spacing w:after="0" w:line="240" w:lineRule="auto"/>
        <w:rPr>
          <w:rFonts w:ascii="Arial" w:hAnsi="Arial" w:cs="Arial"/>
          <w:sz w:val="24"/>
          <w:szCs w:val="24"/>
        </w:rPr>
      </w:pP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b/>
          <w:sz w:val="24"/>
          <w:szCs w:val="24"/>
        </w:rPr>
      </w:pPr>
      <w:r>
        <w:rPr>
          <w:rFonts w:ascii="Arial" w:hAnsi="Arial" w:cs="Arial"/>
          <w:b/>
          <w:sz w:val="24"/>
          <w:szCs w:val="24"/>
        </w:rPr>
        <w:t>Resumen Ejecutivo</w:t>
      </w:r>
    </w:p>
    <w:p w:rsidR="00AB7424" w:rsidRDefault="00AB7424" w:rsidP="00AB7424">
      <w:pPr>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b/>
          <w:sz w:val="24"/>
          <w:szCs w:val="24"/>
        </w:rPr>
      </w:pPr>
      <w:r w:rsidRPr="00C701BF">
        <w:rPr>
          <w:rFonts w:ascii="Arial" w:hAnsi="Arial" w:cs="Arial"/>
          <w:b/>
          <w:sz w:val="24"/>
          <w:szCs w:val="24"/>
        </w:rPr>
        <w:t>El propósito del acuerdo 091 de 2012 es mantener la destinación específica de 800.000 millones de pesos, provenientes de recursos del crédito, para la construcción de la primera línea del metro pesado en Bogotá</w:t>
      </w:r>
      <w:r>
        <w:rPr>
          <w:rFonts w:ascii="Arial" w:hAnsi="Arial" w:cs="Arial"/>
          <w:sz w:val="24"/>
          <w:szCs w:val="24"/>
        </w:rPr>
        <w:t xml:space="preserve">. </w:t>
      </w:r>
      <w:r w:rsidRPr="00C701BF">
        <w:rPr>
          <w:rFonts w:ascii="Arial" w:hAnsi="Arial" w:cs="Arial"/>
          <w:b/>
          <w:sz w:val="24"/>
          <w:szCs w:val="24"/>
        </w:rPr>
        <w:t xml:space="preserve">El Concejo </w:t>
      </w:r>
      <w:r>
        <w:rPr>
          <w:rFonts w:ascii="Arial" w:hAnsi="Arial" w:cs="Arial"/>
          <w:b/>
          <w:sz w:val="24"/>
          <w:szCs w:val="24"/>
        </w:rPr>
        <w:t>debería mant</w:t>
      </w:r>
      <w:r w:rsidRPr="00C701BF">
        <w:rPr>
          <w:rFonts w:ascii="Arial" w:hAnsi="Arial" w:cs="Arial"/>
          <w:b/>
          <w:sz w:val="24"/>
          <w:szCs w:val="24"/>
        </w:rPr>
        <w:t>ene</w:t>
      </w:r>
      <w:r>
        <w:rPr>
          <w:rFonts w:ascii="Arial" w:hAnsi="Arial" w:cs="Arial"/>
          <w:b/>
          <w:sz w:val="24"/>
          <w:szCs w:val="24"/>
        </w:rPr>
        <w:t>r</w:t>
      </w:r>
      <w:r w:rsidRPr="00C701BF">
        <w:rPr>
          <w:rFonts w:ascii="Arial" w:hAnsi="Arial" w:cs="Arial"/>
          <w:b/>
          <w:sz w:val="24"/>
          <w:szCs w:val="24"/>
        </w:rPr>
        <w:t xml:space="preserve"> firme su posición sobre la necesidad de utilizar estos recursos para tal fin.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En primer lugar, por la suma relevancia que tiene el proyecto de metro pesado para la movilidad de la ciudad, y por la urgencia de acelerar su implementación, es necesario que la ciudad tenga claras sus jerarquías en materia de movilidad. El metro hace parte de la columna vertebral del sistema de transporte de Bogotá. A pesar de ello, tenemos un atraso heredado en su construcción, que se debe a la baja calidad de la gestión pública de la ciudad. En efecto, el alcalde Petro afirmó en entrevista con la W el 13 de diciembre de este año que su peor error fue continuar con la metodología que traía la administración anterior. Según el alcalde, continuar con esa metodología lo llevó a perder un año en el metro pesado.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Teniendo en cuenta todo este este escenario, la construcción del metro pesado debería ser una prioridad para la Administración. El sistema integrado de transporte de Bogotá necesita contar con una columna vertebral lo suficientemente fuerte como para soportarlo. El concejo debería insistir entonces en que el gobierno actual plantee un esquema de jerarquización que permita resolver de manera eficaz los problemas de movilidad de la ciudad.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En segundo lugar, por la consistencia que debería guardar la Corporación con sus propias discusiones y disposiciones, las cuales ya han establecido la necesidad de mantener la destinación específica de los 800.000 millones para la construcción del metro.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En diciembre de 2010 se sancionó el acuerdo 458 mediante el cual se aprobó un cupo de endeudamiento por 1.2 billones de pesos, de los cuales 800.000 serían destinados para la construcción de la primera línea del proyecto metro. En ese acuerdo se le ordenó a la Administración comenzar a partir de 2012 las operaciones de crédito respectivas.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En marzo del 2012 el alcalde Petro, sin haber comenzado las operaciones de crédito para el metro pesado, trajo al Concejo el proyecto de acuerdo 091 mediante el cual propuso cambiar la destinación de los 800.000 millones de pesos, con el fin de utilizarlos para el metro ligero por la séptima.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En primer debate, la Comisión de Hacienda se opuso al cambio de destinación por considerar que ponía en riesgo la construcción de una infraestructura que la ciudad necesita; y que la Administración no contaba con argumentos técnicos suficientes para justificar la necesidad y la viabilidad de la construcción del metro ligero.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Con la aprobación del proyecto de acuerdo 091, el Concejo no solamente mantuvo la decisión ordenada en el acuerdo 458 de 2010, sino que continuó ratificando el compromiso distrital con el Conpes 3677 del 2010 para la construcción el metro pesado en relación 30-70 recursos distritales y recursos nacionales. </w:t>
      </w:r>
    </w:p>
    <w:p w:rsidR="00AB7424" w:rsidRDefault="00AB7424" w:rsidP="00AB7424">
      <w:pPr>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b/>
          <w:sz w:val="24"/>
          <w:szCs w:val="24"/>
        </w:rPr>
      </w:pPr>
      <w:r>
        <w:rPr>
          <w:rFonts w:ascii="Arial" w:hAnsi="Arial" w:cs="Arial"/>
          <w:b/>
          <w:sz w:val="24"/>
          <w:szCs w:val="24"/>
        </w:rPr>
        <w:t xml:space="preserve">La aprobación del proyecto de acuerdo 091 de 2012 no excluye la posibilidad de solicitar nuevos cupos de endeudamiento para la financiación de otros proyectos, en particular para el metro ligero.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De hecho, el 14 de diciembre, la Secretaría de Movilidad publicó en su página web que inició un convenio con la Corporación Andina de Fomento –CAF- para estudios para dicho proyecto.</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La Administración puede presentar al Concejo un proyecto de acuerdo independiente para la aprobación del cupo de endeudamiento para la financiación de su plan de desarrollo, en particular para el proyecto de metro ligero. </w:t>
      </w:r>
    </w:p>
    <w:p w:rsidR="00AB7424" w:rsidRDefault="00AB7424" w:rsidP="00AB7424">
      <w:pPr>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b/>
          <w:bCs/>
          <w:sz w:val="24"/>
          <w:szCs w:val="24"/>
        </w:rPr>
      </w:pPr>
      <w:r>
        <w:rPr>
          <w:rFonts w:ascii="Arial" w:hAnsi="Arial" w:cs="Arial"/>
          <w:b/>
          <w:sz w:val="24"/>
          <w:szCs w:val="24"/>
        </w:rPr>
        <w:t xml:space="preserve">La objeción del alcalde consiste en afirmar </w:t>
      </w:r>
      <w:r w:rsidRPr="00B5043D">
        <w:rPr>
          <w:rFonts w:ascii="Arial" w:hAnsi="Arial" w:cs="Arial"/>
          <w:b/>
          <w:sz w:val="24"/>
          <w:szCs w:val="24"/>
        </w:rPr>
        <w:t xml:space="preserve">que no tiene tiempo suficiente para realizar un proceso de licitación y a su vez </w:t>
      </w:r>
      <w:r>
        <w:rPr>
          <w:rFonts w:ascii="Arial" w:hAnsi="Arial" w:cs="Arial"/>
          <w:b/>
          <w:sz w:val="24"/>
          <w:szCs w:val="24"/>
        </w:rPr>
        <w:t xml:space="preserve">ejecutar los 800.000 millones de pesos </w:t>
      </w:r>
      <w:r w:rsidRPr="00B5043D">
        <w:rPr>
          <w:rFonts w:ascii="Arial" w:hAnsi="Arial" w:cs="Arial"/>
          <w:b/>
          <w:sz w:val="24"/>
          <w:szCs w:val="24"/>
        </w:rPr>
        <w:t>antes de finalizar la vigencia del 2012.</w:t>
      </w:r>
      <w:r>
        <w:rPr>
          <w:rFonts w:ascii="Arial" w:hAnsi="Arial" w:cs="Arial"/>
          <w:b/>
          <w:sz w:val="24"/>
          <w:szCs w:val="24"/>
        </w:rPr>
        <w:t xml:space="preserve"> </w:t>
      </w:r>
      <w:r w:rsidRPr="00AD56A5">
        <w:rPr>
          <w:rFonts w:ascii="Arial" w:hAnsi="Arial" w:cs="Arial"/>
          <w:b/>
          <w:sz w:val="24"/>
          <w:szCs w:val="24"/>
        </w:rPr>
        <w:t>Esta objeción no es válida</w:t>
      </w:r>
      <w:r>
        <w:rPr>
          <w:rFonts w:ascii="Arial" w:hAnsi="Arial" w:cs="Arial"/>
          <w:b/>
          <w:bCs/>
          <w:sz w:val="24"/>
          <w:szCs w:val="24"/>
        </w:rPr>
        <w:t xml:space="preserve"> porque:</w:t>
      </w:r>
    </w:p>
    <w:p w:rsidR="00AB7424" w:rsidRPr="00886ECE" w:rsidRDefault="00AB7424" w:rsidP="00AB7424">
      <w:pPr>
        <w:spacing w:after="0" w:line="240" w:lineRule="auto"/>
        <w:jc w:val="both"/>
        <w:rPr>
          <w:rFonts w:ascii="Arial" w:hAnsi="Arial" w:cs="Arial"/>
          <w:bCs/>
          <w:sz w:val="24"/>
          <w:szCs w:val="24"/>
        </w:rPr>
      </w:pPr>
    </w:p>
    <w:p w:rsidR="00AB7424" w:rsidRDefault="00AB7424" w:rsidP="00AB7424">
      <w:pPr>
        <w:pStyle w:val="Prrafodelista"/>
        <w:spacing w:after="0" w:line="240" w:lineRule="auto"/>
        <w:jc w:val="both"/>
        <w:rPr>
          <w:rFonts w:ascii="Arial" w:hAnsi="Arial" w:cs="Arial"/>
          <w:bCs/>
          <w:sz w:val="24"/>
          <w:szCs w:val="24"/>
        </w:rPr>
      </w:pPr>
    </w:p>
    <w:p w:rsidR="00AB7424" w:rsidRPr="006E78DE" w:rsidRDefault="00AB7424" w:rsidP="00552611">
      <w:pPr>
        <w:pStyle w:val="Prrafodelista"/>
        <w:numPr>
          <w:ilvl w:val="0"/>
          <w:numId w:val="37"/>
        </w:numPr>
        <w:spacing w:after="0" w:line="240" w:lineRule="auto"/>
        <w:jc w:val="both"/>
        <w:rPr>
          <w:rFonts w:ascii="Arial" w:hAnsi="Arial" w:cs="Arial"/>
          <w:bCs/>
          <w:sz w:val="24"/>
          <w:szCs w:val="24"/>
        </w:rPr>
      </w:pPr>
      <w:r w:rsidRPr="00E116AC">
        <w:rPr>
          <w:rFonts w:ascii="Arial" w:hAnsi="Arial" w:cs="Arial"/>
          <w:b/>
          <w:bCs/>
          <w:sz w:val="24"/>
          <w:szCs w:val="24"/>
        </w:rPr>
        <w:t>No se objetaron los cambios que hizo el Concejo en primer debate a la versión del acuerdo 091 presentado por la Administración en marzo del 2012.</w:t>
      </w:r>
      <w:r>
        <w:rPr>
          <w:rFonts w:ascii="Arial" w:hAnsi="Arial" w:cs="Arial"/>
          <w:bCs/>
          <w:sz w:val="24"/>
          <w:szCs w:val="24"/>
        </w:rPr>
        <w:t xml:space="preserve"> Según concepto del Ministerio de Hacienda, las objeciones por inconveniencia se presentan cuando el alcalde no está de acuerdo con los cambios hechos por la Corporación a sus iniciativas. Por lo tanto, según este concepto, no habría lugar a objeciones por inconveniencia. </w:t>
      </w:r>
    </w:p>
    <w:p w:rsidR="00AB7424" w:rsidRDefault="00AB7424" w:rsidP="00AB7424">
      <w:pPr>
        <w:pStyle w:val="Prrafodelista"/>
        <w:spacing w:after="0" w:line="240" w:lineRule="auto"/>
        <w:jc w:val="both"/>
        <w:rPr>
          <w:rFonts w:ascii="Arial" w:hAnsi="Arial" w:cs="Arial"/>
          <w:bCs/>
          <w:sz w:val="24"/>
          <w:szCs w:val="24"/>
        </w:rPr>
      </w:pPr>
    </w:p>
    <w:p w:rsidR="00AB7424" w:rsidRPr="00C44421" w:rsidRDefault="00AB7424" w:rsidP="00552611">
      <w:pPr>
        <w:pStyle w:val="Prrafodelista"/>
        <w:numPr>
          <w:ilvl w:val="0"/>
          <w:numId w:val="39"/>
        </w:numPr>
        <w:spacing w:after="0" w:line="240" w:lineRule="auto"/>
        <w:jc w:val="both"/>
        <w:rPr>
          <w:rFonts w:ascii="Arial" w:hAnsi="Arial" w:cs="Arial"/>
          <w:bCs/>
          <w:sz w:val="24"/>
          <w:szCs w:val="24"/>
        </w:rPr>
      </w:pPr>
      <w:r w:rsidRPr="00E116AC">
        <w:rPr>
          <w:rFonts w:ascii="Arial" w:hAnsi="Arial" w:cs="Arial"/>
          <w:b/>
          <w:bCs/>
          <w:sz w:val="24"/>
          <w:szCs w:val="24"/>
        </w:rPr>
        <w:t>El acuerdo no tiene relación con la ley 80 de 1993 ni con la ley 1150 de 2007.</w:t>
      </w:r>
      <w:r>
        <w:rPr>
          <w:rFonts w:ascii="Arial" w:hAnsi="Arial" w:cs="Arial"/>
          <w:bCs/>
          <w:sz w:val="24"/>
          <w:szCs w:val="24"/>
        </w:rPr>
        <w:t xml:space="preserve"> El alcalde argumenta la objeción por inconveniencia en la falta de tiempo para ejecutar los procedimientos de licitación establecidos en estas leyes. La jurisprudencia de la Corte Constitucional establece que la inconveniencia ocurre cuando un acuerdo puede contradecir las</w:t>
      </w:r>
      <w:r w:rsidRPr="00886ECE">
        <w:rPr>
          <w:rFonts w:ascii="Arial" w:hAnsi="Arial" w:cs="Arial"/>
          <w:bCs/>
          <w:sz w:val="24"/>
          <w:szCs w:val="24"/>
        </w:rPr>
        <w:t xml:space="preserve"> norma</w:t>
      </w:r>
      <w:r>
        <w:rPr>
          <w:rFonts w:ascii="Arial" w:hAnsi="Arial" w:cs="Arial"/>
          <w:bCs/>
          <w:sz w:val="24"/>
          <w:szCs w:val="24"/>
        </w:rPr>
        <w:t>s</w:t>
      </w:r>
      <w:r w:rsidRPr="00886ECE">
        <w:rPr>
          <w:rFonts w:ascii="Arial" w:hAnsi="Arial" w:cs="Arial"/>
          <w:bCs/>
          <w:sz w:val="24"/>
          <w:szCs w:val="24"/>
        </w:rPr>
        <w:t xml:space="preserve"> del</w:t>
      </w:r>
      <w:r>
        <w:rPr>
          <w:rFonts w:ascii="Arial" w:hAnsi="Arial" w:cs="Arial"/>
          <w:bCs/>
          <w:sz w:val="24"/>
          <w:szCs w:val="24"/>
        </w:rPr>
        <w:t xml:space="preserve"> ordenamiento jurídico vigente. Esto no ocurre con el acuerdo 091 de 2012.  Para </w:t>
      </w:r>
      <w:r w:rsidRPr="00C44421">
        <w:rPr>
          <w:rFonts w:ascii="Arial" w:hAnsi="Arial" w:cs="Arial"/>
          <w:bCs/>
          <w:sz w:val="24"/>
          <w:szCs w:val="24"/>
        </w:rPr>
        <w:t xml:space="preserve">que los 800.000 millones de pesos estén disponibles, es necesario hacer un procedimiento de solicitud de la garantía de la nación para créditos externos, negociar éste crédito con la banca multilateral y firmar el contrato de crédito, el cual, según la ley 80 de 1993, se gestiona como una contratación directa con el banco correspondiente. Como los recursos no están disponibles, no existe la obligación de hacer licitación ni de ejecutar los recursos en 2012. En la actualidad, de este procedimiento de solicitud del crédito sólo se ha llevado a cabo un primer paso, que es la autorización del Concejo. </w:t>
      </w:r>
    </w:p>
    <w:p w:rsidR="00AB7424" w:rsidRPr="00AD2BA7" w:rsidRDefault="00AB7424" w:rsidP="00AB7424">
      <w:pPr>
        <w:spacing w:after="0" w:line="240" w:lineRule="auto"/>
        <w:jc w:val="both"/>
        <w:rPr>
          <w:rFonts w:ascii="Arial" w:hAnsi="Arial" w:cs="Arial"/>
          <w:sz w:val="24"/>
          <w:szCs w:val="24"/>
        </w:rPr>
      </w:pPr>
    </w:p>
    <w:p w:rsidR="00AB7424" w:rsidRPr="00DD7351" w:rsidRDefault="00AB7424" w:rsidP="00AB7424">
      <w:pPr>
        <w:pStyle w:val="NormalWeb"/>
        <w:spacing w:before="0" w:beforeAutospacing="0" w:after="0" w:afterAutospacing="0"/>
        <w:ind w:left="708"/>
        <w:jc w:val="both"/>
        <w:rPr>
          <w:rFonts w:ascii="Arial" w:hAnsi="Arial" w:cs="Arial"/>
          <w:b/>
        </w:rPr>
      </w:pPr>
      <w:r>
        <w:rPr>
          <w:rFonts w:ascii="Arial" w:hAnsi="Arial" w:cs="Arial"/>
          <w:b/>
        </w:rPr>
        <w:lastRenderedPageBreak/>
        <w:t>Finalmente, e</w:t>
      </w:r>
      <w:r w:rsidRPr="00DD7351">
        <w:rPr>
          <w:rFonts w:ascii="Arial" w:hAnsi="Arial" w:cs="Arial"/>
          <w:b/>
        </w:rPr>
        <w:t>s pertinente advertir que si antes d</w:t>
      </w:r>
      <w:r>
        <w:rPr>
          <w:rFonts w:ascii="Arial" w:hAnsi="Arial" w:cs="Arial"/>
          <w:b/>
        </w:rPr>
        <w:t>e finalizar el presente mes la p</w:t>
      </w:r>
      <w:r w:rsidRPr="00DD7351">
        <w:rPr>
          <w:rFonts w:ascii="Arial" w:hAnsi="Arial" w:cs="Arial"/>
          <w:b/>
        </w:rPr>
        <w:t>lenaria de la Corporación no toma una decisión en el sentido de rechazar o aceptar las objeciones formuladas, será inocuo que lo haga posteriormente por cuanto el presupuesto anual sólo rige entre el 1 de enero y el 31 de diciembre de la respectiva vigencia fiscal y, por ende, en el año 2013 sería improcedente modificar un presupuesto que legalmente ha expirado.</w:t>
      </w:r>
    </w:p>
    <w:p w:rsidR="00AB7424" w:rsidRDefault="00AB7424" w:rsidP="00AB7424">
      <w:pPr>
        <w:spacing w:after="0" w:line="240" w:lineRule="auto"/>
        <w:jc w:val="both"/>
        <w:rPr>
          <w:rFonts w:ascii="Arial" w:hAnsi="Arial" w:cs="Arial"/>
          <w:b/>
          <w:bCs/>
          <w:sz w:val="24"/>
          <w:szCs w:val="24"/>
        </w:rPr>
      </w:pPr>
    </w:p>
    <w:p w:rsidR="00AB7424" w:rsidRDefault="00AB7424" w:rsidP="00AB7424">
      <w:pPr>
        <w:spacing w:after="0" w:line="240" w:lineRule="auto"/>
        <w:rPr>
          <w:rFonts w:ascii="Arial" w:hAnsi="Arial" w:cs="Arial"/>
          <w:b/>
          <w:bCs/>
          <w:sz w:val="24"/>
          <w:szCs w:val="24"/>
        </w:rPr>
      </w:pPr>
      <w:r>
        <w:rPr>
          <w:rFonts w:ascii="Arial" w:hAnsi="Arial" w:cs="Arial"/>
          <w:b/>
          <w:bCs/>
          <w:sz w:val="24"/>
          <w:szCs w:val="24"/>
        </w:rPr>
        <w:br w:type="page"/>
      </w:r>
    </w:p>
    <w:p w:rsidR="00AB7424" w:rsidRDefault="00AB7424" w:rsidP="00AB7424">
      <w:pPr>
        <w:spacing w:after="0" w:line="240" w:lineRule="auto"/>
        <w:jc w:val="both"/>
        <w:rPr>
          <w:rFonts w:ascii="Arial" w:hAnsi="Arial" w:cs="Arial"/>
          <w:b/>
          <w:bCs/>
          <w:sz w:val="24"/>
          <w:szCs w:val="24"/>
        </w:rPr>
      </w:pPr>
      <w:r>
        <w:rPr>
          <w:rFonts w:ascii="Arial" w:hAnsi="Arial" w:cs="Arial"/>
          <w:b/>
          <w:bCs/>
          <w:sz w:val="24"/>
          <w:szCs w:val="24"/>
        </w:rPr>
        <w:lastRenderedPageBreak/>
        <w:t>Desarrollo del documento</w:t>
      </w:r>
    </w:p>
    <w:p w:rsidR="00AB7424" w:rsidRDefault="00AB7424" w:rsidP="00AB7424">
      <w:pPr>
        <w:spacing w:after="0" w:line="240" w:lineRule="auto"/>
        <w:jc w:val="both"/>
        <w:rPr>
          <w:rFonts w:ascii="Arial" w:hAnsi="Arial" w:cs="Arial"/>
          <w:b/>
          <w:sz w:val="24"/>
          <w:szCs w:val="24"/>
        </w:rPr>
      </w:pPr>
    </w:p>
    <w:p w:rsidR="00AB7424" w:rsidRPr="00D72E61" w:rsidRDefault="00AB7424" w:rsidP="00552611">
      <w:pPr>
        <w:pStyle w:val="Prrafodelista"/>
        <w:numPr>
          <w:ilvl w:val="0"/>
          <w:numId w:val="38"/>
        </w:numPr>
        <w:spacing w:after="0" w:line="240" w:lineRule="auto"/>
        <w:jc w:val="both"/>
        <w:rPr>
          <w:rFonts w:ascii="Arial" w:hAnsi="Arial" w:cs="Arial"/>
          <w:b/>
          <w:sz w:val="24"/>
          <w:szCs w:val="24"/>
        </w:rPr>
      </w:pPr>
      <w:r w:rsidRPr="00D72E61">
        <w:rPr>
          <w:rFonts w:ascii="Arial" w:hAnsi="Arial" w:cs="Arial"/>
          <w:b/>
          <w:sz w:val="24"/>
          <w:szCs w:val="24"/>
        </w:rPr>
        <w:t>Resumen de objeciones de la Administración al proyecto de acuerdo No. 091 de 2012.</w:t>
      </w:r>
    </w:p>
    <w:p w:rsidR="00AB7424" w:rsidRDefault="00AB7424" w:rsidP="00AB7424">
      <w:pPr>
        <w:spacing w:after="0" w:line="240" w:lineRule="auto"/>
        <w:jc w:val="both"/>
        <w:rPr>
          <w:rFonts w:ascii="Arial" w:hAnsi="Arial" w:cs="Arial"/>
          <w:sz w:val="24"/>
          <w:szCs w:val="24"/>
        </w:rPr>
      </w:pPr>
    </w:p>
    <w:p w:rsidR="00AB7424" w:rsidRPr="00557B0C" w:rsidRDefault="00AB7424" w:rsidP="00AB7424">
      <w:pPr>
        <w:spacing w:after="0" w:line="240" w:lineRule="auto"/>
        <w:jc w:val="both"/>
        <w:rPr>
          <w:rFonts w:ascii="Arial" w:hAnsi="Arial" w:cs="Arial"/>
          <w:sz w:val="24"/>
          <w:szCs w:val="24"/>
        </w:rPr>
      </w:pPr>
      <w:r w:rsidRPr="00557B0C">
        <w:rPr>
          <w:rFonts w:ascii="Arial" w:hAnsi="Arial" w:cs="Arial"/>
          <w:sz w:val="24"/>
          <w:szCs w:val="24"/>
        </w:rPr>
        <w:t>El alcalde Gustavo Petro</w:t>
      </w:r>
      <w:r>
        <w:rPr>
          <w:rFonts w:ascii="Arial" w:hAnsi="Arial" w:cs="Arial"/>
          <w:sz w:val="24"/>
          <w:szCs w:val="24"/>
        </w:rPr>
        <w:t>,</w:t>
      </w:r>
      <w:r w:rsidRPr="00557B0C">
        <w:rPr>
          <w:rFonts w:ascii="Arial" w:hAnsi="Arial" w:cs="Arial"/>
          <w:sz w:val="24"/>
          <w:szCs w:val="24"/>
        </w:rPr>
        <w:t xml:space="preserve"> en ejercicio de su derecho legal previsto en el artículo 23 del Decreto 1421 de 1993</w:t>
      </w:r>
      <w:r>
        <w:rPr>
          <w:rFonts w:ascii="Arial" w:hAnsi="Arial" w:cs="Arial"/>
          <w:sz w:val="24"/>
          <w:szCs w:val="24"/>
        </w:rPr>
        <w:t>,</w:t>
      </w:r>
      <w:r w:rsidRPr="00557B0C">
        <w:rPr>
          <w:rFonts w:ascii="Arial" w:hAnsi="Arial" w:cs="Arial"/>
          <w:sz w:val="24"/>
          <w:szCs w:val="24"/>
        </w:rPr>
        <w:t xml:space="preserve"> objeta por inconveniencia el proyecto de acuerdo No. 091, “Por el cual se efectúan unas modificaciones en el Presupuesto Anual de Rentas e Ingresos y de Gastos e Inversiones de Bogotá, Distrito Capital, para la vigencia fiscal comprendida entre el 1º de enero y el 31 de diciembre de 2012”.</w:t>
      </w:r>
    </w:p>
    <w:p w:rsidR="00AB7424" w:rsidRDefault="00AB7424" w:rsidP="00AB7424">
      <w:pPr>
        <w:spacing w:after="0" w:line="240" w:lineRule="auto"/>
        <w:jc w:val="both"/>
        <w:rPr>
          <w:rFonts w:ascii="Arial" w:hAnsi="Arial" w:cs="Arial"/>
          <w:sz w:val="24"/>
          <w:szCs w:val="24"/>
        </w:rPr>
      </w:pPr>
    </w:p>
    <w:p w:rsidR="00AB7424" w:rsidRPr="00557B0C" w:rsidRDefault="00AB7424" w:rsidP="00AB7424">
      <w:pPr>
        <w:spacing w:after="0" w:line="240" w:lineRule="auto"/>
        <w:jc w:val="both"/>
        <w:rPr>
          <w:rFonts w:ascii="Arial" w:hAnsi="Arial" w:cs="Arial"/>
          <w:sz w:val="24"/>
          <w:szCs w:val="24"/>
        </w:rPr>
      </w:pPr>
      <w:r w:rsidRPr="00557B0C">
        <w:rPr>
          <w:rFonts w:ascii="Arial" w:hAnsi="Arial" w:cs="Arial"/>
          <w:sz w:val="24"/>
          <w:szCs w:val="24"/>
        </w:rPr>
        <w:t xml:space="preserve">Las razones por las cuales </w:t>
      </w:r>
      <w:r>
        <w:rPr>
          <w:rFonts w:ascii="Arial" w:hAnsi="Arial" w:cs="Arial"/>
          <w:sz w:val="24"/>
          <w:szCs w:val="24"/>
        </w:rPr>
        <w:t xml:space="preserve">se </w:t>
      </w:r>
      <w:r w:rsidRPr="00557B0C">
        <w:rPr>
          <w:rFonts w:ascii="Arial" w:hAnsi="Arial" w:cs="Arial"/>
          <w:sz w:val="24"/>
          <w:szCs w:val="24"/>
        </w:rPr>
        <w:t xml:space="preserve">objeta el proyecto se sintetizan de la siguiente forma: </w:t>
      </w:r>
    </w:p>
    <w:p w:rsidR="00AB7424" w:rsidRPr="00BC25E5" w:rsidRDefault="00AB7424" w:rsidP="00552611">
      <w:pPr>
        <w:numPr>
          <w:ilvl w:val="0"/>
          <w:numId w:val="35"/>
        </w:numPr>
        <w:spacing w:after="0" w:line="240" w:lineRule="auto"/>
        <w:contextualSpacing/>
        <w:jc w:val="both"/>
        <w:rPr>
          <w:rFonts w:ascii="Arial" w:hAnsi="Arial" w:cs="Arial"/>
          <w:sz w:val="24"/>
          <w:szCs w:val="24"/>
        </w:rPr>
      </w:pPr>
      <w:r w:rsidRPr="00557B0C">
        <w:rPr>
          <w:rFonts w:ascii="Arial" w:hAnsi="Arial" w:cs="Arial"/>
          <w:sz w:val="24"/>
          <w:szCs w:val="24"/>
        </w:rPr>
        <w:t xml:space="preserve">La administración asegura que es corto el tiempo para ejecutar los recursos </w:t>
      </w:r>
      <w:r>
        <w:rPr>
          <w:rFonts w:ascii="Arial" w:hAnsi="Arial" w:cs="Arial"/>
          <w:sz w:val="24"/>
          <w:szCs w:val="24"/>
        </w:rPr>
        <w:t>en la vigencia fiscal 2012-2013 porque l</w:t>
      </w:r>
      <w:r w:rsidRPr="00BC25E5">
        <w:rPr>
          <w:rFonts w:ascii="Arial" w:hAnsi="Arial" w:cs="Arial"/>
          <w:sz w:val="24"/>
          <w:szCs w:val="24"/>
        </w:rPr>
        <w:t>os procesos de licitación para inversiones de infraestructura deben cumplir las etapas previstas en el Decreto Reglamen</w:t>
      </w:r>
      <w:r>
        <w:rPr>
          <w:rFonts w:ascii="Arial" w:hAnsi="Arial" w:cs="Arial"/>
          <w:sz w:val="24"/>
          <w:szCs w:val="24"/>
        </w:rPr>
        <w:t>tario 734 de 2012. Son entre 5 y</w:t>
      </w:r>
      <w:r w:rsidRPr="00BC25E5">
        <w:rPr>
          <w:rFonts w:ascii="Arial" w:hAnsi="Arial" w:cs="Arial"/>
          <w:sz w:val="24"/>
          <w:szCs w:val="24"/>
        </w:rPr>
        <w:t xml:space="preserve"> 6 etapas que </w:t>
      </w:r>
      <w:r>
        <w:rPr>
          <w:rFonts w:ascii="Arial" w:hAnsi="Arial" w:cs="Arial"/>
          <w:sz w:val="24"/>
          <w:szCs w:val="24"/>
        </w:rPr>
        <w:t xml:space="preserve">tomarían </w:t>
      </w:r>
      <w:r w:rsidRPr="00BC25E5">
        <w:rPr>
          <w:rFonts w:ascii="Arial" w:hAnsi="Arial" w:cs="Arial"/>
          <w:sz w:val="24"/>
          <w:szCs w:val="24"/>
        </w:rPr>
        <w:t xml:space="preserve">más de tres meses </w:t>
      </w:r>
      <w:r>
        <w:rPr>
          <w:rFonts w:ascii="Arial" w:hAnsi="Arial" w:cs="Arial"/>
          <w:sz w:val="24"/>
          <w:szCs w:val="24"/>
        </w:rPr>
        <w:t xml:space="preserve">antes </w:t>
      </w:r>
      <w:r w:rsidRPr="00BC25E5">
        <w:rPr>
          <w:rFonts w:ascii="Arial" w:hAnsi="Arial" w:cs="Arial"/>
          <w:sz w:val="24"/>
          <w:szCs w:val="24"/>
        </w:rPr>
        <w:t>adjudicar el contrato.</w:t>
      </w:r>
    </w:p>
    <w:p w:rsidR="00AB7424" w:rsidRPr="00557B0C" w:rsidRDefault="00AB7424" w:rsidP="00552611">
      <w:pPr>
        <w:numPr>
          <w:ilvl w:val="0"/>
          <w:numId w:val="35"/>
        </w:numPr>
        <w:spacing w:after="0" w:line="240" w:lineRule="auto"/>
        <w:contextualSpacing/>
        <w:jc w:val="both"/>
        <w:rPr>
          <w:rFonts w:ascii="Arial" w:hAnsi="Arial" w:cs="Arial"/>
          <w:sz w:val="24"/>
          <w:szCs w:val="24"/>
        </w:rPr>
      </w:pPr>
      <w:r w:rsidRPr="00557B0C">
        <w:rPr>
          <w:rFonts w:ascii="Arial" w:hAnsi="Arial" w:cs="Arial"/>
          <w:sz w:val="24"/>
          <w:szCs w:val="24"/>
        </w:rPr>
        <w:t>La norma de</w:t>
      </w:r>
      <w:r>
        <w:rPr>
          <w:rFonts w:ascii="Arial" w:hAnsi="Arial" w:cs="Arial"/>
          <w:sz w:val="24"/>
          <w:szCs w:val="24"/>
        </w:rPr>
        <w:t>l presupuesto es transitoria, es</w:t>
      </w:r>
      <w:r w:rsidRPr="00557B0C">
        <w:rPr>
          <w:rFonts w:ascii="Arial" w:hAnsi="Arial" w:cs="Arial"/>
          <w:sz w:val="24"/>
          <w:szCs w:val="24"/>
        </w:rPr>
        <w:t xml:space="preserve"> decir que únicamente está vigente durante  el año fiscal para la cual se aprobó.</w:t>
      </w:r>
    </w:p>
    <w:p w:rsidR="00AB7424" w:rsidRPr="00557B0C" w:rsidRDefault="00AB7424" w:rsidP="00AB7424">
      <w:pPr>
        <w:spacing w:after="0" w:line="240" w:lineRule="auto"/>
        <w:ind w:left="720"/>
        <w:contextualSpacing/>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sidRPr="00557B0C">
        <w:rPr>
          <w:rFonts w:ascii="Arial" w:hAnsi="Arial" w:cs="Arial"/>
          <w:sz w:val="24"/>
          <w:szCs w:val="24"/>
        </w:rPr>
        <w:t>A continuación se desarrollarán los argumentos que consideramos son suficientes para rechazar las objeciones que presenta el alcalde mayor contra el proyecto de acuerdo No. 091.</w:t>
      </w:r>
    </w:p>
    <w:p w:rsidR="00AB7424" w:rsidRDefault="00AB7424" w:rsidP="00AB7424">
      <w:pPr>
        <w:spacing w:after="0" w:line="240" w:lineRule="auto"/>
        <w:jc w:val="both"/>
        <w:rPr>
          <w:rFonts w:ascii="Arial" w:hAnsi="Arial" w:cs="Arial"/>
          <w:sz w:val="24"/>
          <w:szCs w:val="24"/>
        </w:rPr>
      </w:pPr>
    </w:p>
    <w:p w:rsidR="00AB7424" w:rsidRDefault="00AB7424" w:rsidP="00552611">
      <w:pPr>
        <w:pStyle w:val="Prrafodelista"/>
        <w:numPr>
          <w:ilvl w:val="0"/>
          <w:numId w:val="38"/>
        </w:numPr>
        <w:spacing w:after="0" w:line="240" w:lineRule="auto"/>
        <w:jc w:val="both"/>
        <w:rPr>
          <w:rFonts w:ascii="Arial" w:hAnsi="Arial" w:cs="Arial"/>
          <w:b/>
          <w:sz w:val="24"/>
          <w:szCs w:val="24"/>
        </w:rPr>
      </w:pPr>
      <w:r w:rsidRPr="00CC7851">
        <w:rPr>
          <w:rFonts w:ascii="Arial" w:hAnsi="Arial" w:cs="Arial"/>
          <w:b/>
          <w:sz w:val="24"/>
          <w:szCs w:val="24"/>
        </w:rPr>
        <w:t>Argumentos para sustentar la negación de las objeciones al acuerdo 091 de 2012</w:t>
      </w:r>
    </w:p>
    <w:p w:rsidR="00AB7424" w:rsidRPr="00921BE4" w:rsidRDefault="00AB7424" w:rsidP="00AB7424">
      <w:pPr>
        <w:pStyle w:val="Prrafodelista"/>
        <w:spacing w:after="0" w:line="240" w:lineRule="auto"/>
        <w:ind w:left="1080"/>
        <w:jc w:val="both"/>
        <w:rPr>
          <w:rFonts w:ascii="Arial" w:hAnsi="Arial" w:cs="Arial"/>
          <w:b/>
          <w:sz w:val="24"/>
          <w:szCs w:val="24"/>
        </w:rPr>
      </w:pPr>
    </w:p>
    <w:p w:rsidR="00AB7424" w:rsidRDefault="00AB7424" w:rsidP="00552611">
      <w:pPr>
        <w:pStyle w:val="Prrafodelista"/>
        <w:numPr>
          <w:ilvl w:val="0"/>
          <w:numId w:val="41"/>
        </w:numPr>
        <w:spacing w:after="0" w:line="240" w:lineRule="auto"/>
        <w:jc w:val="both"/>
        <w:rPr>
          <w:rFonts w:ascii="Arial" w:hAnsi="Arial" w:cs="Arial"/>
          <w:bCs/>
          <w:sz w:val="24"/>
          <w:szCs w:val="24"/>
        </w:rPr>
      </w:pPr>
      <w:r w:rsidRPr="00FF7D84">
        <w:rPr>
          <w:rFonts w:ascii="Arial" w:hAnsi="Arial" w:cs="Arial"/>
          <w:b/>
          <w:bCs/>
          <w:sz w:val="24"/>
          <w:szCs w:val="24"/>
        </w:rPr>
        <w:t>No se objetaron los cambios que hizo el Concejo en primer debate a la versión del acuerdo 091 presentado por la Administración en marzo del 2012.</w:t>
      </w:r>
      <w:r w:rsidRPr="00FF7D84">
        <w:rPr>
          <w:rFonts w:ascii="Arial" w:hAnsi="Arial" w:cs="Arial"/>
          <w:bCs/>
          <w:sz w:val="24"/>
          <w:szCs w:val="24"/>
        </w:rPr>
        <w:t xml:space="preserve"> Según concepto del Ministerio de Hacienda, las objeciones por inconveniencia se presentan cuando el alcalde no está de acuerdo con los cambios hechos por la Corporación a sus iniciativas. Por lo tanto, según este concepto, no habría lugar a objeciones por inconveniencia. </w:t>
      </w:r>
    </w:p>
    <w:p w:rsidR="00AB7424" w:rsidRDefault="00AB7424" w:rsidP="00AB7424">
      <w:pPr>
        <w:pStyle w:val="Prrafodelista"/>
        <w:spacing w:after="0" w:line="240" w:lineRule="auto"/>
        <w:jc w:val="both"/>
        <w:rPr>
          <w:rFonts w:ascii="Arial" w:hAnsi="Arial" w:cs="Arial"/>
          <w:bCs/>
          <w:sz w:val="24"/>
          <w:szCs w:val="24"/>
        </w:rPr>
      </w:pPr>
    </w:p>
    <w:p w:rsidR="00AB7424" w:rsidRDefault="00AB7424" w:rsidP="00AB7424">
      <w:pPr>
        <w:pStyle w:val="NormalWeb"/>
        <w:spacing w:before="0" w:beforeAutospacing="0" w:after="0" w:afterAutospacing="0"/>
        <w:ind w:left="705"/>
        <w:jc w:val="both"/>
        <w:rPr>
          <w:rFonts w:ascii="Arial" w:hAnsi="Arial" w:cs="Arial"/>
        </w:rPr>
      </w:pPr>
      <w:r>
        <w:rPr>
          <w:rFonts w:ascii="Arial" w:hAnsi="Arial" w:cs="Arial"/>
        </w:rPr>
        <w:t xml:space="preserve">Se analizaron las objeciones presentadas por el Alcalde Mayor, con respecto a concepto emitido por el Ministerio de Hacienda No. 174 del 17 de octubre de 1997. Con respecto a las objeciones ese concepto manifestó lo siguiente: </w:t>
      </w:r>
    </w:p>
    <w:p w:rsidR="00AB7424" w:rsidRDefault="00AB7424" w:rsidP="00AB7424">
      <w:pPr>
        <w:pStyle w:val="NormalWeb"/>
        <w:spacing w:before="0" w:beforeAutospacing="0" w:after="0" w:afterAutospacing="0"/>
        <w:ind w:left="705"/>
        <w:jc w:val="both"/>
        <w:rPr>
          <w:rFonts w:ascii="Arial" w:hAnsi="Arial" w:cs="Arial"/>
        </w:rPr>
      </w:pPr>
    </w:p>
    <w:p w:rsidR="00AB7424" w:rsidRDefault="00AB7424" w:rsidP="00AB7424">
      <w:pPr>
        <w:pStyle w:val="NormalWeb"/>
        <w:spacing w:before="0" w:beforeAutospacing="0" w:after="0" w:afterAutospacing="0"/>
        <w:ind w:left="705"/>
        <w:jc w:val="both"/>
        <w:rPr>
          <w:rFonts w:ascii="Arial" w:hAnsi="Arial" w:cs="Arial"/>
          <w:i/>
        </w:rPr>
      </w:pPr>
      <w:r>
        <w:rPr>
          <w:rFonts w:ascii="Arial" w:hAnsi="Arial" w:cs="Arial"/>
          <w:i/>
        </w:rPr>
        <w:t>Si el Alcalde presentó al Concejo un proyecto de acuerdo y no está de acuerdo con los cambios efectuados al mismo por la Corporación Territorial, debe objetarlos por inconveniencia o por derecho, según el caso…</w:t>
      </w:r>
    </w:p>
    <w:p w:rsidR="00AB7424" w:rsidRDefault="00AB7424" w:rsidP="00AB7424">
      <w:pPr>
        <w:pStyle w:val="NormalWeb"/>
        <w:spacing w:before="0" w:beforeAutospacing="0" w:after="0" w:afterAutospacing="0"/>
        <w:ind w:left="705"/>
        <w:jc w:val="both"/>
        <w:rPr>
          <w:rFonts w:ascii="Arial" w:hAnsi="Arial" w:cs="Arial"/>
          <w:i/>
        </w:rPr>
      </w:pPr>
    </w:p>
    <w:p w:rsidR="00AB7424" w:rsidRDefault="00AB7424" w:rsidP="00AB7424">
      <w:pPr>
        <w:pStyle w:val="NormalWeb"/>
        <w:spacing w:before="0" w:beforeAutospacing="0" w:after="0" w:afterAutospacing="0"/>
        <w:ind w:left="705"/>
        <w:jc w:val="both"/>
        <w:rPr>
          <w:rFonts w:ascii="Arial" w:hAnsi="Arial" w:cs="Arial"/>
        </w:rPr>
      </w:pPr>
      <w:r>
        <w:rPr>
          <w:rFonts w:ascii="Arial" w:hAnsi="Arial" w:cs="Arial"/>
        </w:rPr>
        <w:t xml:space="preserve">Así las cosas, como el caso bajo estudio se trata de una iniciativa presentada por la Administración, las objeciones por inconveniencia tendrían lugar en el caso en que el Alcalde Mayor no esté de acuerdo con los cambios efectuados al mismo por el Concejo. </w:t>
      </w:r>
    </w:p>
    <w:p w:rsidR="00AB7424" w:rsidRDefault="00AB7424" w:rsidP="00AB7424">
      <w:pPr>
        <w:pStyle w:val="NormalWeb"/>
        <w:spacing w:before="0" w:beforeAutospacing="0" w:after="0" w:afterAutospacing="0"/>
        <w:ind w:left="705"/>
        <w:jc w:val="both"/>
        <w:rPr>
          <w:rFonts w:ascii="Arial" w:hAnsi="Arial" w:cs="Arial"/>
        </w:rPr>
      </w:pPr>
    </w:p>
    <w:p w:rsidR="00AB7424" w:rsidRDefault="00AB7424" w:rsidP="00AB7424">
      <w:pPr>
        <w:pStyle w:val="NormalWeb"/>
        <w:spacing w:before="0" w:beforeAutospacing="0" w:after="0" w:afterAutospacing="0"/>
        <w:ind w:left="705"/>
        <w:jc w:val="both"/>
        <w:rPr>
          <w:rFonts w:ascii="Arial" w:hAnsi="Arial" w:cs="Arial"/>
        </w:rPr>
      </w:pPr>
      <w:r>
        <w:rPr>
          <w:rFonts w:ascii="Arial" w:hAnsi="Arial" w:cs="Arial"/>
        </w:rPr>
        <w:lastRenderedPageBreak/>
        <w:t xml:space="preserve">De una comparación entre el texto del articulado presentado por la Administración y el aprobado por el Cabildo Distrital se puede concluir que el único cambio existente es el siguiente: </w:t>
      </w:r>
    </w:p>
    <w:p w:rsidR="00AB7424" w:rsidRDefault="00AB7424" w:rsidP="00AB7424">
      <w:pPr>
        <w:pStyle w:val="NormalWeb"/>
        <w:spacing w:before="0" w:beforeAutospacing="0" w:after="0" w:afterAutospacing="0"/>
        <w:ind w:left="705"/>
        <w:jc w:val="both"/>
        <w:rPr>
          <w:rFonts w:ascii="Arial" w:hAnsi="Arial" w:cs="Arial"/>
        </w:rPr>
      </w:pPr>
    </w:p>
    <w:p w:rsidR="00AB7424" w:rsidRDefault="00AB7424" w:rsidP="00AB7424">
      <w:pPr>
        <w:pStyle w:val="NormalWeb"/>
        <w:spacing w:before="0" w:beforeAutospacing="0" w:after="0" w:afterAutospacing="0"/>
        <w:ind w:left="705"/>
        <w:jc w:val="both"/>
        <w:rPr>
          <w:rFonts w:ascii="Arial" w:hAnsi="Arial" w:cs="Arial"/>
          <w:i/>
        </w:rPr>
      </w:pPr>
      <w:r>
        <w:rPr>
          <w:rFonts w:ascii="Arial" w:hAnsi="Arial" w:cs="Arial"/>
          <w:i/>
        </w:rPr>
        <w:t xml:space="preserve">“ARTÍCULO TERCERO. Los recursos objeto de la presente adición presupuestal, se destinarán para la construcción de las obras de infraestructura de la primera línea de metro pesado para Bogotá, en cuya cofinanciación participan la Nación y el Distrito Capital. </w:t>
      </w:r>
    </w:p>
    <w:p w:rsidR="00AB7424" w:rsidRDefault="00AB7424" w:rsidP="00AB7424">
      <w:pPr>
        <w:pStyle w:val="NormalWeb"/>
        <w:spacing w:before="0" w:beforeAutospacing="0" w:after="0" w:afterAutospacing="0"/>
        <w:ind w:left="705"/>
        <w:jc w:val="both"/>
        <w:rPr>
          <w:rFonts w:ascii="Arial" w:hAnsi="Arial" w:cs="Arial"/>
          <w:i/>
        </w:rPr>
      </w:pPr>
    </w:p>
    <w:p w:rsidR="00AB7424" w:rsidRDefault="00AB7424" w:rsidP="00AB7424">
      <w:pPr>
        <w:pStyle w:val="NormalWeb"/>
        <w:spacing w:before="0" w:beforeAutospacing="0" w:after="0" w:afterAutospacing="0"/>
        <w:ind w:left="705"/>
        <w:jc w:val="both"/>
        <w:rPr>
          <w:rFonts w:ascii="Arial" w:hAnsi="Arial" w:cs="Arial"/>
          <w:i/>
        </w:rPr>
      </w:pPr>
      <w:r>
        <w:rPr>
          <w:rFonts w:ascii="Arial" w:hAnsi="Arial" w:cs="Arial"/>
          <w:i/>
        </w:rPr>
        <w:t xml:space="preserve">Parágrafo. Estos recursos, provenientes de operaciones de crédito público, se entienden autorizados para ésta o las siguientes vigencias y no impiden la presentación de un nuevo cupo de endeudamiento, de ser necesario para la financiación del Plan de Desarrollo del gobierno actual.” </w:t>
      </w:r>
    </w:p>
    <w:p w:rsidR="00AB7424" w:rsidRDefault="00AB7424" w:rsidP="00AB7424">
      <w:pPr>
        <w:pStyle w:val="NormalWeb"/>
        <w:spacing w:before="0" w:beforeAutospacing="0" w:after="0" w:afterAutospacing="0"/>
        <w:ind w:left="705"/>
        <w:jc w:val="both"/>
        <w:rPr>
          <w:rFonts w:ascii="Arial" w:hAnsi="Arial" w:cs="Arial"/>
          <w:i/>
        </w:rPr>
      </w:pPr>
    </w:p>
    <w:p w:rsidR="00AB7424" w:rsidRDefault="00AB7424" w:rsidP="00AB7424">
      <w:pPr>
        <w:pStyle w:val="NormalWeb"/>
        <w:spacing w:before="0" w:beforeAutospacing="0" w:after="0" w:afterAutospacing="0"/>
        <w:ind w:left="705"/>
        <w:jc w:val="both"/>
        <w:rPr>
          <w:rFonts w:ascii="Arial" w:hAnsi="Arial" w:cs="Arial"/>
        </w:rPr>
      </w:pPr>
      <w:r>
        <w:rPr>
          <w:rFonts w:ascii="Arial" w:hAnsi="Arial" w:cs="Arial"/>
        </w:rPr>
        <w:t xml:space="preserve">De una lectura detallada de las objeciones presentadas por el Alcalde, no se encuentra que manifieste oposición a los cambios efectuados al mismo por el Concejo. </w:t>
      </w:r>
    </w:p>
    <w:p w:rsidR="00AB7424" w:rsidRPr="004F2FF0" w:rsidRDefault="00AB7424" w:rsidP="00AB7424">
      <w:pPr>
        <w:spacing w:after="0" w:line="240" w:lineRule="auto"/>
        <w:jc w:val="both"/>
        <w:rPr>
          <w:rFonts w:ascii="Arial" w:hAnsi="Arial" w:cs="Arial"/>
          <w:b/>
          <w:bCs/>
          <w:sz w:val="24"/>
          <w:szCs w:val="24"/>
        </w:rPr>
      </w:pPr>
    </w:p>
    <w:p w:rsidR="00AB7424" w:rsidRPr="0084034D" w:rsidRDefault="00AB7424" w:rsidP="00552611">
      <w:pPr>
        <w:pStyle w:val="Prrafodelista"/>
        <w:numPr>
          <w:ilvl w:val="0"/>
          <w:numId w:val="41"/>
        </w:numPr>
        <w:spacing w:after="0" w:line="240" w:lineRule="auto"/>
        <w:jc w:val="both"/>
        <w:rPr>
          <w:rFonts w:ascii="Arial" w:hAnsi="Arial" w:cs="Arial"/>
          <w:bCs/>
          <w:sz w:val="24"/>
          <w:szCs w:val="24"/>
        </w:rPr>
      </w:pPr>
      <w:r w:rsidRPr="0084034D">
        <w:rPr>
          <w:rFonts w:ascii="Arial" w:hAnsi="Arial" w:cs="Arial"/>
          <w:b/>
          <w:bCs/>
          <w:sz w:val="24"/>
          <w:szCs w:val="24"/>
        </w:rPr>
        <w:t>El acuerdo no tiene relación con la ley 80 de 1993 ni con la ley 1150 de 2007.</w:t>
      </w:r>
      <w:r w:rsidRPr="0084034D">
        <w:rPr>
          <w:rFonts w:ascii="Arial" w:hAnsi="Arial" w:cs="Arial"/>
          <w:bCs/>
          <w:sz w:val="24"/>
          <w:szCs w:val="24"/>
        </w:rPr>
        <w:t xml:space="preserve"> El alcalde argumenta la objeción por inconveniencia en la falta de tiempo para ejecutar los procedimientos de licitación establecidos en estas leyes. La jurisprudencia de la Corte Constitucional establece que la inconveniencia ocurre cuando un acuerdo puede contradecir las normas del ordenamiento jurídico vigente. Esto no ocurre con el acuerdo 091 de 2012 porque:</w:t>
      </w:r>
    </w:p>
    <w:p w:rsidR="00AB7424" w:rsidRDefault="00AB7424" w:rsidP="00AB7424">
      <w:pPr>
        <w:pStyle w:val="Prrafodelista"/>
        <w:spacing w:after="0" w:line="240" w:lineRule="auto"/>
        <w:jc w:val="both"/>
        <w:rPr>
          <w:rFonts w:ascii="Arial" w:hAnsi="Arial" w:cs="Arial"/>
          <w:bCs/>
          <w:sz w:val="24"/>
          <w:szCs w:val="24"/>
        </w:rPr>
      </w:pPr>
    </w:p>
    <w:p w:rsidR="00AB7424" w:rsidRPr="0084034D" w:rsidRDefault="00AB7424" w:rsidP="00552611">
      <w:pPr>
        <w:pStyle w:val="Prrafodelista"/>
        <w:numPr>
          <w:ilvl w:val="1"/>
          <w:numId w:val="41"/>
        </w:numPr>
        <w:spacing w:after="0" w:line="240" w:lineRule="auto"/>
        <w:jc w:val="both"/>
        <w:rPr>
          <w:rFonts w:ascii="Arial" w:hAnsi="Arial" w:cs="Arial"/>
          <w:b/>
          <w:bCs/>
          <w:sz w:val="24"/>
          <w:szCs w:val="24"/>
        </w:rPr>
      </w:pPr>
      <w:r w:rsidRPr="0084034D">
        <w:rPr>
          <w:rFonts w:ascii="Arial" w:hAnsi="Arial" w:cs="Arial"/>
          <w:b/>
          <w:bCs/>
          <w:sz w:val="24"/>
          <w:szCs w:val="24"/>
        </w:rPr>
        <w:t>Definición de objeciones por inconveniencia</w:t>
      </w:r>
      <w:r>
        <w:rPr>
          <w:rFonts w:ascii="Arial" w:hAnsi="Arial" w:cs="Arial"/>
          <w:b/>
          <w:bCs/>
          <w:sz w:val="24"/>
          <w:szCs w:val="24"/>
        </w:rPr>
        <w:t xml:space="preserve"> según la jurisprudencia de la Corte Constitucional</w:t>
      </w:r>
    </w:p>
    <w:p w:rsidR="00AB7424" w:rsidRPr="0084034D" w:rsidRDefault="00AB7424" w:rsidP="00AB7424">
      <w:pPr>
        <w:pStyle w:val="Prrafodelista"/>
        <w:spacing w:after="0" w:line="240" w:lineRule="auto"/>
        <w:ind w:left="760"/>
        <w:jc w:val="both"/>
        <w:rPr>
          <w:rFonts w:ascii="Arial" w:hAnsi="Arial" w:cs="Arial"/>
          <w:b/>
          <w:bCs/>
          <w:sz w:val="24"/>
          <w:szCs w:val="24"/>
        </w:rPr>
      </w:pPr>
    </w:p>
    <w:p w:rsidR="00AB7424" w:rsidRDefault="00AB7424" w:rsidP="00AB7424">
      <w:pPr>
        <w:spacing w:after="0" w:line="240" w:lineRule="auto"/>
        <w:jc w:val="both"/>
        <w:rPr>
          <w:rFonts w:ascii="Arial" w:hAnsi="Arial" w:cs="Arial"/>
          <w:b/>
          <w:bCs/>
          <w:sz w:val="24"/>
          <w:szCs w:val="24"/>
        </w:rPr>
      </w:pPr>
      <w:r>
        <w:rPr>
          <w:rFonts w:ascii="Arial" w:hAnsi="Arial" w:cs="Arial"/>
          <w:b/>
          <w:bCs/>
          <w:sz w:val="24"/>
          <w:szCs w:val="24"/>
        </w:rPr>
        <w:t>En su jurisprudencia la Corte Constitucional definió las</w:t>
      </w:r>
      <w:r w:rsidRPr="000D3FC1">
        <w:rPr>
          <w:rFonts w:ascii="Arial" w:hAnsi="Arial" w:cs="Arial"/>
          <w:b/>
          <w:bCs/>
          <w:sz w:val="24"/>
          <w:szCs w:val="24"/>
        </w:rPr>
        <w:t xml:space="preserve"> objeciones por inconvenienci</w:t>
      </w:r>
      <w:r>
        <w:rPr>
          <w:rFonts w:ascii="Arial" w:hAnsi="Arial" w:cs="Arial"/>
          <w:b/>
          <w:bCs/>
          <w:sz w:val="24"/>
          <w:szCs w:val="24"/>
        </w:rPr>
        <w:t xml:space="preserve">a como </w:t>
      </w:r>
      <w:r w:rsidRPr="000D3FC1">
        <w:rPr>
          <w:rFonts w:ascii="Arial" w:hAnsi="Arial" w:cs="Arial"/>
          <w:b/>
          <w:bCs/>
          <w:sz w:val="24"/>
          <w:szCs w:val="24"/>
        </w:rPr>
        <w:t>razones políticas que expone el alcalde para abstenerse de sancionar un proyecto de acuerdo, por considerar que sus disposiciones son contrarias al ordenamiento jurídico.</w:t>
      </w:r>
    </w:p>
    <w:p w:rsidR="00AB7424" w:rsidRDefault="00AB7424" w:rsidP="00AB7424">
      <w:pPr>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El Decreto 1421 de 1993 en el artículo 24 señala que el Alcalde Mayor puede objetar los proyectos de acuerdo por inconveniencia. Sin embargo la norma no explica qué se entiende por inconveniencia. Por tanto es necesario acudir a los pronunciamientos de las cortes para entender el concepto.</w:t>
      </w: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La Corte Constitucional en su jurisprudencia, al analizar las objeciones por inconveniencia </w:t>
      </w:r>
      <w:proofErr w:type="spellStart"/>
      <w:r>
        <w:rPr>
          <w:rFonts w:ascii="Arial" w:hAnsi="Arial" w:cs="Arial"/>
          <w:sz w:val="24"/>
          <w:szCs w:val="24"/>
        </w:rPr>
        <w:t>e</w:t>
      </w:r>
      <w:proofErr w:type="spellEnd"/>
      <w:r>
        <w:rPr>
          <w:rFonts w:ascii="Arial" w:hAnsi="Arial" w:cs="Arial"/>
          <w:sz w:val="24"/>
          <w:szCs w:val="24"/>
        </w:rPr>
        <w:t xml:space="preserve"> inconstitucionalidad, explica que la objeción constituye un mecanismo de control preventivo de legalidad de las normas, en la medida que anuncia una contradicción del orden material. Una contradicción del orden material se da cuando la norma que está por sancionarse se puede oponer a otras normas.</w:t>
      </w: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Al respecto en la Sentencia C-452 de 2006 del magistrado </w:t>
      </w:r>
      <w:proofErr w:type="spellStart"/>
      <w:r>
        <w:rPr>
          <w:rFonts w:ascii="Arial" w:hAnsi="Arial" w:cs="Arial"/>
          <w:sz w:val="24"/>
          <w:szCs w:val="24"/>
        </w:rPr>
        <w:t>ponenteHumberto</w:t>
      </w:r>
      <w:proofErr w:type="spellEnd"/>
      <w:r>
        <w:rPr>
          <w:rFonts w:ascii="Arial" w:hAnsi="Arial" w:cs="Arial"/>
          <w:sz w:val="24"/>
          <w:szCs w:val="24"/>
        </w:rPr>
        <w:t xml:space="preserve"> Antonio Sierra Porto dijo lo siguiente sobre el concepto de objeción por inconveniencia: </w:t>
      </w:r>
    </w:p>
    <w:p w:rsidR="00AB7424" w:rsidRPr="00971EF3" w:rsidRDefault="00AB7424" w:rsidP="00AB7424">
      <w:pPr>
        <w:spacing w:after="0" w:line="240" w:lineRule="auto"/>
        <w:ind w:left="426"/>
        <w:jc w:val="both"/>
        <w:rPr>
          <w:rFonts w:ascii="Arial" w:eastAsia="Times New Roman" w:hAnsi="Arial" w:cs="Arial"/>
          <w:i/>
          <w:color w:val="000000"/>
          <w:sz w:val="24"/>
          <w:szCs w:val="24"/>
          <w:shd w:val="clear" w:color="auto" w:fill="FFFFFF"/>
          <w:lang w:val="es-ES_tradnl" w:eastAsia="es-ES"/>
        </w:rPr>
      </w:pPr>
    </w:p>
    <w:p w:rsidR="00AB7424" w:rsidRPr="00971EF3" w:rsidRDefault="00AB7424" w:rsidP="00AB7424">
      <w:pPr>
        <w:spacing w:after="0" w:line="240" w:lineRule="auto"/>
        <w:ind w:left="426"/>
        <w:jc w:val="both"/>
        <w:rPr>
          <w:rFonts w:ascii="Arial" w:eastAsia="Times New Roman" w:hAnsi="Arial" w:cs="Arial"/>
          <w:i/>
          <w:sz w:val="24"/>
          <w:szCs w:val="24"/>
          <w:lang w:val="es-ES_tradnl" w:eastAsia="es-ES"/>
        </w:rPr>
      </w:pPr>
      <w:r>
        <w:rPr>
          <w:rFonts w:ascii="Arial" w:eastAsia="Times New Roman" w:hAnsi="Arial" w:cs="Arial"/>
          <w:i/>
          <w:color w:val="000000"/>
          <w:sz w:val="24"/>
          <w:szCs w:val="24"/>
          <w:shd w:val="clear" w:color="auto" w:fill="FFFFFF"/>
          <w:lang w:val="es-ES_tradnl" w:eastAsia="es-ES"/>
        </w:rPr>
        <w:t>“</w:t>
      </w:r>
      <w:r w:rsidRPr="00971EF3">
        <w:rPr>
          <w:rFonts w:ascii="Arial" w:eastAsia="Times New Roman" w:hAnsi="Arial" w:cs="Arial"/>
          <w:i/>
          <w:color w:val="000000"/>
          <w:sz w:val="24"/>
          <w:szCs w:val="24"/>
          <w:shd w:val="clear" w:color="auto" w:fill="FFFFFF"/>
          <w:lang w:val="es-ES_tradnl" w:eastAsia="es-ES"/>
        </w:rPr>
        <w:t xml:space="preserve">La facultad con que cuenta el Gobierno para objetar un proyecto de ley corresponde a una función que le asigna la Carta Política, en cuanto órgano llamado a concurrir a la formación de las leyes. En tal sentido, en materia de defensa de la Constitución, aquél entra a cumplir una labor preventiva, en el </w:t>
      </w:r>
      <w:r w:rsidRPr="00971EF3">
        <w:rPr>
          <w:rFonts w:ascii="Arial" w:eastAsia="Times New Roman" w:hAnsi="Arial" w:cs="Arial"/>
          <w:i/>
          <w:color w:val="000000"/>
          <w:sz w:val="24"/>
          <w:szCs w:val="24"/>
          <w:shd w:val="clear" w:color="auto" w:fill="FFFFFF"/>
          <w:lang w:val="es-ES_tradnl" w:eastAsia="es-ES"/>
        </w:rPr>
        <w:lastRenderedPageBreak/>
        <w:t xml:space="preserve">sentido de ponerle de presente al órgano legislativo, </w:t>
      </w:r>
      <w:r w:rsidRPr="0055085C">
        <w:rPr>
          <w:rFonts w:ascii="Arial" w:eastAsia="Times New Roman" w:hAnsi="Arial" w:cs="Arial"/>
          <w:b/>
          <w:i/>
          <w:color w:val="000000"/>
          <w:sz w:val="24"/>
          <w:szCs w:val="24"/>
          <w:shd w:val="clear" w:color="auto" w:fill="FFFFFF"/>
          <w:lang w:val="es-ES_tradnl" w:eastAsia="es-ES"/>
        </w:rPr>
        <w:t>la existencia de una o varias contradicciones, de orden material</w:t>
      </w:r>
      <w:r w:rsidRPr="00971EF3">
        <w:rPr>
          <w:rFonts w:ascii="Arial" w:eastAsia="Times New Roman" w:hAnsi="Arial" w:cs="Arial"/>
          <w:i/>
          <w:color w:val="000000"/>
          <w:sz w:val="24"/>
          <w:szCs w:val="24"/>
          <w:shd w:val="clear" w:color="auto" w:fill="FFFFFF"/>
          <w:lang w:val="es-ES_tradnl" w:eastAsia="es-ES"/>
        </w:rPr>
        <w:t>, que a su juicio se presentan entre el texto aprobado por las Cámaras y la Constitución. De igual manera, la objeción puede versar sobre la existencia de un vicio en el trámite legislativo, el cual puede ser subsanable o no.</w:t>
      </w:r>
      <w:r>
        <w:rPr>
          <w:rFonts w:ascii="Arial" w:eastAsia="Times New Roman" w:hAnsi="Arial" w:cs="Arial"/>
          <w:i/>
          <w:color w:val="000000"/>
          <w:sz w:val="24"/>
          <w:szCs w:val="24"/>
          <w:shd w:val="clear" w:color="auto" w:fill="FFFFFF"/>
          <w:lang w:val="es-ES_tradnl" w:eastAsia="es-ES"/>
        </w:rPr>
        <w:t>”</w:t>
      </w:r>
    </w:p>
    <w:p w:rsidR="00AB7424" w:rsidRDefault="00AB7424" w:rsidP="00AB7424">
      <w:pPr>
        <w:spacing w:after="0" w:line="240" w:lineRule="auto"/>
        <w:jc w:val="both"/>
        <w:rPr>
          <w:rFonts w:ascii="Arial" w:hAnsi="Arial" w:cs="Arial"/>
          <w:sz w:val="24"/>
          <w:szCs w:val="24"/>
        </w:rPr>
      </w:pPr>
    </w:p>
    <w:p w:rsidR="00AB7424" w:rsidRPr="000D3FC1" w:rsidRDefault="00AB7424" w:rsidP="00AB7424">
      <w:pPr>
        <w:spacing w:after="0" w:line="240" w:lineRule="auto"/>
        <w:jc w:val="both"/>
        <w:rPr>
          <w:rFonts w:ascii="Arial" w:hAnsi="Arial" w:cs="Arial"/>
          <w:b/>
          <w:sz w:val="24"/>
          <w:szCs w:val="24"/>
        </w:rPr>
      </w:pPr>
      <w:r>
        <w:rPr>
          <w:rFonts w:ascii="Arial" w:hAnsi="Arial" w:cs="Arial"/>
          <w:sz w:val="24"/>
          <w:szCs w:val="24"/>
        </w:rPr>
        <w:t>En ese orden de ideas, las objeciones por inconveniencia son contradicciones que, a juicio del alcalde, pueden presentarse entre las disposiciones de un proyecto de acuerdo que apruebe el Concejo y el ordenamiento jurídico.</w:t>
      </w:r>
    </w:p>
    <w:p w:rsidR="00AB7424" w:rsidRPr="004F2FF0" w:rsidRDefault="00AB7424" w:rsidP="00AB7424">
      <w:pPr>
        <w:spacing w:after="0" w:line="240" w:lineRule="auto"/>
        <w:jc w:val="both"/>
        <w:rPr>
          <w:rFonts w:ascii="Arial" w:hAnsi="Arial" w:cs="Arial"/>
          <w:b/>
          <w:bCs/>
          <w:sz w:val="24"/>
          <w:szCs w:val="24"/>
        </w:rPr>
      </w:pPr>
    </w:p>
    <w:p w:rsidR="00AB7424" w:rsidRPr="001E2181" w:rsidRDefault="00AB7424" w:rsidP="00AB7424">
      <w:pPr>
        <w:spacing w:after="0" w:line="240" w:lineRule="auto"/>
        <w:jc w:val="both"/>
        <w:rPr>
          <w:rFonts w:ascii="Arial" w:hAnsi="Arial" w:cs="Arial"/>
          <w:b/>
          <w:sz w:val="24"/>
          <w:szCs w:val="24"/>
        </w:rPr>
      </w:pPr>
      <w:r w:rsidRPr="001E2181">
        <w:rPr>
          <w:rFonts w:ascii="Arial" w:hAnsi="Arial" w:cs="Arial"/>
          <w:b/>
          <w:sz w:val="24"/>
          <w:szCs w:val="24"/>
        </w:rPr>
        <w:t xml:space="preserve">2.2 Los recursos del acuerdo 091 dependen de la aprobación de un crédito con la banca multilateral que no ha sido aprobado. Hasta que no se haya firmado el contrato para la adquisición de este crédito con la banca multilateral, no puede existir la obligación de empezar a ejecutar los recursos. </w:t>
      </w:r>
    </w:p>
    <w:p w:rsidR="00AB7424" w:rsidRDefault="00AB7424" w:rsidP="00AB7424">
      <w:pPr>
        <w:spacing w:after="0" w:line="240" w:lineRule="auto"/>
        <w:jc w:val="both"/>
        <w:rPr>
          <w:rFonts w:ascii="Arial" w:hAnsi="Arial" w:cs="Arial"/>
          <w:sz w:val="24"/>
          <w:szCs w:val="24"/>
        </w:rPr>
      </w:pPr>
    </w:p>
    <w:p w:rsidR="00AB7424" w:rsidRPr="00557B0C" w:rsidRDefault="00AB7424" w:rsidP="00AB7424">
      <w:pPr>
        <w:spacing w:after="0" w:line="240" w:lineRule="auto"/>
        <w:jc w:val="both"/>
        <w:rPr>
          <w:rFonts w:ascii="Arial" w:hAnsi="Arial" w:cs="Arial"/>
          <w:sz w:val="24"/>
          <w:szCs w:val="24"/>
        </w:rPr>
      </w:pPr>
      <w:r w:rsidRPr="00557B0C">
        <w:rPr>
          <w:rFonts w:ascii="Arial" w:hAnsi="Arial" w:cs="Arial"/>
          <w:sz w:val="24"/>
          <w:szCs w:val="24"/>
        </w:rPr>
        <w:t>De acuerdo con el “Manual de Operaciones de Crédito Público”</w:t>
      </w:r>
      <w:r>
        <w:rPr>
          <w:rFonts w:ascii="Arial" w:hAnsi="Arial" w:cs="Arial"/>
          <w:sz w:val="24"/>
          <w:szCs w:val="24"/>
        </w:rPr>
        <w:t>,</w:t>
      </w:r>
      <w:r w:rsidRPr="00557B0C">
        <w:rPr>
          <w:rFonts w:ascii="Arial" w:hAnsi="Arial" w:cs="Arial"/>
          <w:sz w:val="24"/>
          <w:szCs w:val="24"/>
        </w:rPr>
        <w:t xml:space="preserve"> elaborado por la Subdirección de Crédito del Departamento Nacional de Planeación –DNP-, cuando se trata de préstamos de esta envergadura, por lo general la banca multilateral exige que las entidades territoriales presenten una garantía de la </w:t>
      </w:r>
      <w:r>
        <w:rPr>
          <w:rFonts w:ascii="Arial" w:hAnsi="Arial" w:cs="Arial"/>
          <w:sz w:val="24"/>
          <w:szCs w:val="24"/>
        </w:rPr>
        <w:t>Nación</w:t>
      </w:r>
      <w:r w:rsidRPr="00557B0C">
        <w:rPr>
          <w:rFonts w:ascii="Arial" w:hAnsi="Arial" w:cs="Arial"/>
          <w:sz w:val="24"/>
          <w:szCs w:val="24"/>
        </w:rPr>
        <w:t xml:space="preserve"> como requisito para la aprobación del crédito.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u w:val="single"/>
        </w:rPr>
      </w:pPr>
      <w:r w:rsidRPr="00557B0C">
        <w:rPr>
          <w:rFonts w:ascii="Arial" w:hAnsi="Arial" w:cs="Arial"/>
          <w:sz w:val="24"/>
          <w:szCs w:val="24"/>
        </w:rPr>
        <w:t>Para que se pueda otorgar esta garantía</w:t>
      </w:r>
      <w:r>
        <w:rPr>
          <w:rFonts w:ascii="Arial" w:hAnsi="Arial" w:cs="Arial"/>
          <w:sz w:val="24"/>
          <w:szCs w:val="24"/>
        </w:rPr>
        <w:t>,</w:t>
      </w:r>
      <w:r w:rsidRPr="00557B0C">
        <w:rPr>
          <w:rFonts w:ascii="Arial" w:hAnsi="Arial" w:cs="Arial"/>
          <w:sz w:val="24"/>
          <w:szCs w:val="24"/>
        </w:rPr>
        <w:t xml:space="preserve"> es necesario seguir un procedimiento en el que el Concejo de la ciudad, el </w:t>
      </w:r>
      <w:r>
        <w:rPr>
          <w:rFonts w:ascii="Arial" w:hAnsi="Arial" w:cs="Arial"/>
          <w:sz w:val="24"/>
          <w:szCs w:val="24"/>
        </w:rPr>
        <w:t>c</w:t>
      </w:r>
      <w:r w:rsidRPr="00557B0C">
        <w:rPr>
          <w:rFonts w:ascii="Arial" w:hAnsi="Arial" w:cs="Arial"/>
          <w:sz w:val="24"/>
          <w:szCs w:val="24"/>
        </w:rPr>
        <w:t>onsejo superior de política económica y social –CONPES-, el Departamento Nacional de Planeación –DNP-, la Comisión Interparlamentaria de Crédito Público -CICP- y el Ministerio de Hacienda y Crédito Público –MHCP- deben dar su aprobación. Además de todas estas aprobaciones, el proceso contempla toda la negociación de los términos del préstamo con la entidad multilateral, la constitución de las contragarantías por parte de la entidad territorial, la firma del contrato de garantía, y finalmente, la firma del contrato de crédito con la entidad multilateral.</w:t>
      </w:r>
    </w:p>
    <w:p w:rsidR="00AB7424" w:rsidRDefault="00AB7424" w:rsidP="00AB7424">
      <w:pPr>
        <w:spacing w:after="0" w:line="240" w:lineRule="auto"/>
        <w:jc w:val="both"/>
        <w:rPr>
          <w:rFonts w:ascii="Arial" w:hAnsi="Arial" w:cs="Arial"/>
          <w:sz w:val="24"/>
          <w:szCs w:val="24"/>
          <w:u w:val="single"/>
        </w:rPr>
      </w:pPr>
    </w:p>
    <w:p w:rsidR="00AB7424" w:rsidRDefault="00AB7424" w:rsidP="00AB7424">
      <w:pPr>
        <w:spacing w:after="0" w:line="240" w:lineRule="auto"/>
        <w:jc w:val="both"/>
        <w:rPr>
          <w:rFonts w:ascii="Arial" w:hAnsi="Arial" w:cs="Arial"/>
          <w:sz w:val="24"/>
          <w:szCs w:val="24"/>
        </w:rPr>
      </w:pPr>
      <w:r w:rsidRPr="00E30742">
        <w:rPr>
          <w:rFonts w:ascii="Arial" w:hAnsi="Arial" w:cs="Arial"/>
          <w:sz w:val="24"/>
          <w:szCs w:val="24"/>
          <w:u w:val="single"/>
        </w:rPr>
        <w:t>La aprobación del Concejo es solo el primer paso del procedimiento para la gestión de créditos externos con garantía de la Nación.</w:t>
      </w:r>
      <w:r>
        <w:rPr>
          <w:rFonts w:ascii="Arial" w:hAnsi="Arial" w:cs="Arial"/>
          <w:sz w:val="24"/>
          <w:szCs w:val="24"/>
          <w:u w:val="single"/>
        </w:rPr>
        <w:t xml:space="preserve"> </w:t>
      </w:r>
      <w:r>
        <w:rPr>
          <w:rFonts w:ascii="Arial" w:hAnsi="Arial" w:cs="Arial"/>
          <w:sz w:val="24"/>
          <w:szCs w:val="24"/>
        </w:rPr>
        <w:t xml:space="preserve">En el siguiente cuadro se explican los pasos del proceso. El cuadro fue </w:t>
      </w:r>
      <w:r w:rsidRPr="00557B0C">
        <w:rPr>
          <w:rFonts w:ascii="Arial" w:hAnsi="Arial" w:cs="Arial"/>
          <w:sz w:val="24"/>
          <w:szCs w:val="24"/>
        </w:rPr>
        <w:t>elaborado por la S</w:t>
      </w:r>
      <w:r>
        <w:rPr>
          <w:rFonts w:ascii="Arial" w:hAnsi="Arial" w:cs="Arial"/>
          <w:sz w:val="24"/>
          <w:szCs w:val="24"/>
        </w:rPr>
        <w:t xml:space="preserve">ubdirección de Crédito del DNP en su Manual de Operaciones de Crédito. La explicación detallada de cada paso se encuentra en el Anexo 1 de este documento.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b/>
          <w:sz w:val="24"/>
          <w:szCs w:val="24"/>
        </w:rPr>
      </w:pPr>
    </w:p>
    <w:p w:rsidR="00AB7424" w:rsidRPr="00BD0B6C" w:rsidRDefault="00AB7424" w:rsidP="00AB7424">
      <w:pPr>
        <w:spacing w:after="0" w:line="240" w:lineRule="auto"/>
        <w:jc w:val="both"/>
        <w:rPr>
          <w:rFonts w:ascii="Arial" w:hAnsi="Arial" w:cs="Arial"/>
          <w:sz w:val="24"/>
          <w:szCs w:val="24"/>
        </w:rPr>
      </w:pPr>
      <w:r>
        <w:rPr>
          <w:rFonts w:ascii="Arial" w:hAnsi="Arial" w:cs="Arial"/>
          <w:sz w:val="24"/>
          <w:szCs w:val="24"/>
        </w:rPr>
        <w:t>Fuente: Departamento Nacional de Planeación (2002). Manual de Operaciones de Crédito Público. Subdirección de Crédito., p.74</w:t>
      </w:r>
    </w:p>
    <w:p w:rsidR="00AB7424" w:rsidRDefault="00AB7424" w:rsidP="00AB7424">
      <w:pPr>
        <w:pStyle w:val="Prrafodelista"/>
        <w:spacing w:after="0" w:line="240" w:lineRule="auto"/>
        <w:jc w:val="both"/>
        <w:rPr>
          <w:rFonts w:ascii="Arial" w:hAnsi="Arial" w:cs="Arial"/>
          <w:b/>
          <w:bCs/>
          <w:sz w:val="24"/>
          <w:szCs w:val="24"/>
        </w:rPr>
      </w:pPr>
    </w:p>
    <w:p w:rsidR="00AB7424" w:rsidRDefault="00AB7424" w:rsidP="00AB7424">
      <w:pPr>
        <w:pStyle w:val="Prrafodelista"/>
        <w:spacing w:after="0" w:line="240" w:lineRule="auto"/>
        <w:jc w:val="both"/>
        <w:rPr>
          <w:rFonts w:ascii="Arial" w:hAnsi="Arial" w:cs="Arial"/>
          <w:b/>
          <w:bCs/>
          <w:sz w:val="24"/>
          <w:szCs w:val="24"/>
        </w:rPr>
      </w:pPr>
      <w:r>
        <w:rPr>
          <w:rFonts w:ascii="Arial" w:hAnsi="Arial" w:cs="Arial"/>
          <w:b/>
          <w:bCs/>
          <w:sz w:val="24"/>
          <w:szCs w:val="24"/>
        </w:rPr>
        <w:br w:type="page"/>
      </w:r>
    </w:p>
    <w:p w:rsidR="00AB7424" w:rsidRDefault="00AB7424" w:rsidP="00552611">
      <w:pPr>
        <w:pStyle w:val="Prrafodelista"/>
        <w:numPr>
          <w:ilvl w:val="0"/>
          <w:numId w:val="38"/>
        </w:numPr>
        <w:spacing w:after="0" w:line="240" w:lineRule="auto"/>
        <w:rPr>
          <w:rFonts w:ascii="Arial" w:hAnsi="Arial" w:cs="Arial"/>
          <w:b/>
          <w:bCs/>
          <w:sz w:val="24"/>
          <w:szCs w:val="24"/>
        </w:rPr>
      </w:pPr>
      <w:r w:rsidRPr="00FD4035">
        <w:rPr>
          <w:rFonts w:ascii="Arial" w:hAnsi="Arial" w:cs="Arial"/>
          <w:b/>
          <w:bCs/>
          <w:sz w:val="24"/>
          <w:szCs w:val="24"/>
        </w:rPr>
        <w:lastRenderedPageBreak/>
        <w:t>Posibilidad de solicitar otros cupos de endeudamiento para otros proyectos de la Administración</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sidRPr="00A53DDF">
        <w:rPr>
          <w:rFonts w:ascii="Arial" w:hAnsi="Arial" w:cs="Arial"/>
          <w:sz w:val="24"/>
          <w:szCs w:val="24"/>
        </w:rPr>
        <w:t>En ocasiones previas, el Gobierno Distrital ha solicitado la ampliación de cupos de endeudamiento vigentes o la solicitud de nuevos cupos, tal y como se evidencia en el siguiente cuadro:</w:t>
      </w:r>
    </w:p>
    <w:p w:rsidR="00AB7424" w:rsidRPr="00A53DDF" w:rsidRDefault="00AB7424" w:rsidP="00AB7424">
      <w:pPr>
        <w:spacing w:after="0" w:line="240" w:lineRule="auto"/>
        <w:jc w:val="both"/>
        <w:rPr>
          <w:rFonts w:ascii="Arial" w:hAnsi="Arial" w:cs="Arial"/>
          <w:sz w:val="24"/>
          <w:szCs w:val="24"/>
        </w:rPr>
      </w:pPr>
    </w:p>
    <w:tbl>
      <w:tblPr>
        <w:tblW w:w="9026" w:type="dxa"/>
        <w:jc w:val="center"/>
        <w:tblInd w:w="95" w:type="dxa"/>
        <w:tblLook w:val="04A0" w:firstRow="1" w:lastRow="0" w:firstColumn="1" w:lastColumn="0" w:noHBand="0" w:noVBand="1"/>
      </w:tblPr>
      <w:tblGrid>
        <w:gridCol w:w="2125"/>
        <w:gridCol w:w="1778"/>
        <w:gridCol w:w="1737"/>
        <w:gridCol w:w="1778"/>
        <w:gridCol w:w="1608"/>
      </w:tblGrid>
      <w:tr w:rsidR="00AB7424" w:rsidRPr="000E64EB" w:rsidTr="00C12D6A">
        <w:trPr>
          <w:trHeight w:val="235"/>
          <w:jc w:val="center"/>
        </w:trPr>
        <w:tc>
          <w:tcPr>
            <w:tcW w:w="9026" w:type="dxa"/>
            <w:gridSpan w:val="5"/>
            <w:tcBorders>
              <w:top w:val="single" w:sz="8" w:space="0" w:color="auto"/>
              <w:left w:val="single" w:sz="8" w:space="0" w:color="auto"/>
              <w:bottom w:val="nil"/>
              <w:right w:val="single" w:sz="8" w:space="0" w:color="000000"/>
            </w:tcBorders>
            <w:shd w:val="clear" w:color="auto" w:fill="auto"/>
            <w:noWrap/>
            <w:vAlign w:val="bottom"/>
            <w:hideMark/>
          </w:tcPr>
          <w:p w:rsidR="00AB7424" w:rsidRPr="000E64EB" w:rsidRDefault="00AB7424" w:rsidP="00C12D6A">
            <w:pPr>
              <w:spacing w:after="0" w:line="240" w:lineRule="auto"/>
              <w:jc w:val="center"/>
              <w:rPr>
                <w:rFonts w:ascii="Arial" w:eastAsia="Times New Roman" w:hAnsi="Arial" w:cs="Arial"/>
                <w:b/>
                <w:bCs/>
                <w:color w:val="000000"/>
                <w:sz w:val="18"/>
                <w:szCs w:val="18"/>
              </w:rPr>
            </w:pPr>
            <w:r w:rsidRPr="000E64EB">
              <w:rPr>
                <w:rFonts w:ascii="Arial" w:eastAsia="Times New Roman" w:hAnsi="Arial" w:cs="Arial"/>
                <w:b/>
                <w:bCs/>
                <w:color w:val="000000"/>
                <w:sz w:val="18"/>
                <w:szCs w:val="18"/>
              </w:rPr>
              <w:t>CUPOS DE ENDEUDAMIENTO AUTORIZADOS Y AMPLIADOS</w:t>
            </w:r>
          </w:p>
        </w:tc>
      </w:tr>
      <w:tr w:rsidR="00AB7424" w:rsidRPr="000E64EB" w:rsidTr="00C12D6A">
        <w:trPr>
          <w:trHeight w:val="1109"/>
          <w:jc w:val="center"/>
        </w:trPr>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424" w:rsidRPr="000E64EB" w:rsidRDefault="00AB7424" w:rsidP="00C12D6A">
            <w:pPr>
              <w:spacing w:after="0" w:line="240" w:lineRule="auto"/>
              <w:jc w:val="center"/>
              <w:rPr>
                <w:rFonts w:ascii="Arial" w:eastAsia="Times New Roman" w:hAnsi="Arial" w:cs="Arial"/>
                <w:b/>
                <w:bCs/>
                <w:color w:val="000000"/>
                <w:sz w:val="18"/>
                <w:szCs w:val="18"/>
              </w:rPr>
            </w:pPr>
            <w:r w:rsidRPr="000E64EB">
              <w:rPr>
                <w:rFonts w:ascii="Arial" w:eastAsia="Times New Roman" w:hAnsi="Arial" w:cs="Arial"/>
                <w:b/>
                <w:bCs/>
                <w:color w:val="000000"/>
                <w:sz w:val="18"/>
                <w:szCs w:val="18"/>
              </w:rPr>
              <w:t>Enrique Peñalosa (Acuerdo 08 de 1998)</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AB7424" w:rsidRPr="000E64EB" w:rsidRDefault="00AB7424" w:rsidP="00C12D6A">
            <w:pPr>
              <w:spacing w:after="0" w:line="240" w:lineRule="auto"/>
              <w:jc w:val="center"/>
              <w:rPr>
                <w:rFonts w:ascii="Arial" w:eastAsia="Times New Roman" w:hAnsi="Arial" w:cs="Arial"/>
                <w:b/>
                <w:bCs/>
                <w:color w:val="000000"/>
                <w:sz w:val="18"/>
                <w:szCs w:val="18"/>
              </w:rPr>
            </w:pPr>
            <w:r w:rsidRPr="000E64EB">
              <w:rPr>
                <w:rFonts w:ascii="Arial" w:eastAsia="Times New Roman" w:hAnsi="Arial" w:cs="Arial"/>
                <w:b/>
                <w:bCs/>
                <w:color w:val="000000"/>
                <w:sz w:val="18"/>
                <w:szCs w:val="18"/>
              </w:rPr>
              <w:t>Antanas Mockus (Acuerdo 112 de 2003)</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AB7424" w:rsidRPr="000E64EB" w:rsidRDefault="00AB7424" w:rsidP="00C12D6A">
            <w:pPr>
              <w:spacing w:after="0" w:line="240" w:lineRule="auto"/>
              <w:jc w:val="center"/>
              <w:rPr>
                <w:rFonts w:ascii="Arial" w:eastAsia="Times New Roman" w:hAnsi="Arial" w:cs="Arial"/>
                <w:b/>
                <w:bCs/>
                <w:color w:val="000000"/>
                <w:sz w:val="18"/>
                <w:szCs w:val="18"/>
              </w:rPr>
            </w:pPr>
            <w:r w:rsidRPr="000E64EB">
              <w:rPr>
                <w:rFonts w:ascii="Arial" w:eastAsia="Times New Roman" w:hAnsi="Arial" w:cs="Arial"/>
                <w:b/>
                <w:bCs/>
                <w:color w:val="000000"/>
                <w:sz w:val="18"/>
                <w:szCs w:val="18"/>
              </w:rPr>
              <w:t xml:space="preserve">Luis Eduardo Garzón (Acuerdo 134 de 2004)  </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AB7424" w:rsidRPr="000E64EB" w:rsidRDefault="00AB7424" w:rsidP="00C12D6A">
            <w:pPr>
              <w:spacing w:after="0" w:line="240" w:lineRule="auto"/>
              <w:jc w:val="center"/>
              <w:rPr>
                <w:rFonts w:ascii="Arial" w:eastAsia="Times New Roman" w:hAnsi="Arial" w:cs="Arial"/>
                <w:b/>
                <w:bCs/>
                <w:color w:val="000000"/>
                <w:sz w:val="18"/>
                <w:szCs w:val="18"/>
              </w:rPr>
            </w:pPr>
            <w:r w:rsidRPr="000E64EB">
              <w:rPr>
                <w:rFonts w:ascii="Arial" w:eastAsia="Times New Roman" w:hAnsi="Arial" w:cs="Arial"/>
                <w:b/>
                <w:bCs/>
                <w:color w:val="000000"/>
                <w:sz w:val="18"/>
                <w:szCs w:val="18"/>
              </w:rPr>
              <w:t xml:space="preserve">Luis Eduardo Garzón (Acuerdo 270 de 2007)  </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AB7424" w:rsidRPr="000E64EB" w:rsidRDefault="00AB7424" w:rsidP="00C12D6A">
            <w:pPr>
              <w:spacing w:after="0" w:line="240" w:lineRule="auto"/>
              <w:jc w:val="center"/>
              <w:rPr>
                <w:rFonts w:ascii="Arial" w:eastAsia="Times New Roman" w:hAnsi="Arial" w:cs="Arial"/>
                <w:b/>
                <w:bCs/>
                <w:color w:val="000000"/>
                <w:sz w:val="18"/>
                <w:szCs w:val="18"/>
              </w:rPr>
            </w:pPr>
            <w:r w:rsidRPr="000E64EB">
              <w:rPr>
                <w:rFonts w:ascii="Arial" w:eastAsia="Times New Roman" w:hAnsi="Arial" w:cs="Arial"/>
                <w:b/>
                <w:bCs/>
                <w:color w:val="000000"/>
                <w:sz w:val="18"/>
                <w:szCs w:val="18"/>
              </w:rPr>
              <w:t xml:space="preserve">Samuel Moreno (Acuerdo 458 de 2010) </w:t>
            </w:r>
          </w:p>
        </w:tc>
      </w:tr>
      <w:tr w:rsidR="00AB7424" w:rsidRPr="000E64EB" w:rsidTr="00C12D6A">
        <w:trPr>
          <w:trHeight w:val="955"/>
          <w:jc w:val="center"/>
        </w:trPr>
        <w:tc>
          <w:tcPr>
            <w:tcW w:w="2125" w:type="dxa"/>
            <w:tcBorders>
              <w:top w:val="nil"/>
              <w:left w:val="single" w:sz="4" w:space="0" w:color="auto"/>
              <w:bottom w:val="single" w:sz="4" w:space="0" w:color="auto"/>
              <w:right w:val="single" w:sz="4" w:space="0" w:color="auto"/>
            </w:tcBorders>
            <w:shd w:val="clear" w:color="auto" w:fill="auto"/>
            <w:vAlign w:val="center"/>
            <w:hideMark/>
          </w:tcPr>
          <w:p w:rsidR="00AB7424" w:rsidRPr="000E64EB" w:rsidRDefault="00AB7424" w:rsidP="00C12D6A">
            <w:pPr>
              <w:spacing w:after="0" w:line="240" w:lineRule="auto"/>
              <w:jc w:val="center"/>
              <w:rPr>
                <w:rFonts w:ascii="Arial" w:eastAsia="Times New Roman" w:hAnsi="Arial" w:cs="Arial"/>
                <w:color w:val="000000"/>
                <w:sz w:val="18"/>
                <w:szCs w:val="18"/>
              </w:rPr>
            </w:pPr>
            <w:r w:rsidRPr="000E64EB">
              <w:rPr>
                <w:rFonts w:ascii="Arial" w:eastAsia="Times New Roman" w:hAnsi="Arial" w:cs="Arial"/>
                <w:color w:val="000000"/>
                <w:sz w:val="18"/>
                <w:szCs w:val="18"/>
              </w:rPr>
              <w:t>Cupo por 1 billón 110.237 millones*</w:t>
            </w:r>
          </w:p>
        </w:tc>
        <w:tc>
          <w:tcPr>
            <w:tcW w:w="1778" w:type="dxa"/>
            <w:tcBorders>
              <w:top w:val="nil"/>
              <w:left w:val="nil"/>
              <w:bottom w:val="single" w:sz="4" w:space="0" w:color="auto"/>
              <w:right w:val="single" w:sz="4" w:space="0" w:color="auto"/>
            </w:tcBorders>
            <w:shd w:val="clear" w:color="auto" w:fill="auto"/>
            <w:vAlign w:val="center"/>
            <w:hideMark/>
          </w:tcPr>
          <w:p w:rsidR="00AB7424" w:rsidRPr="000E64EB" w:rsidRDefault="00AB7424" w:rsidP="00C12D6A">
            <w:pPr>
              <w:spacing w:after="0" w:line="240" w:lineRule="auto"/>
              <w:jc w:val="center"/>
              <w:rPr>
                <w:rFonts w:ascii="Arial" w:eastAsia="Times New Roman" w:hAnsi="Arial" w:cs="Arial"/>
                <w:color w:val="000000"/>
                <w:sz w:val="18"/>
                <w:szCs w:val="18"/>
              </w:rPr>
            </w:pPr>
            <w:r w:rsidRPr="000E64EB">
              <w:rPr>
                <w:rFonts w:ascii="Arial" w:eastAsia="Times New Roman" w:hAnsi="Arial" w:cs="Arial"/>
                <w:color w:val="000000"/>
                <w:sz w:val="18"/>
                <w:szCs w:val="18"/>
              </w:rPr>
              <w:t>Se amplía el cupo anterior en 287.750 millones*</w:t>
            </w:r>
          </w:p>
        </w:tc>
        <w:tc>
          <w:tcPr>
            <w:tcW w:w="1737" w:type="dxa"/>
            <w:tcBorders>
              <w:top w:val="nil"/>
              <w:left w:val="nil"/>
              <w:bottom w:val="single" w:sz="4" w:space="0" w:color="auto"/>
              <w:right w:val="single" w:sz="4" w:space="0" w:color="auto"/>
            </w:tcBorders>
            <w:shd w:val="clear" w:color="auto" w:fill="auto"/>
            <w:vAlign w:val="center"/>
            <w:hideMark/>
          </w:tcPr>
          <w:p w:rsidR="00AB7424" w:rsidRPr="000E64EB" w:rsidRDefault="00AB7424" w:rsidP="00C12D6A">
            <w:pPr>
              <w:spacing w:after="0" w:line="240" w:lineRule="auto"/>
              <w:jc w:val="center"/>
              <w:rPr>
                <w:rFonts w:ascii="Arial" w:eastAsia="Times New Roman" w:hAnsi="Arial" w:cs="Arial"/>
                <w:color w:val="000000"/>
                <w:sz w:val="18"/>
                <w:szCs w:val="18"/>
              </w:rPr>
            </w:pPr>
            <w:r w:rsidRPr="000E64EB">
              <w:rPr>
                <w:rFonts w:ascii="Arial" w:eastAsia="Times New Roman" w:hAnsi="Arial" w:cs="Arial"/>
                <w:color w:val="000000"/>
                <w:sz w:val="18"/>
                <w:szCs w:val="18"/>
              </w:rPr>
              <w:t>Se amplía el cupo anterior en 1 billón 740.157 millones</w:t>
            </w:r>
          </w:p>
        </w:tc>
        <w:tc>
          <w:tcPr>
            <w:tcW w:w="1778" w:type="dxa"/>
            <w:tcBorders>
              <w:top w:val="nil"/>
              <w:left w:val="nil"/>
              <w:bottom w:val="single" w:sz="4" w:space="0" w:color="auto"/>
              <w:right w:val="single" w:sz="4" w:space="0" w:color="auto"/>
            </w:tcBorders>
            <w:shd w:val="clear" w:color="auto" w:fill="auto"/>
            <w:vAlign w:val="center"/>
            <w:hideMark/>
          </w:tcPr>
          <w:p w:rsidR="00AB7424" w:rsidRPr="000E64EB" w:rsidRDefault="00AB7424" w:rsidP="00C12D6A">
            <w:pPr>
              <w:spacing w:after="0" w:line="240" w:lineRule="auto"/>
              <w:jc w:val="center"/>
              <w:rPr>
                <w:rFonts w:ascii="Arial" w:eastAsia="Times New Roman" w:hAnsi="Arial" w:cs="Arial"/>
                <w:color w:val="000000"/>
                <w:sz w:val="18"/>
                <w:szCs w:val="18"/>
              </w:rPr>
            </w:pPr>
            <w:r w:rsidRPr="000E64EB">
              <w:rPr>
                <w:rFonts w:ascii="Arial" w:eastAsia="Times New Roman" w:hAnsi="Arial" w:cs="Arial"/>
                <w:color w:val="000000"/>
                <w:sz w:val="18"/>
                <w:szCs w:val="18"/>
              </w:rPr>
              <w:t>Se amplía el cupo anterior en 362.000 millones</w:t>
            </w:r>
          </w:p>
        </w:tc>
        <w:tc>
          <w:tcPr>
            <w:tcW w:w="1608" w:type="dxa"/>
            <w:tcBorders>
              <w:top w:val="nil"/>
              <w:left w:val="nil"/>
              <w:bottom w:val="single" w:sz="4" w:space="0" w:color="auto"/>
              <w:right w:val="single" w:sz="4" w:space="0" w:color="auto"/>
            </w:tcBorders>
            <w:shd w:val="clear" w:color="auto" w:fill="auto"/>
            <w:vAlign w:val="center"/>
            <w:hideMark/>
          </w:tcPr>
          <w:p w:rsidR="00AB7424" w:rsidRPr="000E64EB" w:rsidRDefault="00AB7424" w:rsidP="00C12D6A">
            <w:pPr>
              <w:spacing w:after="0" w:line="240" w:lineRule="auto"/>
              <w:jc w:val="center"/>
              <w:rPr>
                <w:rFonts w:ascii="Arial" w:eastAsia="Times New Roman" w:hAnsi="Arial" w:cs="Arial"/>
                <w:color w:val="000000"/>
                <w:sz w:val="18"/>
                <w:szCs w:val="18"/>
              </w:rPr>
            </w:pPr>
            <w:r w:rsidRPr="000E64EB">
              <w:rPr>
                <w:rFonts w:ascii="Arial" w:eastAsia="Times New Roman" w:hAnsi="Arial" w:cs="Arial"/>
                <w:color w:val="000000"/>
                <w:sz w:val="18"/>
                <w:szCs w:val="18"/>
              </w:rPr>
              <w:t>Se pide un nuevo cupo por 1,2 billones, dentro de los cuales se incluyen los 800.00 millones para la construcción de la primera línea del metro pesado</w:t>
            </w:r>
          </w:p>
        </w:tc>
      </w:tr>
    </w:tbl>
    <w:p w:rsidR="00AB7424" w:rsidRPr="00A53DDF" w:rsidRDefault="00AB7424" w:rsidP="00AB7424">
      <w:pPr>
        <w:spacing w:after="0" w:line="240" w:lineRule="auto"/>
        <w:jc w:val="both"/>
        <w:rPr>
          <w:rFonts w:ascii="Arial" w:hAnsi="Arial" w:cs="Arial"/>
          <w:sz w:val="24"/>
          <w:szCs w:val="24"/>
        </w:rPr>
      </w:pPr>
      <w:r w:rsidRPr="00A53DDF">
        <w:rPr>
          <w:rFonts w:ascii="Arial" w:hAnsi="Arial" w:cs="Arial"/>
          <w:sz w:val="18"/>
          <w:szCs w:val="18"/>
        </w:rPr>
        <w:t>*Las cifras en el Acuerdo están en dólares. Se utiliza la tasa de cambio promedio anual del respectivo año</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Además, el proyecto de Acuerdo 091 de 2012 se limita a establecer la destinación específica de los 800.000 millones de pesos para la construcción de la primera línea del metro. No incluye disposiciones sobre ningún otro proyecto de la Administración.</w:t>
      </w:r>
    </w:p>
    <w:p w:rsidR="00AB7424" w:rsidRDefault="00AB7424" w:rsidP="00AB7424">
      <w:pPr>
        <w:spacing w:after="0" w:line="240" w:lineRule="auto"/>
        <w:jc w:val="both"/>
        <w:rPr>
          <w:rFonts w:ascii="Arial" w:hAnsi="Arial" w:cs="Arial"/>
          <w:sz w:val="24"/>
          <w:szCs w:val="24"/>
        </w:rPr>
      </w:pPr>
    </w:p>
    <w:p w:rsidR="00AB7424" w:rsidRPr="00A53DDF" w:rsidRDefault="00AB7424" w:rsidP="00AB7424">
      <w:pPr>
        <w:spacing w:after="0" w:line="240" w:lineRule="auto"/>
        <w:jc w:val="both"/>
        <w:rPr>
          <w:rFonts w:ascii="Arial" w:hAnsi="Arial" w:cs="Arial"/>
          <w:sz w:val="24"/>
          <w:szCs w:val="24"/>
        </w:rPr>
      </w:pPr>
      <w:r w:rsidRPr="00A53DDF">
        <w:rPr>
          <w:rFonts w:ascii="Arial" w:hAnsi="Arial" w:cs="Arial"/>
          <w:sz w:val="24"/>
          <w:szCs w:val="24"/>
        </w:rPr>
        <w:t xml:space="preserve">Es claro </w:t>
      </w:r>
      <w:r>
        <w:rPr>
          <w:rFonts w:ascii="Arial" w:hAnsi="Arial" w:cs="Arial"/>
          <w:sz w:val="24"/>
          <w:szCs w:val="24"/>
        </w:rPr>
        <w:t xml:space="preserve">entonces, </w:t>
      </w:r>
      <w:r w:rsidRPr="00A53DDF">
        <w:rPr>
          <w:rFonts w:ascii="Arial" w:hAnsi="Arial" w:cs="Arial"/>
          <w:sz w:val="24"/>
          <w:szCs w:val="24"/>
        </w:rPr>
        <w:t xml:space="preserve">que el </w:t>
      </w:r>
      <w:r>
        <w:rPr>
          <w:rFonts w:ascii="Arial" w:hAnsi="Arial" w:cs="Arial"/>
          <w:sz w:val="24"/>
          <w:szCs w:val="24"/>
        </w:rPr>
        <w:t>A</w:t>
      </w:r>
      <w:r w:rsidRPr="00A53DDF">
        <w:rPr>
          <w:rFonts w:ascii="Arial" w:hAnsi="Arial" w:cs="Arial"/>
          <w:sz w:val="24"/>
          <w:szCs w:val="24"/>
        </w:rPr>
        <w:t>lcalde Gustavo Petro puede solicitar la autorización de un nuevo cupo de endeudamiento por 3,5 billones de pesos (sin los recursos del metro pesado) para financiar el metro ligero de la Carrera Séptima, los dos cables aéreos, Transmilenio por la Av. Boyacá, y otros proyectos de los sectores de educación, integración social, salud y cultura.</w:t>
      </w:r>
      <w:r>
        <w:rPr>
          <w:rFonts w:ascii="Arial" w:hAnsi="Arial" w:cs="Arial"/>
          <w:sz w:val="24"/>
          <w:szCs w:val="24"/>
        </w:rPr>
        <w:t xml:space="preserve"> Recordemos que de hecho el A</w:t>
      </w:r>
      <w:r w:rsidRPr="00A53DDF">
        <w:rPr>
          <w:rFonts w:ascii="Arial" w:hAnsi="Arial" w:cs="Arial"/>
          <w:sz w:val="24"/>
          <w:szCs w:val="24"/>
        </w:rPr>
        <w:t>lcalde presentó</w:t>
      </w:r>
      <w:r>
        <w:rPr>
          <w:rFonts w:ascii="Arial" w:hAnsi="Arial" w:cs="Arial"/>
          <w:sz w:val="24"/>
          <w:szCs w:val="24"/>
        </w:rPr>
        <w:t>, mediante el proyecto de Acuerdo 301 de 2012,</w:t>
      </w:r>
      <w:r w:rsidRPr="00A53DDF">
        <w:rPr>
          <w:rFonts w:ascii="Arial" w:hAnsi="Arial" w:cs="Arial"/>
          <w:sz w:val="24"/>
          <w:szCs w:val="24"/>
        </w:rPr>
        <w:t xml:space="preserve"> un cupo de endeudamiento por 4,3 billones que incluía los recursos para el metro pesado. </w:t>
      </w:r>
    </w:p>
    <w:p w:rsidR="00AB7424" w:rsidRDefault="00AB7424" w:rsidP="00AB7424">
      <w:pPr>
        <w:spacing w:after="0" w:line="240" w:lineRule="auto"/>
        <w:jc w:val="both"/>
        <w:rPr>
          <w:rFonts w:ascii="Arial" w:hAnsi="Arial" w:cs="Arial"/>
          <w:sz w:val="24"/>
          <w:szCs w:val="24"/>
        </w:rPr>
      </w:pPr>
    </w:p>
    <w:p w:rsidR="00AB7424" w:rsidRPr="002C36BF" w:rsidRDefault="00AB7424" w:rsidP="00AB7424">
      <w:pPr>
        <w:spacing w:after="0" w:line="240" w:lineRule="auto"/>
        <w:jc w:val="both"/>
        <w:rPr>
          <w:rFonts w:ascii="Arial" w:hAnsi="Arial" w:cs="Arial"/>
          <w:i/>
          <w:sz w:val="24"/>
          <w:szCs w:val="24"/>
        </w:rPr>
      </w:pPr>
      <w:r>
        <w:rPr>
          <w:rFonts w:ascii="Arial" w:hAnsi="Arial" w:cs="Arial"/>
          <w:sz w:val="24"/>
          <w:szCs w:val="24"/>
        </w:rPr>
        <w:t>En la entrevista del 13 de diciembre de 2012 en La W radio el alcalde Petro señaló que el tranvía por “</w:t>
      </w:r>
      <w:r w:rsidRPr="002C36BF">
        <w:rPr>
          <w:rFonts w:ascii="Arial" w:hAnsi="Arial" w:cs="Arial"/>
          <w:i/>
          <w:sz w:val="24"/>
          <w:szCs w:val="24"/>
        </w:rPr>
        <w:t xml:space="preserve">la Séptima fue propuesta incluso con adición presupuestal para este año, fuimos al Concejo para que se nos permitiera actuar con el cupo de endeudamiento para este año por la prioridad que tiene la Séptima por razones que tienen que ver con el Sistema Integrado de Transporte Público: aumenta la demanda en los corredores más importantes (Caracas – Séptima) de la ciudad que sin infraestructura van a colapsar. Pero el Concejo decidió que no, y ahora nos acaba de hundir otra vez el cupo de endeudamiento para todo. </w:t>
      </w:r>
    </w:p>
    <w:p w:rsidR="00AB7424" w:rsidRDefault="00AB7424" w:rsidP="00AB7424">
      <w:pPr>
        <w:spacing w:after="0" w:line="240" w:lineRule="auto"/>
        <w:jc w:val="both"/>
        <w:rPr>
          <w:rFonts w:ascii="Arial" w:hAnsi="Arial" w:cs="Arial"/>
          <w:i/>
          <w:sz w:val="24"/>
          <w:szCs w:val="24"/>
        </w:rPr>
      </w:pPr>
    </w:p>
    <w:p w:rsidR="00AB7424" w:rsidRPr="002C36BF" w:rsidRDefault="00AB7424" w:rsidP="00AB7424">
      <w:pPr>
        <w:spacing w:after="0" w:line="240" w:lineRule="auto"/>
        <w:jc w:val="both"/>
        <w:rPr>
          <w:rFonts w:ascii="Arial" w:hAnsi="Arial" w:cs="Arial"/>
          <w:i/>
          <w:sz w:val="24"/>
          <w:szCs w:val="24"/>
        </w:rPr>
      </w:pPr>
      <w:r w:rsidRPr="002C36BF">
        <w:rPr>
          <w:rFonts w:ascii="Arial" w:hAnsi="Arial" w:cs="Arial"/>
          <w:i/>
          <w:sz w:val="24"/>
          <w:szCs w:val="24"/>
        </w:rPr>
        <w:t xml:space="preserve">En este momento ¿Cuál es el problema de la infraestructura del transporte? Tenemos la necesidad de hacerla y se necesitan recursos. La Nación aporta unos recursos que solamente se podrán usar hasta el 2016 y el Distrito que podría </w:t>
      </w:r>
      <w:r w:rsidRPr="002C36BF">
        <w:rPr>
          <w:rFonts w:ascii="Arial" w:hAnsi="Arial" w:cs="Arial"/>
          <w:i/>
          <w:sz w:val="24"/>
          <w:szCs w:val="24"/>
        </w:rPr>
        <w:lastRenderedPageBreak/>
        <w:t>hacerlo le acaban de negar el cupo. El primer proyecto que negaron fue</w:t>
      </w:r>
      <w:r>
        <w:rPr>
          <w:rFonts w:ascii="Arial" w:hAnsi="Arial" w:cs="Arial"/>
          <w:i/>
          <w:sz w:val="24"/>
          <w:szCs w:val="24"/>
        </w:rPr>
        <w:t xml:space="preserve"> el metro ligero de</w:t>
      </w:r>
      <w:r w:rsidRPr="002C36BF">
        <w:rPr>
          <w:rFonts w:ascii="Arial" w:hAnsi="Arial" w:cs="Arial"/>
          <w:i/>
          <w:sz w:val="24"/>
          <w:szCs w:val="24"/>
        </w:rPr>
        <w:t xml:space="preserve"> la Séptima porque no tenía estudios, por improvisación. Nos quitaron los recursos </w:t>
      </w:r>
      <w:r>
        <w:rPr>
          <w:rFonts w:ascii="Arial" w:hAnsi="Arial" w:cs="Arial"/>
          <w:i/>
          <w:sz w:val="24"/>
          <w:szCs w:val="24"/>
        </w:rPr>
        <w:t>de</w:t>
      </w:r>
      <w:r w:rsidRPr="002C36BF">
        <w:rPr>
          <w:rFonts w:ascii="Arial" w:hAnsi="Arial" w:cs="Arial"/>
          <w:i/>
          <w:sz w:val="24"/>
          <w:szCs w:val="24"/>
        </w:rPr>
        <w:t xml:space="preserve"> la Séptima para este año.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Sin embargo, si el Concejo hubiera aprobado la adición presupuestal de los 800.000 millones para el metro ligero, cambiándole la destinación que el Acuerdo 458 de 2010 estableció, tampoco se hubieran podido ejecutar esos recursos del crédito porque se requería para ello la implementación de estudios que analizaran la viabilidad de tal iniciativa.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De acuerdo con el periódico El Tiempo del 14 y 18 de diciembre de 2012, hasta ahora se acaba de firmar el convenio para realizar l</w:t>
      </w:r>
      <w:r w:rsidRPr="00117D08">
        <w:rPr>
          <w:rFonts w:ascii="Arial" w:hAnsi="Arial" w:cs="Arial"/>
          <w:sz w:val="24"/>
          <w:szCs w:val="24"/>
        </w:rPr>
        <w:t>os estudios</w:t>
      </w:r>
      <w:r>
        <w:rPr>
          <w:rFonts w:ascii="Arial" w:hAnsi="Arial" w:cs="Arial"/>
          <w:sz w:val="24"/>
          <w:szCs w:val="24"/>
        </w:rPr>
        <w:t xml:space="preserve"> con la firma </w:t>
      </w:r>
      <w:proofErr w:type="spellStart"/>
      <w:r w:rsidRPr="00727244">
        <w:rPr>
          <w:rFonts w:ascii="Arial" w:hAnsi="Arial" w:cs="Arial"/>
          <w:sz w:val="24"/>
          <w:szCs w:val="24"/>
        </w:rPr>
        <w:t>Steer</w:t>
      </w:r>
      <w:proofErr w:type="spellEnd"/>
      <w:r w:rsidRPr="00727244">
        <w:rPr>
          <w:rFonts w:ascii="Arial" w:hAnsi="Arial" w:cs="Arial"/>
          <w:sz w:val="24"/>
          <w:szCs w:val="24"/>
        </w:rPr>
        <w:t xml:space="preserve"> Davies</w:t>
      </w:r>
      <w:r>
        <w:rPr>
          <w:rFonts w:ascii="Arial" w:hAnsi="Arial" w:cs="Arial"/>
          <w:sz w:val="24"/>
          <w:szCs w:val="24"/>
        </w:rPr>
        <w:t xml:space="preserve"> para definir la viabilidad del metro ligero por la carrera séptima y la red férrea. Estos estudios serán </w:t>
      </w:r>
      <w:r w:rsidRPr="00117D08">
        <w:rPr>
          <w:rFonts w:ascii="Arial" w:hAnsi="Arial" w:cs="Arial"/>
          <w:sz w:val="24"/>
          <w:szCs w:val="24"/>
        </w:rPr>
        <w:t>financiados por la CAF</w:t>
      </w:r>
      <w:r>
        <w:rPr>
          <w:rFonts w:ascii="Arial" w:hAnsi="Arial" w:cs="Arial"/>
          <w:sz w:val="24"/>
          <w:szCs w:val="24"/>
        </w:rPr>
        <w:t xml:space="preserve"> (Banco de Desarrollo de América Latina) y d</w:t>
      </w:r>
      <w:r w:rsidRPr="00117D08">
        <w:rPr>
          <w:rFonts w:ascii="Arial" w:hAnsi="Arial" w:cs="Arial"/>
          <w:sz w:val="24"/>
          <w:szCs w:val="24"/>
        </w:rPr>
        <w:t>ebe</w:t>
      </w:r>
      <w:r>
        <w:rPr>
          <w:rFonts w:ascii="Arial" w:hAnsi="Arial" w:cs="Arial"/>
          <w:sz w:val="24"/>
          <w:szCs w:val="24"/>
        </w:rPr>
        <w:t xml:space="preserve">n ser entregados dentro de </w:t>
      </w:r>
      <w:r w:rsidRPr="00117D08">
        <w:rPr>
          <w:rFonts w:ascii="Arial" w:hAnsi="Arial" w:cs="Arial"/>
          <w:sz w:val="24"/>
          <w:szCs w:val="24"/>
        </w:rPr>
        <w:t>cinco meses</w:t>
      </w:r>
      <w:r>
        <w:rPr>
          <w:rFonts w:ascii="Arial" w:hAnsi="Arial" w:cs="Arial"/>
          <w:sz w:val="24"/>
          <w:szCs w:val="24"/>
        </w:rPr>
        <w:t xml:space="preserve">. </w:t>
      </w:r>
    </w:p>
    <w:p w:rsidR="00AB7424" w:rsidRDefault="00AB7424" w:rsidP="00AB7424">
      <w:pPr>
        <w:spacing w:after="0" w:line="240" w:lineRule="auto"/>
        <w:jc w:val="both"/>
        <w:rPr>
          <w:rFonts w:ascii="Arial" w:hAnsi="Arial" w:cs="Arial"/>
          <w:sz w:val="24"/>
          <w:szCs w:val="24"/>
        </w:rPr>
      </w:pPr>
    </w:p>
    <w:p w:rsidR="00AB7424" w:rsidRDefault="00AB7424" w:rsidP="00552611">
      <w:pPr>
        <w:pStyle w:val="Prrafodelista"/>
        <w:numPr>
          <w:ilvl w:val="0"/>
          <w:numId w:val="38"/>
        </w:numPr>
        <w:spacing w:after="0" w:line="240" w:lineRule="auto"/>
        <w:rPr>
          <w:rFonts w:ascii="Arial" w:hAnsi="Arial" w:cs="Arial"/>
          <w:b/>
          <w:bCs/>
          <w:sz w:val="24"/>
          <w:szCs w:val="24"/>
        </w:rPr>
      </w:pPr>
      <w:r w:rsidRPr="00FD4035">
        <w:rPr>
          <w:rFonts w:ascii="Arial" w:hAnsi="Arial" w:cs="Arial"/>
          <w:b/>
          <w:sz w:val="24"/>
          <w:szCs w:val="24"/>
        </w:rPr>
        <w:t>Advertencias sobre la oportunidad de estudiar la objeción por inconveniencia</w:t>
      </w:r>
    </w:p>
    <w:p w:rsidR="00AB7424" w:rsidRDefault="00AB7424" w:rsidP="00AB7424">
      <w:pPr>
        <w:pStyle w:val="NormalWeb"/>
        <w:spacing w:before="0" w:beforeAutospacing="0" w:after="0" w:afterAutospacing="0"/>
        <w:jc w:val="both"/>
        <w:rPr>
          <w:rStyle w:val="Textoennegrita"/>
          <w:rFonts w:ascii="Arial" w:eastAsiaTheme="minorHAnsi" w:hAnsi="Arial" w:cs="Arial"/>
          <w:b w:val="0"/>
          <w:sz w:val="22"/>
          <w:szCs w:val="22"/>
          <w:lang w:val="es-CO" w:eastAsia="en-US"/>
        </w:rPr>
      </w:pPr>
    </w:p>
    <w:p w:rsidR="00AB7424" w:rsidRPr="00C921F0" w:rsidRDefault="00AB7424" w:rsidP="00AB7424">
      <w:pPr>
        <w:pStyle w:val="NormalWeb"/>
        <w:spacing w:before="0" w:beforeAutospacing="0" w:after="0" w:afterAutospacing="0"/>
        <w:jc w:val="both"/>
        <w:rPr>
          <w:rFonts w:ascii="Arial" w:hAnsi="Arial" w:cs="Arial"/>
          <w:bCs/>
        </w:rPr>
      </w:pPr>
      <w:r w:rsidRPr="004F2FF0">
        <w:rPr>
          <w:rStyle w:val="Textoennegrita"/>
          <w:rFonts w:ascii="Arial" w:hAnsi="Arial" w:cs="Arial"/>
        </w:rPr>
        <w:t>El Artículo 61 del Decreto 714 de 1996 “por el cual se compilan el Acuerdo 24 de 1995 y Acuerdo 20 de 1996 que conforman el Estatuto Orgánico del Presupuesto Distrital”</w:t>
      </w:r>
      <w:r>
        <w:rPr>
          <w:rStyle w:val="Textoennegrita"/>
          <w:rFonts w:ascii="Arial" w:hAnsi="Arial" w:cs="Arial"/>
        </w:rPr>
        <w:t xml:space="preserve"> </w:t>
      </w:r>
      <w:r w:rsidRPr="004F2FF0">
        <w:rPr>
          <w:rStyle w:val="Textoennegrita"/>
          <w:rFonts w:ascii="Arial" w:hAnsi="Arial" w:cs="Arial"/>
        </w:rPr>
        <w:t>señala que</w:t>
      </w:r>
      <w:r>
        <w:rPr>
          <w:rStyle w:val="Textoennegrita"/>
          <w:rFonts w:ascii="Arial" w:hAnsi="Arial" w:cs="Arial"/>
        </w:rPr>
        <w:t xml:space="preserve"> </w:t>
      </w:r>
      <w:r w:rsidRPr="00C921F0">
        <w:rPr>
          <w:rFonts w:ascii="Arial" w:hAnsi="Arial" w:cs="Arial"/>
          <w:bCs/>
        </w:rPr>
        <w:t xml:space="preserve">“las apropiaciones incluidas en el Presupuesto Anual del Distrito son autorizaciones máximas de gastos que el Concejo aprueba para ser ejecutadas o comprometidas durante la vigencia fiscal respectiva. </w:t>
      </w:r>
      <w:r w:rsidRPr="00C921F0">
        <w:rPr>
          <w:rFonts w:ascii="Arial" w:hAnsi="Arial" w:cs="Arial"/>
          <w:bCs/>
          <w:i/>
          <w:u w:val="single"/>
        </w:rPr>
        <w:t>Después del 31 de diciembre de cada año, estas autorizaciones expiran y en consecuencia no podrán</w:t>
      </w:r>
      <w:r w:rsidRPr="00C921F0">
        <w:rPr>
          <w:rFonts w:ascii="Arial" w:hAnsi="Arial" w:cs="Arial"/>
          <w:bCs/>
          <w:i/>
        </w:rPr>
        <w:t xml:space="preserve"> comprometerse, </w:t>
      </w:r>
      <w:r w:rsidRPr="00C921F0">
        <w:rPr>
          <w:rFonts w:ascii="Arial" w:hAnsi="Arial" w:cs="Arial"/>
          <w:bCs/>
          <w:i/>
          <w:u w:val="single"/>
        </w:rPr>
        <w:t>adicionarse</w:t>
      </w:r>
      <w:r w:rsidRPr="00C921F0">
        <w:rPr>
          <w:rFonts w:ascii="Arial" w:hAnsi="Arial" w:cs="Arial"/>
          <w:bCs/>
          <w:i/>
        </w:rPr>
        <w:t>, transferirse ni contracreditarse</w:t>
      </w:r>
      <w:r w:rsidRPr="00C921F0">
        <w:rPr>
          <w:rFonts w:ascii="Arial" w:hAnsi="Arial" w:cs="Arial"/>
          <w:bCs/>
        </w:rPr>
        <w:t xml:space="preserve">”. </w:t>
      </w:r>
      <w:r w:rsidRPr="00C921F0">
        <w:rPr>
          <w:rFonts w:ascii="Arial" w:hAnsi="Arial" w:cs="Arial"/>
          <w:b/>
          <w:bCs/>
        </w:rPr>
        <w:t>(Subrayado fuera de texto)</w:t>
      </w:r>
      <w:r w:rsidRPr="00C921F0">
        <w:rPr>
          <w:rFonts w:ascii="Arial" w:hAnsi="Arial" w:cs="Arial"/>
          <w:bCs/>
        </w:rPr>
        <w:t>.</w:t>
      </w:r>
    </w:p>
    <w:p w:rsidR="00AB7424" w:rsidRPr="00C921F0" w:rsidRDefault="00AB7424" w:rsidP="00AB7424">
      <w:pPr>
        <w:pStyle w:val="NormalWeb"/>
        <w:spacing w:before="0" w:beforeAutospacing="0" w:after="0" w:afterAutospacing="0"/>
        <w:jc w:val="both"/>
        <w:rPr>
          <w:rFonts w:ascii="Arial" w:hAnsi="Arial" w:cs="Arial"/>
          <w:bCs/>
        </w:rPr>
      </w:pPr>
    </w:p>
    <w:p w:rsidR="00AB7424" w:rsidRPr="00C921F0" w:rsidRDefault="00AB7424" w:rsidP="00AB7424">
      <w:pPr>
        <w:pStyle w:val="NormalWeb"/>
        <w:spacing w:before="0" w:beforeAutospacing="0" w:after="0" w:afterAutospacing="0"/>
        <w:jc w:val="both"/>
        <w:rPr>
          <w:rFonts w:ascii="Arial" w:hAnsi="Arial" w:cs="Arial"/>
        </w:rPr>
      </w:pPr>
      <w:r w:rsidRPr="00C921F0">
        <w:rPr>
          <w:rFonts w:ascii="Arial" w:hAnsi="Arial" w:cs="Arial"/>
        </w:rPr>
        <w:t>Esto en la práctica significa que si el Concejo no resuelve la objeción por inconveniencia antes del 31 de diciembre de 2012 su efecto será el archivo del proyecto de Acuerdo 091 de 2012, toda vez que si en el año 2013 decidiera rechazar tal objeción la Administración legalmente estaría imposibilitada de incorporar al presupuesto los recursos que mediante dicha iniciativa se pretenden adicionar.</w:t>
      </w:r>
    </w:p>
    <w:p w:rsidR="00AB7424" w:rsidRDefault="00AB7424" w:rsidP="00AB7424">
      <w:pPr>
        <w:spacing w:after="0" w:line="240" w:lineRule="auto"/>
        <w:jc w:val="both"/>
        <w:rPr>
          <w:rFonts w:ascii="Arial" w:hAnsi="Arial" w:cs="Arial"/>
          <w:sz w:val="24"/>
          <w:szCs w:val="24"/>
        </w:rPr>
      </w:pPr>
    </w:p>
    <w:p w:rsidR="00AB7424" w:rsidRPr="00C921F0" w:rsidRDefault="00AB7424" w:rsidP="00AB7424">
      <w:pPr>
        <w:pStyle w:val="NormalWeb"/>
        <w:spacing w:before="0" w:beforeAutospacing="0" w:after="0" w:afterAutospacing="0"/>
        <w:ind w:left="260"/>
        <w:jc w:val="both"/>
        <w:rPr>
          <w:rFonts w:ascii="Arial" w:hAnsi="Arial" w:cs="Arial"/>
          <w:b/>
        </w:rPr>
      </w:pPr>
      <w:r>
        <w:rPr>
          <w:rFonts w:ascii="Arial" w:hAnsi="Arial" w:cs="Arial"/>
          <w:b/>
        </w:rPr>
        <w:t>V. Conclusión del i</w:t>
      </w:r>
      <w:r w:rsidRPr="00C921F0">
        <w:rPr>
          <w:rFonts w:ascii="Arial" w:hAnsi="Arial" w:cs="Arial"/>
          <w:b/>
        </w:rPr>
        <w:t>nforme</w:t>
      </w:r>
    </w:p>
    <w:p w:rsidR="00AB7424" w:rsidRPr="00C921F0" w:rsidRDefault="00AB7424" w:rsidP="00AB7424">
      <w:pPr>
        <w:pStyle w:val="NormalWeb"/>
        <w:spacing w:before="0" w:beforeAutospacing="0" w:after="0" w:afterAutospacing="0"/>
        <w:jc w:val="both"/>
        <w:rPr>
          <w:rFonts w:ascii="Arial" w:hAnsi="Arial" w:cs="Arial"/>
        </w:rPr>
      </w:pPr>
    </w:p>
    <w:p w:rsidR="00AB7424" w:rsidRDefault="00AB7424" w:rsidP="00AB7424">
      <w:pPr>
        <w:pStyle w:val="NormalWeb"/>
        <w:spacing w:before="0" w:beforeAutospacing="0" w:after="0" w:afterAutospacing="0"/>
        <w:jc w:val="both"/>
        <w:rPr>
          <w:rFonts w:ascii="Arial" w:hAnsi="Arial" w:cs="Arial"/>
        </w:rPr>
      </w:pPr>
      <w:r>
        <w:rPr>
          <w:rFonts w:ascii="Arial" w:hAnsi="Arial" w:cs="Arial"/>
        </w:rPr>
        <w:t xml:space="preserve">En conclusión, el Concejo debería apoyar la destinación específica de los 800.000 millones de pesos para la construcción del metro pesado. El proyecto es fundamental para la movilidad de la ciudad y debería acelerarse su implementación. </w:t>
      </w:r>
    </w:p>
    <w:p w:rsidR="00AB7424" w:rsidRDefault="00AB7424" w:rsidP="00AB7424">
      <w:pPr>
        <w:pStyle w:val="NormalWeb"/>
        <w:spacing w:before="0" w:beforeAutospacing="0" w:after="0" w:afterAutospacing="0"/>
        <w:jc w:val="both"/>
        <w:rPr>
          <w:rFonts w:ascii="Arial" w:hAnsi="Arial" w:cs="Arial"/>
        </w:rPr>
      </w:pPr>
    </w:p>
    <w:p w:rsidR="00AB7424" w:rsidRDefault="00AB7424" w:rsidP="00AB7424">
      <w:pPr>
        <w:pStyle w:val="NormalWeb"/>
        <w:spacing w:before="0" w:beforeAutospacing="0" w:after="0" w:afterAutospacing="0"/>
        <w:jc w:val="both"/>
        <w:rPr>
          <w:rFonts w:ascii="Arial" w:hAnsi="Arial" w:cs="Arial"/>
        </w:rPr>
      </w:pPr>
      <w:r>
        <w:rPr>
          <w:rFonts w:ascii="Arial" w:hAnsi="Arial" w:cs="Arial"/>
        </w:rPr>
        <w:t xml:space="preserve">Las objeciones del alcalde al proyecto de acuerdo 091 no son válidas en su forma, porque no pueden inscribirse dentro de lo que se concibe como una objeción por inconveniencia; ni en su fondo, porque el acuerdo no obliga la ejecución de los recursos en el presente año, ni impide la solicitud de nuevos cupos de endeudamiento. </w:t>
      </w:r>
    </w:p>
    <w:p w:rsidR="00AB7424" w:rsidRDefault="00AB7424" w:rsidP="00AB7424">
      <w:pPr>
        <w:pStyle w:val="NormalWeb"/>
        <w:spacing w:before="0" w:beforeAutospacing="0" w:after="0" w:afterAutospacing="0"/>
        <w:jc w:val="both"/>
        <w:rPr>
          <w:rFonts w:ascii="Arial" w:hAnsi="Arial" w:cs="Arial"/>
        </w:rPr>
      </w:pPr>
    </w:p>
    <w:p w:rsidR="00AB7424" w:rsidRPr="00C921F0" w:rsidRDefault="00AB7424" w:rsidP="00AB7424">
      <w:pPr>
        <w:pStyle w:val="NormalWeb"/>
        <w:spacing w:before="0" w:beforeAutospacing="0" w:after="0" w:afterAutospacing="0"/>
        <w:jc w:val="both"/>
        <w:rPr>
          <w:rFonts w:ascii="Arial" w:hAnsi="Arial" w:cs="Arial"/>
          <w:i/>
        </w:rPr>
      </w:pPr>
      <w:r>
        <w:rPr>
          <w:rFonts w:ascii="Arial" w:hAnsi="Arial" w:cs="Arial"/>
        </w:rPr>
        <w:t xml:space="preserve">Con base en estas consideraciones </w:t>
      </w:r>
      <w:r w:rsidRPr="00C921F0">
        <w:rPr>
          <w:rFonts w:ascii="Arial" w:hAnsi="Arial" w:cs="Arial"/>
        </w:rPr>
        <w:t>nos permitimos solicitar a la Plenaria rechazar la objeción por inconveniencia presentada</w:t>
      </w:r>
      <w:r>
        <w:rPr>
          <w:rFonts w:ascii="Arial" w:hAnsi="Arial" w:cs="Arial"/>
        </w:rPr>
        <w:t>, y, en consecuencia, devolver el p</w:t>
      </w:r>
      <w:r w:rsidRPr="00C921F0">
        <w:rPr>
          <w:rFonts w:ascii="Arial" w:hAnsi="Arial" w:cs="Arial"/>
        </w:rPr>
        <w:t>royecto al Alcalde Mayor para su sanción, tal como lo indica el Est</w:t>
      </w:r>
      <w:r>
        <w:rPr>
          <w:rFonts w:ascii="Arial" w:hAnsi="Arial" w:cs="Arial"/>
        </w:rPr>
        <w:t>atuto Orgánico de Bogotá en su a</w:t>
      </w:r>
      <w:r w:rsidRPr="00C921F0">
        <w:rPr>
          <w:rFonts w:ascii="Arial" w:hAnsi="Arial" w:cs="Arial"/>
        </w:rPr>
        <w:t>rtículo 24</w:t>
      </w:r>
      <w:r>
        <w:rPr>
          <w:rFonts w:ascii="Arial" w:hAnsi="Arial" w:cs="Arial"/>
        </w:rPr>
        <w:t xml:space="preserve">. </w:t>
      </w:r>
    </w:p>
    <w:p w:rsidR="00AB7424" w:rsidRPr="00C921F0" w:rsidRDefault="00AB7424" w:rsidP="00AB7424">
      <w:pPr>
        <w:pStyle w:val="NormalWeb"/>
        <w:spacing w:before="0" w:beforeAutospacing="0" w:after="0" w:afterAutospacing="0"/>
        <w:jc w:val="both"/>
        <w:rPr>
          <w:rFonts w:ascii="Arial" w:hAnsi="Arial" w:cs="Arial"/>
        </w:rPr>
      </w:pPr>
    </w:p>
    <w:p w:rsidR="00AB7424" w:rsidRDefault="00AB7424" w:rsidP="00AB7424">
      <w:pPr>
        <w:pStyle w:val="NormalWeb"/>
        <w:spacing w:before="0" w:beforeAutospacing="0" w:after="0" w:afterAutospacing="0"/>
        <w:jc w:val="both"/>
        <w:rPr>
          <w:rFonts w:ascii="Arial" w:hAnsi="Arial" w:cs="Arial"/>
        </w:rPr>
      </w:pPr>
      <w:r w:rsidRPr="00C921F0">
        <w:rPr>
          <w:rFonts w:ascii="Arial" w:hAnsi="Arial" w:cs="Arial"/>
        </w:rPr>
        <w:t>En constancia de lo expuesto, suscribimos el presente Informe,</w:t>
      </w:r>
    </w:p>
    <w:p w:rsidR="00AB7424" w:rsidRDefault="00AB7424" w:rsidP="00AB7424">
      <w:pPr>
        <w:pStyle w:val="NormalWeb"/>
        <w:spacing w:before="0" w:beforeAutospacing="0" w:after="0" w:afterAutospacing="0"/>
        <w:ind w:firstLine="360"/>
        <w:jc w:val="both"/>
        <w:rPr>
          <w:rFonts w:ascii="Arial" w:hAnsi="Arial" w:cs="Arial"/>
        </w:rPr>
      </w:pPr>
    </w:p>
    <w:p w:rsidR="00AB7424" w:rsidRDefault="00AB7424" w:rsidP="00AB7424">
      <w:pPr>
        <w:pStyle w:val="NormalWeb"/>
        <w:spacing w:before="0" w:beforeAutospacing="0" w:after="0" w:afterAutospacing="0"/>
        <w:ind w:firstLine="360"/>
        <w:jc w:val="both"/>
        <w:rPr>
          <w:rFonts w:ascii="Arial" w:hAnsi="Arial" w:cs="Arial"/>
        </w:rPr>
      </w:pPr>
    </w:p>
    <w:p w:rsidR="00AB7424" w:rsidRDefault="00AB7424" w:rsidP="00AB7424">
      <w:pPr>
        <w:pStyle w:val="NormalWeb"/>
        <w:spacing w:before="0" w:beforeAutospacing="0" w:after="0" w:afterAutospacing="0"/>
        <w:ind w:firstLine="360"/>
        <w:jc w:val="both"/>
        <w:rPr>
          <w:rFonts w:ascii="Arial" w:hAnsi="Arial" w:cs="Arial"/>
        </w:rPr>
      </w:pPr>
    </w:p>
    <w:p w:rsidR="00AB7424" w:rsidRDefault="00AB7424" w:rsidP="00AB7424">
      <w:pPr>
        <w:pStyle w:val="NormalWeb"/>
        <w:spacing w:before="0" w:beforeAutospacing="0" w:after="0" w:afterAutospacing="0"/>
        <w:ind w:firstLine="360"/>
        <w:jc w:val="both"/>
        <w:rPr>
          <w:rFonts w:ascii="Arial" w:hAnsi="Arial" w:cs="Arial"/>
        </w:rPr>
      </w:pPr>
    </w:p>
    <w:p w:rsidR="00AB7424" w:rsidRDefault="00AB7424" w:rsidP="00AB7424">
      <w:pPr>
        <w:pStyle w:val="NormalWeb"/>
        <w:spacing w:before="0" w:beforeAutospacing="0" w:after="0" w:afterAutospacing="0"/>
        <w:ind w:firstLine="360"/>
        <w:jc w:val="both"/>
        <w:rPr>
          <w:rFonts w:ascii="Arial" w:hAnsi="Arial" w:cs="Arial"/>
        </w:rPr>
      </w:pPr>
    </w:p>
    <w:p w:rsidR="00AB7424" w:rsidRPr="00713252" w:rsidRDefault="00AB7424" w:rsidP="00AB7424">
      <w:pPr>
        <w:pStyle w:val="Sinespaciado"/>
        <w:rPr>
          <w:rFonts w:ascii="Arial" w:hAnsi="Arial" w:cs="Arial"/>
          <w:sz w:val="24"/>
        </w:rPr>
      </w:pPr>
      <w:r w:rsidRPr="00713252">
        <w:rPr>
          <w:rFonts w:ascii="Arial" w:hAnsi="Arial" w:cs="Arial"/>
          <w:sz w:val="24"/>
        </w:rPr>
        <w:t xml:space="preserve">JOSÉ ARTHUR BERNAL AMOROCHO   </w:t>
      </w:r>
      <w:r w:rsidRPr="00713252">
        <w:rPr>
          <w:rFonts w:ascii="Arial" w:hAnsi="Arial" w:cs="Arial"/>
          <w:sz w:val="24"/>
        </w:rPr>
        <w:tab/>
        <w:t>MIGUEL URIBE TURBAY</w:t>
      </w:r>
    </w:p>
    <w:p w:rsidR="00AB7424" w:rsidRPr="00713252" w:rsidRDefault="00AB7424" w:rsidP="00AB7424">
      <w:pPr>
        <w:pStyle w:val="Sinespaciado"/>
        <w:rPr>
          <w:rFonts w:ascii="Arial" w:hAnsi="Arial" w:cs="Arial"/>
          <w:sz w:val="24"/>
        </w:rPr>
      </w:pPr>
      <w:r>
        <w:rPr>
          <w:rFonts w:ascii="Arial" w:hAnsi="Arial" w:cs="Arial"/>
          <w:sz w:val="24"/>
        </w:rPr>
        <w:t xml:space="preserve">               Concejal de Bogotá </w:t>
      </w:r>
      <w:r>
        <w:rPr>
          <w:rFonts w:ascii="Arial" w:hAnsi="Arial" w:cs="Arial"/>
          <w:sz w:val="24"/>
        </w:rPr>
        <w:tab/>
      </w:r>
      <w:r>
        <w:rPr>
          <w:rFonts w:ascii="Arial" w:hAnsi="Arial" w:cs="Arial"/>
          <w:sz w:val="24"/>
        </w:rPr>
        <w:tab/>
      </w:r>
      <w:r>
        <w:rPr>
          <w:rFonts w:ascii="Arial" w:hAnsi="Arial" w:cs="Arial"/>
          <w:sz w:val="24"/>
        </w:rPr>
        <w:tab/>
        <w:t xml:space="preserve">     Concejal de Bogotá </w:t>
      </w:r>
    </w:p>
    <w:p w:rsidR="00AB7424" w:rsidRDefault="00AB7424" w:rsidP="00AB7424">
      <w:pPr>
        <w:pStyle w:val="Sinespaciado"/>
        <w:ind w:firstLine="708"/>
        <w:rPr>
          <w:rFonts w:ascii="Arial" w:hAnsi="Arial" w:cs="Arial"/>
          <w:sz w:val="24"/>
        </w:rPr>
      </w:pPr>
    </w:p>
    <w:p w:rsidR="00AB7424" w:rsidRDefault="00AB7424" w:rsidP="00AB7424">
      <w:pPr>
        <w:pStyle w:val="Sinespaciado"/>
        <w:ind w:firstLine="708"/>
        <w:rPr>
          <w:rFonts w:ascii="Arial" w:hAnsi="Arial" w:cs="Arial"/>
          <w:sz w:val="24"/>
        </w:rPr>
      </w:pPr>
    </w:p>
    <w:p w:rsidR="00AB7424" w:rsidRDefault="00AB7424" w:rsidP="00AB7424">
      <w:pPr>
        <w:pStyle w:val="Sinespaciado"/>
        <w:ind w:firstLine="708"/>
        <w:rPr>
          <w:rFonts w:ascii="Arial" w:hAnsi="Arial" w:cs="Arial"/>
          <w:sz w:val="24"/>
        </w:rPr>
      </w:pPr>
    </w:p>
    <w:p w:rsidR="00AB7424" w:rsidRPr="00713252" w:rsidRDefault="00AB7424" w:rsidP="00AB7424">
      <w:pPr>
        <w:pStyle w:val="Sinespaciado"/>
        <w:ind w:firstLine="708"/>
        <w:rPr>
          <w:rFonts w:ascii="Arial" w:hAnsi="Arial" w:cs="Arial"/>
          <w:sz w:val="24"/>
        </w:rPr>
      </w:pPr>
    </w:p>
    <w:p w:rsidR="00AB7424" w:rsidRPr="00713252" w:rsidRDefault="00AB7424" w:rsidP="00AB7424">
      <w:pPr>
        <w:pStyle w:val="Sinespaciado"/>
        <w:rPr>
          <w:rFonts w:ascii="Arial" w:hAnsi="Arial" w:cs="Arial"/>
          <w:sz w:val="24"/>
        </w:rPr>
      </w:pPr>
      <w:r>
        <w:rPr>
          <w:rFonts w:ascii="Arial" w:hAnsi="Arial" w:cs="Arial"/>
          <w:sz w:val="24"/>
        </w:rPr>
        <w:t xml:space="preserve">OMAR MEJIA BAEZ                                JUAN CARLOS FLÓREZ ARCILA </w:t>
      </w:r>
      <w:r>
        <w:rPr>
          <w:rFonts w:ascii="Arial" w:hAnsi="Arial" w:cs="Arial"/>
          <w:sz w:val="24"/>
        </w:rPr>
        <w:tab/>
        <w:t xml:space="preserve">               Concejal de Bogotá </w:t>
      </w:r>
      <w:r>
        <w:rPr>
          <w:rFonts w:ascii="Arial" w:hAnsi="Arial" w:cs="Arial"/>
          <w:sz w:val="24"/>
        </w:rPr>
        <w:tab/>
      </w:r>
      <w:r>
        <w:rPr>
          <w:rFonts w:ascii="Arial" w:hAnsi="Arial" w:cs="Arial"/>
          <w:sz w:val="24"/>
        </w:rPr>
        <w:tab/>
      </w:r>
      <w:r>
        <w:rPr>
          <w:rFonts w:ascii="Arial" w:hAnsi="Arial" w:cs="Arial"/>
          <w:sz w:val="24"/>
        </w:rPr>
        <w:tab/>
        <w:t xml:space="preserve">     Concejal de Bogotá </w:t>
      </w:r>
    </w:p>
    <w:p w:rsidR="00AB7424" w:rsidRDefault="00AB7424" w:rsidP="00AB7424">
      <w:pPr>
        <w:spacing w:after="0" w:line="240" w:lineRule="auto"/>
        <w:rPr>
          <w:rFonts w:ascii="Arial" w:hAnsi="Arial" w:cs="Arial"/>
          <w:b/>
          <w:sz w:val="24"/>
          <w:szCs w:val="24"/>
        </w:rPr>
      </w:pPr>
      <w:r>
        <w:rPr>
          <w:rFonts w:ascii="Arial" w:hAnsi="Arial" w:cs="Arial"/>
          <w:b/>
          <w:sz w:val="24"/>
          <w:szCs w:val="24"/>
        </w:rPr>
        <w:br w:type="page"/>
      </w:r>
    </w:p>
    <w:p w:rsidR="00AB7424" w:rsidRPr="00F232B9" w:rsidRDefault="00AB7424" w:rsidP="00AB7424">
      <w:pPr>
        <w:pStyle w:val="Prrafodelista"/>
        <w:spacing w:after="0" w:line="240" w:lineRule="auto"/>
        <w:ind w:left="1080"/>
        <w:rPr>
          <w:rFonts w:ascii="Arial" w:hAnsi="Arial" w:cs="Arial"/>
          <w:b/>
          <w:sz w:val="24"/>
          <w:szCs w:val="24"/>
        </w:rPr>
      </w:pPr>
    </w:p>
    <w:p w:rsidR="00AB7424" w:rsidRPr="003742B0" w:rsidRDefault="00AB7424" w:rsidP="00AB7424">
      <w:pPr>
        <w:spacing w:after="0" w:line="240" w:lineRule="auto"/>
        <w:jc w:val="both"/>
        <w:rPr>
          <w:rFonts w:ascii="Arial" w:hAnsi="Arial" w:cs="Arial"/>
          <w:b/>
          <w:sz w:val="24"/>
          <w:szCs w:val="24"/>
        </w:rPr>
      </w:pPr>
      <w:r w:rsidRPr="003742B0">
        <w:rPr>
          <w:rFonts w:ascii="Arial" w:hAnsi="Arial" w:cs="Arial"/>
          <w:b/>
          <w:sz w:val="24"/>
          <w:szCs w:val="24"/>
        </w:rPr>
        <w:t xml:space="preserve">Anexo 1. Proceso que deben seguir las entidades territoriales para la solicitud de créditos externos con garantía de la Nación. </w:t>
      </w:r>
    </w:p>
    <w:p w:rsidR="00AB7424" w:rsidRDefault="00AB7424" w:rsidP="00AB7424">
      <w:pPr>
        <w:spacing w:after="0" w:line="240" w:lineRule="auto"/>
        <w:jc w:val="both"/>
        <w:rPr>
          <w:rFonts w:ascii="Arial" w:hAnsi="Arial" w:cs="Arial"/>
          <w:b/>
          <w:sz w:val="24"/>
          <w:szCs w:val="24"/>
        </w:rPr>
      </w:pPr>
    </w:p>
    <w:p w:rsidR="00AB7424" w:rsidRPr="00557B0C" w:rsidRDefault="00AB7424" w:rsidP="00AB7424">
      <w:pPr>
        <w:spacing w:after="0" w:line="240" w:lineRule="auto"/>
        <w:jc w:val="both"/>
        <w:rPr>
          <w:rFonts w:ascii="Arial" w:hAnsi="Arial" w:cs="Arial"/>
          <w:sz w:val="24"/>
          <w:szCs w:val="24"/>
        </w:rPr>
      </w:pPr>
      <w:r>
        <w:rPr>
          <w:rFonts w:ascii="Arial" w:hAnsi="Arial" w:cs="Arial"/>
          <w:b/>
          <w:sz w:val="24"/>
          <w:szCs w:val="24"/>
        </w:rPr>
        <w:t>Paso 1</w:t>
      </w:r>
      <w:r w:rsidRPr="00557B0C">
        <w:rPr>
          <w:rFonts w:ascii="Arial" w:hAnsi="Arial" w:cs="Arial"/>
          <w:sz w:val="24"/>
          <w:szCs w:val="24"/>
        </w:rPr>
        <w:t xml:space="preserve">: La entidad pedir al Concejo de la ciudad la autorización para hacer esta operación de crédito. Como se explicó anteriormente, esta autorización fue otorgada por el Concejo mediante el acuerdo 458 de 2010. </w:t>
      </w:r>
    </w:p>
    <w:p w:rsidR="00AB7424" w:rsidRDefault="00AB7424" w:rsidP="00AB7424">
      <w:pPr>
        <w:spacing w:after="0" w:line="240" w:lineRule="auto"/>
        <w:jc w:val="both"/>
        <w:rPr>
          <w:rFonts w:ascii="Arial" w:hAnsi="Arial" w:cs="Arial"/>
          <w:b/>
          <w:sz w:val="24"/>
          <w:szCs w:val="24"/>
        </w:rPr>
      </w:pPr>
    </w:p>
    <w:p w:rsidR="00AB7424" w:rsidRPr="00557B0C" w:rsidRDefault="00AB7424" w:rsidP="00AB7424">
      <w:pPr>
        <w:spacing w:after="0" w:line="240" w:lineRule="auto"/>
        <w:jc w:val="both"/>
        <w:rPr>
          <w:rFonts w:ascii="Arial" w:hAnsi="Arial" w:cs="Arial"/>
          <w:sz w:val="24"/>
          <w:szCs w:val="24"/>
        </w:rPr>
      </w:pPr>
      <w:r>
        <w:rPr>
          <w:rFonts w:ascii="Arial" w:hAnsi="Arial" w:cs="Arial"/>
          <w:b/>
          <w:sz w:val="24"/>
          <w:szCs w:val="24"/>
        </w:rPr>
        <w:t>Paso 2</w:t>
      </w:r>
      <w:r w:rsidRPr="00557B0C">
        <w:rPr>
          <w:rFonts w:ascii="Arial" w:hAnsi="Arial" w:cs="Arial"/>
          <w:b/>
          <w:sz w:val="24"/>
          <w:szCs w:val="24"/>
        </w:rPr>
        <w:t>:</w:t>
      </w:r>
      <w:r w:rsidRPr="00557B0C">
        <w:rPr>
          <w:rFonts w:ascii="Arial" w:hAnsi="Arial" w:cs="Arial"/>
          <w:sz w:val="24"/>
          <w:szCs w:val="24"/>
        </w:rPr>
        <w:t xml:space="preserve"> Elaboración de la solicitud de la operación para concepto del DNP. Esta solicitud debe incluir:</w:t>
      </w:r>
    </w:p>
    <w:p w:rsidR="00AB7424" w:rsidRPr="00557B0C" w:rsidRDefault="00AB7424" w:rsidP="00552611">
      <w:pPr>
        <w:pStyle w:val="Prrafodelista"/>
        <w:numPr>
          <w:ilvl w:val="0"/>
          <w:numId w:val="34"/>
        </w:numPr>
        <w:spacing w:after="0" w:line="240" w:lineRule="auto"/>
        <w:ind w:left="714" w:hanging="357"/>
        <w:jc w:val="both"/>
        <w:rPr>
          <w:rFonts w:ascii="Arial" w:hAnsi="Arial" w:cs="Arial"/>
          <w:sz w:val="24"/>
          <w:szCs w:val="24"/>
        </w:rPr>
      </w:pPr>
      <w:r w:rsidRPr="00557B0C">
        <w:rPr>
          <w:rFonts w:ascii="Arial" w:hAnsi="Arial" w:cs="Arial"/>
          <w:sz w:val="24"/>
          <w:szCs w:val="24"/>
        </w:rPr>
        <w:t>Una descripción completa del programa o proyecto a ser realizado.</w:t>
      </w:r>
    </w:p>
    <w:p w:rsidR="00AB7424" w:rsidRPr="00557B0C" w:rsidRDefault="00AB7424" w:rsidP="00552611">
      <w:pPr>
        <w:pStyle w:val="Prrafodelista"/>
        <w:numPr>
          <w:ilvl w:val="0"/>
          <w:numId w:val="34"/>
        </w:numPr>
        <w:spacing w:after="0" w:line="240" w:lineRule="auto"/>
        <w:ind w:left="714" w:hanging="357"/>
        <w:jc w:val="both"/>
        <w:rPr>
          <w:rFonts w:ascii="Arial" w:hAnsi="Arial" w:cs="Arial"/>
          <w:sz w:val="24"/>
          <w:szCs w:val="24"/>
        </w:rPr>
      </w:pPr>
      <w:r w:rsidRPr="00557B0C">
        <w:rPr>
          <w:rFonts w:ascii="Arial" w:hAnsi="Arial" w:cs="Arial"/>
          <w:sz w:val="24"/>
          <w:szCs w:val="24"/>
        </w:rPr>
        <w:t>El impacto de las inversiones.</w:t>
      </w:r>
    </w:p>
    <w:p w:rsidR="00AB7424" w:rsidRPr="00557B0C" w:rsidRDefault="00AB7424" w:rsidP="00552611">
      <w:pPr>
        <w:pStyle w:val="Prrafodelista"/>
        <w:numPr>
          <w:ilvl w:val="0"/>
          <w:numId w:val="34"/>
        </w:numPr>
        <w:spacing w:after="0" w:line="240" w:lineRule="auto"/>
        <w:ind w:left="714" w:hanging="357"/>
        <w:jc w:val="both"/>
        <w:rPr>
          <w:rFonts w:ascii="Arial" w:hAnsi="Arial" w:cs="Arial"/>
          <w:sz w:val="24"/>
          <w:szCs w:val="24"/>
        </w:rPr>
      </w:pPr>
      <w:r w:rsidRPr="00557B0C">
        <w:rPr>
          <w:rFonts w:ascii="Arial" w:hAnsi="Arial" w:cs="Arial"/>
          <w:sz w:val="24"/>
          <w:szCs w:val="24"/>
        </w:rPr>
        <w:t>La concordancia y relevancia de las inversiones con los objetivos de la entidad.</w:t>
      </w:r>
    </w:p>
    <w:p w:rsidR="00AB7424" w:rsidRPr="00557B0C" w:rsidRDefault="00AB7424" w:rsidP="00552611">
      <w:pPr>
        <w:pStyle w:val="Prrafodelista"/>
        <w:numPr>
          <w:ilvl w:val="0"/>
          <w:numId w:val="34"/>
        </w:numPr>
        <w:spacing w:after="0" w:line="240" w:lineRule="auto"/>
        <w:ind w:left="714" w:hanging="357"/>
        <w:jc w:val="both"/>
        <w:rPr>
          <w:rFonts w:ascii="Arial" w:hAnsi="Arial" w:cs="Arial"/>
          <w:sz w:val="24"/>
          <w:szCs w:val="24"/>
        </w:rPr>
      </w:pPr>
      <w:r w:rsidRPr="00557B0C">
        <w:rPr>
          <w:rFonts w:ascii="Arial" w:hAnsi="Arial" w:cs="Arial"/>
          <w:sz w:val="24"/>
          <w:szCs w:val="24"/>
        </w:rPr>
        <w:t>El motivo por el cual se desea utilizar recursos del crédito para esa financiación.</w:t>
      </w:r>
    </w:p>
    <w:p w:rsidR="00AB7424" w:rsidRPr="00557B0C" w:rsidRDefault="00AB7424" w:rsidP="00552611">
      <w:pPr>
        <w:pStyle w:val="Prrafodelista"/>
        <w:numPr>
          <w:ilvl w:val="0"/>
          <w:numId w:val="34"/>
        </w:numPr>
        <w:spacing w:after="0" w:line="240" w:lineRule="auto"/>
        <w:ind w:left="714" w:hanging="357"/>
        <w:jc w:val="both"/>
        <w:rPr>
          <w:rFonts w:ascii="Arial" w:hAnsi="Arial" w:cs="Arial"/>
          <w:sz w:val="24"/>
          <w:szCs w:val="24"/>
        </w:rPr>
      </w:pPr>
      <w:r w:rsidRPr="00557B0C">
        <w:rPr>
          <w:rFonts w:ascii="Arial" w:hAnsi="Arial" w:cs="Arial"/>
          <w:sz w:val="24"/>
          <w:szCs w:val="24"/>
        </w:rPr>
        <w:t xml:space="preserve">Plan de financiamiento del proyecto por fuentes de recursos (crédito y contrapartida). </w:t>
      </w:r>
    </w:p>
    <w:p w:rsidR="00AB7424" w:rsidRPr="00557B0C" w:rsidRDefault="00AB7424" w:rsidP="00552611">
      <w:pPr>
        <w:pStyle w:val="Prrafodelista"/>
        <w:numPr>
          <w:ilvl w:val="0"/>
          <w:numId w:val="34"/>
        </w:numPr>
        <w:spacing w:after="0" w:line="240" w:lineRule="auto"/>
        <w:ind w:left="714" w:hanging="357"/>
        <w:jc w:val="both"/>
        <w:rPr>
          <w:rFonts w:ascii="Arial" w:hAnsi="Arial" w:cs="Arial"/>
          <w:sz w:val="24"/>
          <w:szCs w:val="24"/>
        </w:rPr>
      </w:pPr>
      <w:r w:rsidRPr="00557B0C">
        <w:rPr>
          <w:rFonts w:ascii="Arial" w:hAnsi="Arial" w:cs="Arial"/>
          <w:sz w:val="24"/>
          <w:szCs w:val="24"/>
        </w:rPr>
        <w:t xml:space="preserve">Evaluación de fuentes alternativas de financiamiento. </w:t>
      </w:r>
    </w:p>
    <w:p w:rsidR="00AB7424" w:rsidRDefault="00AB7424" w:rsidP="00AB7424">
      <w:pPr>
        <w:spacing w:after="0" w:line="240" w:lineRule="auto"/>
        <w:jc w:val="both"/>
        <w:rPr>
          <w:rFonts w:ascii="Arial" w:hAnsi="Arial" w:cs="Arial"/>
          <w:sz w:val="24"/>
          <w:szCs w:val="24"/>
        </w:rPr>
      </w:pPr>
    </w:p>
    <w:p w:rsidR="00AB7424" w:rsidRPr="00557B0C" w:rsidRDefault="00AB7424" w:rsidP="00AB7424">
      <w:pPr>
        <w:spacing w:after="0" w:line="240" w:lineRule="auto"/>
        <w:jc w:val="both"/>
        <w:rPr>
          <w:rFonts w:ascii="Arial" w:hAnsi="Arial" w:cs="Arial"/>
          <w:sz w:val="24"/>
          <w:szCs w:val="24"/>
        </w:rPr>
      </w:pPr>
      <w:r w:rsidRPr="00557B0C">
        <w:rPr>
          <w:rFonts w:ascii="Arial" w:hAnsi="Arial" w:cs="Arial"/>
          <w:sz w:val="24"/>
          <w:szCs w:val="24"/>
        </w:rPr>
        <w:t>Las entidades descentralizadas del orden nacional y las entidades territoriales y sus descentralizadas además deben adjuntar la siguiente información financiera:</w:t>
      </w:r>
    </w:p>
    <w:p w:rsidR="00AB7424" w:rsidRPr="00557B0C" w:rsidRDefault="00AB7424" w:rsidP="00552611">
      <w:pPr>
        <w:pStyle w:val="Prrafodelista"/>
        <w:numPr>
          <w:ilvl w:val="0"/>
          <w:numId w:val="34"/>
        </w:numPr>
        <w:spacing w:after="0" w:line="240" w:lineRule="auto"/>
        <w:jc w:val="both"/>
        <w:rPr>
          <w:rFonts w:ascii="Arial" w:hAnsi="Arial" w:cs="Arial"/>
          <w:sz w:val="24"/>
          <w:szCs w:val="24"/>
        </w:rPr>
      </w:pPr>
      <w:r w:rsidRPr="00557B0C">
        <w:rPr>
          <w:rFonts w:ascii="Arial" w:hAnsi="Arial" w:cs="Arial"/>
          <w:sz w:val="24"/>
          <w:szCs w:val="24"/>
        </w:rPr>
        <w:t>Estados financieros auditados de los últimos tres años y proyectados a tres años.</w:t>
      </w:r>
    </w:p>
    <w:p w:rsidR="00AB7424" w:rsidRPr="00557B0C" w:rsidRDefault="00AB7424" w:rsidP="00552611">
      <w:pPr>
        <w:pStyle w:val="Prrafodelista"/>
        <w:numPr>
          <w:ilvl w:val="0"/>
          <w:numId w:val="34"/>
        </w:numPr>
        <w:spacing w:after="0" w:line="240" w:lineRule="auto"/>
        <w:jc w:val="both"/>
        <w:rPr>
          <w:rFonts w:ascii="Arial" w:hAnsi="Arial" w:cs="Arial"/>
          <w:sz w:val="24"/>
          <w:szCs w:val="24"/>
        </w:rPr>
      </w:pPr>
      <w:r w:rsidRPr="00557B0C">
        <w:rPr>
          <w:rFonts w:ascii="Arial" w:hAnsi="Arial" w:cs="Arial"/>
          <w:sz w:val="24"/>
          <w:szCs w:val="24"/>
        </w:rPr>
        <w:t>Ejecución presupuestal de los últimos tres años, presupuesto de la vigencia y proyecciones de flujo de caja a tres años, sustentados en supuestos macroeconómicos.</w:t>
      </w:r>
    </w:p>
    <w:p w:rsidR="00AB7424" w:rsidRPr="00557B0C" w:rsidRDefault="00AB7424" w:rsidP="00552611">
      <w:pPr>
        <w:pStyle w:val="Prrafodelista"/>
        <w:numPr>
          <w:ilvl w:val="0"/>
          <w:numId w:val="34"/>
        </w:numPr>
        <w:spacing w:after="0" w:line="240" w:lineRule="auto"/>
        <w:jc w:val="both"/>
        <w:rPr>
          <w:rFonts w:ascii="Arial" w:hAnsi="Arial" w:cs="Arial"/>
          <w:sz w:val="24"/>
          <w:szCs w:val="24"/>
        </w:rPr>
      </w:pPr>
      <w:r w:rsidRPr="00557B0C">
        <w:rPr>
          <w:rFonts w:ascii="Arial" w:hAnsi="Arial" w:cs="Arial"/>
          <w:sz w:val="24"/>
          <w:szCs w:val="24"/>
        </w:rPr>
        <w:t>Servicio de la deuda de los créditos vigentes y programados, desagregando intereses y amortizaciones. Adicionalmente, las condiciones financieras para cada crédito.</w:t>
      </w:r>
    </w:p>
    <w:p w:rsidR="00AB7424" w:rsidRPr="00557B0C" w:rsidRDefault="00AB7424" w:rsidP="00552611">
      <w:pPr>
        <w:pStyle w:val="Prrafodelista"/>
        <w:numPr>
          <w:ilvl w:val="0"/>
          <w:numId w:val="34"/>
        </w:numPr>
        <w:spacing w:after="0" w:line="240" w:lineRule="auto"/>
        <w:jc w:val="both"/>
        <w:rPr>
          <w:rFonts w:ascii="Arial" w:hAnsi="Arial" w:cs="Arial"/>
          <w:sz w:val="24"/>
          <w:szCs w:val="24"/>
        </w:rPr>
      </w:pPr>
      <w:r w:rsidRPr="00557B0C">
        <w:rPr>
          <w:rFonts w:ascii="Arial" w:hAnsi="Arial" w:cs="Arial"/>
          <w:sz w:val="24"/>
          <w:szCs w:val="24"/>
        </w:rPr>
        <w:t>Certificación del saldo de la deuda firmada por el contralor municipal o departamental.</w:t>
      </w:r>
    </w:p>
    <w:p w:rsidR="00AB7424" w:rsidRPr="00557B0C" w:rsidRDefault="00AB7424" w:rsidP="00552611">
      <w:pPr>
        <w:pStyle w:val="Prrafodelista"/>
        <w:numPr>
          <w:ilvl w:val="0"/>
          <w:numId w:val="34"/>
        </w:numPr>
        <w:spacing w:after="0" w:line="240" w:lineRule="auto"/>
        <w:jc w:val="both"/>
        <w:rPr>
          <w:rFonts w:ascii="Arial" w:hAnsi="Arial" w:cs="Arial"/>
          <w:sz w:val="24"/>
          <w:szCs w:val="24"/>
        </w:rPr>
      </w:pPr>
      <w:r w:rsidRPr="00557B0C">
        <w:rPr>
          <w:rFonts w:ascii="Arial" w:hAnsi="Arial" w:cs="Arial"/>
          <w:sz w:val="24"/>
          <w:szCs w:val="24"/>
        </w:rPr>
        <w:t xml:space="preserve">Autorización del concejo municipal, asamblea departamental o de la junta o consejo directivo de la entidad. </w:t>
      </w:r>
    </w:p>
    <w:p w:rsidR="00AB7424" w:rsidRPr="00557B0C" w:rsidRDefault="00AB7424" w:rsidP="00AB7424">
      <w:pPr>
        <w:spacing w:after="0" w:line="240" w:lineRule="auto"/>
        <w:jc w:val="both"/>
        <w:rPr>
          <w:rFonts w:ascii="Arial" w:hAnsi="Arial" w:cs="Arial"/>
          <w:sz w:val="24"/>
          <w:szCs w:val="24"/>
        </w:rPr>
      </w:pPr>
      <w:r w:rsidRPr="00557B0C">
        <w:rPr>
          <w:rFonts w:ascii="Arial" w:hAnsi="Arial" w:cs="Arial"/>
          <w:sz w:val="24"/>
          <w:szCs w:val="24"/>
        </w:rPr>
        <w:t>(Fuente: DNP, 2002, p.51, 52)</w:t>
      </w:r>
      <w:r>
        <w:rPr>
          <w:rFonts w:ascii="Arial" w:hAnsi="Arial" w:cs="Arial"/>
          <w:sz w:val="24"/>
          <w:szCs w:val="24"/>
        </w:rPr>
        <w:t>.</w:t>
      </w:r>
    </w:p>
    <w:p w:rsidR="00AB7424" w:rsidRDefault="00AB7424" w:rsidP="00AB7424">
      <w:pPr>
        <w:spacing w:after="0" w:line="240" w:lineRule="auto"/>
        <w:jc w:val="both"/>
        <w:rPr>
          <w:rFonts w:ascii="Arial" w:hAnsi="Arial" w:cs="Arial"/>
          <w:b/>
          <w:sz w:val="24"/>
          <w:szCs w:val="24"/>
        </w:rPr>
      </w:pPr>
    </w:p>
    <w:p w:rsidR="00AB7424" w:rsidRPr="00557B0C" w:rsidRDefault="00AB7424" w:rsidP="00AB7424">
      <w:pPr>
        <w:spacing w:after="0" w:line="240" w:lineRule="auto"/>
        <w:jc w:val="both"/>
        <w:rPr>
          <w:rFonts w:ascii="Arial" w:hAnsi="Arial" w:cs="Arial"/>
          <w:sz w:val="24"/>
          <w:szCs w:val="24"/>
        </w:rPr>
      </w:pPr>
      <w:r>
        <w:rPr>
          <w:rFonts w:ascii="Arial" w:hAnsi="Arial" w:cs="Arial"/>
          <w:b/>
          <w:sz w:val="24"/>
          <w:szCs w:val="24"/>
        </w:rPr>
        <w:t>Paso 3</w:t>
      </w:r>
      <w:r w:rsidRPr="00557B0C">
        <w:rPr>
          <w:rFonts w:ascii="Arial" w:hAnsi="Arial" w:cs="Arial"/>
          <w:b/>
          <w:sz w:val="24"/>
          <w:szCs w:val="24"/>
        </w:rPr>
        <w:t>:</w:t>
      </w:r>
      <w:r w:rsidRPr="00557B0C">
        <w:rPr>
          <w:rFonts w:ascii="Arial" w:hAnsi="Arial" w:cs="Arial"/>
          <w:sz w:val="24"/>
          <w:szCs w:val="24"/>
        </w:rPr>
        <w:t xml:space="preserve"> Concepto del DNP. El DNP emite un concepto de viabilidad que es elaborado por la dirección técnica correspondiente en el DNP. La dirección asignada  elabora un estudio técnico en el que evalúa la pertinencia del proyecto a ser financiado con crédito en el marco de las políticas del sector (Fuente: DNP, 2002, p.53).</w:t>
      </w:r>
      <w:r>
        <w:rPr>
          <w:rFonts w:ascii="Arial" w:hAnsi="Arial" w:cs="Arial"/>
          <w:sz w:val="24"/>
          <w:szCs w:val="24"/>
        </w:rPr>
        <w:t xml:space="preserve"> Cuando el DNP emite este concepto, envía a la banca multilateral la solicitud de inclusión del crédito en su programación.</w:t>
      </w:r>
    </w:p>
    <w:p w:rsidR="00AB7424" w:rsidRDefault="00AB7424" w:rsidP="00AB7424">
      <w:pPr>
        <w:spacing w:after="0" w:line="240" w:lineRule="auto"/>
        <w:jc w:val="both"/>
        <w:rPr>
          <w:rFonts w:ascii="Arial" w:hAnsi="Arial" w:cs="Arial"/>
          <w:b/>
          <w:sz w:val="24"/>
          <w:szCs w:val="24"/>
        </w:rPr>
      </w:pPr>
    </w:p>
    <w:p w:rsidR="00AB7424" w:rsidRPr="00557B0C" w:rsidRDefault="00AB7424" w:rsidP="00AB7424">
      <w:pPr>
        <w:spacing w:after="0" w:line="240" w:lineRule="auto"/>
        <w:jc w:val="both"/>
        <w:rPr>
          <w:rFonts w:ascii="Arial" w:hAnsi="Arial" w:cs="Arial"/>
          <w:sz w:val="24"/>
          <w:szCs w:val="24"/>
        </w:rPr>
      </w:pPr>
      <w:r>
        <w:rPr>
          <w:rFonts w:ascii="Arial" w:hAnsi="Arial" w:cs="Arial"/>
          <w:b/>
          <w:sz w:val="24"/>
          <w:szCs w:val="24"/>
        </w:rPr>
        <w:t>Paso 4</w:t>
      </w:r>
      <w:r w:rsidRPr="00557B0C">
        <w:rPr>
          <w:rFonts w:ascii="Arial" w:hAnsi="Arial" w:cs="Arial"/>
          <w:b/>
          <w:sz w:val="24"/>
          <w:szCs w:val="24"/>
        </w:rPr>
        <w:t>:</w:t>
      </w:r>
      <w:r w:rsidRPr="00557B0C">
        <w:rPr>
          <w:rFonts w:ascii="Arial" w:hAnsi="Arial" w:cs="Arial"/>
          <w:sz w:val="24"/>
          <w:szCs w:val="24"/>
        </w:rPr>
        <w:t xml:space="preserve"> Concepto de la Dirección de Apoyo Fiscal del Ministerio de Hacienda sobre la capacidad de endeudamiento de la entidad territorial. Esta dirección elabora un estudio financiero que contiene: i) un análisis del espacio fiscal </w:t>
      </w:r>
      <w:r w:rsidRPr="00557B0C">
        <w:rPr>
          <w:rFonts w:ascii="Arial" w:hAnsi="Arial" w:cs="Arial"/>
          <w:sz w:val="24"/>
          <w:szCs w:val="24"/>
        </w:rPr>
        <w:lastRenderedPageBreak/>
        <w:t xml:space="preserve">disponible de la entidad tanto para realizar créditos como para ofrecer contragarantías durante la vida del proyecto; y ii) un análisis financiero que, con base en la información financiera enviada por la entidad en el paso anterior, busca conocer la solidez financiera de la misma y el efecto que podría tener el crédito sobre su situación financiera. El análisis se realiza con base en los lineamientos de la ley 358 del 30 de enero de 1997 sobre la capacidad de pago de las entidades territoriales, y la ley 617 de octubre 6 del 2000 donde se dictan las normas para fortalecer la descentralización para la racionalización del gasto público y el saneamiento fiscal de las entidades territoriales (Fuente: DNP, 2002, p.54). </w:t>
      </w:r>
    </w:p>
    <w:p w:rsidR="00AB7424" w:rsidRDefault="00AB7424" w:rsidP="00AB7424">
      <w:pPr>
        <w:spacing w:after="0" w:line="240" w:lineRule="auto"/>
        <w:jc w:val="both"/>
        <w:rPr>
          <w:rFonts w:ascii="Arial" w:hAnsi="Arial" w:cs="Arial"/>
          <w:b/>
          <w:sz w:val="24"/>
          <w:szCs w:val="24"/>
        </w:rPr>
      </w:pPr>
    </w:p>
    <w:p w:rsidR="00AB7424" w:rsidRPr="00557B0C" w:rsidRDefault="00AB7424" w:rsidP="00AB7424">
      <w:pPr>
        <w:spacing w:after="0" w:line="240" w:lineRule="auto"/>
        <w:jc w:val="both"/>
        <w:rPr>
          <w:rFonts w:ascii="Arial" w:hAnsi="Arial" w:cs="Arial"/>
          <w:sz w:val="24"/>
          <w:szCs w:val="24"/>
        </w:rPr>
      </w:pPr>
      <w:r>
        <w:rPr>
          <w:rFonts w:ascii="Arial" w:hAnsi="Arial" w:cs="Arial"/>
          <w:b/>
          <w:sz w:val="24"/>
          <w:szCs w:val="24"/>
        </w:rPr>
        <w:t>Paso 5</w:t>
      </w:r>
      <w:r w:rsidRPr="00557B0C">
        <w:rPr>
          <w:rFonts w:ascii="Arial" w:hAnsi="Arial" w:cs="Arial"/>
          <w:b/>
          <w:sz w:val="24"/>
          <w:szCs w:val="24"/>
        </w:rPr>
        <w:t>:</w:t>
      </w:r>
      <w:r w:rsidRPr="00557B0C">
        <w:rPr>
          <w:rFonts w:ascii="Arial" w:hAnsi="Arial" w:cs="Arial"/>
          <w:sz w:val="24"/>
          <w:szCs w:val="24"/>
        </w:rPr>
        <w:t xml:space="preserve"> Preparación conjunta de un documento CONPES entre el DNP, el Ministerio de Hacienda y la entidad territorial. Para que el CONPES otorgue concepto favorable a la garantía de la </w:t>
      </w:r>
      <w:r>
        <w:rPr>
          <w:rFonts w:ascii="Arial" w:hAnsi="Arial" w:cs="Arial"/>
          <w:sz w:val="24"/>
          <w:szCs w:val="24"/>
        </w:rPr>
        <w:t>Nación</w:t>
      </w:r>
      <w:r w:rsidRPr="00557B0C">
        <w:rPr>
          <w:rFonts w:ascii="Arial" w:hAnsi="Arial" w:cs="Arial"/>
          <w:sz w:val="24"/>
          <w:szCs w:val="24"/>
        </w:rPr>
        <w:t xml:space="preserve"> se deben poner a consideración unos documentos que incluyan, como mínimo: i) la descripción de la operación (objetivos, componentes, costos y esquema de financiación); ii) plan de ejecución detallado para el periodo en el que se programa la operación; iii) estudio de rentabilidad económica y social del proyecto; iv) cronograma de desembolsos; v) impacto fiscal de la operación, y v) criterios de elegibilidad establecidos en el Conpes 3119 de 2001. </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Estos criterios se adjuntan a continuación:</w:t>
      </w:r>
    </w:p>
    <w:p w:rsidR="00AB7424" w:rsidRPr="00557B0C" w:rsidRDefault="00AB7424" w:rsidP="00AB7424">
      <w:pPr>
        <w:spacing w:after="0" w:line="240" w:lineRule="auto"/>
        <w:jc w:val="both"/>
        <w:rPr>
          <w:rFonts w:ascii="Arial" w:hAnsi="Arial" w:cs="Arial"/>
          <w:sz w:val="24"/>
          <w:szCs w:val="24"/>
        </w:rPr>
      </w:pPr>
      <w:r>
        <w:rPr>
          <w:noProof/>
        </w:rPr>
        <w:drawing>
          <wp:inline distT="0" distB="0" distL="0" distR="0" wp14:anchorId="25C2DF5C" wp14:editId="3FFF837F">
            <wp:extent cx="5600065" cy="4144645"/>
            <wp:effectExtent l="0" t="0" r="0" b="0"/>
            <wp:docPr id="10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1651" t="22986" r="6019" b="13866"/>
                    <a:stretch/>
                  </pic:blipFill>
                  <pic:spPr bwMode="auto">
                    <a:xfrm>
                      <a:off x="0" y="0"/>
                      <a:ext cx="5602040" cy="4146107"/>
                    </a:xfrm>
                    <a:prstGeom prst="rect">
                      <a:avLst/>
                    </a:prstGeom>
                    <a:ln>
                      <a:noFill/>
                    </a:ln>
                    <a:extLst>
                      <a:ext uri="{53640926-AAD7-44D8-BBD7-CCE9431645EC}">
                        <a14:shadowObscured xmlns:a14="http://schemas.microsoft.com/office/drawing/2010/main"/>
                      </a:ext>
                    </a:extLst>
                  </pic:spPr>
                </pic:pic>
              </a:graphicData>
            </a:graphic>
          </wp:inline>
        </w:drawing>
      </w:r>
    </w:p>
    <w:p w:rsidR="00AB7424" w:rsidRPr="00557B0C" w:rsidRDefault="00AB7424" w:rsidP="00AB7424">
      <w:pPr>
        <w:spacing w:after="0" w:line="240" w:lineRule="auto"/>
        <w:jc w:val="both"/>
        <w:rPr>
          <w:rFonts w:ascii="Arial" w:hAnsi="Arial" w:cs="Arial"/>
          <w:sz w:val="24"/>
          <w:szCs w:val="24"/>
        </w:rPr>
      </w:pPr>
      <w:r>
        <w:rPr>
          <w:rFonts w:ascii="Arial" w:hAnsi="Arial" w:cs="Arial"/>
          <w:sz w:val="24"/>
          <w:szCs w:val="24"/>
        </w:rPr>
        <w:t>(Fuente: DNP, 2002, p.55, 56</w:t>
      </w:r>
      <w:r w:rsidRPr="00557B0C">
        <w:rPr>
          <w:rFonts w:ascii="Arial" w:hAnsi="Arial" w:cs="Arial"/>
          <w:sz w:val="24"/>
          <w:szCs w:val="24"/>
        </w:rPr>
        <w:t xml:space="preserve">). </w:t>
      </w:r>
    </w:p>
    <w:p w:rsidR="00AB7424" w:rsidRDefault="00AB7424" w:rsidP="00AB7424">
      <w:pPr>
        <w:spacing w:after="0" w:line="240" w:lineRule="auto"/>
        <w:jc w:val="both"/>
        <w:rPr>
          <w:rFonts w:ascii="Arial" w:hAnsi="Arial" w:cs="Arial"/>
          <w:b/>
          <w:sz w:val="24"/>
          <w:szCs w:val="24"/>
        </w:rPr>
      </w:pPr>
    </w:p>
    <w:p w:rsidR="00AB7424" w:rsidRPr="00EE5131" w:rsidRDefault="00AB7424" w:rsidP="00AB7424">
      <w:pPr>
        <w:spacing w:after="0" w:line="240" w:lineRule="auto"/>
        <w:jc w:val="both"/>
        <w:rPr>
          <w:rFonts w:ascii="Arial" w:hAnsi="Arial" w:cs="Arial"/>
          <w:sz w:val="24"/>
          <w:szCs w:val="24"/>
        </w:rPr>
      </w:pPr>
      <w:r w:rsidRPr="00F92711">
        <w:rPr>
          <w:rFonts w:ascii="Arial" w:hAnsi="Arial" w:cs="Arial"/>
          <w:b/>
          <w:sz w:val="24"/>
          <w:szCs w:val="24"/>
        </w:rPr>
        <w:t>Paso 6:</w:t>
      </w:r>
      <w:r>
        <w:rPr>
          <w:rFonts w:ascii="Arial" w:hAnsi="Arial" w:cs="Arial"/>
          <w:b/>
          <w:sz w:val="24"/>
          <w:szCs w:val="24"/>
        </w:rPr>
        <w:t xml:space="preserve"> </w:t>
      </w:r>
      <w:r>
        <w:rPr>
          <w:rFonts w:ascii="Arial" w:hAnsi="Arial" w:cs="Arial"/>
          <w:sz w:val="24"/>
          <w:szCs w:val="24"/>
        </w:rPr>
        <w:t xml:space="preserve">Una vez que el Conpes analiza el documento elaborado en el paso 5, y si decide dar su visto bueno, emite el concepto favorable para que se contrate el crédito externo con la garantía de la Nación </w:t>
      </w:r>
    </w:p>
    <w:p w:rsidR="00AB7424" w:rsidRDefault="00AB7424" w:rsidP="00AB7424">
      <w:pPr>
        <w:spacing w:after="0" w:line="240" w:lineRule="auto"/>
        <w:jc w:val="both"/>
        <w:rPr>
          <w:rFonts w:ascii="Arial" w:hAnsi="Arial" w:cs="Arial"/>
          <w:b/>
          <w:sz w:val="24"/>
          <w:szCs w:val="24"/>
        </w:rPr>
      </w:pPr>
    </w:p>
    <w:p w:rsidR="00AB7424" w:rsidRPr="00F92711" w:rsidRDefault="00AB7424" w:rsidP="00AB7424">
      <w:pPr>
        <w:spacing w:after="0" w:line="240" w:lineRule="auto"/>
        <w:jc w:val="both"/>
        <w:rPr>
          <w:rFonts w:ascii="Arial" w:hAnsi="Arial" w:cs="Arial"/>
          <w:b/>
          <w:sz w:val="24"/>
          <w:szCs w:val="24"/>
        </w:rPr>
      </w:pPr>
      <w:r w:rsidRPr="00F92711">
        <w:rPr>
          <w:rFonts w:ascii="Arial" w:hAnsi="Arial" w:cs="Arial"/>
          <w:b/>
          <w:sz w:val="24"/>
          <w:szCs w:val="24"/>
        </w:rPr>
        <w:t>Paso 7:</w:t>
      </w:r>
      <w:r>
        <w:rPr>
          <w:rFonts w:ascii="Arial" w:hAnsi="Arial" w:cs="Arial"/>
          <w:b/>
          <w:sz w:val="24"/>
          <w:szCs w:val="24"/>
        </w:rPr>
        <w:t xml:space="preserve"> </w:t>
      </w:r>
      <w:r>
        <w:rPr>
          <w:rFonts w:ascii="Arial" w:hAnsi="Arial" w:cs="Arial"/>
          <w:sz w:val="24"/>
          <w:szCs w:val="24"/>
        </w:rPr>
        <w:t>Concepto de la Comisión Interparlamentaria de Crédito Público –CICP. La autorización se emite mediante un documento similar a un Conpes que es preparado en conjunto entre el Ministerio de Hacienda, el DNP y la entidad territorial. La CICP está conformada por seis miembros, tres del senado y tres de la cámara de representantes. La citación a esta comisión la hace el Director General de Crédito Público a través de la Oficina Jurídica, a la cual la entidad territorial debe remitir los documentos de soporte para la solicitud del concepto de la comisión (Fuente: DNP, 2002, p.56, 57</w:t>
      </w:r>
      <w:r w:rsidRPr="00557B0C">
        <w:rPr>
          <w:rFonts w:ascii="Arial" w:hAnsi="Arial" w:cs="Arial"/>
          <w:sz w:val="24"/>
          <w:szCs w:val="24"/>
        </w:rPr>
        <w:t xml:space="preserve">). </w:t>
      </w:r>
    </w:p>
    <w:p w:rsidR="00AB7424" w:rsidRDefault="00AB7424" w:rsidP="00AB7424">
      <w:pPr>
        <w:spacing w:after="0" w:line="240" w:lineRule="auto"/>
        <w:jc w:val="both"/>
        <w:rPr>
          <w:rFonts w:ascii="Arial" w:hAnsi="Arial" w:cs="Arial"/>
          <w:b/>
          <w:sz w:val="24"/>
          <w:szCs w:val="24"/>
        </w:rPr>
      </w:pPr>
    </w:p>
    <w:p w:rsidR="00AB7424" w:rsidRPr="0053084A" w:rsidRDefault="00AB7424" w:rsidP="00AB7424">
      <w:pPr>
        <w:spacing w:after="0" w:line="240" w:lineRule="auto"/>
        <w:jc w:val="both"/>
        <w:rPr>
          <w:rFonts w:ascii="Arial" w:hAnsi="Arial" w:cs="Arial"/>
          <w:sz w:val="24"/>
          <w:szCs w:val="24"/>
        </w:rPr>
      </w:pPr>
      <w:r w:rsidRPr="00F92711">
        <w:rPr>
          <w:rFonts w:ascii="Arial" w:hAnsi="Arial" w:cs="Arial"/>
          <w:b/>
          <w:sz w:val="24"/>
          <w:szCs w:val="24"/>
        </w:rPr>
        <w:t>Paso 8:</w:t>
      </w:r>
      <w:r>
        <w:rPr>
          <w:rFonts w:ascii="Arial" w:hAnsi="Arial" w:cs="Arial"/>
          <w:b/>
          <w:sz w:val="24"/>
          <w:szCs w:val="24"/>
        </w:rPr>
        <w:t xml:space="preserve"> </w:t>
      </w:r>
      <w:r>
        <w:rPr>
          <w:rFonts w:ascii="Arial" w:hAnsi="Arial" w:cs="Arial"/>
          <w:sz w:val="24"/>
          <w:szCs w:val="24"/>
        </w:rPr>
        <w:t xml:space="preserve">La Dirección de Apoyo Fiscal del Ministerio de Hacienda emite una resolución en la que autoriza a la entidad a iniciar la negociación del crédito. </w:t>
      </w:r>
    </w:p>
    <w:p w:rsidR="00AB7424" w:rsidRDefault="00AB7424" w:rsidP="00AB7424">
      <w:pPr>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sz w:val="24"/>
          <w:szCs w:val="24"/>
        </w:rPr>
      </w:pPr>
      <w:r w:rsidRPr="00F92711">
        <w:rPr>
          <w:rFonts w:ascii="Arial" w:hAnsi="Arial" w:cs="Arial"/>
          <w:b/>
          <w:sz w:val="24"/>
          <w:szCs w:val="24"/>
        </w:rPr>
        <w:t>Paso 9:</w:t>
      </w:r>
      <w:r>
        <w:rPr>
          <w:rFonts w:ascii="Arial" w:hAnsi="Arial" w:cs="Arial"/>
          <w:b/>
          <w:sz w:val="24"/>
          <w:szCs w:val="24"/>
        </w:rPr>
        <w:t xml:space="preserve"> </w:t>
      </w:r>
      <w:r>
        <w:rPr>
          <w:rFonts w:ascii="Arial" w:hAnsi="Arial" w:cs="Arial"/>
          <w:sz w:val="24"/>
          <w:szCs w:val="24"/>
        </w:rPr>
        <w:t>Se hace la negociación de las condiciones del préstamo entre la entidad solicitante y la banca multilateral, con representantes del Ministerio de Hacienda y el Departamento Nacional de Planeación. Previo a esta negociación debe adelantarse la programación del crédito en la entidad multilateral y deben venir a la entidad las respectivas misiones de la banca, según se establezca en los procedimientos de otorgamiento de crédito de la misma. De acuerdo con el DNP, los aspectos más relevantes a tratar durante la negociación de créditos son:</w:t>
      </w:r>
    </w:p>
    <w:p w:rsidR="00AB7424" w:rsidRPr="001E36E4" w:rsidRDefault="00AB7424" w:rsidP="00552611">
      <w:pPr>
        <w:pStyle w:val="Prrafodelista"/>
        <w:numPr>
          <w:ilvl w:val="0"/>
          <w:numId w:val="36"/>
        </w:numPr>
        <w:spacing w:after="0" w:line="240" w:lineRule="auto"/>
        <w:jc w:val="both"/>
        <w:rPr>
          <w:rFonts w:ascii="Arial" w:hAnsi="Arial" w:cs="Arial"/>
          <w:sz w:val="24"/>
          <w:szCs w:val="24"/>
        </w:rPr>
      </w:pPr>
      <w:r w:rsidRPr="001E36E4">
        <w:rPr>
          <w:rFonts w:ascii="Arial" w:hAnsi="Arial" w:cs="Arial"/>
          <w:sz w:val="24"/>
          <w:szCs w:val="24"/>
        </w:rPr>
        <w:t>Las condiciones previas especiales al primer desembolso.</w:t>
      </w:r>
    </w:p>
    <w:p w:rsidR="00AB7424" w:rsidRPr="001E36E4" w:rsidRDefault="00AB7424" w:rsidP="00552611">
      <w:pPr>
        <w:pStyle w:val="Prrafodelista"/>
        <w:numPr>
          <w:ilvl w:val="0"/>
          <w:numId w:val="36"/>
        </w:numPr>
        <w:spacing w:after="0" w:line="240" w:lineRule="auto"/>
        <w:jc w:val="both"/>
        <w:rPr>
          <w:rFonts w:ascii="Arial" w:hAnsi="Arial" w:cs="Arial"/>
          <w:sz w:val="24"/>
          <w:szCs w:val="24"/>
        </w:rPr>
      </w:pPr>
      <w:r w:rsidRPr="001E36E4">
        <w:rPr>
          <w:rFonts w:ascii="Arial" w:hAnsi="Arial" w:cs="Arial"/>
          <w:sz w:val="24"/>
          <w:szCs w:val="24"/>
        </w:rPr>
        <w:t>Condiciones financieras (amortización, intereses).</w:t>
      </w:r>
    </w:p>
    <w:p w:rsidR="00AB7424" w:rsidRPr="001E36E4" w:rsidRDefault="00AB7424" w:rsidP="00552611">
      <w:pPr>
        <w:pStyle w:val="Prrafodelista"/>
        <w:numPr>
          <w:ilvl w:val="0"/>
          <w:numId w:val="36"/>
        </w:numPr>
        <w:spacing w:after="0" w:line="240" w:lineRule="auto"/>
        <w:jc w:val="both"/>
        <w:rPr>
          <w:rFonts w:ascii="Arial" w:hAnsi="Arial" w:cs="Arial"/>
          <w:sz w:val="24"/>
          <w:szCs w:val="24"/>
        </w:rPr>
      </w:pPr>
      <w:r w:rsidRPr="001E36E4">
        <w:rPr>
          <w:rFonts w:ascii="Arial" w:hAnsi="Arial" w:cs="Arial"/>
          <w:sz w:val="24"/>
          <w:szCs w:val="24"/>
        </w:rPr>
        <w:t>Reembolso de gastos con cargo al financiamiento.</w:t>
      </w:r>
    </w:p>
    <w:p w:rsidR="00AB7424" w:rsidRPr="001E36E4" w:rsidRDefault="00AB7424" w:rsidP="00552611">
      <w:pPr>
        <w:pStyle w:val="Prrafodelista"/>
        <w:numPr>
          <w:ilvl w:val="0"/>
          <w:numId w:val="36"/>
        </w:numPr>
        <w:spacing w:after="0" w:line="240" w:lineRule="auto"/>
        <w:jc w:val="both"/>
        <w:rPr>
          <w:rFonts w:ascii="Arial" w:hAnsi="Arial" w:cs="Arial"/>
          <w:sz w:val="24"/>
          <w:szCs w:val="24"/>
        </w:rPr>
      </w:pPr>
      <w:r w:rsidRPr="001E36E4">
        <w:rPr>
          <w:rFonts w:ascii="Arial" w:hAnsi="Arial" w:cs="Arial"/>
          <w:sz w:val="24"/>
          <w:szCs w:val="24"/>
        </w:rPr>
        <w:t>Reconocimiento de gastos con cargo a la contrapartida local.</w:t>
      </w:r>
    </w:p>
    <w:p w:rsidR="00AB7424" w:rsidRPr="001E36E4" w:rsidRDefault="00AB7424" w:rsidP="00552611">
      <w:pPr>
        <w:pStyle w:val="Prrafodelista"/>
        <w:numPr>
          <w:ilvl w:val="0"/>
          <w:numId w:val="36"/>
        </w:numPr>
        <w:spacing w:after="0" w:line="240" w:lineRule="auto"/>
        <w:jc w:val="both"/>
        <w:rPr>
          <w:rFonts w:ascii="Arial" w:hAnsi="Arial" w:cs="Arial"/>
          <w:sz w:val="24"/>
          <w:szCs w:val="24"/>
        </w:rPr>
      </w:pPr>
      <w:r w:rsidRPr="001E36E4">
        <w:rPr>
          <w:rFonts w:ascii="Arial" w:hAnsi="Arial" w:cs="Arial"/>
          <w:sz w:val="24"/>
          <w:szCs w:val="24"/>
        </w:rPr>
        <w:t>Plazo para los desembolsos.</w:t>
      </w:r>
    </w:p>
    <w:p w:rsidR="00AB7424" w:rsidRPr="001E36E4" w:rsidRDefault="00AB7424" w:rsidP="00552611">
      <w:pPr>
        <w:pStyle w:val="Prrafodelista"/>
        <w:numPr>
          <w:ilvl w:val="0"/>
          <w:numId w:val="36"/>
        </w:numPr>
        <w:spacing w:after="0" w:line="240" w:lineRule="auto"/>
        <w:jc w:val="both"/>
        <w:rPr>
          <w:rFonts w:ascii="Arial" w:hAnsi="Arial" w:cs="Arial"/>
          <w:sz w:val="24"/>
          <w:szCs w:val="24"/>
        </w:rPr>
      </w:pPr>
      <w:r w:rsidRPr="001E36E4">
        <w:rPr>
          <w:rFonts w:ascii="Arial" w:hAnsi="Arial" w:cs="Arial"/>
          <w:sz w:val="24"/>
          <w:szCs w:val="24"/>
        </w:rPr>
        <w:t>Mantenimiento.</w:t>
      </w: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 (Fuente: DNP, 2002, p.58</w:t>
      </w:r>
      <w:r w:rsidRPr="00557B0C">
        <w:rPr>
          <w:rFonts w:ascii="Arial" w:hAnsi="Arial" w:cs="Arial"/>
          <w:sz w:val="24"/>
          <w:szCs w:val="24"/>
        </w:rPr>
        <w:t xml:space="preserve">). </w:t>
      </w:r>
    </w:p>
    <w:p w:rsidR="00AB7424" w:rsidRDefault="00AB7424" w:rsidP="00AB7424">
      <w:pPr>
        <w:spacing w:after="0" w:line="240" w:lineRule="auto"/>
        <w:jc w:val="both"/>
        <w:rPr>
          <w:rFonts w:ascii="Arial" w:hAnsi="Arial" w:cs="Arial"/>
          <w:sz w:val="24"/>
          <w:szCs w:val="24"/>
        </w:rPr>
      </w:pPr>
    </w:p>
    <w:p w:rsidR="00AB7424" w:rsidRPr="0053084A" w:rsidRDefault="00AB7424" w:rsidP="00AB7424">
      <w:pPr>
        <w:spacing w:after="0" w:line="240" w:lineRule="auto"/>
        <w:jc w:val="both"/>
        <w:rPr>
          <w:rFonts w:ascii="Arial" w:hAnsi="Arial" w:cs="Arial"/>
          <w:sz w:val="24"/>
          <w:szCs w:val="24"/>
        </w:rPr>
      </w:pPr>
      <w:r>
        <w:rPr>
          <w:rFonts w:ascii="Arial" w:hAnsi="Arial" w:cs="Arial"/>
          <w:sz w:val="24"/>
          <w:szCs w:val="24"/>
        </w:rPr>
        <w:t xml:space="preserve">Una vez que se negocia el crédito, el equipo del proyecto presenta a consideración del directorio ejecutivo del banco el documento para su aprobación. </w:t>
      </w:r>
    </w:p>
    <w:p w:rsidR="00AB7424" w:rsidRDefault="00AB7424" w:rsidP="00AB7424">
      <w:pPr>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sz w:val="24"/>
          <w:szCs w:val="24"/>
        </w:rPr>
      </w:pPr>
      <w:r w:rsidRPr="00F92711">
        <w:rPr>
          <w:rFonts w:ascii="Arial" w:hAnsi="Arial" w:cs="Arial"/>
          <w:b/>
          <w:sz w:val="24"/>
          <w:szCs w:val="24"/>
        </w:rPr>
        <w:t>Paso 10:</w:t>
      </w:r>
      <w:r>
        <w:rPr>
          <w:rFonts w:ascii="Arial" w:hAnsi="Arial" w:cs="Arial"/>
          <w:b/>
          <w:sz w:val="24"/>
          <w:szCs w:val="24"/>
        </w:rPr>
        <w:t xml:space="preserve"> </w:t>
      </w:r>
      <w:r>
        <w:rPr>
          <w:rFonts w:ascii="Arial" w:hAnsi="Arial" w:cs="Arial"/>
          <w:sz w:val="24"/>
          <w:szCs w:val="24"/>
        </w:rPr>
        <w:t>El Ministerio de Hacienda emite una resolución en la que autoriza a la entidad territorial a suscribir el contrato y a la Nación a otorgar la respectiva garantía. Para emitir esta resolución el Ministerio de Hacienda revisa que se cuente con las apropiaciones presupuestales requeridas para iniciar la ejecución del proyecto y además verifica que se cumplan las condiciones requeridas para que la banca haga el primer desembolso.</w:t>
      </w:r>
    </w:p>
    <w:p w:rsidR="00AB7424" w:rsidRDefault="00AB7424" w:rsidP="00AB7424">
      <w:pPr>
        <w:spacing w:after="0" w:line="240" w:lineRule="auto"/>
        <w:jc w:val="both"/>
        <w:rPr>
          <w:rFonts w:ascii="Arial" w:hAnsi="Arial" w:cs="Arial"/>
          <w:b/>
          <w:sz w:val="24"/>
          <w:szCs w:val="24"/>
        </w:rPr>
      </w:pPr>
    </w:p>
    <w:p w:rsidR="00AB7424" w:rsidRPr="00D60956" w:rsidRDefault="00AB7424" w:rsidP="00AB7424">
      <w:pPr>
        <w:spacing w:after="0" w:line="240" w:lineRule="auto"/>
        <w:jc w:val="both"/>
        <w:rPr>
          <w:rFonts w:ascii="Arial" w:hAnsi="Arial" w:cs="Arial"/>
          <w:sz w:val="24"/>
          <w:szCs w:val="24"/>
        </w:rPr>
      </w:pPr>
      <w:r w:rsidRPr="00F92711">
        <w:rPr>
          <w:rFonts w:ascii="Arial" w:hAnsi="Arial" w:cs="Arial"/>
          <w:b/>
          <w:sz w:val="24"/>
          <w:szCs w:val="24"/>
        </w:rPr>
        <w:t>Paso 11:</w:t>
      </w:r>
      <w:r>
        <w:rPr>
          <w:rFonts w:ascii="Arial" w:hAnsi="Arial" w:cs="Arial"/>
          <w:b/>
          <w:sz w:val="24"/>
          <w:szCs w:val="24"/>
        </w:rPr>
        <w:t xml:space="preserve"> </w:t>
      </w:r>
      <w:r>
        <w:rPr>
          <w:rFonts w:ascii="Arial" w:hAnsi="Arial" w:cs="Arial"/>
          <w:sz w:val="24"/>
          <w:szCs w:val="24"/>
        </w:rPr>
        <w:t xml:space="preserve">La entidad territorial constituye las contragarantías que se le exijan.  </w:t>
      </w:r>
    </w:p>
    <w:p w:rsidR="00AB7424" w:rsidRDefault="00AB7424" w:rsidP="00AB7424">
      <w:pPr>
        <w:spacing w:after="0" w:line="240" w:lineRule="auto"/>
        <w:jc w:val="both"/>
        <w:rPr>
          <w:rFonts w:ascii="Arial" w:hAnsi="Arial" w:cs="Arial"/>
          <w:b/>
          <w:sz w:val="24"/>
          <w:szCs w:val="24"/>
        </w:rPr>
      </w:pPr>
    </w:p>
    <w:p w:rsidR="00AB7424" w:rsidRDefault="00AB7424" w:rsidP="00AB7424">
      <w:pPr>
        <w:spacing w:after="0" w:line="240" w:lineRule="auto"/>
        <w:jc w:val="both"/>
        <w:rPr>
          <w:rFonts w:ascii="Arial" w:hAnsi="Arial" w:cs="Arial"/>
          <w:sz w:val="24"/>
          <w:szCs w:val="24"/>
        </w:rPr>
      </w:pPr>
      <w:r w:rsidRPr="00F92711">
        <w:rPr>
          <w:rFonts w:ascii="Arial" w:hAnsi="Arial" w:cs="Arial"/>
          <w:b/>
          <w:sz w:val="24"/>
          <w:szCs w:val="24"/>
        </w:rPr>
        <w:t>Paso 12:</w:t>
      </w:r>
      <w:r>
        <w:rPr>
          <w:rFonts w:ascii="Arial" w:hAnsi="Arial" w:cs="Arial"/>
          <w:b/>
          <w:sz w:val="24"/>
          <w:szCs w:val="24"/>
        </w:rPr>
        <w:t xml:space="preserve"> </w:t>
      </w:r>
      <w:r>
        <w:rPr>
          <w:rFonts w:ascii="Arial" w:hAnsi="Arial" w:cs="Arial"/>
          <w:sz w:val="24"/>
          <w:szCs w:val="24"/>
        </w:rPr>
        <w:t xml:space="preserve">La entidad territorial firma el contrato de crédito y el contrato de contragarantía. Las operaciones de crédito de las entidades territoriales deben </w:t>
      </w:r>
      <w:r>
        <w:rPr>
          <w:rFonts w:ascii="Arial" w:hAnsi="Arial" w:cs="Arial"/>
          <w:sz w:val="24"/>
          <w:szCs w:val="24"/>
        </w:rPr>
        <w:lastRenderedPageBreak/>
        <w:t>publicarse en la gaceta oficial de estas entidades o por algún mecanismo determinado en forma general por la autoridad administrativa correspondiente.</w:t>
      </w: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rFonts w:ascii="Arial" w:hAnsi="Arial" w:cs="Arial"/>
          <w:sz w:val="24"/>
          <w:szCs w:val="24"/>
        </w:rPr>
        <w:t xml:space="preserve">A continuación se incluye el cronograma en el que el cronograma de preparación de créditos externos con el Banco Mundial que elaboró el DNP. </w:t>
      </w:r>
    </w:p>
    <w:p w:rsidR="00AB7424" w:rsidRPr="00557B0C"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p>
    <w:p w:rsidR="00AB7424" w:rsidRDefault="00AB7424" w:rsidP="00AB7424">
      <w:pPr>
        <w:spacing w:after="0" w:line="240" w:lineRule="auto"/>
        <w:jc w:val="both"/>
        <w:rPr>
          <w:rFonts w:ascii="Arial" w:hAnsi="Arial" w:cs="Arial"/>
          <w:sz w:val="24"/>
          <w:szCs w:val="24"/>
        </w:rPr>
      </w:pPr>
      <w:r>
        <w:rPr>
          <w:noProof/>
        </w:rPr>
        <w:drawing>
          <wp:inline distT="0" distB="0" distL="0" distR="0" wp14:anchorId="3448E120" wp14:editId="6AF15174">
            <wp:extent cx="6010275" cy="3324225"/>
            <wp:effectExtent l="0" t="0" r="9525" b="9525"/>
            <wp:docPr id="148"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5729" t="31960" r="12458" b="28527"/>
                    <a:stretch/>
                  </pic:blipFill>
                  <pic:spPr bwMode="auto">
                    <a:xfrm>
                      <a:off x="0" y="0"/>
                      <a:ext cx="6016694" cy="3327775"/>
                    </a:xfrm>
                    <a:prstGeom prst="rect">
                      <a:avLst/>
                    </a:prstGeom>
                    <a:ln>
                      <a:noFill/>
                    </a:ln>
                    <a:extLst>
                      <a:ext uri="{53640926-AAD7-44D8-BBD7-CCE9431645EC}">
                        <a14:shadowObscured xmlns:a14="http://schemas.microsoft.com/office/drawing/2010/main"/>
                      </a:ext>
                    </a:extLst>
                  </pic:spPr>
                </pic:pic>
              </a:graphicData>
            </a:graphic>
          </wp:inline>
        </w:drawing>
      </w:r>
    </w:p>
    <w:p w:rsidR="00AB7424" w:rsidRPr="00DF5293" w:rsidRDefault="00AB7424" w:rsidP="00AB7424">
      <w:pPr>
        <w:spacing w:after="0" w:line="240" w:lineRule="auto"/>
        <w:jc w:val="both"/>
        <w:rPr>
          <w:rFonts w:ascii="Arial" w:hAnsi="Arial" w:cs="Arial"/>
          <w:sz w:val="24"/>
          <w:szCs w:val="24"/>
        </w:rPr>
      </w:pPr>
      <w:r>
        <w:rPr>
          <w:rFonts w:ascii="Arial" w:hAnsi="Arial" w:cs="Arial"/>
          <w:sz w:val="24"/>
          <w:szCs w:val="24"/>
        </w:rPr>
        <w:t xml:space="preserve">Fuente: </w:t>
      </w:r>
      <w:r w:rsidRPr="00557B0C">
        <w:rPr>
          <w:rFonts w:ascii="Arial" w:hAnsi="Arial" w:cs="Arial"/>
          <w:sz w:val="24"/>
          <w:szCs w:val="24"/>
        </w:rPr>
        <w:t>Manual de Operaciones de Crédito Público. Subdirección de Crédito. Departamento Nacional de Planeación (2002</w:t>
      </w:r>
      <w:r>
        <w:rPr>
          <w:rFonts w:ascii="Arial" w:hAnsi="Arial" w:cs="Arial"/>
          <w:sz w:val="24"/>
          <w:szCs w:val="24"/>
        </w:rPr>
        <w:t xml:space="preserve">), p. 63. </w:t>
      </w:r>
    </w:p>
    <w:p w:rsidR="00AB7424" w:rsidRPr="00557B0C" w:rsidRDefault="00AB7424" w:rsidP="00AB7424">
      <w:pPr>
        <w:spacing w:after="0" w:line="240" w:lineRule="auto"/>
        <w:jc w:val="both"/>
        <w:rPr>
          <w:rFonts w:ascii="Arial" w:hAnsi="Arial" w:cs="Arial"/>
          <w:sz w:val="24"/>
          <w:szCs w:val="24"/>
        </w:rPr>
      </w:pPr>
    </w:p>
    <w:p w:rsidR="00E03CCA" w:rsidRDefault="00E03CCA"/>
    <w:sectPr w:rsidR="00E03CC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BB9" w:rsidRDefault="00437BB9" w:rsidP="00AB7424">
      <w:pPr>
        <w:spacing w:after="0" w:line="240" w:lineRule="auto"/>
      </w:pPr>
      <w:r>
        <w:separator/>
      </w:r>
    </w:p>
  </w:endnote>
  <w:endnote w:type="continuationSeparator" w:id="0">
    <w:p w:rsidR="00437BB9" w:rsidRDefault="00437BB9" w:rsidP="00AB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Nimbus Roman No9 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BB9" w:rsidRDefault="00437BB9" w:rsidP="00AB7424">
      <w:pPr>
        <w:spacing w:after="0" w:line="240" w:lineRule="auto"/>
      </w:pPr>
      <w:r>
        <w:separator/>
      </w:r>
    </w:p>
  </w:footnote>
  <w:footnote w:type="continuationSeparator" w:id="0">
    <w:p w:rsidR="00437BB9" w:rsidRDefault="00437BB9" w:rsidP="00AB7424">
      <w:pPr>
        <w:spacing w:after="0" w:line="240" w:lineRule="auto"/>
      </w:pPr>
      <w:r>
        <w:continuationSeparator/>
      </w:r>
    </w:p>
  </w:footnote>
  <w:footnote w:id="1">
    <w:p w:rsidR="00AB7424" w:rsidRPr="00C913F3" w:rsidRDefault="00AB7424" w:rsidP="00AB7424">
      <w:pPr>
        <w:pStyle w:val="Textonotapie"/>
        <w:jc w:val="both"/>
        <w:rPr>
          <w:rFonts w:ascii="Times New Roman" w:hAnsi="Times New Roman"/>
          <w:sz w:val="18"/>
          <w:szCs w:val="18"/>
        </w:rPr>
      </w:pPr>
      <w:r w:rsidRPr="00C913F3">
        <w:rPr>
          <w:rStyle w:val="Refdenotaalpie"/>
          <w:sz w:val="18"/>
          <w:szCs w:val="18"/>
        </w:rPr>
        <w:footnoteRef/>
      </w:r>
      <w:r w:rsidRPr="00C913F3">
        <w:rPr>
          <w:rFonts w:ascii="Times New Roman" w:hAnsi="Times New Roman"/>
          <w:sz w:val="18"/>
          <w:szCs w:val="18"/>
        </w:rPr>
        <w:t xml:space="preserve"> Se tuvieron en cuenta fundamentalmente dos fuentes de recomendaciones: el estudio del centro para el clima de Alemania (CPI – </w:t>
      </w:r>
      <w:proofErr w:type="spellStart"/>
      <w:r w:rsidRPr="00C913F3">
        <w:rPr>
          <w:rFonts w:ascii="Times New Roman" w:hAnsi="Times New Roman"/>
          <w:sz w:val="18"/>
          <w:szCs w:val="18"/>
        </w:rPr>
        <w:t>Climate</w:t>
      </w:r>
      <w:proofErr w:type="spellEnd"/>
      <w:r w:rsidRPr="00C913F3">
        <w:rPr>
          <w:rFonts w:ascii="Times New Roman" w:hAnsi="Times New Roman"/>
          <w:sz w:val="18"/>
          <w:szCs w:val="18"/>
        </w:rPr>
        <w:t xml:space="preserve"> </w:t>
      </w:r>
      <w:proofErr w:type="spellStart"/>
      <w:r w:rsidRPr="00C913F3">
        <w:rPr>
          <w:rFonts w:ascii="Times New Roman" w:hAnsi="Times New Roman"/>
          <w:sz w:val="18"/>
          <w:szCs w:val="18"/>
        </w:rPr>
        <w:t>Policy</w:t>
      </w:r>
      <w:proofErr w:type="spellEnd"/>
      <w:r w:rsidRPr="00C913F3">
        <w:rPr>
          <w:rFonts w:ascii="Times New Roman" w:hAnsi="Times New Roman"/>
          <w:sz w:val="18"/>
          <w:szCs w:val="18"/>
        </w:rPr>
        <w:t xml:space="preserve"> </w:t>
      </w:r>
      <w:proofErr w:type="spellStart"/>
      <w:r w:rsidRPr="00C913F3">
        <w:rPr>
          <w:rFonts w:ascii="Times New Roman" w:hAnsi="Times New Roman"/>
          <w:sz w:val="18"/>
          <w:szCs w:val="18"/>
        </w:rPr>
        <w:t>Initiative</w:t>
      </w:r>
      <w:proofErr w:type="spellEnd"/>
      <w:r w:rsidRPr="00C913F3">
        <w:rPr>
          <w:rFonts w:ascii="Times New Roman" w:hAnsi="Times New Roman"/>
          <w:sz w:val="18"/>
          <w:szCs w:val="18"/>
        </w:rPr>
        <w:t xml:space="preserve">. </w:t>
      </w:r>
      <w:proofErr w:type="spellStart"/>
      <w:r w:rsidRPr="00C913F3">
        <w:rPr>
          <w:rFonts w:ascii="Times New Roman" w:hAnsi="Times New Roman"/>
          <w:color w:val="000000"/>
          <w:sz w:val="18"/>
          <w:szCs w:val="18"/>
        </w:rPr>
        <w:t>Impact</w:t>
      </w:r>
      <w:proofErr w:type="spellEnd"/>
      <w:r w:rsidRPr="00C913F3">
        <w:rPr>
          <w:rFonts w:ascii="Times New Roman" w:hAnsi="Times New Roman"/>
          <w:color w:val="000000"/>
          <w:sz w:val="18"/>
          <w:szCs w:val="18"/>
        </w:rPr>
        <w:t xml:space="preserve"> of </w:t>
      </w:r>
      <w:proofErr w:type="spellStart"/>
      <w:r w:rsidRPr="00C913F3">
        <w:rPr>
          <w:rFonts w:ascii="Times New Roman" w:hAnsi="Times New Roman"/>
          <w:color w:val="000000"/>
          <w:sz w:val="18"/>
          <w:szCs w:val="18"/>
        </w:rPr>
        <w:t>Reductions</w:t>
      </w:r>
      <w:proofErr w:type="spellEnd"/>
      <w:r w:rsidRPr="00C913F3">
        <w:rPr>
          <w:rFonts w:ascii="Times New Roman" w:hAnsi="Times New Roman"/>
          <w:color w:val="000000"/>
          <w:sz w:val="18"/>
          <w:szCs w:val="18"/>
        </w:rPr>
        <w:t xml:space="preserve"> and </w:t>
      </w:r>
      <w:proofErr w:type="spellStart"/>
      <w:r w:rsidRPr="00C913F3">
        <w:rPr>
          <w:rFonts w:ascii="Times New Roman" w:hAnsi="Times New Roman"/>
          <w:color w:val="000000"/>
          <w:sz w:val="18"/>
          <w:szCs w:val="18"/>
        </w:rPr>
        <w:t>Exemptions</w:t>
      </w:r>
      <w:proofErr w:type="spellEnd"/>
      <w:r w:rsidRPr="00C913F3">
        <w:rPr>
          <w:rFonts w:ascii="Times New Roman" w:hAnsi="Times New Roman"/>
          <w:color w:val="000000"/>
          <w:sz w:val="18"/>
          <w:szCs w:val="18"/>
        </w:rPr>
        <w:t xml:space="preserve"> in </w:t>
      </w:r>
      <w:proofErr w:type="spellStart"/>
      <w:r w:rsidRPr="00C913F3">
        <w:rPr>
          <w:rFonts w:ascii="Times New Roman" w:hAnsi="Times New Roman"/>
          <w:color w:val="000000"/>
          <w:sz w:val="18"/>
          <w:szCs w:val="18"/>
        </w:rPr>
        <w:t>Energy</w:t>
      </w:r>
      <w:proofErr w:type="spellEnd"/>
      <w:r w:rsidRPr="00C913F3">
        <w:rPr>
          <w:rFonts w:ascii="Times New Roman" w:hAnsi="Times New Roman"/>
          <w:color w:val="000000"/>
          <w:sz w:val="18"/>
          <w:szCs w:val="18"/>
        </w:rPr>
        <w:t xml:space="preserve"> </w:t>
      </w:r>
      <w:proofErr w:type="spellStart"/>
      <w:r w:rsidRPr="00C913F3">
        <w:rPr>
          <w:rFonts w:ascii="Times New Roman" w:hAnsi="Times New Roman"/>
          <w:color w:val="000000"/>
          <w:sz w:val="18"/>
          <w:szCs w:val="18"/>
        </w:rPr>
        <w:t>Taxes</w:t>
      </w:r>
      <w:proofErr w:type="spellEnd"/>
      <w:r w:rsidRPr="00C913F3">
        <w:rPr>
          <w:rFonts w:ascii="Times New Roman" w:hAnsi="Times New Roman"/>
          <w:color w:val="000000"/>
          <w:sz w:val="18"/>
          <w:szCs w:val="18"/>
        </w:rPr>
        <w:t xml:space="preserve"> and </w:t>
      </w:r>
      <w:proofErr w:type="spellStart"/>
      <w:r w:rsidRPr="00C913F3">
        <w:rPr>
          <w:rFonts w:ascii="Times New Roman" w:hAnsi="Times New Roman"/>
          <w:color w:val="000000"/>
          <w:sz w:val="18"/>
          <w:szCs w:val="18"/>
        </w:rPr>
        <w:t>Levies</w:t>
      </w:r>
      <w:proofErr w:type="spellEnd"/>
      <w:r w:rsidRPr="00C913F3">
        <w:rPr>
          <w:rFonts w:ascii="Times New Roman" w:hAnsi="Times New Roman"/>
          <w:color w:val="000000"/>
          <w:sz w:val="18"/>
          <w:szCs w:val="18"/>
        </w:rPr>
        <w:t xml:space="preserve"> </w:t>
      </w:r>
      <w:proofErr w:type="spellStart"/>
      <w:r w:rsidRPr="00C913F3">
        <w:rPr>
          <w:rFonts w:ascii="Times New Roman" w:hAnsi="Times New Roman"/>
          <w:color w:val="000000"/>
          <w:sz w:val="18"/>
          <w:szCs w:val="18"/>
        </w:rPr>
        <w:t>on</w:t>
      </w:r>
      <w:proofErr w:type="spellEnd"/>
      <w:r w:rsidRPr="00C913F3">
        <w:rPr>
          <w:rFonts w:ascii="Times New Roman" w:hAnsi="Times New Roman"/>
          <w:color w:val="000000"/>
          <w:sz w:val="18"/>
          <w:szCs w:val="18"/>
        </w:rPr>
        <w:t xml:space="preserve"> German </w:t>
      </w:r>
      <w:proofErr w:type="spellStart"/>
      <w:r w:rsidRPr="00C913F3">
        <w:rPr>
          <w:rFonts w:ascii="Times New Roman" w:hAnsi="Times New Roman"/>
          <w:color w:val="000000"/>
          <w:sz w:val="18"/>
          <w:szCs w:val="18"/>
        </w:rPr>
        <w:t>Industry</w:t>
      </w:r>
      <w:proofErr w:type="spellEnd"/>
      <w:r w:rsidRPr="00C913F3">
        <w:rPr>
          <w:rFonts w:ascii="Times New Roman" w:hAnsi="Times New Roman"/>
          <w:color w:val="000000"/>
          <w:sz w:val="18"/>
          <w:szCs w:val="18"/>
        </w:rPr>
        <w:t xml:space="preserve">, </w:t>
      </w:r>
      <w:proofErr w:type="spellStart"/>
      <w:r w:rsidRPr="00C913F3">
        <w:rPr>
          <w:rFonts w:ascii="Times New Roman" w:hAnsi="Times New Roman"/>
          <w:color w:val="000000"/>
          <w:sz w:val="18"/>
          <w:szCs w:val="18"/>
        </w:rPr>
        <w:t>Climate</w:t>
      </w:r>
      <w:proofErr w:type="spellEnd"/>
      <w:r w:rsidRPr="00C913F3">
        <w:rPr>
          <w:rFonts w:ascii="Times New Roman" w:hAnsi="Times New Roman"/>
          <w:color w:val="000000"/>
          <w:sz w:val="18"/>
          <w:szCs w:val="18"/>
        </w:rPr>
        <w:t xml:space="preserve"> </w:t>
      </w:r>
      <w:proofErr w:type="spellStart"/>
      <w:r w:rsidRPr="00C913F3">
        <w:rPr>
          <w:rFonts w:ascii="Times New Roman" w:hAnsi="Times New Roman"/>
          <w:color w:val="000000"/>
          <w:sz w:val="18"/>
          <w:szCs w:val="18"/>
        </w:rPr>
        <w:t>Policy</w:t>
      </w:r>
      <w:proofErr w:type="spellEnd"/>
      <w:r w:rsidRPr="00C913F3">
        <w:rPr>
          <w:rFonts w:ascii="Times New Roman" w:hAnsi="Times New Roman"/>
          <w:color w:val="000000"/>
          <w:sz w:val="18"/>
          <w:szCs w:val="18"/>
        </w:rPr>
        <w:t xml:space="preserve"> </w:t>
      </w:r>
      <w:proofErr w:type="spellStart"/>
      <w:r w:rsidRPr="00C913F3">
        <w:rPr>
          <w:rFonts w:ascii="Times New Roman" w:hAnsi="Times New Roman"/>
          <w:color w:val="000000"/>
          <w:sz w:val="18"/>
          <w:szCs w:val="18"/>
        </w:rPr>
        <w:t>Initiative</w:t>
      </w:r>
      <w:proofErr w:type="spellEnd"/>
      <w:r w:rsidRPr="00C913F3">
        <w:rPr>
          <w:rFonts w:ascii="Times New Roman" w:hAnsi="Times New Roman"/>
          <w:color w:val="000000"/>
          <w:sz w:val="18"/>
          <w:szCs w:val="18"/>
        </w:rPr>
        <w:t xml:space="preserve"> </w:t>
      </w:r>
      <w:proofErr w:type="spellStart"/>
      <w:r w:rsidRPr="00C913F3">
        <w:rPr>
          <w:rFonts w:ascii="Times New Roman" w:hAnsi="Times New Roman"/>
          <w:color w:val="000000"/>
          <w:sz w:val="18"/>
          <w:szCs w:val="18"/>
        </w:rPr>
        <w:t>Brief</w:t>
      </w:r>
      <w:proofErr w:type="spellEnd"/>
      <w:r w:rsidRPr="00C913F3">
        <w:rPr>
          <w:rFonts w:ascii="Times New Roman" w:hAnsi="Times New Roman"/>
          <w:color w:val="000000"/>
          <w:sz w:val="18"/>
          <w:szCs w:val="18"/>
        </w:rPr>
        <w:t xml:space="preserve">, 2011) </w:t>
      </w:r>
      <w:r w:rsidRPr="00C913F3">
        <w:rPr>
          <w:rFonts w:ascii="Times New Roman" w:hAnsi="Times New Roman"/>
          <w:sz w:val="18"/>
          <w:szCs w:val="18"/>
        </w:rPr>
        <w:t>y  las experiencias internacionales en políticas tributarias y fiscales para la promoción del uso eficiente energía en la industria (</w:t>
      </w:r>
      <w:proofErr w:type="spellStart"/>
      <w:r w:rsidRPr="00C913F3">
        <w:rPr>
          <w:rFonts w:ascii="Times New Roman" w:hAnsi="Times New Roman"/>
          <w:bCs/>
          <w:sz w:val="18"/>
          <w:szCs w:val="18"/>
        </w:rPr>
        <w:t>Tax</w:t>
      </w:r>
      <w:proofErr w:type="spellEnd"/>
      <w:r w:rsidRPr="00C913F3">
        <w:rPr>
          <w:rFonts w:ascii="Times New Roman" w:hAnsi="Times New Roman"/>
          <w:bCs/>
          <w:sz w:val="18"/>
          <w:szCs w:val="18"/>
        </w:rPr>
        <w:t xml:space="preserve"> and Fiscal </w:t>
      </w:r>
      <w:proofErr w:type="spellStart"/>
      <w:r w:rsidRPr="00C913F3">
        <w:rPr>
          <w:rFonts w:ascii="Times New Roman" w:hAnsi="Times New Roman"/>
          <w:bCs/>
          <w:sz w:val="18"/>
          <w:szCs w:val="18"/>
        </w:rPr>
        <w:t>Policies</w:t>
      </w:r>
      <w:proofErr w:type="spellEnd"/>
      <w:r w:rsidRPr="00C913F3">
        <w:rPr>
          <w:rFonts w:ascii="Times New Roman" w:hAnsi="Times New Roman"/>
          <w:bCs/>
          <w:sz w:val="18"/>
          <w:szCs w:val="18"/>
        </w:rPr>
        <w:t xml:space="preserve"> </w:t>
      </w:r>
      <w:proofErr w:type="spellStart"/>
      <w:r w:rsidRPr="00C913F3">
        <w:rPr>
          <w:rFonts w:ascii="Times New Roman" w:hAnsi="Times New Roman"/>
          <w:bCs/>
          <w:sz w:val="18"/>
          <w:szCs w:val="18"/>
        </w:rPr>
        <w:t>for</w:t>
      </w:r>
      <w:proofErr w:type="spellEnd"/>
      <w:r w:rsidRPr="00C913F3">
        <w:rPr>
          <w:rFonts w:ascii="Times New Roman" w:hAnsi="Times New Roman"/>
          <w:bCs/>
          <w:sz w:val="18"/>
          <w:szCs w:val="18"/>
        </w:rPr>
        <w:t xml:space="preserve"> </w:t>
      </w:r>
      <w:proofErr w:type="spellStart"/>
      <w:r w:rsidRPr="00C913F3">
        <w:rPr>
          <w:rFonts w:ascii="Times New Roman" w:hAnsi="Times New Roman"/>
          <w:bCs/>
          <w:sz w:val="18"/>
          <w:szCs w:val="18"/>
        </w:rPr>
        <w:t>Promotion</w:t>
      </w:r>
      <w:proofErr w:type="spellEnd"/>
      <w:r w:rsidRPr="00C913F3">
        <w:rPr>
          <w:rFonts w:ascii="Times New Roman" w:hAnsi="Times New Roman"/>
          <w:bCs/>
          <w:sz w:val="18"/>
          <w:szCs w:val="18"/>
        </w:rPr>
        <w:t xml:space="preserve"> of </w:t>
      </w:r>
      <w:r w:rsidRPr="00C913F3">
        <w:rPr>
          <w:rFonts w:ascii="Times New Roman" w:hAnsi="Times New Roman"/>
          <w:sz w:val="18"/>
          <w:szCs w:val="18"/>
        </w:rPr>
        <w:t xml:space="preserve"> </w:t>
      </w:r>
      <w:r w:rsidRPr="00C913F3">
        <w:rPr>
          <w:rFonts w:ascii="Times New Roman" w:hAnsi="Times New Roman"/>
          <w:bCs/>
          <w:sz w:val="18"/>
          <w:szCs w:val="18"/>
        </w:rPr>
        <w:t xml:space="preserve">Industrial </w:t>
      </w:r>
      <w:proofErr w:type="spellStart"/>
      <w:r w:rsidRPr="00C913F3">
        <w:rPr>
          <w:rFonts w:ascii="Times New Roman" w:hAnsi="Times New Roman"/>
          <w:bCs/>
          <w:sz w:val="18"/>
          <w:szCs w:val="18"/>
        </w:rPr>
        <w:t>Energy</w:t>
      </w:r>
      <w:proofErr w:type="spellEnd"/>
      <w:r w:rsidRPr="00C913F3">
        <w:rPr>
          <w:rFonts w:ascii="Times New Roman" w:hAnsi="Times New Roman"/>
          <w:bCs/>
          <w:sz w:val="18"/>
          <w:szCs w:val="18"/>
        </w:rPr>
        <w:t xml:space="preserve"> </w:t>
      </w:r>
      <w:proofErr w:type="spellStart"/>
      <w:r w:rsidRPr="00C913F3">
        <w:rPr>
          <w:rFonts w:ascii="Times New Roman" w:hAnsi="Times New Roman"/>
          <w:bCs/>
          <w:sz w:val="18"/>
          <w:szCs w:val="18"/>
        </w:rPr>
        <w:t>Efficiency</w:t>
      </w:r>
      <w:proofErr w:type="spellEnd"/>
      <w:proofErr w:type="gramStart"/>
      <w:r w:rsidRPr="00C913F3">
        <w:rPr>
          <w:rFonts w:ascii="Times New Roman" w:hAnsi="Times New Roman"/>
          <w:bCs/>
          <w:sz w:val="18"/>
          <w:szCs w:val="18"/>
        </w:rPr>
        <w:t xml:space="preserve">: </w:t>
      </w:r>
      <w:r w:rsidRPr="00C913F3">
        <w:rPr>
          <w:rFonts w:ascii="Times New Roman" w:hAnsi="Times New Roman"/>
          <w:sz w:val="18"/>
          <w:szCs w:val="18"/>
        </w:rPr>
        <w:t xml:space="preserve"> </w:t>
      </w:r>
      <w:r w:rsidRPr="00C913F3">
        <w:rPr>
          <w:rFonts w:ascii="Times New Roman" w:hAnsi="Times New Roman"/>
          <w:bCs/>
          <w:sz w:val="18"/>
          <w:szCs w:val="18"/>
        </w:rPr>
        <w:t>A</w:t>
      </w:r>
      <w:proofErr w:type="gramEnd"/>
      <w:r w:rsidRPr="00C913F3">
        <w:rPr>
          <w:rFonts w:ascii="Times New Roman" w:hAnsi="Times New Roman"/>
          <w:bCs/>
          <w:sz w:val="18"/>
          <w:szCs w:val="18"/>
        </w:rPr>
        <w:t xml:space="preserve"> </w:t>
      </w:r>
      <w:proofErr w:type="spellStart"/>
      <w:r w:rsidRPr="00C913F3">
        <w:rPr>
          <w:rFonts w:ascii="Times New Roman" w:hAnsi="Times New Roman"/>
          <w:bCs/>
          <w:sz w:val="18"/>
          <w:szCs w:val="18"/>
        </w:rPr>
        <w:t>Survey</w:t>
      </w:r>
      <w:proofErr w:type="spellEnd"/>
      <w:r w:rsidRPr="00C913F3">
        <w:rPr>
          <w:rFonts w:ascii="Times New Roman" w:hAnsi="Times New Roman"/>
          <w:bCs/>
          <w:sz w:val="18"/>
          <w:szCs w:val="18"/>
        </w:rPr>
        <w:t xml:space="preserve"> of International </w:t>
      </w:r>
      <w:proofErr w:type="spellStart"/>
      <w:r w:rsidRPr="00C913F3">
        <w:rPr>
          <w:rFonts w:ascii="Times New Roman" w:hAnsi="Times New Roman"/>
          <w:bCs/>
          <w:sz w:val="18"/>
          <w:szCs w:val="18"/>
        </w:rPr>
        <w:t>Experience</w:t>
      </w:r>
      <w:proofErr w:type="spellEnd"/>
      <w:r w:rsidRPr="00C913F3">
        <w:rPr>
          <w:rFonts w:ascii="Times New Roman" w:hAnsi="Times New Roman"/>
          <w:bCs/>
          <w:sz w:val="18"/>
          <w:szCs w:val="18"/>
        </w:rPr>
        <w:t xml:space="preserve">. Price, </w:t>
      </w:r>
      <w:proofErr w:type="spellStart"/>
      <w:r w:rsidRPr="00C913F3">
        <w:rPr>
          <w:rFonts w:ascii="Times New Roman" w:hAnsi="Times New Roman"/>
          <w:bCs/>
          <w:sz w:val="18"/>
          <w:szCs w:val="18"/>
        </w:rPr>
        <w:t>Galitsky</w:t>
      </w:r>
      <w:proofErr w:type="spellEnd"/>
      <w:r w:rsidRPr="00C913F3">
        <w:rPr>
          <w:rFonts w:ascii="Times New Roman" w:hAnsi="Times New Roman"/>
          <w:bCs/>
          <w:sz w:val="18"/>
          <w:szCs w:val="18"/>
        </w:rPr>
        <w:t xml:space="preserve">, </w:t>
      </w:r>
      <w:proofErr w:type="spellStart"/>
      <w:r w:rsidRPr="00C913F3">
        <w:rPr>
          <w:rFonts w:ascii="Times New Roman" w:hAnsi="Times New Roman"/>
          <w:bCs/>
          <w:sz w:val="18"/>
          <w:szCs w:val="18"/>
        </w:rPr>
        <w:t>Sinton</w:t>
      </w:r>
      <w:proofErr w:type="spellEnd"/>
      <w:r w:rsidRPr="00C913F3">
        <w:rPr>
          <w:rFonts w:ascii="Times New Roman" w:hAnsi="Times New Roman"/>
          <w:bCs/>
          <w:sz w:val="18"/>
          <w:szCs w:val="18"/>
        </w:rPr>
        <w:t xml:space="preserve">, </w:t>
      </w:r>
      <w:proofErr w:type="spellStart"/>
      <w:r w:rsidRPr="00C913F3">
        <w:rPr>
          <w:rFonts w:ascii="Times New Roman" w:hAnsi="Times New Roman"/>
          <w:bCs/>
          <w:sz w:val="18"/>
          <w:szCs w:val="18"/>
        </w:rPr>
        <w:t>Worrel</w:t>
      </w:r>
      <w:proofErr w:type="spellEnd"/>
      <w:r w:rsidRPr="00C913F3">
        <w:rPr>
          <w:rFonts w:ascii="Times New Roman" w:hAnsi="Times New Roman"/>
          <w:bCs/>
          <w:sz w:val="18"/>
          <w:szCs w:val="18"/>
        </w:rPr>
        <w:t xml:space="preserve">, </w:t>
      </w:r>
      <w:proofErr w:type="spellStart"/>
      <w:r w:rsidRPr="00C913F3">
        <w:rPr>
          <w:rFonts w:ascii="Times New Roman" w:hAnsi="Times New Roman"/>
          <w:bCs/>
          <w:sz w:val="18"/>
          <w:szCs w:val="18"/>
        </w:rPr>
        <w:t>Grauss</w:t>
      </w:r>
      <w:proofErr w:type="spellEnd"/>
      <w:r w:rsidRPr="00C913F3">
        <w:rPr>
          <w:rFonts w:ascii="Times New Roman" w:hAnsi="Times New Roman"/>
          <w:bCs/>
          <w:sz w:val="18"/>
          <w:szCs w:val="18"/>
        </w:rPr>
        <w:t>. 2005)</w:t>
      </w:r>
    </w:p>
  </w:footnote>
  <w:footnote w:id="2">
    <w:p w:rsidR="00AB7424" w:rsidRDefault="00AB7424" w:rsidP="00AB7424">
      <w:pPr>
        <w:pStyle w:val="Textonotapie"/>
        <w:jc w:val="both"/>
        <w:rPr>
          <w:rFonts w:ascii="Times New Roman" w:hAnsi="Times New Roman"/>
          <w:sz w:val="18"/>
          <w:szCs w:val="18"/>
        </w:rPr>
      </w:pPr>
      <w:r w:rsidRPr="006C5531">
        <w:rPr>
          <w:rStyle w:val="Refdenotaalpie"/>
          <w:sz w:val="18"/>
          <w:szCs w:val="18"/>
        </w:rPr>
        <w:footnoteRef/>
      </w:r>
      <w:r w:rsidRPr="006C5531">
        <w:rPr>
          <w:rFonts w:ascii="Times New Roman" w:hAnsi="Times New Roman"/>
          <w:sz w:val="18"/>
          <w:szCs w:val="18"/>
        </w:rPr>
        <w:t xml:space="preserve"> Por ejemplo, el sector de la construcción, uno de los consumidores más grandes de energía, ha promovido diversos sistemas de certificación de edificios sostenibles, como es el caso de los certificados LEED (</w:t>
      </w:r>
      <w:proofErr w:type="spellStart"/>
      <w:r w:rsidRPr="006C5531">
        <w:rPr>
          <w:rFonts w:ascii="Times New Roman" w:hAnsi="Times New Roman"/>
          <w:sz w:val="18"/>
          <w:szCs w:val="18"/>
        </w:rPr>
        <w:t>Leadership</w:t>
      </w:r>
      <w:proofErr w:type="spellEnd"/>
      <w:r w:rsidRPr="006C5531">
        <w:rPr>
          <w:rFonts w:ascii="Times New Roman" w:hAnsi="Times New Roman"/>
          <w:sz w:val="18"/>
          <w:szCs w:val="18"/>
        </w:rPr>
        <w:t xml:space="preserve"> in </w:t>
      </w:r>
      <w:proofErr w:type="spellStart"/>
      <w:r w:rsidRPr="006C5531">
        <w:rPr>
          <w:rFonts w:ascii="Times New Roman" w:hAnsi="Times New Roman"/>
          <w:sz w:val="18"/>
          <w:szCs w:val="18"/>
        </w:rPr>
        <w:t>Energy</w:t>
      </w:r>
      <w:proofErr w:type="spellEnd"/>
      <w:r w:rsidRPr="006C5531">
        <w:rPr>
          <w:rFonts w:ascii="Times New Roman" w:hAnsi="Times New Roman"/>
          <w:sz w:val="18"/>
          <w:szCs w:val="18"/>
        </w:rPr>
        <w:t xml:space="preserve"> &amp; </w:t>
      </w:r>
      <w:proofErr w:type="spellStart"/>
      <w:r w:rsidRPr="006C5531">
        <w:rPr>
          <w:rFonts w:ascii="Times New Roman" w:hAnsi="Times New Roman"/>
          <w:sz w:val="18"/>
          <w:szCs w:val="18"/>
        </w:rPr>
        <w:t>Environmental</w:t>
      </w:r>
      <w:proofErr w:type="spellEnd"/>
      <w:r w:rsidRPr="006C5531">
        <w:rPr>
          <w:rFonts w:ascii="Times New Roman" w:hAnsi="Times New Roman"/>
          <w:sz w:val="18"/>
          <w:szCs w:val="18"/>
        </w:rPr>
        <w:t xml:space="preserve"> </w:t>
      </w:r>
      <w:proofErr w:type="spellStart"/>
      <w:r w:rsidRPr="006C5531">
        <w:rPr>
          <w:rFonts w:ascii="Times New Roman" w:hAnsi="Times New Roman"/>
          <w:sz w:val="18"/>
          <w:szCs w:val="18"/>
        </w:rPr>
        <w:t>Design</w:t>
      </w:r>
      <w:proofErr w:type="spellEnd"/>
      <w:r w:rsidRPr="006C5531">
        <w:rPr>
          <w:rFonts w:ascii="Times New Roman" w:hAnsi="Times New Roman"/>
          <w:sz w:val="18"/>
          <w:szCs w:val="18"/>
        </w:rPr>
        <w:t>), desarrollados por el gobierno de los Estados Unidos y los certificados BREEAM (</w:t>
      </w:r>
      <w:proofErr w:type="spellStart"/>
      <w:r w:rsidRPr="006C5531">
        <w:rPr>
          <w:rFonts w:ascii="Times New Roman" w:hAnsi="Times New Roman"/>
          <w:sz w:val="18"/>
          <w:szCs w:val="18"/>
        </w:rPr>
        <w:t>Building</w:t>
      </w:r>
      <w:proofErr w:type="spellEnd"/>
      <w:r w:rsidRPr="006C5531">
        <w:rPr>
          <w:rFonts w:ascii="Times New Roman" w:hAnsi="Times New Roman"/>
          <w:sz w:val="18"/>
          <w:szCs w:val="18"/>
        </w:rPr>
        <w:t xml:space="preserve"> </w:t>
      </w:r>
      <w:proofErr w:type="spellStart"/>
      <w:r w:rsidRPr="006C5531">
        <w:rPr>
          <w:rFonts w:ascii="Times New Roman" w:hAnsi="Times New Roman"/>
          <w:sz w:val="18"/>
          <w:szCs w:val="18"/>
        </w:rPr>
        <w:t>Research</w:t>
      </w:r>
      <w:proofErr w:type="spellEnd"/>
      <w:r w:rsidRPr="006C5531">
        <w:rPr>
          <w:rFonts w:ascii="Times New Roman" w:hAnsi="Times New Roman"/>
          <w:sz w:val="18"/>
          <w:szCs w:val="18"/>
        </w:rPr>
        <w:t xml:space="preserve"> Establishment </w:t>
      </w:r>
      <w:proofErr w:type="spellStart"/>
      <w:r w:rsidRPr="006C5531">
        <w:rPr>
          <w:rFonts w:ascii="Times New Roman" w:hAnsi="Times New Roman"/>
          <w:sz w:val="18"/>
          <w:szCs w:val="18"/>
        </w:rPr>
        <w:t>Environmental</w:t>
      </w:r>
      <w:proofErr w:type="spellEnd"/>
      <w:r w:rsidRPr="006C5531">
        <w:rPr>
          <w:rFonts w:ascii="Times New Roman" w:hAnsi="Times New Roman"/>
          <w:sz w:val="18"/>
          <w:szCs w:val="18"/>
        </w:rPr>
        <w:t xml:space="preserve"> </w:t>
      </w:r>
      <w:proofErr w:type="spellStart"/>
      <w:r w:rsidRPr="006C5531">
        <w:rPr>
          <w:rFonts w:ascii="Times New Roman" w:hAnsi="Times New Roman"/>
          <w:sz w:val="18"/>
          <w:szCs w:val="18"/>
        </w:rPr>
        <w:t>Assessment</w:t>
      </w:r>
      <w:proofErr w:type="spellEnd"/>
      <w:r w:rsidRPr="006C5531">
        <w:rPr>
          <w:rFonts w:ascii="Times New Roman" w:hAnsi="Times New Roman"/>
          <w:sz w:val="18"/>
          <w:szCs w:val="18"/>
        </w:rPr>
        <w:t xml:space="preserve"> </w:t>
      </w:r>
      <w:proofErr w:type="spellStart"/>
      <w:r w:rsidRPr="006C5531">
        <w:rPr>
          <w:rFonts w:ascii="Times New Roman" w:hAnsi="Times New Roman"/>
          <w:sz w:val="18"/>
          <w:szCs w:val="18"/>
        </w:rPr>
        <w:t>Methodology</w:t>
      </w:r>
      <w:proofErr w:type="spellEnd"/>
      <w:r w:rsidRPr="006C5531">
        <w:rPr>
          <w:rFonts w:ascii="Times New Roman" w:hAnsi="Times New Roman"/>
          <w:sz w:val="18"/>
          <w:szCs w:val="18"/>
        </w:rPr>
        <w:t>) en la Unión europea. se ha comprobado que una edificación diseñada a partir de las pautas de evaluación LEED puede llegar a ahorrar entre un 30% y 50% de energía con respecto a los edificios tradicionales. Véase más detalle en  http://www.catalogoverde.cl/certificacion-leed.html</w:t>
      </w:r>
    </w:p>
  </w:footnote>
  <w:footnote w:id="3">
    <w:p w:rsidR="00AB7424" w:rsidRPr="001A5C28" w:rsidRDefault="00AB7424" w:rsidP="00AB7424">
      <w:pPr>
        <w:pStyle w:val="Textonotapie"/>
      </w:pPr>
      <w:r w:rsidRPr="00C913F3">
        <w:rPr>
          <w:rStyle w:val="Refdenotaalpie"/>
        </w:rPr>
        <w:footnoteRef/>
      </w:r>
      <w:r w:rsidRPr="00C913F3">
        <w:t xml:space="preserve"> Artículos 6, 7 y 8 de la Ley 697 de 2001.</w:t>
      </w:r>
    </w:p>
  </w:footnote>
  <w:footnote w:id="4">
    <w:p w:rsidR="00AB7424" w:rsidRPr="00C913F3" w:rsidRDefault="00AB7424" w:rsidP="00AB7424">
      <w:pPr>
        <w:pStyle w:val="Textonotapie"/>
        <w:jc w:val="both"/>
        <w:rPr>
          <w:rFonts w:ascii="Times New Roman" w:hAnsi="Times New Roman"/>
          <w:sz w:val="18"/>
          <w:szCs w:val="18"/>
          <w:lang w:val="en-US"/>
        </w:rPr>
      </w:pPr>
      <w:r w:rsidRPr="00C913F3">
        <w:rPr>
          <w:rStyle w:val="Refdenotaalpie"/>
          <w:sz w:val="18"/>
          <w:szCs w:val="18"/>
        </w:rPr>
        <w:footnoteRef/>
      </w:r>
      <w:r w:rsidRPr="00C913F3">
        <w:rPr>
          <w:rFonts w:ascii="Times New Roman" w:hAnsi="Times New Roman"/>
          <w:sz w:val="18"/>
          <w:szCs w:val="18"/>
          <w:lang w:val="en-GB"/>
        </w:rPr>
        <w:t xml:space="preserve"> Price, </w:t>
      </w:r>
      <w:proofErr w:type="spellStart"/>
      <w:r w:rsidRPr="00C913F3">
        <w:rPr>
          <w:rFonts w:ascii="Times New Roman" w:hAnsi="Times New Roman"/>
          <w:sz w:val="18"/>
          <w:szCs w:val="18"/>
          <w:lang w:val="en-GB"/>
        </w:rPr>
        <w:t>Galitsky</w:t>
      </w:r>
      <w:proofErr w:type="spellEnd"/>
      <w:r w:rsidRPr="00C913F3">
        <w:rPr>
          <w:rFonts w:ascii="Times New Roman" w:hAnsi="Times New Roman"/>
          <w:sz w:val="18"/>
          <w:szCs w:val="18"/>
          <w:lang w:val="en-GB"/>
        </w:rPr>
        <w:t xml:space="preserve">, Sinton, </w:t>
      </w:r>
      <w:proofErr w:type="spellStart"/>
      <w:r w:rsidRPr="00C913F3">
        <w:rPr>
          <w:rFonts w:ascii="Times New Roman" w:hAnsi="Times New Roman"/>
          <w:sz w:val="18"/>
          <w:szCs w:val="18"/>
          <w:lang w:val="en-GB"/>
        </w:rPr>
        <w:t>Worrel</w:t>
      </w:r>
      <w:proofErr w:type="spellEnd"/>
      <w:r w:rsidRPr="00C913F3">
        <w:rPr>
          <w:rFonts w:ascii="Times New Roman" w:hAnsi="Times New Roman"/>
          <w:sz w:val="18"/>
          <w:szCs w:val="18"/>
          <w:lang w:val="en-GB"/>
        </w:rPr>
        <w:t xml:space="preserve">, </w:t>
      </w:r>
      <w:proofErr w:type="spellStart"/>
      <w:r w:rsidRPr="00C913F3">
        <w:rPr>
          <w:rFonts w:ascii="Times New Roman" w:hAnsi="Times New Roman"/>
          <w:sz w:val="18"/>
          <w:szCs w:val="18"/>
          <w:lang w:val="en-GB"/>
        </w:rPr>
        <w:t>Grauss</w:t>
      </w:r>
      <w:proofErr w:type="spellEnd"/>
      <w:r w:rsidRPr="00C913F3">
        <w:rPr>
          <w:rFonts w:ascii="Times New Roman" w:hAnsi="Times New Roman"/>
          <w:sz w:val="18"/>
          <w:szCs w:val="18"/>
          <w:lang w:val="en-GB"/>
        </w:rPr>
        <w:t xml:space="preserve">.  </w:t>
      </w:r>
      <w:r w:rsidRPr="00C913F3">
        <w:rPr>
          <w:rFonts w:ascii="Times New Roman" w:hAnsi="Times New Roman"/>
          <w:sz w:val="18"/>
          <w:szCs w:val="18"/>
          <w:lang w:val="en-US"/>
        </w:rPr>
        <w:t>Tax and Fiscal Policies for Promotion of Industrial Energy Efficiency: A Survey of International Experience</w:t>
      </w:r>
    </w:p>
  </w:footnote>
  <w:footnote w:id="5">
    <w:p w:rsidR="00AB7424" w:rsidRPr="0084403D" w:rsidRDefault="00AB7424" w:rsidP="00AB7424">
      <w:pPr>
        <w:pStyle w:val="Textonotapie"/>
        <w:jc w:val="both"/>
        <w:rPr>
          <w:rFonts w:ascii="Times New Roman" w:hAnsi="Times New Roman"/>
          <w:sz w:val="18"/>
          <w:szCs w:val="18"/>
          <w:lang w:val="en-US"/>
        </w:rPr>
      </w:pPr>
      <w:r w:rsidRPr="00C913F3">
        <w:rPr>
          <w:rStyle w:val="Refdenotaalpie"/>
          <w:sz w:val="18"/>
          <w:szCs w:val="18"/>
        </w:rPr>
        <w:footnoteRef/>
      </w:r>
      <w:r w:rsidRPr="0084403D">
        <w:rPr>
          <w:rFonts w:ascii="Times New Roman" w:hAnsi="Times New Roman"/>
          <w:sz w:val="18"/>
          <w:szCs w:val="18"/>
          <w:lang w:val="en-US"/>
        </w:rPr>
        <w:t xml:space="preserve"> http://es.wikipedia.org/wiki/Impuesto_sobre_el_carbono</w:t>
      </w:r>
    </w:p>
  </w:footnote>
  <w:footnote w:id="6">
    <w:p w:rsidR="00AB7424" w:rsidRPr="005F6B5E" w:rsidRDefault="00AB7424" w:rsidP="00AB7424">
      <w:pPr>
        <w:pStyle w:val="Textonotapie"/>
        <w:jc w:val="both"/>
        <w:rPr>
          <w:rFonts w:ascii="Times New Roman" w:hAnsi="Times New Roman"/>
          <w:sz w:val="18"/>
          <w:szCs w:val="18"/>
        </w:rPr>
      </w:pPr>
      <w:r w:rsidRPr="005F6B5E">
        <w:rPr>
          <w:rStyle w:val="Refdenotaalpie"/>
          <w:sz w:val="18"/>
          <w:szCs w:val="18"/>
        </w:rPr>
        <w:footnoteRef/>
      </w:r>
      <w:r w:rsidRPr="005F6B5E">
        <w:rPr>
          <w:rFonts w:ascii="Times New Roman" w:hAnsi="Times New Roman"/>
          <w:sz w:val="18"/>
          <w:szCs w:val="18"/>
        </w:rPr>
        <w:t xml:space="preserve"> </w:t>
      </w:r>
      <w:r w:rsidRPr="005F6B5E">
        <w:rPr>
          <w:rFonts w:ascii="Times New Roman" w:hAnsi="Times New Roman"/>
          <w:bCs/>
          <w:iCs/>
          <w:color w:val="000000"/>
          <w:sz w:val="18"/>
          <w:szCs w:val="18"/>
          <w:shd w:val="clear" w:color="auto" w:fill="FFFFFF"/>
        </w:rPr>
        <w:t>E</w:t>
      </w:r>
      <w:r w:rsidRPr="005F6B5E">
        <w:rPr>
          <w:rFonts w:ascii="Times New Roman" w:hAnsi="Times New Roman"/>
          <w:color w:val="000000"/>
          <w:sz w:val="18"/>
          <w:szCs w:val="18"/>
          <w:shd w:val="clear" w:color="auto" w:fill="FFFFFF"/>
        </w:rPr>
        <w:t xml:space="preserve">s un tipo de acuerdo comercial de inversión conjunta </w:t>
      </w:r>
      <w:r w:rsidRPr="005F6B5E">
        <w:rPr>
          <w:rFonts w:ascii="Times New Roman" w:hAnsi="Times New Roman"/>
          <w:color w:val="000000"/>
          <w:sz w:val="18"/>
          <w:szCs w:val="18"/>
          <w:u w:val="single"/>
          <w:shd w:val="clear" w:color="auto" w:fill="FFFFFF"/>
        </w:rPr>
        <w:t>a largo plazo</w:t>
      </w:r>
      <w:r w:rsidRPr="005F6B5E">
        <w:rPr>
          <w:rFonts w:ascii="Times New Roman" w:hAnsi="Times New Roman"/>
          <w:color w:val="000000"/>
          <w:sz w:val="18"/>
          <w:szCs w:val="18"/>
          <w:shd w:val="clear" w:color="auto" w:fill="FFFFFF"/>
        </w:rPr>
        <w:t xml:space="preserve"> entre dos o más </w:t>
      </w:r>
      <w:r w:rsidRPr="005F6B5E">
        <w:rPr>
          <w:rFonts w:ascii="Times New Roman" w:hAnsi="Times New Roman"/>
          <w:sz w:val="18"/>
          <w:szCs w:val="18"/>
          <w:shd w:val="clear" w:color="auto" w:fill="FFFFFF"/>
        </w:rPr>
        <w:t>personas</w:t>
      </w:r>
      <w:r>
        <w:rPr>
          <w:rFonts w:ascii="Times New Roman" w:hAnsi="Times New Roman"/>
          <w:sz w:val="18"/>
          <w:szCs w:val="18"/>
          <w:shd w:val="clear" w:color="auto" w:fill="FFFFFF"/>
        </w:rPr>
        <w:t xml:space="preserve">, </w:t>
      </w:r>
      <w:r w:rsidRPr="005F6B5E">
        <w:rPr>
          <w:rFonts w:ascii="Times New Roman" w:hAnsi="Times New Roman"/>
          <w:sz w:val="18"/>
          <w:szCs w:val="18"/>
          <w:shd w:val="clear" w:color="auto" w:fill="FFFFFF"/>
        </w:rPr>
        <w:t xml:space="preserve"> </w:t>
      </w:r>
      <w:r>
        <w:rPr>
          <w:rFonts w:ascii="Times New Roman" w:hAnsi="Times New Roman"/>
          <w:sz w:val="18"/>
          <w:szCs w:val="18"/>
          <w:shd w:val="clear" w:color="auto" w:fill="FFFFFF"/>
        </w:rPr>
        <w:t xml:space="preserve">entidades o personas jurídicas,  </w:t>
      </w:r>
      <w:r w:rsidRPr="00001B6D">
        <w:rPr>
          <w:rFonts w:ascii="Times New Roman" w:hAnsi="Times New Roman"/>
          <w:sz w:val="18"/>
          <w:szCs w:val="18"/>
          <w:u w:val="single"/>
          <w:shd w:val="clear" w:color="auto" w:fill="FFFFFF"/>
        </w:rPr>
        <w:t xml:space="preserve">sin que se requiera </w:t>
      </w:r>
      <w:r w:rsidRPr="00001B6D">
        <w:rPr>
          <w:rFonts w:ascii="Times New Roman" w:hAnsi="Times New Roman"/>
          <w:color w:val="000000"/>
          <w:sz w:val="18"/>
          <w:szCs w:val="18"/>
          <w:u w:val="single"/>
          <w:shd w:val="clear" w:color="auto" w:fill="FFFFFF"/>
        </w:rPr>
        <w:t>la constitución de una compañía o entidad legal separada</w:t>
      </w:r>
      <w:r>
        <w:rPr>
          <w:rFonts w:ascii="Times New Roman" w:hAnsi="Times New Roman"/>
          <w:color w:val="000000"/>
          <w:sz w:val="18"/>
          <w:szCs w:val="18"/>
          <w:shd w:val="clear" w:color="auto" w:fill="FFFFFF"/>
        </w:rPr>
        <w:t xml:space="preserve">. </w:t>
      </w:r>
      <w:r w:rsidRPr="005F6B5E">
        <w:rPr>
          <w:rFonts w:ascii="Times New Roman" w:hAnsi="Times New Roman"/>
          <w:color w:val="000000"/>
          <w:sz w:val="18"/>
          <w:szCs w:val="18"/>
          <w:shd w:val="clear" w:color="auto" w:fill="FFFFFF"/>
        </w:rPr>
        <w:t>El objetivo puede ser muy variado, desde la producción de bienes o la prestación de servicios, a la búsqueda de nuevos mercados o el apoyo mutuo en diferentes eslabones de la cadena de un producto</w:t>
      </w:r>
      <w:r>
        <w:rPr>
          <w:rFonts w:ascii="Times New Roman" w:hAnsi="Times New Roman"/>
          <w:color w:val="000000"/>
          <w:sz w:val="18"/>
          <w:szCs w:val="18"/>
          <w:shd w:val="clear" w:color="auto" w:fill="FFFFFF"/>
        </w:rPr>
        <w:t xml:space="preserve">. Véase </w:t>
      </w:r>
      <w:r w:rsidRPr="005F6B5E">
        <w:rPr>
          <w:rFonts w:ascii="Times New Roman" w:hAnsi="Times New Roman"/>
          <w:color w:val="000000"/>
          <w:sz w:val="18"/>
          <w:szCs w:val="18"/>
          <w:shd w:val="clear" w:color="auto" w:fill="FFFFFF"/>
        </w:rPr>
        <w:t>http://es.wikipedia.org/wiki/Joint_venture</w:t>
      </w:r>
      <w:r>
        <w:rPr>
          <w:rFonts w:ascii="Times New Roman" w:hAnsi="Times New Roman"/>
          <w:color w:val="000000"/>
          <w:sz w:val="18"/>
          <w:szCs w:val="18"/>
          <w:shd w:val="clear" w:color="auto" w:fill="FFFFFF"/>
        </w:rPr>
        <w:t>.</w:t>
      </w:r>
    </w:p>
  </w:footnote>
  <w:footnote w:id="7">
    <w:p w:rsidR="00AB7424" w:rsidRPr="005F6B5E" w:rsidRDefault="00AB7424" w:rsidP="00AB7424">
      <w:pPr>
        <w:pStyle w:val="Textonotapie"/>
        <w:jc w:val="both"/>
        <w:rPr>
          <w:rFonts w:ascii="Times New Roman" w:hAnsi="Times New Roman"/>
          <w:sz w:val="18"/>
          <w:szCs w:val="18"/>
        </w:rPr>
      </w:pPr>
      <w:r w:rsidRPr="00250E8B">
        <w:rPr>
          <w:rStyle w:val="Refdenotaalpie"/>
          <w:sz w:val="18"/>
          <w:szCs w:val="18"/>
        </w:rPr>
        <w:footnoteRef/>
      </w:r>
      <w:r w:rsidRPr="005F6B5E">
        <w:rPr>
          <w:rFonts w:ascii="Times New Roman" w:hAnsi="Times New Roman"/>
          <w:sz w:val="18"/>
          <w:szCs w:val="18"/>
        </w:rPr>
        <w:t xml:space="preserve"> http://www.abengoa.es/corp/web/es/compania/index.html</w:t>
      </w:r>
    </w:p>
  </w:footnote>
  <w:footnote w:id="8">
    <w:p w:rsidR="00AB7424" w:rsidRPr="00705B8F" w:rsidRDefault="00AB7424" w:rsidP="00AB7424">
      <w:pPr>
        <w:pStyle w:val="Textonotapie"/>
        <w:jc w:val="both"/>
        <w:rPr>
          <w:rFonts w:ascii="Times New Roman" w:hAnsi="Times New Roman"/>
          <w:sz w:val="18"/>
          <w:szCs w:val="18"/>
        </w:rPr>
      </w:pPr>
      <w:r w:rsidRPr="00C913F3">
        <w:rPr>
          <w:rStyle w:val="Refdenotaalpie"/>
          <w:sz w:val="18"/>
          <w:szCs w:val="18"/>
        </w:rPr>
        <w:footnoteRef/>
      </w:r>
      <w:r w:rsidRPr="00705B8F">
        <w:rPr>
          <w:rFonts w:ascii="Times New Roman" w:hAnsi="Times New Roman"/>
          <w:sz w:val="18"/>
          <w:szCs w:val="18"/>
        </w:rPr>
        <w:t xml:space="preserve"> http://www.listindiario.com/la-republica/2011/4/10/184272/Incentivos-fiscales-para-generar-energia-limpia</w:t>
      </w:r>
    </w:p>
  </w:footnote>
  <w:footnote w:id="9">
    <w:p w:rsidR="00AB7424" w:rsidRPr="00A361EB" w:rsidRDefault="00AB7424" w:rsidP="00AB7424">
      <w:pPr>
        <w:pStyle w:val="Textonotapie"/>
        <w:jc w:val="both"/>
        <w:rPr>
          <w:rFonts w:ascii="Times New Roman" w:hAnsi="Times New Roman"/>
          <w:sz w:val="18"/>
          <w:szCs w:val="18"/>
        </w:rPr>
      </w:pPr>
      <w:r w:rsidRPr="00C913F3">
        <w:rPr>
          <w:rStyle w:val="Refdenotaalpie"/>
          <w:sz w:val="18"/>
          <w:szCs w:val="18"/>
        </w:rPr>
        <w:footnoteRef/>
      </w:r>
      <w:r w:rsidRPr="00A361EB">
        <w:rPr>
          <w:rFonts w:ascii="Times New Roman" w:hAnsi="Times New Roman"/>
          <w:sz w:val="18"/>
          <w:szCs w:val="18"/>
        </w:rPr>
        <w:t xml:space="preserve"> www.energystar.gov</w:t>
      </w:r>
    </w:p>
  </w:footnote>
  <w:footnote w:id="10">
    <w:p w:rsidR="00AB7424" w:rsidRDefault="00AB7424" w:rsidP="00AB7424">
      <w:pPr>
        <w:pStyle w:val="Textonotapie"/>
        <w:jc w:val="both"/>
      </w:pPr>
      <w:r>
        <w:rPr>
          <w:rStyle w:val="Refdenotaalpie"/>
        </w:rPr>
        <w:footnoteRef/>
      </w:r>
      <w:r>
        <w:t xml:space="preserve"> </w:t>
      </w:r>
      <w:r w:rsidRPr="00A1652F">
        <w:rPr>
          <w:rFonts w:ascii="Garamond" w:hAnsi="Garamond"/>
        </w:rPr>
        <w:t>De</w:t>
      </w:r>
      <w:r>
        <w:rPr>
          <w:rFonts w:ascii="Garamond" w:hAnsi="Garamond"/>
        </w:rPr>
        <w:t>partamento Nacional de Planeación, Contraloría</w:t>
      </w:r>
      <w:r w:rsidRPr="00A1652F">
        <w:rPr>
          <w:rFonts w:ascii="Garamond" w:hAnsi="Garamond"/>
        </w:rPr>
        <w:t xml:space="preserve"> General de la Republica, Ministerio de Industria, Comercio y Turismo, Ministerio de Ambiente Vivienda y Desarrollo Territorial, Secretaria Distrital de Ambiente, Agenci</w:t>
      </w:r>
      <w:r>
        <w:rPr>
          <w:rFonts w:ascii="Garamond" w:hAnsi="Garamond"/>
        </w:rPr>
        <w:t xml:space="preserve">a Presidencial para la –Acción </w:t>
      </w:r>
      <w:r w:rsidRPr="00A1652F">
        <w:rPr>
          <w:rFonts w:ascii="Garamond" w:hAnsi="Garamond"/>
        </w:rPr>
        <w:t>Social-y el Instituto Nacional de Concesiones -INCO-.</w:t>
      </w:r>
    </w:p>
  </w:footnote>
  <w:footnote w:id="11">
    <w:p w:rsidR="00AB7424" w:rsidRDefault="00AB7424" w:rsidP="00AB7424">
      <w:pPr>
        <w:pStyle w:val="Textonotapie"/>
      </w:pPr>
      <w:r>
        <w:rPr>
          <w:rStyle w:val="Refdenotaalpie"/>
        </w:rPr>
        <w:footnoteRef/>
      </w:r>
      <w:r>
        <w:t xml:space="preserve"> </w:t>
      </w:r>
      <w:hyperlink r:id="rId1" w:history="1">
        <w:r w:rsidRPr="007D3DDB">
          <w:rPr>
            <w:rStyle w:val="Hipervnculo"/>
          </w:rPr>
          <w:t>http://gps.cabinetoffice.gov.uk/</w:t>
        </w:r>
      </w:hyperlink>
    </w:p>
    <w:p w:rsidR="00AB7424" w:rsidRDefault="00437BB9" w:rsidP="00AB7424">
      <w:pPr>
        <w:pStyle w:val="Textonotapie"/>
      </w:pPr>
      <w:hyperlink r:id="rId2" w:history="1">
        <w:r w:rsidR="00AB7424" w:rsidRPr="007D3DDB">
          <w:rPr>
            <w:rStyle w:val="Hipervnculo"/>
          </w:rPr>
          <w:t>http://www.procurementaustralia.com.au/</w:t>
        </w:r>
      </w:hyperlink>
    </w:p>
    <w:p w:rsidR="00AB7424" w:rsidRDefault="00437BB9" w:rsidP="00AB7424">
      <w:pPr>
        <w:pStyle w:val="Textonotapie"/>
      </w:pPr>
      <w:hyperlink r:id="rId3" w:history="1">
        <w:r w:rsidR="00AB7424" w:rsidRPr="007D3DDB">
          <w:rPr>
            <w:rStyle w:val="Hipervnculo"/>
          </w:rPr>
          <w:t>http://www.business.govt.nz/procurement</w:t>
        </w:r>
      </w:hyperlink>
    </w:p>
    <w:p w:rsidR="00AB7424" w:rsidRDefault="00AB7424" w:rsidP="00AB7424">
      <w:pPr>
        <w:pStyle w:val="Textonotapie"/>
      </w:pPr>
    </w:p>
    <w:p w:rsidR="00AB7424" w:rsidRDefault="00AB7424" w:rsidP="00AB7424">
      <w:pPr>
        <w:pStyle w:val="Textonotapie"/>
      </w:pPr>
    </w:p>
  </w:footnote>
  <w:footnote w:id="12">
    <w:p w:rsidR="00AB7424" w:rsidRDefault="00AB7424" w:rsidP="00AB7424">
      <w:pPr>
        <w:spacing w:line="240" w:lineRule="auto"/>
        <w:jc w:val="both"/>
        <w:rPr>
          <w:rFonts w:ascii="Times New Roman" w:hAnsi="Times New Roman" w:cs="Gill Sans"/>
          <w:sz w:val="20"/>
        </w:rPr>
      </w:pPr>
      <w:r>
        <w:rPr>
          <w:rStyle w:val="Refdenotaalpie"/>
        </w:rPr>
        <w:footnoteRef/>
      </w:r>
      <w:r>
        <w:t xml:space="preserve"> </w:t>
      </w:r>
      <w:r w:rsidRPr="00E67D13">
        <w:rPr>
          <w:rFonts w:ascii="Times New Roman" w:hAnsi="Times New Roman" w:cs="Gill Sans"/>
          <w:sz w:val="20"/>
        </w:rPr>
        <w:t>En lo que se refiere a los beneficios ambientales,  el Senador Félix José Valera radicó en el presente año un proyecto de Ley  de acuerdo con el cual el Ministerio de Ambiente se encargaría de definir “el mecanismo por medio del cual se recopilará la información sobre beneficios ambientales provenientes de la adquisición de bienes o servicios por parte de las entidades estatales” (Parágrafo Artículo 9). En el proyecto se establece que esta información debe concentrarse en la identificación del</w:t>
      </w:r>
      <w:r>
        <w:rPr>
          <w:rFonts w:ascii="Times New Roman" w:hAnsi="Times New Roman" w:cs="Gill Sans"/>
        </w:rPr>
        <w:t xml:space="preserve"> </w:t>
      </w:r>
      <w:r w:rsidRPr="00E67D13">
        <w:rPr>
          <w:rFonts w:ascii="Times New Roman" w:hAnsi="Times New Roman" w:cs="Gill Sans"/>
          <w:sz w:val="20"/>
        </w:rPr>
        <w:t>aporte de</w:t>
      </w:r>
      <w:r>
        <w:rPr>
          <w:rFonts w:ascii="Times New Roman" w:hAnsi="Times New Roman" w:cs="Gill Sans"/>
        </w:rPr>
        <w:t xml:space="preserve"> </w:t>
      </w:r>
      <w:r w:rsidRPr="00E67D13">
        <w:rPr>
          <w:rFonts w:ascii="Times New Roman" w:hAnsi="Times New Roman" w:cs="Gill Sans"/>
          <w:sz w:val="20"/>
        </w:rPr>
        <w:t xml:space="preserve">estas compras a las metas de la Política Nacional de Producción y Consumo Sostenible. </w:t>
      </w:r>
      <w:r>
        <w:rPr>
          <w:rFonts w:ascii="Times New Roman" w:hAnsi="Times New Roman" w:cs="Gill Sans"/>
          <w:sz w:val="20"/>
        </w:rPr>
        <w:t>Según lo especificado en el documento algunas de ellas son</w:t>
      </w:r>
    </w:p>
    <w:p w:rsidR="00AB7424" w:rsidRPr="001D7244" w:rsidRDefault="00AB7424" w:rsidP="00552611">
      <w:pPr>
        <w:numPr>
          <w:ilvl w:val="0"/>
          <w:numId w:val="24"/>
        </w:numPr>
        <w:spacing w:line="240" w:lineRule="auto"/>
        <w:jc w:val="both"/>
        <w:rPr>
          <w:rFonts w:ascii="Times New Roman" w:hAnsi="Times New Roman" w:cs="Gill Sans"/>
          <w:sz w:val="20"/>
        </w:rPr>
      </w:pPr>
      <w:r w:rsidRPr="001D7244">
        <w:rPr>
          <w:rFonts w:ascii="Times New Roman" w:hAnsi="Times New Roman" w:cs="Gill Sans"/>
          <w:sz w:val="20"/>
        </w:rPr>
        <w:t>Intensidad energética (consumo nacional de energía total/PIB: meta 2014- reducción del 3%, y meta 2019, reducción del 10%.</w:t>
      </w:r>
    </w:p>
    <w:p w:rsidR="00AB7424" w:rsidRPr="00BE6D0E" w:rsidRDefault="00AB7424" w:rsidP="00552611">
      <w:pPr>
        <w:pStyle w:val="ColorfulList-Accent11"/>
        <w:numPr>
          <w:ilvl w:val="0"/>
          <w:numId w:val="14"/>
        </w:numPr>
        <w:spacing w:line="240" w:lineRule="auto"/>
        <w:jc w:val="both"/>
        <w:rPr>
          <w:rFonts w:ascii="Times New Roman" w:hAnsi="Times New Roman" w:cs="Gill Sans"/>
          <w:sz w:val="20"/>
        </w:rPr>
      </w:pPr>
      <w:r w:rsidRPr="001D7244">
        <w:rPr>
          <w:rFonts w:ascii="Times New Roman" w:hAnsi="Times New Roman" w:cs="Gill Sans"/>
          <w:sz w:val="20"/>
        </w:rPr>
        <w:t xml:space="preserve">Consumo de agua total/PIB (consumo nacional de energía total/PIB: meta 2014- reducción del 3%, y meta 2019, reducción del </w:t>
      </w:r>
      <w:r>
        <w:rPr>
          <w:rFonts w:ascii="Times New Roman" w:hAnsi="Times New Roman" w:cs="Gill Sans"/>
          <w:sz w:val="20"/>
        </w:rPr>
        <w:t>10%.</w:t>
      </w:r>
    </w:p>
  </w:footnote>
  <w:footnote w:id="13">
    <w:p w:rsidR="00AB7424" w:rsidRDefault="00AB7424" w:rsidP="00AB7424">
      <w:pPr>
        <w:pStyle w:val="Textonotapie"/>
      </w:pPr>
      <w:r w:rsidRPr="005A28B9">
        <w:rPr>
          <w:rFonts w:ascii="Times New Roman" w:hAnsi="Times New Roman" w:cs="Gill Sans"/>
          <w:szCs w:val="22"/>
        </w:rPr>
        <w:footnoteRef/>
      </w:r>
      <w:r w:rsidRPr="005A28B9">
        <w:rPr>
          <w:rFonts w:ascii="Times New Roman" w:hAnsi="Times New Roman" w:cs="Gill Sans"/>
          <w:szCs w:val="22"/>
        </w:rPr>
        <w:t xml:space="preserve"> Autor: Donald </w:t>
      </w:r>
      <w:proofErr w:type="spellStart"/>
      <w:r w:rsidRPr="005A28B9">
        <w:rPr>
          <w:rFonts w:ascii="Times New Roman" w:hAnsi="Times New Roman" w:cs="Gill Sans"/>
          <w:szCs w:val="22"/>
        </w:rPr>
        <w:t>Marron</w:t>
      </w:r>
      <w:proofErr w:type="spellEnd"/>
      <w:r w:rsidRPr="005A28B9">
        <w:rPr>
          <w:rFonts w:ascii="Times New Roman" w:hAnsi="Times New Roman" w:cs="Gill Sans"/>
          <w:szCs w:val="22"/>
        </w:rPr>
        <w:t xml:space="preserve"> Director Ejecutivo, Comité Económico, Congreso de Estados Unidos, Washington. Año de publicación: 2003. http://www.google.com.co/url?sa=t&amp;rct=j&amp;q=&amp;esrc=s&amp;source=web&amp;cd=1&amp;ved=0CCcQFjAA&amp;url=http%3A%2F%2Fwww.oecd.org%2Fgov%2Fbudgetingandpublicexpenditures%2F43494535.pdf&amp;ei=qdB0UMLgFo2s8ASo54DgAQ&amp;usg=AFQjCNEMbEnfBp7IGZ4FIPqc68Yy3U8AJQ&amp;sig2=O0S8jAnxpkr6lVZpR-jjAA.</w:t>
      </w:r>
    </w:p>
  </w:footnote>
  <w:footnote w:id="14">
    <w:p w:rsidR="00AB7424" w:rsidRPr="00BE6D0E" w:rsidRDefault="00AB7424" w:rsidP="00AB7424">
      <w:pPr>
        <w:pStyle w:val="ColorfulList-Accent11"/>
        <w:spacing w:line="240" w:lineRule="auto"/>
        <w:ind w:left="0"/>
        <w:jc w:val="both"/>
        <w:rPr>
          <w:rFonts w:ascii="Times New Roman" w:hAnsi="Times New Roman" w:cs="Gill Sans"/>
          <w:sz w:val="20"/>
        </w:rPr>
      </w:pPr>
      <w:r>
        <w:rPr>
          <w:rStyle w:val="Refdenotaalpie"/>
        </w:rPr>
        <w:footnoteRef/>
      </w:r>
      <w:r>
        <w:t xml:space="preserve"> </w:t>
      </w:r>
      <w:r>
        <w:rPr>
          <w:rFonts w:ascii="Times New Roman" w:hAnsi="Times New Roman" w:cs="Gill Sans"/>
          <w:sz w:val="20"/>
        </w:rPr>
        <w:t>Todas las recomendaciones presentadas</w:t>
      </w:r>
      <w:r w:rsidRPr="00BE6D0E">
        <w:rPr>
          <w:rFonts w:ascii="Times New Roman" w:hAnsi="Times New Roman" w:cs="Gill Sans"/>
          <w:sz w:val="20"/>
        </w:rPr>
        <w:t xml:space="preserve"> deberían contar con la participación de los Gestores Ambientales de las entidades del Distrito, en el marco de las responsabilidades asignadas a estos funcionarios en el </w:t>
      </w:r>
      <w:r>
        <w:rPr>
          <w:rFonts w:ascii="Times New Roman" w:hAnsi="Times New Roman" w:cs="Gill Sans"/>
          <w:sz w:val="20"/>
        </w:rPr>
        <w:t>d</w:t>
      </w:r>
      <w:r w:rsidRPr="00BE6D0E">
        <w:rPr>
          <w:rFonts w:ascii="Times New Roman" w:hAnsi="Times New Roman" w:cs="Gill Sans"/>
          <w:sz w:val="20"/>
        </w:rPr>
        <w:t>ecreto 243 de 2009.</w:t>
      </w:r>
    </w:p>
    <w:p w:rsidR="00AB7424" w:rsidRPr="00BE6D0E" w:rsidRDefault="00AB7424" w:rsidP="00AB7424">
      <w:pPr>
        <w:pStyle w:val="Textonotapie"/>
        <w:rPr>
          <w:rFonts w:ascii="Times New Roman" w:hAnsi="Times New Roman" w:cs="Gill Sans"/>
          <w:szCs w:val="22"/>
        </w:rPr>
      </w:pPr>
    </w:p>
  </w:footnote>
  <w:footnote w:id="15">
    <w:p w:rsidR="00AB7424" w:rsidRPr="00F00647" w:rsidRDefault="00AB7424" w:rsidP="00AB7424">
      <w:pPr>
        <w:pStyle w:val="Textonotapie"/>
        <w:jc w:val="both"/>
        <w:rPr>
          <w:rFonts w:ascii="Arial" w:hAnsi="Arial"/>
        </w:rPr>
      </w:pPr>
      <w:r w:rsidRPr="00F00647">
        <w:rPr>
          <w:rStyle w:val="Refdenotaalpie"/>
          <w:rFonts w:ascii="Arial" w:hAnsi="Arial"/>
        </w:rPr>
        <w:footnoteRef/>
      </w:r>
      <w:r w:rsidRPr="00F00647">
        <w:rPr>
          <w:rFonts w:ascii="Arial" w:hAnsi="Arial"/>
        </w:rPr>
        <w:t xml:space="preserve"> Debe aclararse que esta fue una metodología utilizada por los consultores </w:t>
      </w:r>
      <w:r>
        <w:rPr>
          <w:rFonts w:ascii="Arial" w:hAnsi="Arial"/>
        </w:rPr>
        <w:t xml:space="preserve">que asesoraron al Ministerio de Ambiente </w:t>
      </w:r>
      <w:r w:rsidRPr="00F00647">
        <w:rPr>
          <w:rFonts w:ascii="Arial" w:hAnsi="Arial"/>
        </w:rPr>
        <w:t>el Proyecto “Fortalecimiento de las Capacidades del País para las Compras Pública</w:t>
      </w:r>
      <w:r>
        <w:rPr>
          <w:rFonts w:ascii="Arial" w:hAnsi="Arial"/>
        </w:rPr>
        <w:t xml:space="preserve">s Sostenibles”. </w:t>
      </w:r>
      <w:r w:rsidRPr="00F00647">
        <w:rPr>
          <w:rFonts w:ascii="Arial" w:hAnsi="Arial"/>
        </w:rPr>
        <w:t xml:space="preserve">No es claro porqué en el concepto se hace referencia a la misma como una metodología oficial del gobierno. De hecho, en conversaciones de la UAN del Concejal Juan Carlos Flórez con el Ministerio de Ambiente, se mencionó que actualmente la entidad </w:t>
      </w:r>
      <w:r>
        <w:rPr>
          <w:rFonts w:ascii="Arial" w:hAnsi="Arial"/>
        </w:rPr>
        <w:t xml:space="preserve">se encuentra trabajando con el Centro Nacional de Producción más Limpia en la definición de criterios sobre los bienes y servicios que deberían ser adquiridos mediante compras verdes.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EFF"/>
    <w:multiLevelType w:val="hybridMultilevel"/>
    <w:tmpl w:val="B8066A94"/>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304B5"/>
    <w:multiLevelType w:val="hybridMultilevel"/>
    <w:tmpl w:val="7BF8472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66006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71D58"/>
    <w:multiLevelType w:val="multilevel"/>
    <w:tmpl w:val="00D6596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6C76BA"/>
    <w:multiLevelType w:val="hybridMultilevel"/>
    <w:tmpl w:val="41301C28"/>
    <w:lvl w:ilvl="0" w:tplc="077C59AA">
      <w:start w:val="4"/>
      <w:numFmt w:val="decimal"/>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4">
    <w:nsid w:val="154A789A"/>
    <w:multiLevelType w:val="hybridMultilevel"/>
    <w:tmpl w:val="BB78A294"/>
    <w:lvl w:ilvl="0" w:tplc="0C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94953"/>
    <w:multiLevelType w:val="hybridMultilevel"/>
    <w:tmpl w:val="65FA9674"/>
    <w:lvl w:ilvl="0" w:tplc="0C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FC2595"/>
    <w:multiLevelType w:val="hybridMultilevel"/>
    <w:tmpl w:val="12F45D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1B420E1"/>
    <w:multiLevelType w:val="multilevel"/>
    <w:tmpl w:val="27BCB312"/>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3646C87"/>
    <w:multiLevelType w:val="hybridMultilevel"/>
    <w:tmpl w:val="9544C256"/>
    <w:lvl w:ilvl="0" w:tplc="291EB232">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72DD7"/>
    <w:multiLevelType w:val="multilevel"/>
    <w:tmpl w:val="7B6C79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7AA5506"/>
    <w:multiLevelType w:val="hybridMultilevel"/>
    <w:tmpl w:val="02607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7CA18CB"/>
    <w:multiLevelType w:val="hybridMultilevel"/>
    <w:tmpl w:val="324E36A4"/>
    <w:lvl w:ilvl="0" w:tplc="0C0A000F">
      <w:start w:val="1"/>
      <w:numFmt w:val="decimal"/>
      <w:lvlText w:val="%1."/>
      <w:lvlJc w:val="left"/>
      <w:pPr>
        <w:ind w:left="720" w:hanging="360"/>
      </w:pPr>
      <w:rPr>
        <w:rFonts w:hint="default"/>
      </w:rPr>
    </w:lvl>
    <w:lvl w:ilvl="1" w:tplc="00000065">
      <w:start w:val="1"/>
      <w:numFmt w:val="bullet"/>
      <w:lvlText w:val=""/>
      <w:lvlJc w:val="left"/>
      <w:pPr>
        <w:ind w:left="72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8B02A05"/>
    <w:multiLevelType w:val="hybridMultilevel"/>
    <w:tmpl w:val="4484D7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3BB3E44"/>
    <w:multiLevelType w:val="hybridMultilevel"/>
    <w:tmpl w:val="D742A7F4"/>
    <w:lvl w:ilvl="0" w:tplc="E74CF2AE">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9B757F8"/>
    <w:multiLevelType w:val="hybridMultilevel"/>
    <w:tmpl w:val="3862526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3BD40666"/>
    <w:multiLevelType w:val="hybridMultilevel"/>
    <w:tmpl w:val="1ACC7E3A"/>
    <w:lvl w:ilvl="0" w:tplc="240A0001">
      <w:start w:val="1"/>
      <w:numFmt w:val="bullet"/>
      <w:lvlText w:val=""/>
      <w:lvlJc w:val="left"/>
      <w:pPr>
        <w:ind w:left="76" w:hanging="360"/>
      </w:pPr>
      <w:rPr>
        <w:rFonts w:ascii="Symbol" w:hAnsi="Symbol" w:hint="default"/>
      </w:rPr>
    </w:lvl>
    <w:lvl w:ilvl="1" w:tplc="240A0003">
      <w:start w:val="1"/>
      <w:numFmt w:val="bullet"/>
      <w:lvlText w:val="o"/>
      <w:lvlJc w:val="left"/>
      <w:pPr>
        <w:ind w:left="796" w:hanging="360"/>
      </w:pPr>
      <w:rPr>
        <w:rFonts w:ascii="Courier New" w:hAnsi="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16">
    <w:nsid w:val="414A79EE"/>
    <w:multiLevelType w:val="hybridMultilevel"/>
    <w:tmpl w:val="64D22498"/>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42933E93"/>
    <w:multiLevelType w:val="hybridMultilevel"/>
    <w:tmpl w:val="6A3E48C6"/>
    <w:lvl w:ilvl="0" w:tplc="30743AF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2FB589C"/>
    <w:multiLevelType w:val="hybridMultilevel"/>
    <w:tmpl w:val="4086DD7C"/>
    <w:lvl w:ilvl="0" w:tplc="04090017">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227BFF"/>
    <w:multiLevelType w:val="hybridMultilevel"/>
    <w:tmpl w:val="75AA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FA2A7D"/>
    <w:multiLevelType w:val="hybridMultilevel"/>
    <w:tmpl w:val="3198FCCA"/>
    <w:lvl w:ilvl="0" w:tplc="5EBCB610">
      <w:start w:val="1"/>
      <w:numFmt w:val="decimal"/>
      <w:pStyle w:val="titulo1tabla"/>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nsid w:val="4B484A3B"/>
    <w:multiLevelType w:val="multilevel"/>
    <w:tmpl w:val="3C5C1328"/>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nsid w:val="4C5B0BDD"/>
    <w:multiLevelType w:val="multilevel"/>
    <w:tmpl w:val="5D1EBC76"/>
    <w:lvl w:ilvl="0">
      <w:start w:val="1"/>
      <w:numFmt w:val="decimal"/>
      <w:lvlText w:val="%1."/>
      <w:lvlJc w:val="left"/>
      <w:pPr>
        <w:ind w:left="720" w:hanging="360"/>
      </w:p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0452ADA"/>
    <w:multiLevelType w:val="hybridMultilevel"/>
    <w:tmpl w:val="27B839A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762CE11A">
      <w:numFmt w:val="bullet"/>
      <w:lvlText w:val="-"/>
      <w:lvlJc w:val="left"/>
      <w:pPr>
        <w:ind w:left="1800" w:hanging="360"/>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32D3872"/>
    <w:multiLevelType w:val="hybridMultilevel"/>
    <w:tmpl w:val="4F84F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397070D"/>
    <w:multiLevelType w:val="hybridMultilevel"/>
    <w:tmpl w:val="38F8D9A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nsid w:val="57A23663"/>
    <w:multiLevelType w:val="multilevel"/>
    <w:tmpl w:val="5D32BC28"/>
    <w:styleLink w:val="WW8Num21"/>
    <w:lvl w:ilvl="0">
      <w:start w:val="1"/>
      <w:numFmt w:val="lowerLetter"/>
      <w:lvlText w:val="%1."/>
      <w:lvlJc w:val="left"/>
    </w:lvl>
    <w:lvl w:ilvl="1">
      <w:numFmt w:val="bullet"/>
      <w:lvlText w:val="-"/>
      <w:lvlJc w:val="left"/>
      <w:rPr>
        <w:rFonts w:ascii="Times New Roman" w:hAnsi="Times New Roman" w:cs="Times New Roman"/>
      </w:rPr>
    </w:lvl>
    <w:lvl w:ilvl="2">
      <w:numFmt w:val="bullet"/>
      <w:lvlText w:val="-"/>
      <w:lvlJc w:val="left"/>
      <w:rPr>
        <w:rFonts w:ascii="Times New Roman" w:hAnsi="Times New Roman" w:cs="Times New Roman"/>
      </w:rPr>
    </w:lvl>
    <w:lvl w:ilvl="3">
      <w:numFmt w:val="bullet"/>
      <w:lvlText w:val="-"/>
      <w:lvlJc w:val="left"/>
      <w:rPr>
        <w:rFonts w:ascii="Times New Roman" w:hAnsi="Times New Roman" w:cs="Times New Roman"/>
      </w:rPr>
    </w:lvl>
    <w:lvl w:ilvl="4">
      <w:numFmt w:val="bullet"/>
      <w:lvlText w:val="-"/>
      <w:lvlJc w:val="left"/>
      <w:rPr>
        <w:rFonts w:ascii="Times New Roman" w:hAnsi="Times New Roman" w:cs="Times New Roman"/>
      </w:rPr>
    </w:lvl>
    <w:lvl w:ilvl="5">
      <w:numFmt w:val="bullet"/>
      <w:lvlText w:val="-"/>
      <w:lvlJc w:val="left"/>
      <w:rPr>
        <w:rFonts w:ascii="Times New Roman" w:hAnsi="Times New Roman" w:cs="Times New Roman"/>
      </w:rPr>
    </w:lvl>
    <w:lvl w:ilvl="6">
      <w:numFmt w:val="bullet"/>
      <w:lvlText w:val="-"/>
      <w:lvlJc w:val="left"/>
      <w:rPr>
        <w:rFonts w:ascii="Times New Roman" w:hAnsi="Times New Roman" w:cs="Times New Roman"/>
      </w:rPr>
    </w:lvl>
    <w:lvl w:ilvl="7">
      <w:numFmt w:val="bullet"/>
      <w:lvlText w:val="-"/>
      <w:lvlJc w:val="left"/>
      <w:rPr>
        <w:rFonts w:ascii="Times New Roman" w:hAnsi="Times New Roman" w:cs="Times New Roman"/>
      </w:rPr>
    </w:lvl>
    <w:lvl w:ilvl="8">
      <w:numFmt w:val="bullet"/>
      <w:lvlText w:val="-"/>
      <w:lvlJc w:val="left"/>
      <w:rPr>
        <w:rFonts w:ascii="Times New Roman" w:hAnsi="Times New Roman" w:cs="Times New Roman"/>
      </w:rPr>
    </w:lvl>
  </w:abstractNum>
  <w:abstractNum w:abstractNumId="27">
    <w:nsid w:val="59374A8D"/>
    <w:multiLevelType w:val="hybridMultilevel"/>
    <w:tmpl w:val="981E2C24"/>
    <w:lvl w:ilvl="0" w:tplc="AAECC348">
      <w:start w:val="1"/>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B941110"/>
    <w:multiLevelType w:val="hybridMultilevel"/>
    <w:tmpl w:val="8158B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DC21D83"/>
    <w:multiLevelType w:val="hybridMultilevel"/>
    <w:tmpl w:val="E4F8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FC5B77"/>
    <w:multiLevelType w:val="hybridMultilevel"/>
    <w:tmpl w:val="324E36A4"/>
    <w:lvl w:ilvl="0" w:tplc="0C0A000F">
      <w:start w:val="1"/>
      <w:numFmt w:val="decimal"/>
      <w:lvlText w:val="%1."/>
      <w:lvlJc w:val="left"/>
      <w:pPr>
        <w:ind w:left="720" w:hanging="360"/>
      </w:pPr>
      <w:rPr>
        <w:rFonts w:hint="default"/>
      </w:rPr>
    </w:lvl>
    <w:lvl w:ilvl="1" w:tplc="00000065">
      <w:start w:val="1"/>
      <w:numFmt w:val="bullet"/>
      <w:lvlText w:val=""/>
      <w:lvlJc w:val="left"/>
      <w:pPr>
        <w:ind w:left="72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F434D34"/>
    <w:multiLevelType w:val="hybridMultilevel"/>
    <w:tmpl w:val="76E482F6"/>
    <w:lvl w:ilvl="0" w:tplc="E274F906">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nsid w:val="604A46F2"/>
    <w:multiLevelType w:val="hybridMultilevel"/>
    <w:tmpl w:val="DC4A904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26052D"/>
    <w:multiLevelType w:val="hybridMultilevel"/>
    <w:tmpl w:val="848C7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7AA4137"/>
    <w:multiLevelType w:val="multilevel"/>
    <w:tmpl w:val="366C3CD6"/>
    <w:styleLink w:val="WW8Num3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68E6194C"/>
    <w:multiLevelType w:val="hybridMultilevel"/>
    <w:tmpl w:val="81DAE7FC"/>
    <w:lvl w:ilvl="0" w:tplc="677C5878">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737DFA"/>
    <w:multiLevelType w:val="multilevel"/>
    <w:tmpl w:val="66BE0408"/>
    <w:lvl w:ilvl="0">
      <w:start w:val="1"/>
      <w:numFmt w:val="decimal"/>
      <w:lvlText w:val="%1."/>
      <w:lvlJc w:val="left"/>
      <w:pPr>
        <w:ind w:left="720" w:hanging="360"/>
      </w:pPr>
      <w:rPr>
        <w:rFonts w:hint="default"/>
        <w:b/>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6D256DEA"/>
    <w:multiLevelType w:val="hybridMultilevel"/>
    <w:tmpl w:val="F1A4A9F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DA77519"/>
    <w:multiLevelType w:val="hybridMultilevel"/>
    <w:tmpl w:val="F0A4546E"/>
    <w:lvl w:ilvl="0" w:tplc="240A0019">
      <w:start w:val="1"/>
      <w:numFmt w:val="upperLetter"/>
      <w:pStyle w:val="Estilo3"/>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nsid w:val="73DE5132"/>
    <w:multiLevelType w:val="hybridMultilevel"/>
    <w:tmpl w:val="C82E43A4"/>
    <w:lvl w:ilvl="0" w:tplc="B25ABFB2">
      <w:start w:val="1"/>
      <w:numFmt w:val="lowerRoman"/>
      <w:lvlText w:val="%1)"/>
      <w:lvlJc w:val="left"/>
      <w:pPr>
        <w:ind w:left="1440" w:hanging="72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B413490"/>
    <w:multiLevelType w:val="hybridMultilevel"/>
    <w:tmpl w:val="47B8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393E99"/>
    <w:multiLevelType w:val="hybridMultilevel"/>
    <w:tmpl w:val="60C4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5116A1"/>
    <w:multiLevelType w:val="multilevel"/>
    <w:tmpl w:val="AAD8C8E6"/>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8"/>
  </w:num>
  <w:num w:numId="2">
    <w:abstractNumId w:val="18"/>
  </w:num>
  <w:num w:numId="3">
    <w:abstractNumId w:val="26"/>
  </w:num>
  <w:num w:numId="4">
    <w:abstractNumId w:val="34"/>
  </w:num>
  <w:num w:numId="5">
    <w:abstractNumId w:val="23"/>
  </w:num>
  <w:num w:numId="6">
    <w:abstractNumId w:val="14"/>
  </w:num>
  <w:num w:numId="7">
    <w:abstractNumId w:val="20"/>
  </w:num>
  <w:num w:numId="8">
    <w:abstractNumId w:val="15"/>
  </w:num>
  <w:num w:numId="9">
    <w:abstractNumId w:val="4"/>
  </w:num>
  <w:num w:numId="10">
    <w:abstractNumId w:val="22"/>
  </w:num>
  <w:num w:numId="11">
    <w:abstractNumId w:val="35"/>
  </w:num>
  <w:num w:numId="12">
    <w:abstractNumId w:val="0"/>
  </w:num>
  <w:num w:numId="13">
    <w:abstractNumId w:val="5"/>
  </w:num>
  <w:num w:numId="14">
    <w:abstractNumId w:val="32"/>
  </w:num>
  <w:num w:numId="15">
    <w:abstractNumId w:val="33"/>
  </w:num>
  <w:num w:numId="16">
    <w:abstractNumId w:val="10"/>
  </w:num>
  <w:num w:numId="17">
    <w:abstractNumId w:val="28"/>
  </w:num>
  <w:num w:numId="18">
    <w:abstractNumId w:val="11"/>
  </w:num>
  <w:num w:numId="19">
    <w:abstractNumId w:val="25"/>
  </w:num>
  <w:num w:numId="20">
    <w:abstractNumId w:val="6"/>
  </w:num>
  <w:num w:numId="21">
    <w:abstractNumId w:val="39"/>
  </w:num>
  <w:num w:numId="22">
    <w:abstractNumId w:val="8"/>
  </w:num>
  <w:num w:numId="23">
    <w:abstractNumId w:val="1"/>
  </w:num>
  <w:num w:numId="24">
    <w:abstractNumId w:val="19"/>
  </w:num>
  <w:num w:numId="25">
    <w:abstractNumId w:val="31"/>
  </w:num>
  <w:num w:numId="26">
    <w:abstractNumId w:val="30"/>
  </w:num>
  <w:num w:numId="27">
    <w:abstractNumId w:val="2"/>
  </w:num>
  <w:num w:numId="28">
    <w:abstractNumId w:val="29"/>
  </w:num>
  <w:num w:numId="29">
    <w:abstractNumId w:val="41"/>
  </w:num>
  <w:num w:numId="30">
    <w:abstractNumId w:val="40"/>
  </w:num>
  <w:num w:numId="31">
    <w:abstractNumId w:val="7"/>
  </w:num>
  <w:num w:numId="32">
    <w:abstractNumId w:val="42"/>
  </w:num>
  <w:num w:numId="33">
    <w:abstractNumId w:val="9"/>
  </w:num>
  <w:num w:numId="34">
    <w:abstractNumId w:val="12"/>
  </w:num>
  <w:num w:numId="35">
    <w:abstractNumId w:val="27"/>
  </w:num>
  <w:num w:numId="36">
    <w:abstractNumId w:val="24"/>
  </w:num>
  <w:num w:numId="37">
    <w:abstractNumId w:val="17"/>
  </w:num>
  <w:num w:numId="38">
    <w:abstractNumId w:val="21"/>
  </w:num>
  <w:num w:numId="39">
    <w:abstractNumId w:val="13"/>
  </w:num>
  <w:num w:numId="40">
    <w:abstractNumId w:val="37"/>
  </w:num>
  <w:num w:numId="41">
    <w:abstractNumId w:val="36"/>
  </w:num>
  <w:num w:numId="42">
    <w:abstractNumId w:val="16"/>
  </w:num>
  <w:num w:numId="43">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24"/>
    <w:rsid w:val="00437BB9"/>
    <w:rsid w:val="00552611"/>
    <w:rsid w:val="00AB7424"/>
    <w:rsid w:val="00BF66F7"/>
    <w:rsid w:val="00E03CCA"/>
    <w:rsid w:val="00FD42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24"/>
    <w:rPr>
      <w:rFonts w:eastAsiaTheme="minorEastAsia"/>
      <w:lang w:eastAsia="es-CO"/>
    </w:rPr>
  </w:style>
  <w:style w:type="paragraph" w:styleId="Ttulo1">
    <w:name w:val="heading 1"/>
    <w:basedOn w:val="Normal"/>
    <w:next w:val="Normal"/>
    <w:link w:val="Ttulo1Car"/>
    <w:qFormat/>
    <w:rsid w:val="00AB74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AB7424"/>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qFormat/>
    <w:rsid w:val="00AB7424"/>
    <w:pPr>
      <w:keepNext/>
      <w:keepLines/>
      <w:spacing w:before="200" w:after="0"/>
      <w:outlineLvl w:val="2"/>
    </w:pPr>
    <w:rPr>
      <w:rFonts w:ascii="Cambria" w:eastAsia="Times New Roman" w:hAnsi="Cambria" w:cs="Times New Roman"/>
      <w:b/>
      <w:bCs/>
      <w:color w:val="4F81BD"/>
      <w:sz w:val="20"/>
      <w:szCs w:val="20"/>
    </w:rPr>
  </w:style>
  <w:style w:type="paragraph" w:styleId="Ttulo4">
    <w:name w:val="heading 4"/>
    <w:basedOn w:val="Normal"/>
    <w:next w:val="Normal"/>
    <w:link w:val="Ttulo4Car"/>
    <w:qFormat/>
    <w:rsid w:val="00AB7424"/>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qFormat/>
    <w:rsid w:val="00AB7424"/>
    <w:pPr>
      <w:keepNext/>
      <w:tabs>
        <w:tab w:val="left" w:pos="-720"/>
      </w:tabs>
      <w:suppressAutoHyphens/>
      <w:spacing w:after="0" w:line="240" w:lineRule="auto"/>
      <w:jc w:val="both"/>
      <w:outlineLvl w:val="4"/>
    </w:pPr>
    <w:rPr>
      <w:rFonts w:ascii="Times New Roman" w:eastAsia="Times New Roman" w:hAnsi="Times New Roman" w:cs="Times New Roman"/>
      <w:spacing w:val="-3"/>
      <w:sz w:val="24"/>
      <w:szCs w:val="20"/>
      <w:lang w:eastAsia="es-ES"/>
    </w:rPr>
  </w:style>
  <w:style w:type="paragraph" w:styleId="Ttulo6">
    <w:name w:val="heading 6"/>
    <w:basedOn w:val="Normal"/>
    <w:next w:val="Normal"/>
    <w:link w:val="Ttulo6Car"/>
    <w:qFormat/>
    <w:rsid w:val="00AB7424"/>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AB7424"/>
    <w:pPr>
      <w:spacing w:before="240" w:after="60" w:line="240" w:lineRule="auto"/>
      <w:outlineLvl w:val="6"/>
    </w:pPr>
    <w:rPr>
      <w:rFonts w:ascii="Times New Roman" w:eastAsia="Times New Roman" w:hAnsi="Times New Roman" w:cs="Times New Roman"/>
      <w:sz w:val="24"/>
      <w:szCs w:val="24"/>
      <w:lang w:eastAsia="es-ES"/>
    </w:rPr>
  </w:style>
  <w:style w:type="paragraph" w:styleId="Ttulo8">
    <w:name w:val="heading 8"/>
    <w:basedOn w:val="Normal"/>
    <w:next w:val="Normal"/>
    <w:link w:val="Ttulo8Car"/>
    <w:qFormat/>
    <w:rsid w:val="00AB7424"/>
    <w:pPr>
      <w:keepNext/>
      <w:spacing w:after="0" w:line="240" w:lineRule="auto"/>
      <w:jc w:val="both"/>
      <w:outlineLvl w:val="7"/>
    </w:pPr>
    <w:rPr>
      <w:rFonts w:ascii="Arial" w:eastAsia="Times New Roman" w:hAnsi="Arial" w:cs="Times New Roman"/>
      <w:b/>
      <w:sz w:val="20"/>
      <w:szCs w:val="20"/>
      <w:lang w:eastAsia="es-ES"/>
    </w:rPr>
  </w:style>
  <w:style w:type="paragraph" w:styleId="Ttulo9">
    <w:name w:val="heading 9"/>
    <w:basedOn w:val="Normal"/>
    <w:next w:val="Normal"/>
    <w:link w:val="Ttulo9Car"/>
    <w:qFormat/>
    <w:rsid w:val="00AB7424"/>
    <w:pPr>
      <w:keepNext/>
      <w:spacing w:after="0" w:line="240" w:lineRule="auto"/>
      <w:ind w:left="2832" w:hanging="2832"/>
      <w:jc w:val="center"/>
      <w:outlineLvl w:val="8"/>
    </w:pPr>
    <w:rPr>
      <w:rFonts w:ascii="Times New Roman" w:eastAsia="Times New Roman" w:hAnsi="Times New Roman"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7424"/>
    <w:rPr>
      <w:rFonts w:asciiTheme="majorHAnsi" w:eastAsiaTheme="majorEastAsia" w:hAnsiTheme="majorHAnsi" w:cstheme="majorBidi"/>
      <w:b/>
      <w:bCs/>
      <w:color w:val="365F91" w:themeColor="accent1" w:themeShade="BF"/>
      <w:sz w:val="28"/>
      <w:szCs w:val="28"/>
      <w:lang w:eastAsia="es-CO"/>
    </w:rPr>
  </w:style>
  <w:style w:type="character" w:customStyle="1" w:styleId="Ttulo2Car">
    <w:name w:val="Título 2 Car"/>
    <w:basedOn w:val="Fuentedeprrafopredeter"/>
    <w:link w:val="Ttulo2"/>
    <w:rsid w:val="00AB7424"/>
    <w:rPr>
      <w:rFonts w:ascii="Cambria" w:eastAsia="Times New Roman" w:hAnsi="Cambria" w:cs="Times New Roman"/>
      <w:b/>
      <w:bCs/>
      <w:color w:val="4F81BD"/>
      <w:sz w:val="26"/>
      <w:szCs w:val="26"/>
      <w:lang w:eastAsia="es-CO"/>
    </w:rPr>
  </w:style>
  <w:style w:type="character" w:customStyle="1" w:styleId="Ttulo3Car">
    <w:name w:val="Título 3 Car"/>
    <w:basedOn w:val="Fuentedeprrafopredeter"/>
    <w:link w:val="Ttulo3"/>
    <w:rsid w:val="00AB7424"/>
    <w:rPr>
      <w:rFonts w:ascii="Cambria" w:eastAsia="Times New Roman" w:hAnsi="Cambria" w:cs="Times New Roman"/>
      <w:b/>
      <w:bCs/>
      <w:color w:val="4F81BD"/>
      <w:sz w:val="20"/>
      <w:szCs w:val="20"/>
      <w:lang w:eastAsia="es-CO"/>
    </w:rPr>
  </w:style>
  <w:style w:type="character" w:customStyle="1" w:styleId="Ttulo4Car">
    <w:name w:val="Título 4 Car"/>
    <w:basedOn w:val="Fuentedeprrafopredeter"/>
    <w:link w:val="Ttulo4"/>
    <w:rsid w:val="00AB7424"/>
    <w:rPr>
      <w:rFonts w:ascii="Calibri" w:eastAsia="Times New Roman" w:hAnsi="Calibri" w:cs="Times New Roman"/>
      <w:b/>
      <w:bCs/>
      <w:sz w:val="28"/>
      <w:szCs w:val="28"/>
      <w:lang w:eastAsia="es-CO"/>
    </w:rPr>
  </w:style>
  <w:style w:type="character" w:customStyle="1" w:styleId="Ttulo5Car">
    <w:name w:val="Título 5 Car"/>
    <w:basedOn w:val="Fuentedeprrafopredeter"/>
    <w:link w:val="Ttulo5"/>
    <w:rsid w:val="00AB7424"/>
    <w:rPr>
      <w:rFonts w:ascii="Times New Roman" w:eastAsia="Times New Roman" w:hAnsi="Times New Roman" w:cs="Times New Roman"/>
      <w:spacing w:val="-3"/>
      <w:sz w:val="24"/>
      <w:szCs w:val="20"/>
      <w:lang w:eastAsia="es-ES"/>
    </w:rPr>
  </w:style>
  <w:style w:type="character" w:customStyle="1" w:styleId="Ttulo6Car">
    <w:name w:val="Título 6 Car"/>
    <w:basedOn w:val="Fuentedeprrafopredeter"/>
    <w:link w:val="Ttulo6"/>
    <w:rsid w:val="00AB7424"/>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AB7424"/>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AB7424"/>
    <w:rPr>
      <w:rFonts w:ascii="Arial" w:eastAsia="Times New Roman" w:hAnsi="Arial" w:cs="Times New Roman"/>
      <w:b/>
      <w:sz w:val="20"/>
      <w:szCs w:val="20"/>
      <w:lang w:eastAsia="es-ES"/>
    </w:rPr>
  </w:style>
  <w:style w:type="character" w:customStyle="1" w:styleId="Ttulo9Car">
    <w:name w:val="Título 9 Car"/>
    <w:basedOn w:val="Fuentedeprrafopredeter"/>
    <w:link w:val="Ttulo9"/>
    <w:rsid w:val="00AB7424"/>
    <w:rPr>
      <w:rFonts w:ascii="Times New Roman" w:eastAsia="Times New Roman" w:hAnsi="Times New Roman" w:cs="Times New Roman"/>
      <w:b/>
      <w:sz w:val="20"/>
      <w:szCs w:val="20"/>
      <w:lang w:eastAsia="es-ES"/>
    </w:rPr>
  </w:style>
  <w:style w:type="paragraph" w:styleId="Prrafodelista">
    <w:name w:val="List Paragraph"/>
    <w:basedOn w:val="Normal"/>
    <w:link w:val="PrrafodelistaCar"/>
    <w:uiPriority w:val="34"/>
    <w:qFormat/>
    <w:rsid w:val="00AB7424"/>
    <w:pPr>
      <w:ind w:left="720"/>
      <w:contextualSpacing/>
    </w:pPr>
  </w:style>
  <w:style w:type="paragraph" w:customStyle="1" w:styleId="Sinespaciado1">
    <w:name w:val="Sin espaciado1"/>
    <w:qFormat/>
    <w:rsid w:val="00AB7424"/>
    <w:pPr>
      <w:spacing w:after="0" w:line="240" w:lineRule="auto"/>
    </w:pPr>
    <w:rPr>
      <w:rFonts w:ascii="Cambria" w:eastAsia="MS Mincho" w:hAnsi="Cambria" w:cs="Times New Roman"/>
      <w:sz w:val="24"/>
      <w:szCs w:val="24"/>
      <w:lang w:val="es-ES_tradnl" w:eastAsia="es-ES"/>
    </w:rPr>
  </w:style>
  <w:style w:type="paragraph" w:styleId="Textonotapie">
    <w:name w:val="footnote text"/>
    <w:aliases w:val="Texto nota pie Car Car Car Car Car Car,Texto nota pie Car Car Car Car Car,Texto nota pie Car Car Car Car,Texto nota pie Car Car Car Car Car Car Car Car,Texto nota pie Car Car Car Car Car Ca,Texto nota pie Car Car Car Car Car Car Car,FA Fu"/>
    <w:basedOn w:val="Normal"/>
    <w:link w:val="TextonotapieCar"/>
    <w:uiPriority w:val="99"/>
    <w:unhideWhenUsed/>
    <w:rsid w:val="00AB7424"/>
    <w:pPr>
      <w:spacing w:after="0" w:line="240" w:lineRule="auto"/>
    </w:pPr>
    <w:rPr>
      <w:rFonts w:ascii="Cambria" w:eastAsia="MS Mincho" w:hAnsi="Cambria" w:cs="Times New Roman"/>
      <w:sz w:val="24"/>
      <w:szCs w:val="24"/>
    </w:rPr>
  </w:style>
  <w:style w:type="character" w:customStyle="1" w:styleId="TextonotapieCar">
    <w:name w:val="Texto nota pie Car"/>
    <w:aliases w:val="Texto nota pie Car Car Car Car Car Car Car1,Texto nota pie Car Car Car Car Car Car1,Texto nota pie Car Car Car Car Car1,Texto nota pie Car Car Car Car Car Car Car Car Car,Texto nota pie Car Car Car Car Car Ca Car,FA Fu Car"/>
    <w:basedOn w:val="Fuentedeprrafopredeter"/>
    <w:link w:val="Textonotapie"/>
    <w:uiPriority w:val="99"/>
    <w:rsid w:val="00AB7424"/>
    <w:rPr>
      <w:rFonts w:ascii="Cambria" w:eastAsia="MS Mincho" w:hAnsi="Cambria" w:cs="Times New Roman"/>
      <w:sz w:val="24"/>
      <w:szCs w:val="24"/>
      <w:lang w:eastAsia="es-CO"/>
    </w:rPr>
  </w:style>
  <w:style w:type="character" w:styleId="Refdenotaalpie">
    <w:name w:val="footnote reference"/>
    <w:aliases w:val="Ref,de nota al pie,Nota de pie,Ref. de nota al pie2,Massilia Footnote Reference,Nota al pie info 1"/>
    <w:uiPriority w:val="99"/>
    <w:unhideWhenUsed/>
    <w:rsid w:val="00AB7424"/>
    <w:rPr>
      <w:vertAlign w:val="superscript"/>
    </w:rPr>
  </w:style>
  <w:style w:type="paragraph" w:styleId="NormalWeb">
    <w:name w:val="Normal (Web)"/>
    <w:basedOn w:val="Normal"/>
    <w:link w:val="NormalWebCar"/>
    <w:uiPriority w:val="99"/>
    <w:unhideWhenUsed/>
    <w:rsid w:val="00AB7424"/>
    <w:pPr>
      <w:spacing w:before="100" w:beforeAutospacing="1" w:after="100" w:afterAutospacing="1" w:line="240" w:lineRule="auto"/>
    </w:pPr>
    <w:rPr>
      <w:rFonts w:ascii="Times" w:eastAsia="MS Mincho" w:hAnsi="Times" w:cs="Times New Roman"/>
      <w:sz w:val="20"/>
      <w:szCs w:val="20"/>
      <w:lang w:val="es-ES_tradnl" w:eastAsia="es-ES"/>
    </w:rPr>
  </w:style>
  <w:style w:type="character" w:customStyle="1" w:styleId="apple-converted-space">
    <w:name w:val="apple-converted-space"/>
    <w:rsid w:val="00AB7424"/>
  </w:style>
  <w:style w:type="character" w:styleId="Hipervnculo">
    <w:name w:val="Hyperlink"/>
    <w:uiPriority w:val="99"/>
    <w:unhideWhenUsed/>
    <w:rsid w:val="00AB7424"/>
    <w:rPr>
      <w:color w:val="0000FF"/>
      <w:u w:val="single"/>
    </w:rPr>
  </w:style>
  <w:style w:type="character" w:styleId="Textoennegrita">
    <w:name w:val="Strong"/>
    <w:qFormat/>
    <w:rsid w:val="00AB7424"/>
    <w:rPr>
      <w:b/>
      <w:bCs/>
    </w:rPr>
  </w:style>
  <w:style w:type="paragraph" w:styleId="Textodeglobo">
    <w:name w:val="Balloon Text"/>
    <w:basedOn w:val="Normal"/>
    <w:link w:val="TextodegloboCar"/>
    <w:uiPriority w:val="99"/>
    <w:unhideWhenUsed/>
    <w:rsid w:val="00AB74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B7424"/>
    <w:rPr>
      <w:rFonts w:ascii="Tahoma" w:eastAsiaTheme="minorEastAsia" w:hAnsi="Tahoma" w:cs="Tahoma"/>
      <w:sz w:val="16"/>
      <w:szCs w:val="16"/>
      <w:lang w:eastAsia="es-CO"/>
    </w:rPr>
  </w:style>
  <w:style w:type="table" w:styleId="Tablaconcuadrcula">
    <w:name w:val="Table Grid"/>
    <w:basedOn w:val="Tablanormal"/>
    <w:rsid w:val="00AB7424"/>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aliases w:val="articulo, Car Car,Haut de page, Car"/>
    <w:basedOn w:val="Normal"/>
    <w:link w:val="EncabezadoCar"/>
    <w:uiPriority w:val="99"/>
    <w:unhideWhenUsed/>
    <w:rsid w:val="00AB7424"/>
    <w:pPr>
      <w:tabs>
        <w:tab w:val="center" w:pos="4419"/>
        <w:tab w:val="right" w:pos="8838"/>
      </w:tabs>
      <w:spacing w:after="0" w:line="240" w:lineRule="auto"/>
    </w:pPr>
    <w:rPr>
      <w:rFonts w:ascii="Calibri" w:eastAsia="Calibri" w:hAnsi="Calibri" w:cs="Times New Roman"/>
      <w:sz w:val="24"/>
      <w:szCs w:val="24"/>
      <w:lang w:val="es-ES_tradnl"/>
    </w:rPr>
  </w:style>
  <w:style w:type="character" w:customStyle="1" w:styleId="EncabezadoCar">
    <w:name w:val="Encabezado Car"/>
    <w:aliases w:val="articulo Car, Car Car Car,Haut de page Car, Car Car1"/>
    <w:basedOn w:val="Fuentedeprrafopredeter"/>
    <w:link w:val="Encabezado"/>
    <w:uiPriority w:val="99"/>
    <w:rsid w:val="00AB7424"/>
    <w:rPr>
      <w:rFonts w:ascii="Calibri" w:eastAsia="Calibri" w:hAnsi="Calibri" w:cs="Times New Roman"/>
      <w:sz w:val="24"/>
      <w:szCs w:val="24"/>
      <w:lang w:val="es-ES_tradnl" w:eastAsia="es-CO"/>
    </w:rPr>
  </w:style>
  <w:style w:type="paragraph" w:customStyle="1" w:styleId="Default">
    <w:name w:val="Default"/>
    <w:rsid w:val="00AB7424"/>
    <w:pPr>
      <w:autoSpaceDE w:val="0"/>
      <w:autoSpaceDN w:val="0"/>
      <w:adjustRightInd w:val="0"/>
      <w:spacing w:after="0" w:line="240" w:lineRule="auto"/>
    </w:pPr>
    <w:rPr>
      <w:rFonts w:ascii="Calibri" w:eastAsiaTheme="minorEastAsia" w:hAnsi="Calibri" w:cs="Calibri"/>
      <w:color w:val="000000"/>
      <w:sz w:val="24"/>
      <w:szCs w:val="24"/>
      <w:lang w:val="es-MX" w:eastAsia="es-CO"/>
    </w:rPr>
  </w:style>
  <w:style w:type="paragraph" w:styleId="Piedepgina">
    <w:name w:val="footer"/>
    <w:basedOn w:val="Normal"/>
    <w:link w:val="PiedepginaCar"/>
    <w:uiPriority w:val="99"/>
    <w:unhideWhenUsed/>
    <w:rsid w:val="00AB74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7424"/>
    <w:rPr>
      <w:rFonts w:eastAsiaTheme="minorEastAsia"/>
      <w:lang w:eastAsia="es-CO"/>
    </w:rPr>
  </w:style>
  <w:style w:type="character" w:customStyle="1" w:styleId="googqs-tidbit-0">
    <w:name w:val="goog_qs-tidbit-0"/>
    <w:rsid w:val="00AB7424"/>
  </w:style>
  <w:style w:type="paragraph" w:styleId="Textoindependiente">
    <w:name w:val="Body Text"/>
    <w:basedOn w:val="Normal"/>
    <w:link w:val="TextoindependienteCar"/>
    <w:unhideWhenUsed/>
    <w:rsid w:val="00AB7424"/>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rsid w:val="00AB7424"/>
    <w:rPr>
      <w:rFonts w:ascii="Calibri" w:eastAsia="Calibri" w:hAnsi="Calibri" w:cs="Times New Roman"/>
      <w:lang w:eastAsia="es-CO"/>
    </w:rPr>
  </w:style>
  <w:style w:type="character" w:customStyle="1" w:styleId="NormalWebCar">
    <w:name w:val="Normal (Web) Car"/>
    <w:link w:val="NormalWeb"/>
    <w:uiPriority w:val="99"/>
    <w:locked/>
    <w:rsid w:val="00AB7424"/>
    <w:rPr>
      <w:rFonts w:ascii="Times" w:eastAsia="MS Mincho" w:hAnsi="Times" w:cs="Times New Roman"/>
      <w:sz w:val="20"/>
      <w:szCs w:val="20"/>
      <w:lang w:val="es-ES_tradnl" w:eastAsia="es-ES"/>
    </w:rPr>
  </w:style>
  <w:style w:type="character" w:customStyle="1" w:styleId="textonavy">
    <w:name w:val="texto_navy"/>
    <w:rsid w:val="00AB7424"/>
  </w:style>
  <w:style w:type="paragraph" w:styleId="Textoindependiente3">
    <w:name w:val="Body Text 3"/>
    <w:basedOn w:val="Normal"/>
    <w:link w:val="Textoindependiente3Car"/>
    <w:rsid w:val="00AB7424"/>
    <w:pPr>
      <w:spacing w:after="120" w:line="240" w:lineRule="auto"/>
      <w:ind w:left="835" w:right="835"/>
    </w:pPr>
    <w:rPr>
      <w:rFonts w:ascii="Arial" w:eastAsia="Batang" w:hAnsi="Arial" w:cs="Times New Roman"/>
      <w:spacing w:val="-5"/>
      <w:sz w:val="16"/>
      <w:szCs w:val="16"/>
    </w:rPr>
  </w:style>
  <w:style w:type="character" w:customStyle="1" w:styleId="Textoindependiente3Car">
    <w:name w:val="Texto independiente 3 Car"/>
    <w:basedOn w:val="Fuentedeprrafopredeter"/>
    <w:link w:val="Textoindependiente3"/>
    <w:rsid w:val="00AB7424"/>
    <w:rPr>
      <w:rFonts w:ascii="Arial" w:eastAsia="Batang" w:hAnsi="Arial" w:cs="Times New Roman"/>
      <w:spacing w:val="-5"/>
      <w:sz w:val="16"/>
      <w:szCs w:val="16"/>
      <w:lang w:eastAsia="es-CO"/>
    </w:rPr>
  </w:style>
  <w:style w:type="paragraph" w:customStyle="1" w:styleId="CharChar1">
    <w:name w:val="Char Char1"/>
    <w:basedOn w:val="Normal"/>
    <w:rsid w:val="00AB7424"/>
    <w:pPr>
      <w:spacing w:after="160" w:line="240" w:lineRule="exact"/>
    </w:pPr>
    <w:rPr>
      <w:rFonts w:ascii="Verdana" w:eastAsia="Times New Roman" w:hAnsi="Verdana" w:cs="Times New Roman"/>
      <w:sz w:val="20"/>
      <w:szCs w:val="24"/>
      <w:lang w:val="en-US"/>
    </w:rPr>
  </w:style>
  <w:style w:type="character" w:styleId="Nmerodepgina">
    <w:name w:val="page number"/>
    <w:basedOn w:val="Fuentedeprrafopredeter"/>
    <w:unhideWhenUsed/>
    <w:rsid w:val="00AB7424"/>
  </w:style>
  <w:style w:type="paragraph" w:customStyle="1" w:styleId="Estilo3">
    <w:name w:val="Estilo3"/>
    <w:basedOn w:val="Normal"/>
    <w:link w:val="Estilo3Car"/>
    <w:autoRedefine/>
    <w:qFormat/>
    <w:rsid w:val="00AB7424"/>
    <w:pPr>
      <w:numPr>
        <w:numId w:val="1"/>
      </w:numPr>
    </w:pPr>
    <w:rPr>
      <w:rFonts w:ascii="Arial" w:eastAsia="Calibri" w:hAnsi="Arial" w:cs="Times New Roman"/>
      <w:sz w:val="16"/>
    </w:rPr>
  </w:style>
  <w:style w:type="character" w:customStyle="1" w:styleId="Estilo3Car">
    <w:name w:val="Estilo3 Car"/>
    <w:link w:val="Estilo3"/>
    <w:rsid w:val="00AB7424"/>
    <w:rPr>
      <w:rFonts w:ascii="Arial" w:eastAsia="Calibri" w:hAnsi="Arial" w:cs="Times New Roman"/>
      <w:sz w:val="16"/>
      <w:lang w:eastAsia="es-CO"/>
    </w:rPr>
  </w:style>
  <w:style w:type="character" w:customStyle="1" w:styleId="Caracteresdenotaalpie">
    <w:name w:val="Caracteres de nota al pie"/>
    <w:rsid w:val="00AB7424"/>
    <w:rPr>
      <w:vertAlign w:val="superscript"/>
    </w:rPr>
  </w:style>
  <w:style w:type="paragraph" w:customStyle="1" w:styleId="Encabezadodetabladecontenido">
    <w:name w:val="Encabezado de tabla de contenido"/>
    <w:basedOn w:val="Ttulo1"/>
    <w:next w:val="Normal"/>
    <w:uiPriority w:val="39"/>
    <w:qFormat/>
    <w:rsid w:val="00AB7424"/>
    <w:pPr>
      <w:outlineLvl w:val="9"/>
    </w:pPr>
    <w:rPr>
      <w:rFonts w:ascii="Cambria" w:eastAsia="Times New Roman" w:hAnsi="Cambria" w:cs="Times New Roman"/>
      <w:color w:val="365F91"/>
    </w:rPr>
  </w:style>
  <w:style w:type="paragraph" w:styleId="TDC1">
    <w:name w:val="toc 1"/>
    <w:basedOn w:val="Normal"/>
    <w:next w:val="Normal"/>
    <w:autoRedefine/>
    <w:uiPriority w:val="39"/>
    <w:unhideWhenUsed/>
    <w:rsid w:val="00AB7424"/>
    <w:pPr>
      <w:spacing w:after="100"/>
    </w:pPr>
    <w:rPr>
      <w:rFonts w:ascii="Calibri" w:eastAsia="Calibri" w:hAnsi="Calibri" w:cs="Times New Roman"/>
    </w:rPr>
  </w:style>
  <w:style w:type="paragraph" w:styleId="TDC2">
    <w:name w:val="toc 2"/>
    <w:basedOn w:val="Normal"/>
    <w:next w:val="Normal"/>
    <w:autoRedefine/>
    <w:uiPriority w:val="39"/>
    <w:unhideWhenUsed/>
    <w:rsid w:val="00AB7424"/>
    <w:pPr>
      <w:spacing w:after="100"/>
      <w:ind w:left="220"/>
    </w:pPr>
    <w:rPr>
      <w:rFonts w:ascii="Calibri" w:eastAsia="Calibri" w:hAnsi="Calibri" w:cs="Times New Roman"/>
    </w:rPr>
  </w:style>
  <w:style w:type="character" w:customStyle="1" w:styleId="subtituloarial1">
    <w:name w:val="subtituloarial1"/>
    <w:rsid w:val="00AB7424"/>
    <w:rPr>
      <w:rFonts w:ascii="Arial" w:hAnsi="Arial" w:cs="Arial" w:hint="default"/>
      <w:b/>
      <w:bCs/>
      <w:i w:val="0"/>
      <w:iCs w:val="0"/>
      <w:strike w:val="0"/>
      <w:dstrike w:val="0"/>
      <w:color w:val="174201"/>
      <w:sz w:val="24"/>
      <w:szCs w:val="24"/>
      <w:u w:val="none"/>
      <w:effect w:val="none"/>
    </w:rPr>
  </w:style>
  <w:style w:type="paragraph" w:styleId="TDC3">
    <w:name w:val="toc 3"/>
    <w:basedOn w:val="Normal"/>
    <w:next w:val="Normal"/>
    <w:autoRedefine/>
    <w:uiPriority w:val="39"/>
    <w:unhideWhenUsed/>
    <w:rsid w:val="00AB7424"/>
    <w:pPr>
      <w:spacing w:after="100"/>
      <w:ind w:left="440"/>
    </w:pPr>
    <w:rPr>
      <w:rFonts w:ascii="Calibri" w:eastAsia="Calibri" w:hAnsi="Calibri" w:cs="Times New Roman"/>
    </w:rPr>
  </w:style>
  <w:style w:type="paragraph" w:customStyle="1" w:styleId="Noparagraphstyle">
    <w:name w:val="[No paragraph style]"/>
    <w:rsid w:val="00AB7424"/>
    <w:pPr>
      <w:autoSpaceDE w:val="0"/>
      <w:autoSpaceDN w:val="0"/>
      <w:adjustRightInd w:val="0"/>
      <w:spacing w:after="0" w:line="288" w:lineRule="auto"/>
    </w:pPr>
    <w:rPr>
      <w:rFonts w:ascii="Times New Roman" w:eastAsia="Times New Roman" w:hAnsi="Times New Roman" w:cs="Times New Roman"/>
      <w:color w:val="000000"/>
      <w:sz w:val="24"/>
      <w:szCs w:val="24"/>
      <w:lang w:eastAsia="es-ES"/>
    </w:rPr>
  </w:style>
  <w:style w:type="character" w:customStyle="1" w:styleId="textonavy1">
    <w:name w:val="texto_navy1"/>
    <w:rsid w:val="00AB7424"/>
    <w:rPr>
      <w:color w:val="000080"/>
    </w:rPr>
  </w:style>
  <w:style w:type="paragraph" w:styleId="Ttulo">
    <w:name w:val="Title"/>
    <w:basedOn w:val="Normal"/>
    <w:link w:val="TtuloCar"/>
    <w:qFormat/>
    <w:rsid w:val="00AB7424"/>
    <w:pPr>
      <w:spacing w:after="0" w:line="240" w:lineRule="auto"/>
      <w:jc w:val="center"/>
    </w:pPr>
    <w:rPr>
      <w:rFonts w:ascii="Arial" w:eastAsia="Times New Roman" w:hAnsi="Arial" w:cs="Times New Roman"/>
      <w:b/>
      <w:color w:val="000000"/>
      <w:sz w:val="24"/>
      <w:szCs w:val="20"/>
      <w:lang w:eastAsia="es-ES"/>
    </w:rPr>
  </w:style>
  <w:style w:type="character" w:customStyle="1" w:styleId="TtuloCar">
    <w:name w:val="Título Car"/>
    <w:basedOn w:val="Fuentedeprrafopredeter"/>
    <w:link w:val="Ttulo"/>
    <w:rsid w:val="00AB7424"/>
    <w:rPr>
      <w:rFonts w:ascii="Arial" w:eastAsia="Times New Roman" w:hAnsi="Arial" w:cs="Times New Roman"/>
      <w:b/>
      <w:color w:val="000000"/>
      <w:sz w:val="24"/>
      <w:szCs w:val="20"/>
      <w:lang w:eastAsia="es-ES"/>
    </w:rPr>
  </w:style>
  <w:style w:type="character" w:customStyle="1" w:styleId="Fuentedeprrafopredeter1">
    <w:name w:val="Fuente de párrafo predeter.1"/>
    <w:rsid w:val="00AB7424"/>
  </w:style>
  <w:style w:type="character" w:styleId="Refdecomentario">
    <w:name w:val="annotation reference"/>
    <w:unhideWhenUsed/>
    <w:rsid w:val="00AB7424"/>
    <w:rPr>
      <w:sz w:val="16"/>
      <w:szCs w:val="16"/>
    </w:rPr>
  </w:style>
  <w:style w:type="paragraph" w:styleId="Textocomentario">
    <w:name w:val="annotation text"/>
    <w:basedOn w:val="Normal"/>
    <w:link w:val="TextocomentarioCar"/>
    <w:unhideWhenUsed/>
    <w:rsid w:val="00AB7424"/>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AB7424"/>
    <w:rPr>
      <w:rFonts w:ascii="Calibri" w:eastAsia="Calibri" w:hAnsi="Calibri" w:cs="Times New Roman"/>
      <w:sz w:val="20"/>
      <w:szCs w:val="20"/>
      <w:lang w:eastAsia="es-CO"/>
    </w:rPr>
  </w:style>
  <w:style w:type="paragraph" w:styleId="Asuntodelcomentario">
    <w:name w:val="annotation subject"/>
    <w:basedOn w:val="Textocomentario"/>
    <w:next w:val="Textocomentario"/>
    <w:link w:val="AsuntodelcomentarioCar"/>
    <w:unhideWhenUsed/>
    <w:rsid w:val="00AB7424"/>
    <w:rPr>
      <w:b/>
      <w:bCs/>
    </w:rPr>
  </w:style>
  <w:style w:type="character" w:customStyle="1" w:styleId="AsuntodelcomentarioCar">
    <w:name w:val="Asunto del comentario Car"/>
    <w:basedOn w:val="TextocomentarioCar"/>
    <w:link w:val="Asuntodelcomentario"/>
    <w:rsid w:val="00AB7424"/>
    <w:rPr>
      <w:rFonts w:ascii="Calibri" w:eastAsia="Calibri" w:hAnsi="Calibri" w:cs="Times New Roman"/>
      <w:b/>
      <w:bCs/>
      <w:sz w:val="20"/>
      <w:szCs w:val="20"/>
      <w:lang w:eastAsia="es-CO"/>
    </w:rPr>
  </w:style>
  <w:style w:type="paragraph" w:customStyle="1" w:styleId="CarCar2">
    <w:name w:val="Car Car2"/>
    <w:basedOn w:val="Normal"/>
    <w:rsid w:val="00AB7424"/>
    <w:pPr>
      <w:spacing w:after="160" w:line="240" w:lineRule="exact"/>
    </w:pPr>
    <w:rPr>
      <w:rFonts w:ascii="Verdana" w:eastAsia="Times New Roman" w:hAnsi="Verdana" w:cs="Times New Roman"/>
      <w:sz w:val="20"/>
      <w:szCs w:val="20"/>
      <w:lang w:val="en-US"/>
    </w:rPr>
  </w:style>
  <w:style w:type="paragraph" w:customStyle="1" w:styleId="CarCar2CarCar">
    <w:name w:val="Car Car2 Car Car"/>
    <w:basedOn w:val="Normal"/>
    <w:semiHidden/>
    <w:rsid w:val="00AB7424"/>
    <w:pPr>
      <w:spacing w:after="160" w:line="240" w:lineRule="exact"/>
    </w:pPr>
    <w:rPr>
      <w:rFonts w:ascii="Tahoma" w:eastAsia="Times New Roman" w:hAnsi="Tahoma" w:cs="Times New Roman"/>
      <w:sz w:val="20"/>
      <w:szCs w:val="20"/>
      <w:lang w:val="en-US"/>
    </w:rPr>
  </w:style>
  <w:style w:type="character" w:customStyle="1" w:styleId="CarCar5">
    <w:name w:val="Car Car5"/>
    <w:locked/>
    <w:rsid w:val="00AB7424"/>
    <w:rPr>
      <w:sz w:val="22"/>
      <w:szCs w:val="22"/>
      <w:lang w:eastAsia="en-US"/>
    </w:rPr>
  </w:style>
  <w:style w:type="character" w:customStyle="1" w:styleId="apple-style-span">
    <w:name w:val="apple-style-span"/>
    <w:basedOn w:val="Fuentedeprrafopredeter"/>
    <w:rsid w:val="00AB7424"/>
  </w:style>
  <w:style w:type="character" w:styleId="nfasis">
    <w:name w:val="Emphasis"/>
    <w:uiPriority w:val="20"/>
    <w:qFormat/>
    <w:rsid w:val="00AB7424"/>
    <w:rPr>
      <w:i/>
      <w:iCs/>
    </w:rPr>
  </w:style>
  <w:style w:type="character" w:customStyle="1" w:styleId="CarCar1">
    <w:name w:val="Car Car1"/>
    <w:rsid w:val="00AB7424"/>
    <w:rPr>
      <w:rFonts w:ascii="Arial" w:hAnsi="Arial"/>
      <w:color w:val="000000"/>
      <w:lang w:val="es-ES" w:eastAsia="es-ES" w:bidi="ar-SA"/>
    </w:rPr>
  </w:style>
  <w:style w:type="character" w:customStyle="1" w:styleId="a1">
    <w:name w:val="a1"/>
    <w:rsid w:val="00AB7424"/>
    <w:rPr>
      <w:bdr w:val="none" w:sz="0" w:space="0" w:color="auto" w:frame="1"/>
    </w:rPr>
  </w:style>
  <w:style w:type="character" w:customStyle="1" w:styleId="notatitular1">
    <w:name w:val="nota_titular1"/>
    <w:rsid w:val="00AB7424"/>
    <w:rPr>
      <w:rFonts w:ascii="Arial" w:hAnsi="Arial" w:cs="Arial" w:hint="default"/>
      <w:sz w:val="60"/>
      <w:szCs w:val="60"/>
    </w:rPr>
  </w:style>
  <w:style w:type="character" w:customStyle="1" w:styleId="notabody1">
    <w:name w:val="nota_body1"/>
    <w:rsid w:val="00AB7424"/>
    <w:rPr>
      <w:rFonts w:ascii="Georgia" w:hAnsi="Georgia" w:hint="default"/>
      <w:sz w:val="26"/>
      <w:szCs w:val="26"/>
    </w:rPr>
  </w:style>
  <w:style w:type="character" w:customStyle="1" w:styleId="txtfecha1">
    <w:name w:val="txt_fecha1"/>
    <w:rsid w:val="00AB7424"/>
    <w:rPr>
      <w:rFonts w:ascii="Verdana" w:hAnsi="Verdana" w:hint="default"/>
      <w:vanish w:val="0"/>
      <w:webHidden w:val="0"/>
      <w:color w:val="666666"/>
      <w:sz w:val="10"/>
      <w:szCs w:val="10"/>
      <w:specVanish w:val="0"/>
    </w:rPr>
  </w:style>
  <w:style w:type="character" w:customStyle="1" w:styleId="mw-headline">
    <w:name w:val="mw-headline"/>
    <w:basedOn w:val="Fuentedeprrafopredeter"/>
    <w:rsid w:val="00AB7424"/>
  </w:style>
  <w:style w:type="paragraph" w:customStyle="1" w:styleId="Car">
    <w:name w:val="Car"/>
    <w:basedOn w:val="Normal"/>
    <w:rsid w:val="00AB7424"/>
    <w:pPr>
      <w:spacing w:after="160" w:line="240" w:lineRule="exact"/>
    </w:pPr>
    <w:rPr>
      <w:rFonts w:ascii="Verdana" w:eastAsia="Times New Roman" w:hAnsi="Verdana" w:cs="Times New Roman"/>
      <w:sz w:val="20"/>
      <w:szCs w:val="20"/>
      <w:lang w:val="en-US"/>
    </w:rPr>
  </w:style>
  <w:style w:type="paragraph" w:customStyle="1" w:styleId="CarCarCarCar1">
    <w:name w:val="Car Car Car Car1"/>
    <w:basedOn w:val="Normal"/>
    <w:rsid w:val="00AB7424"/>
    <w:pPr>
      <w:spacing w:after="160" w:line="240" w:lineRule="exact"/>
    </w:pPr>
    <w:rPr>
      <w:rFonts w:ascii="Verdana" w:eastAsia="Times New Roman" w:hAnsi="Verdana" w:cs="Times New Roman"/>
      <w:sz w:val="20"/>
      <w:szCs w:val="24"/>
      <w:lang w:val="en-US"/>
    </w:rPr>
  </w:style>
  <w:style w:type="paragraph" w:customStyle="1" w:styleId="Prrafodelista1">
    <w:name w:val="Párrafo de lista1"/>
    <w:basedOn w:val="Normal"/>
    <w:qFormat/>
    <w:rsid w:val="00AB7424"/>
    <w:pPr>
      <w:spacing w:after="0" w:line="240" w:lineRule="auto"/>
      <w:ind w:left="720"/>
    </w:pPr>
    <w:rPr>
      <w:rFonts w:ascii="Times New Roman" w:eastAsia="Times New Roman" w:hAnsi="Times New Roman" w:cs="Times New Roman"/>
      <w:sz w:val="24"/>
      <w:szCs w:val="24"/>
      <w:lang w:eastAsia="es-ES"/>
    </w:rPr>
  </w:style>
  <w:style w:type="paragraph" w:customStyle="1" w:styleId="spip">
    <w:name w:val="spip"/>
    <w:basedOn w:val="Normal"/>
    <w:rsid w:val="00AB7424"/>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Textoindependiente21">
    <w:name w:val="Texto independiente 21"/>
    <w:basedOn w:val="Normal"/>
    <w:rsid w:val="00AB7424"/>
    <w:pPr>
      <w:spacing w:after="180" w:line="240" w:lineRule="auto"/>
      <w:jc w:val="both"/>
    </w:pPr>
    <w:rPr>
      <w:rFonts w:ascii="Arial" w:eastAsia="Times New Roman" w:hAnsi="Arial" w:cs="Arial"/>
      <w:sz w:val="24"/>
      <w:szCs w:val="24"/>
      <w:lang w:eastAsia="es-ES"/>
    </w:rPr>
  </w:style>
  <w:style w:type="paragraph" w:customStyle="1" w:styleId="nw2006textonormalp">
    <w:name w:val="nw2006textonormalp"/>
    <w:basedOn w:val="Normal"/>
    <w:rsid w:val="00AB7424"/>
    <w:pPr>
      <w:shd w:val="clear" w:color="auto" w:fill="FFFFFF"/>
      <w:spacing w:before="20" w:after="100" w:afterAutospacing="1" w:line="240" w:lineRule="auto"/>
      <w:jc w:val="both"/>
    </w:pPr>
    <w:rPr>
      <w:rFonts w:ascii="Verdana" w:eastAsia="Times New Roman" w:hAnsi="Verdana" w:cs="Times New Roman"/>
      <w:color w:val="000000"/>
      <w:sz w:val="16"/>
      <w:szCs w:val="16"/>
      <w:lang w:eastAsia="es-ES"/>
    </w:rPr>
  </w:style>
  <w:style w:type="paragraph" w:customStyle="1" w:styleId="margen">
    <w:name w:val="margen"/>
    <w:basedOn w:val="Normal"/>
    <w:rsid w:val="00AB7424"/>
    <w:pPr>
      <w:spacing w:before="100" w:beforeAutospacing="1" w:after="100" w:afterAutospacing="1" w:line="240" w:lineRule="auto"/>
    </w:pPr>
    <w:rPr>
      <w:rFonts w:ascii="Arial" w:eastAsia="Times New Roman" w:hAnsi="Arial" w:cs="Arial"/>
      <w:sz w:val="24"/>
      <w:szCs w:val="24"/>
      <w:lang w:eastAsia="es-ES"/>
    </w:rPr>
  </w:style>
  <w:style w:type="paragraph" w:customStyle="1" w:styleId="Sinespaciado2">
    <w:name w:val="Sin espaciado2"/>
    <w:rsid w:val="00AB7424"/>
    <w:pPr>
      <w:spacing w:after="0" w:line="240" w:lineRule="auto"/>
    </w:pPr>
    <w:rPr>
      <w:rFonts w:ascii="Arial" w:eastAsia="Times New Roman" w:hAnsi="Arial" w:cs="Arial"/>
      <w:color w:val="000000"/>
      <w:sz w:val="24"/>
      <w:szCs w:val="24"/>
      <w:lang w:eastAsia="es-ES"/>
    </w:rPr>
  </w:style>
  <w:style w:type="character" w:customStyle="1" w:styleId="textonoticiassecundarias1">
    <w:name w:val="texto_noticias_secundarias1"/>
    <w:rsid w:val="00AB7424"/>
    <w:rPr>
      <w:rFonts w:ascii="Verdana" w:hAnsi="Verdana" w:hint="default"/>
      <w:color w:val="646464"/>
      <w:sz w:val="16"/>
      <w:szCs w:val="16"/>
    </w:rPr>
  </w:style>
  <w:style w:type="paragraph" w:customStyle="1" w:styleId="tituloapertura">
    <w:name w:val="tituloapertura"/>
    <w:basedOn w:val="Normal"/>
    <w:rsid w:val="00AB7424"/>
    <w:pPr>
      <w:spacing w:after="0" w:line="360" w:lineRule="atLeast"/>
    </w:pPr>
    <w:rPr>
      <w:rFonts w:ascii="Trebuchet MS" w:eastAsia="Times New Roman" w:hAnsi="Trebuchet MS" w:cs="Times New Roman"/>
      <w:b/>
      <w:bCs/>
      <w:color w:val="990000"/>
      <w:sz w:val="36"/>
      <w:szCs w:val="36"/>
      <w:lang w:eastAsia="es-ES"/>
    </w:rPr>
  </w:style>
  <w:style w:type="paragraph" w:customStyle="1" w:styleId="textarticulo">
    <w:name w:val="textarticulo"/>
    <w:basedOn w:val="Normal"/>
    <w:rsid w:val="00AB7424"/>
    <w:pPr>
      <w:spacing w:before="20" w:after="20" w:line="240" w:lineRule="auto"/>
    </w:pPr>
    <w:rPr>
      <w:rFonts w:ascii="Verdana" w:eastAsia="Times New Roman" w:hAnsi="Verdana" w:cs="Times New Roman"/>
      <w:color w:val="666666"/>
      <w:sz w:val="12"/>
      <w:szCs w:val="12"/>
      <w:lang w:eastAsia="es-ES"/>
    </w:rPr>
  </w:style>
  <w:style w:type="paragraph" w:customStyle="1" w:styleId="creditos">
    <w:name w:val="creditos"/>
    <w:basedOn w:val="Normal"/>
    <w:rsid w:val="00AB7424"/>
    <w:pPr>
      <w:spacing w:before="100" w:beforeAutospacing="1" w:after="100" w:afterAutospacing="1" w:line="312" w:lineRule="atLeast"/>
    </w:pPr>
    <w:rPr>
      <w:rFonts w:ascii="Times New Roman" w:eastAsia="Times New Roman" w:hAnsi="Times New Roman" w:cs="Times New Roman"/>
      <w:color w:val="393939"/>
      <w:sz w:val="11"/>
      <w:szCs w:val="11"/>
      <w:lang w:eastAsia="es-ES"/>
    </w:rPr>
  </w:style>
  <w:style w:type="paragraph" w:styleId="Textoindependiente2">
    <w:name w:val="Body Text 2"/>
    <w:basedOn w:val="Normal"/>
    <w:link w:val="Textoindependiente2Car"/>
    <w:rsid w:val="00AB7424"/>
    <w:pPr>
      <w:spacing w:after="0" w:line="240" w:lineRule="auto"/>
    </w:pPr>
    <w:rPr>
      <w:rFonts w:ascii="Times New Roman" w:eastAsia="Times New Roman" w:hAnsi="Times New Roman" w:cs="Times New Roman"/>
      <w:sz w:val="24"/>
      <w:szCs w:val="20"/>
      <w:lang w:eastAsia="es-ES"/>
    </w:rPr>
  </w:style>
  <w:style w:type="character" w:customStyle="1" w:styleId="Textoindependiente2Car">
    <w:name w:val="Texto independiente 2 Car"/>
    <w:basedOn w:val="Fuentedeprrafopredeter"/>
    <w:link w:val="Textoindependiente2"/>
    <w:rsid w:val="00AB7424"/>
    <w:rPr>
      <w:rFonts w:ascii="Times New Roman" w:eastAsia="Times New Roman" w:hAnsi="Times New Roman" w:cs="Times New Roman"/>
      <w:sz w:val="24"/>
      <w:szCs w:val="20"/>
      <w:lang w:eastAsia="es-ES"/>
    </w:rPr>
  </w:style>
  <w:style w:type="paragraph" w:styleId="Mapadeldocumento">
    <w:name w:val="Document Map"/>
    <w:basedOn w:val="Normal"/>
    <w:link w:val="MapadeldocumentoCar"/>
    <w:rsid w:val="00AB7424"/>
    <w:pPr>
      <w:shd w:val="clear" w:color="auto" w:fill="000080"/>
      <w:spacing w:after="0" w:line="240" w:lineRule="auto"/>
    </w:pPr>
    <w:rPr>
      <w:rFonts w:ascii="Tahoma" w:eastAsia="Times New Roman" w:hAnsi="Tahoma" w:cs="Times New Roman"/>
      <w:sz w:val="20"/>
      <w:szCs w:val="20"/>
      <w:lang w:eastAsia="es-ES"/>
    </w:rPr>
  </w:style>
  <w:style w:type="character" w:customStyle="1" w:styleId="MapadeldocumentoCar">
    <w:name w:val="Mapa del documento Car"/>
    <w:basedOn w:val="Fuentedeprrafopredeter"/>
    <w:link w:val="Mapadeldocumento"/>
    <w:rsid w:val="00AB7424"/>
    <w:rPr>
      <w:rFonts w:ascii="Tahoma" w:eastAsia="Times New Roman" w:hAnsi="Tahoma" w:cs="Times New Roman"/>
      <w:sz w:val="20"/>
      <w:szCs w:val="20"/>
      <w:shd w:val="clear" w:color="auto" w:fill="000080"/>
      <w:lang w:eastAsia="es-ES"/>
    </w:rPr>
  </w:style>
  <w:style w:type="paragraph" w:customStyle="1" w:styleId="Predeterminado">
    <w:name w:val="Predeterminado"/>
    <w:rsid w:val="00AB7424"/>
    <w:pPr>
      <w:widowControl w:val="0"/>
      <w:spacing w:after="0" w:line="240" w:lineRule="auto"/>
    </w:pPr>
    <w:rPr>
      <w:rFonts w:ascii="Nimbus Roman No9 L" w:eastAsia="Times New Roman" w:hAnsi="Nimbus Roman No9 L" w:cs="Times New Roman"/>
      <w:snapToGrid w:val="0"/>
      <w:sz w:val="24"/>
      <w:szCs w:val="20"/>
      <w:lang w:val="es-ES_tradnl" w:eastAsia="es-ES"/>
    </w:rPr>
  </w:style>
  <w:style w:type="paragraph" w:customStyle="1" w:styleId="Portada3">
    <w:name w:val="Portada3"/>
    <w:basedOn w:val="Normal"/>
    <w:rsid w:val="00AB7424"/>
    <w:pPr>
      <w:spacing w:after="0" w:line="240" w:lineRule="auto"/>
      <w:jc w:val="center"/>
    </w:pPr>
    <w:rPr>
      <w:rFonts w:ascii="Arial" w:eastAsia="Times New Roman" w:hAnsi="Arial" w:cs="Arial"/>
      <w:sz w:val="24"/>
      <w:szCs w:val="24"/>
      <w:lang w:val="es-MX" w:eastAsia="es-ES"/>
    </w:rPr>
  </w:style>
  <w:style w:type="paragraph" w:styleId="Sangradetextonormal">
    <w:name w:val="Body Text Indent"/>
    <w:basedOn w:val="Normal"/>
    <w:link w:val="SangradetextonormalCar"/>
    <w:rsid w:val="00AB7424"/>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AB7424"/>
    <w:rPr>
      <w:rFonts w:ascii="Times New Roman" w:eastAsia="Times New Roman" w:hAnsi="Times New Roman" w:cs="Times New Roman"/>
      <w:sz w:val="20"/>
      <w:szCs w:val="20"/>
      <w:lang w:eastAsia="es-ES"/>
    </w:rPr>
  </w:style>
  <w:style w:type="paragraph" w:customStyle="1" w:styleId="Textopredeterminado">
    <w:name w:val="Texto predeterminado"/>
    <w:basedOn w:val="Normal"/>
    <w:rsid w:val="00AB7424"/>
    <w:pPr>
      <w:spacing w:after="0" w:line="240" w:lineRule="auto"/>
    </w:pPr>
    <w:rPr>
      <w:rFonts w:ascii="Times New Roman" w:eastAsia="Times New Roman" w:hAnsi="Times New Roman" w:cs="Times New Roman"/>
      <w:sz w:val="24"/>
      <w:szCs w:val="20"/>
      <w:lang w:val="en-US" w:eastAsia="es-ES"/>
    </w:rPr>
  </w:style>
  <w:style w:type="paragraph" w:customStyle="1" w:styleId="Contenidodelatabla">
    <w:name w:val="Contenido de la tabla"/>
    <w:basedOn w:val="Textoindependiente"/>
    <w:rsid w:val="00AB7424"/>
    <w:pPr>
      <w:widowControl w:val="0"/>
      <w:suppressLineNumbers/>
      <w:suppressAutoHyphens/>
      <w:spacing w:line="240" w:lineRule="auto"/>
    </w:pPr>
    <w:rPr>
      <w:rFonts w:ascii="Times New Roman" w:eastAsia="Tahoma" w:hAnsi="Times New Roman" w:cs="Tahoma"/>
      <w:sz w:val="24"/>
      <w:szCs w:val="20"/>
      <w:lang w:val="es-ES_tradnl"/>
    </w:rPr>
  </w:style>
  <w:style w:type="paragraph" w:customStyle="1" w:styleId="WW-NormalWeb1">
    <w:name w:val="WW-Normal (Web)1"/>
    <w:basedOn w:val="Normal"/>
    <w:rsid w:val="00AB7424"/>
    <w:pPr>
      <w:suppressAutoHyphens/>
      <w:spacing w:before="100" w:after="100" w:line="240" w:lineRule="auto"/>
    </w:pPr>
    <w:rPr>
      <w:rFonts w:ascii="Arial Unicode MS" w:eastAsia="Arial Unicode MS" w:hAnsi="Arial Unicode MS" w:cs="Times New Roman"/>
      <w:sz w:val="24"/>
      <w:szCs w:val="20"/>
      <w:lang w:eastAsia="es-ES"/>
    </w:rPr>
  </w:style>
  <w:style w:type="paragraph" w:customStyle="1" w:styleId="WW-Textoindependiente3">
    <w:name w:val="WW-Texto independiente 3"/>
    <w:basedOn w:val="Normal"/>
    <w:rsid w:val="00AB7424"/>
    <w:pPr>
      <w:suppressAutoHyphens/>
      <w:spacing w:after="0" w:line="240" w:lineRule="auto"/>
      <w:jc w:val="both"/>
    </w:pPr>
    <w:rPr>
      <w:rFonts w:ascii="Verdana" w:eastAsia="Times New Roman" w:hAnsi="Verdana" w:cs="Times New Roman"/>
      <w:szCs w:val="20"/>
      <w:lang w:eastAsia="es-ES"/>
    </w:rPr>
  </w:style>
  <w:style w:type="paragraph" w:customStyle="1" w:styleId="Normal1">
    <w:name w:val="Normal 1"/>
    <w:basedOn w:val="Normal"/>
    <w:rsid w:val="00AB7424"/>
    <w:pPr>
      <w:spacing w:after="0" w:line="240" w:lineRule="auto"/>
      <w:jc w:val="both"/>
    </w:pPr>
    <w:rPr>
      <w:rFonts w:ascii="Times New Roman" w:eastAsia="Times New Roman" w:hAnsi="Times New Roman" w:cs="Times New Roman"/>
      <w:sz w:val="24"/>
      <w:szCs w:val="20"/>
      <w:lang w:val="es-ES_tradnl"/>
    </w:rPr>
  </w:style>
  <w:style w:type="paragraph" w:styleId="Sangra2detindependiente">
    <w:name w:val="Body Text Indent 2"/>
    <w:basedOn w:val="Normal"/>
    <w:link w:val="Sangra2detindependienteCar"/>
    <w:rsid w:val="00AB7424"/>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AB7424"/>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rsid w:val="00AB7424"/>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AB7424"/>
    <w:rPr>
      <w:rFonts w:ascii="Times New Roman" w:eastAsia="Times New Roman" w:hAnsi="Times New Roman" w:cs="Times New Roman"/>
      <w:sz w:val="16"/>
      <w:szCs w:val="16"/>
      <w:lang w:eastAsia="es-ES"/>
    </w:rPr>
  </w:style>
  <w:style w:type="paragraph" w:customStyle="1" w:styleId="cuerpotexto">
    <w:name w:val="cuerpotexto"/>
    <w:basedOn w:val="Normal"/>
    <w:rsid w:val="00AB7424"/>
    <w:pPr>
      <w:autoSpaceDE w:val="0"/>
      <w:autoSpaceDN w:val="0"/>
      <w:spacing w:before="28" w:after="28" w:line="208" w:lineRule="atLeast"/>
      <w:ind w:firstLine="283"/>
      <w:jc w:val="both"/>
    </w:pPr>
    <w:rPr>
      <w:rFonts w:ascii="Times New Roman" w:eastAsia="Times New Roman" w:hAnsi="Times New Roman" w:cs="Times New Roman"/>
      <w:color w:val="000000"/>
      <w:sz w:val="19"/>
      <w:szCs w:val="19"/>
      <w:lang w:eastAsia="es-ES"/>
    </w:rPr>
  </w:style>
  <w:style w:type="paragraph" w:styleId="Subttulo">
    <w:name w:val="Subtitle"/>
    <w:basedOn w:val="Normal"/>
    <w:next w:val="Textoindependiente"/>
    <w:link w:val="SubttuloCar"/>
    <w:qFormat/>
    <w:rsid w:val="00AB7424"/>
    <w:pPr>
      <w:suppressAutoHyphens/>
      <w:spacing w:after="0" w:line="240" w:lineRule="auto"/>
      <w:jc w:val="center"/>
    </w:pPr>
    <w:rPr>
      <w:rFonts w:ascii="Verdana" w:eastAsia="Times New Roman" w:hAnsi="Verdana" w:cs="Times New Roman"/>
      <w:b/>
      <w:bCs/>
      <w:sz w:val="24"/>
      <w:szCs w:val="24"/>
      <w:lang w:eastAsia="ar-SA"/>
    </w:rPr>
  </w:style>
  <w:style w:type="character" w:customStyle="1" w:styleId="SubttuloCar">
    <w:name w:val="Subtítulo Car"/>
    <w:basedOn w:val="Fuentedeprrafopredeter"/>
    <w:link w:val="Subttulo"/>
    <w:rsid w:val="00AB7424"/>
    <w:rPr>
      <w:rFonts w:ascii="Verdana" w:eastAsia="Times New Roman" w:hAnsi="Verdana" w:cs="Times New Roman"/>
      <w:b/>
      <w:bCs/>
      <w:sz w:val="24"/>
      <w:szCs w:val="24"/>
      <w:lang w:eastAsia="ar-SA"/>
    </w:rPr>
  </w:style>
  <w:style w:type="paragraph" w:styleId="Textosinformato">
    <w:name w:val="Plain Text"/>
    <w:basedOn w:val="Normal"/>
    <w:link w:val="TextosinformatoCar"/>
    <w:rsid w:val="00AB7424"/>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AB7424"/>
    <w:rPr>
      <w:rFonts w:ascii="Courier New" w:eastAsia="Times New Roman" w:hAnsi="Courier New" w:cs="Times New Roman"/>
      <w:sz w:val="20"/>
      <w:szCs w:val="20"/>
      <w:lang w:eastAsia="es-ES"/>
    </w:rPr>
  </w:style>
  <w:style w:type="paragraph" w:styleId="Lista">
    <w:name w:val="List"/>
    <w:basedOn w:val="Normal"/>
    <w:rsid w:val="00AB7424"/>
    <w:pPr>
      <w:spacing w:after="0" w:line="240" w:lineRule="auto"/>
      <w:ind w:left="283" w:hanging="283"/>
    </w:pPr>
    <w:rPr>
      <w:rFonts w:ascii="Times New Roman" w:eastAsia="Times New Roman" w:hAnsi="Times New Roman" w:cs="Times New Roman"/>
      <w:sz w:val="20"/>
      <w:szCs w:val="20"/>
      <w:lang w:eastAsia="es-ES"/>
    </w:rPr>
  </w:style>
  <w:style w:type="paragraph" w:customStyle="1" w:styleId="p31">
    <w:name w:val="p31"/>
    <w:basedOn w:val="Normal"/>
    <w:rsid w:val="00AB7424"/>
    <w:pPr>
      <w:widowControl w:val="0"/>
      <w:spacing w:after="0" w:line="280" w:lineRule="auto"/>
      <w:jc w:val="both"/>
    </w:pPr>
    <w:rPr>
      <w:rFonts w:ascii="Times New Roman" w:eastAsia="Times New Roman" w:hAnsi="Times New Roman" w:cs="Times New Roman"/>
      <w:sz w:val="24"/>
      <w:szCs w:val="24"/>
      <w:lang w:val="en-US" w:eastAsia="es-ES"/>
    </w:rPr>
  </w:style>
  <w:style w:type="paragraph" w:customStyle="1" w:styleId="xl64">
    <w:name w:val="xl64"/>
    <w:basedOn w:val="Normal"/>
    <w:rsid w:val="00AB7424"/>
    <w:pPr>
      <w:spacing w:before="100" w:after="100" w:line="240" w:lineRule="auto"/>
      <w:jc w:val="center"/>
    </w:pPr>
    <w:rPr>
      <w:rFonts w:ascii="Book Antiqua" w:eastAsia="Arial Unicode MS" w:hAnsi="Book Antiqua" w:cs="Times New Roman"/>
      <w:b/>
      <w:sz w:val="24"/>
      <w:szCs w:val="24"/>
      <w:lang w:eastAsia="es-ES"/>
    </w:rPr>
  </w:style>
  <w:style w:type="character" w:customStyle="1" w:styleId="articuloCarCar">
    <w:name w:val="articulo Car Car"/>
    <w:rsid w:val="00AB7424"/>
    <w:rPr>
      <w:lang w:val="es-CO" w:eastAsia="es-ES" w:bidi="ar-SA"/>
    </w:rPr>
  </w:style>
  <w:style w:type="paragraph" w:customStyle="1" w:styleId="xl50">
    <w:name w:val="xl50"/>
    <w:basedOn w:val="Normal"/>
    <w:rsid w:val="00AB7424"/>
    <w:pPr>
      <w:spacing w:before="100" w:after="100" w:line="240" w:lineRule="auto"/>
      <w:jc w:val="center"/>
    </w:pPr>
    <w:rPr>
      <w:rFonts w:ascii="Times New Roman" w:eastAsia="Arial Unicode MS" w:hAnsi="Times New Roman" w:cs="Times New Roman"/>
      <w:b/>
      <w:sz w:val="24"/>
      <w:szCs w:val="20"/>
      <w:lang w:eastAsia="es-ES"/>
    </w:rPr>
  </w:style>
  <w:style w:type="character" w:customStyle="1" w:styleId="negro">
    <w:name w:val="negro"/>
    <w:basedOn w:val="Fuentedeprrafopredeter"/>
    <w:rsid w:val="00AB7424"/>
  </w:style>
  <w:style w:type="paragraph" w:customStyle="1" w:styleId="Sangradetextonormal0">
    <w:name w:val="SangrÌa de texto normal"/>
    <w:basedOn w:val="Normal"/>
    <w:rsid w:val="00AB7424"/>
    <w:pPr>
      <w:autoSpaceDE w:val="0"/>
      <w:autoSpaceDN w:val="0"/>
      <w:spacing w:after="0" w:line="240" w:lineRule="atLeast"/>
      <w:jc w:val="both"/>
    </w:pPr>
    <w:rPr>
      <w:rFonts w:ascii="Arial" w:eastAsia="Times New Roman" w:hAnsi="Arial" w:cs="Arial"/>
      <w:sz w:val="24"/>
      <w:szCs w:val="24"/>
      <w:lang w:val="es-ES_tradnl" w:eastAsia="es-ES"/>
    </w:rPr>
  </w:style>
  <w:style w:type="paragraph" w:customStyle="1" w:styleId="textreg">
    <w:name w:val="textreg"/>
    <w:basedOn w:val="Normal"/>
    <w:rsid w:val="00AB7424"/>
    <w:pPr>
      <w:spacing w:before="100" w:beforeAutospacing="1" w:after="100" w:afterAutospacing="1" w:line="240" w:lineRule="auto"/>
    </w:pPr>
    <w:rPr>
      <w:rFonts w:ascii="Arial" w:eastAsia="Calibri" w:hAnsi="Arial" w:cs="Arial"/>
      <w:sz w:val="20"/>
      <w:szCs w:val="20"/>
    </w:rPr>
  </w:style>
  <w:style w:type="numbering" w:customStyle="1" w:styleId="Sinlista1">
    <w:name w:val="Sin lista1"/>
    <w:next w:val="Sinlista"/>
    <w:semiHidden/>
    <w:rsid w:val="00AB7424"/>
  </w:style>
  <w:style w:type="paragraph" w:customStyle="1" w:styleId="msolistparagraphcxspmiddle">
    <w:name w:val="msolistparagraphcxspmiddle"/>
    <w:basedOn w:val="Normal"/>
    <w:rsid w:val="00AB7424"/>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1">
    <w:name w:val="Tabla con cuadrícula1"/>
    <w:basedOn w:val="Tablanormal"/>
    <w:next w:val="Tablaconcuadrcula"/>
    <w:uiPriority w:val="59"/>
    <w:rsid w:val="00AB7424"/>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AB7424"/>
    <w:pPr>
      <w:spacing w:after="0" w:line="240" w:lineRule="auto"/>
    </w:pPr>
    <w:rPr>
      <w:rFonts w:ascii="Calibri" w:eastAsia="Calibri" w:hAnsi="Calibri" w:cs="Times New Roman"/>
      <w:lang w:eastAsia="es-CO"/>
    </w:rPr>
  </w:style>
  <w:style w:type="table" w:customStyle="1" w:styleId="Tablaconcuadrcula2">
    <w:name w:val="Tabla con cuadrícula2"/>
    <w:basedOn w:val="Tablanormal"/>
    <w:next w:val="Tablaconcuadrcula"/>
    <w:uiPriority w:val="59"/>
    <w:rsid w:val="00AB7424"/>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AB7424"/>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B7424"/>
    <w:pPr>
      <w:widowControl w:val="0"/>
      <w:suppressAutoHyphens/>
      <w:autoSpaceDN w:val="0"/>
      <w:spacing w:after="0" w:line="240" w:lineRule="auto"/>
    </w:pPr>
    <w:rPr>
      <w:rFonts w:ascii="Times New Roman" w:eastAsia="Times New Roman" w:hAnsi="Times New Roman" w:cs="Times New Roman"/>
      <w:kern w:val="3"/>
      <w:sz w:val="20"/>
      <w:szCs w:val="20"/>
      <w:lang w:eastAsia="es-ES" w:bidi="es-ES"/>
    </w:rPr>
  </w:style>
  <w:style w:type="paragraph" w:customStyle="1" w:styleId="Cuadrculamedia21">
    <w:name w:val="Cuadrícula media 21"/>
    <w:uiPriority w:val="1"/>
    <w:qFormat/>
    <w:rsid w:val="00AB7424"/>
    <w:pPr>
      <w:spacing w:after="0" w:line="240" w:lineRule="auto"/>
    </w:pPr>
    <w:rPr>
      <w:rFonts w:ascii="Cambria" w:eastAsia="MS Mincho" w:hAnsi="Cambria" w:cs="Times New Roman"/>
      <w:sz w:val="24"/>
      <w:szCs w:val="24"/>
      <w:lang w:val="es-ES_tradnl" w:eastAsia="es-ES"/>
    </w:rPr>
  </w:style>
  <w:style w:type="table" w:customStyle="1" w:styleId="Tablaconcuadrcula3">
    <w:name w:val="Tabla con cuadrícula3"/>
    <w:basedOn w:val="Tablanormal"/>
    <w:next w:val="Tablaconcuadrcula"/>
    <w:uiPriority w:val="59"/>
    <w:rsid w:val="00AB7424"/>
    <w:pPr>
      <w:spacing w:after="0" w:line="240" w:lineRule="auto"/>
    </w:pPr>
    <w:rPr>
      <w:rFonts w:eastAsia="Times New Roman"/>
      <w:sz w:val="24"/>
      <w:szCs w:val="24"/>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B7424"/>
  </w:style>
  <w:style w:type="paragraph" w:customStyle="1" w:styleId="yiv1954302405msonormal">
    <w:name w:val="yiv1954302405msonormal"/>
    <w:basedOn w:val="Normal"/>
    <w:rsid w:val="00AB7424"/>
    <w:pPr>
      <w:spacing w:beforeLines="1" w:afterLines="1" w:line="240" w:lineRule="auto"/>
    </w:pPr>
    <w:rPr>
      <w:rFonts w:ascii="Times" w:eastAsia="Cambria" w:hAnsi="Times" w:cs="Times New Roman"/>
      <w:sz w:val="20"/>
      <w:szCs w:val="20"/>
      <w:lang w:val="es-ES_tradnl"/>
    </w:rPr>
  </w:style>
  <w:style w:type="character" w:customStyle="1" w:styleId="Refdenotaalpie1">
    <w:name w:val="Ref. de nota al pie1"/>
    <w:basedOn w:val="Fuentedeprrafopredeter"/>
    <w:rsid w:val="00AB7424"/>
    <w:rPr>
      <w:vertAlign w:val="superscript"/>
    </w:rPr>
  </w:style>
  <w:style w:type="paragraph" w:customStyle="1" w:styleId="Textonotapie1">
    <w:name w:val="Texto nota pie1"/>
    <w:basedOn w:val="Normal"/>
    <w:rsid w:val="00AB7424"/>
    <w:pPr>
      <w:suppressAutoHyphens/>
      <w:spacing w:after="0" w:line="100" w:lineRule="atLeast"/>
      <w:jc w:val="both"/>
    </w:pPr>
    <w:rPr>
      <w:rFonts w:ascii="Arial" w:eastAsia="Times New Roman" w:hAnsi="Arial" w:cs="Times New Roman"/>
      <w:color w:val="00000A"/>
      <w:kern w:val="1"/>
      <w:sz w:val="24"/>
      <w:szCs w:val="24"/>
      <w:lang w:eastAsia="es-ES"/>
    </w:rPr>
  </w:style>
  <w:style w:type="character" w:customStyle="1" w:styleId="SinespaciadoCar">
    <w:name w:val="Sin espaciado Car"/>
    <w:basedOn w:val="Fuentedeprrafopredeter"/>
    <w:link w:val="Sinespaciado"/>
    <w:uiPriority w:val="1"/>
    <w:rsid w:val="00AB7424"/>
    <w:rPr>
      <w:rFonts w:ascii="Calibri" w:eastAsia="Calibri" w:hAnsi="Calibri" w:cs="Times New Roman"/>
      <w:lang w:eastAsia="es-CO"/>
    </w:rPr>
  </w:style>
  <w:style w:type="paragraph" w:customStyle="1" w:styleId="yiv113170913msonormal">
    <w:name w:val="yiv113170913msonormal"/>
    <w:basedOn w:val="Normal"/>
    <w:rsid w:val="00AB7424"/>
    <w:pPr>
      <w:suppressAutoHyphens/>
      <w:spacing w:after="0" w:line="100" w:lineRule="atLeast"/>
    </w:pPr>
    <w:rPr>
      <w:rFonts w:ascii="Times" w:eastAsia="Times New Roman" w:hAnsi="Times" w:cs="Calibri"/>
      <w:color w:val="00000A"/>
      <w:kern w:val="1"/>
      <w:sz w:val="20"/>
      <w:szCs w:val="20"/>
    </w:rPr>
  </w:style>
  <w:style w:type="paragraph" w:customStyle="1" w:styleId="yiv430639840msonormal">
    <w:name w:val="yiv430639840msonormal"/>
    <w:basedOn w:val="Normal"/>
    <w:rsid w:val="00AB7424"/>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rsid w:val="00AB7424"/>
    <w:pPr>
      <w:spacing w:after="0" w:line="240" w:lineRule="auto"/>
    </w:pPr>
    <w:rPr>
      <w:sz w:val="20"/>
      <w:szCs w:val="20"/>
      <w:lang w:val="es-ES_tradnl"/>
    </w:rPr>
  </w:style>
  <w:style w:type="character" w:customStyle="1" w:styleId="TextonotaalfinalCar">
    <w:name w:val="Texto nota al final Car"/>
    <w:basedOn w:val="Fuentedeprrafopredeter"/>
    <w:link w:val="Textonotaalfinal"/>
    <w:rsid w:val="00AB7424"/>
    <w:rPr>
      <w:rFonts w:eastAsiaTheme="minorEastAsia"/>
      <w:sz w:val="20"/>
      <w:szCs w:val="20"/>
      <w:lang w:val="es-ES_tradnl" w:eastAsia="es-CO"/>
    </w:rPr>
  </w:style>
  <w:style w:type="character" w:styleId="Refdenotaalfinal">
    <w:name w:val="endnote reference"/>
    <w:basedOn w:val="Fuentedeprrafopredeter"/>
    <w:rsid w:val="00AB7424"/>
    <w:rPr>
      <w:vertAlign w:val="superscript"/>
    </w:rPr>
  </w:style>
  <w:style w:type="table" w:customStyle="1" w:styleId="Tablaconcuadrcula4">
    <w:name w:val="Tabla con cuadrícula4"/>
    <w:basedOn w:val="Tablanormal"/>
    <w:next w:val="Tablaconcuadrcula"/>
    <w:uiPriority w:val="59"/>
    <w:rsid w:val="00AB7424"/>
    <w:pPr>
      <w:spacing w:after="0" w:line="240" w:lineRule="auto"/>
    </w:pPr>
    <w:rPr>
      <w:rFonts w:eastAsia="Times New Roman"/>
      <w:sz w:val="24"/>
      <w:szCs w:val="24"/>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AB7424"/>
    <w:pPr>
      <w:spacing w:after="0" w:line="240" w:lineRule="auto"/>
    </w:pPr>
    <w:rPr>
      <w:rFonts w:eastAsia="Calibri"/>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qFormat/>
    <w:rsid w:val="00AB7424"/>
    <w:pPr>
      <w:spacing w:after="0" w:line="240" w:lineRule="auto"/>
      <w:ind w:left="720"/>
    </w:pPr>
    <w:rPr>
      <w:rFonts w:ascii="Times New Roman" w:eastAsia="Times New Roman" w:hAnsi="Times New Roman" w:cs="Times New Roman"/>
      <w:sz w:val="24"/>
      <w:szCs w:val="24"/>
      <w:lang w:eastAsia="es-ES"/>
    </w:rPr>
  </w:style>
  <w:style w:type="paragraph" w:customStyle="1" w:styleId="Textoindependiente22">
    <w:name w:val="Texto independiente 22"/>
    <w:basedOn w:val="Normal"/>
    <w:rsid w:val="00AB7424"/>
    <w:pPr>
      <w:spacing w:after="180" w:line="240" w:lineRule="auto"/>
      <w:jc w:val="both"/>
    </w:pPr>
    <w:rPr>
      <w:rFonts w:ascii="Arial" w:eastAsia="Times New Roman" w:hAnsi="Arial" w:cs="Arial"/>
      <w:sz w:val="24"/>
      <w:szCs w:val="24"/>
      <w:lang w:eastAsia="es-ES"/>
    </w:rPr>
  </w:style>
  <w:style w:type="paragraph" w:customStyle="1" w:styleId="Sinespaciado3">
    <w:name w:val="Sin espaciado3"/>
    <w:rsid w:val="00AB7424"/>
    <w:pPr>
      <w:spacing w:after="0" w:line="240" w:lineRule="auto"/>
    </w:pPr>
    <w:rPr>
      <w:rFonts w:ascii="Arial" w:eastAsia="Times New Roman" w:hAnsi="Arial" w:cs="Arial"/>
      <w:color w:val="000000"/>
      <w:sz w:val="24"/>
      <w:szCs w:val="24"/>
      <w:lang w:eastAsia="es-ES"/>
    </w:rPr>
  </w:style>
  <w:style w:type="paragraph" w:customStyle="1" w:styleId="Cuadrculamediana2">
    <w:name w:val="Cuadrícula mediana 2"/>
    <w:uiPriority w:val="1"/>
    <w:qFormat/>
    <w:rsid w:val="00AB7424"/>
    <w:pPr>
      <w:spacing w:after="0" w:line="240" w:lineRule="auto"/>
    </w:pPr>
    <w:rPr>
      <w:rFonts w:ascii="Cambria" w:eastAsia="MS Mincho" w:hAnsi="Cambria" w:cs="Times New Roman"/>
      <w:sz w:val="24"/>
      <w:szCs w:val="24"/>
      <w:lang w:val="es-ES_tradnl" w:eastAsia="es-ES"/>
    </w:rPr>
  </w:style>
  <w:style w:type="paragraph" w:customStyle="1" w:styleId="Textbody">
    <w:name w:val="Text body"/>
    <w:basedOn w:val="Standard"/>
    <w:rsid w:val="00AB7424"/>
    <w:pPr>
      <w:spacing w:after="120"/>
      <w:textAlignment w:val="baseline"/>
    </w:pPr>
    <w:rPr>
      <w:rFonts w:eastAsia="Arial Unicode MS" w:cs="Arial Unicode MS"/>
      <w:sz w:val="24"/>
      <w:szCs w:val="24"/>
      <w:lang w:eastAsia="zh-CN" w:bidi="hi-IN"/>
    </w:rPr>
  </w:style>
  <w:style w:type="paragraph" w:customStyle="1" w:styleId="TableContents">
    <w:name w:val="Table Contents"/>
    <w:basedOn w:val="Standard"/>
    <w:rsid w:val="00AB7424"/>
    <w:pPr>
      <w:suppressLineNumbers/>
      <w:textAlignment w:val="baseline"/>
    </w:pPr>
    <w:rPr>
      <w:rFonts w:eastAsia="Arial Unicode MS" w:cs="Arial Unicode MS"/>
      <w:sz w:val="24"/>
      <w:szCs w:val="24"/>
      <w:lang w:eastAsia="zh-CN" w:bidi="hi-IN"/>
    </w:rPr>
  </w:style>
  <w:style w:type="numbering" w:customStyle="1" w:styleId="WW8Num21">
    <w:name w:val="WW8Num21"/>
    <w:basedOn w:val="Sinlista"/>
    <w:rsid w:val="00AB7424"/>
    <w:pPr>
      <w:numPr>
        <w:numId w:val="3"/>
      </w:numPr>
    </w:pPr>
  </w:style>
  <w:style w:type="numbering" w:customStyle="1" w:styleId="WW8Num34">
    <w:name w:val="WW8Num34"/>
    <w:basedOn w:val="Sinlista"/>
    <w:rsid w:val="00AB7424"/>
    <w:pPr>
      <w:numPr>
        <w:numId w:val="4"/>
      </w:numPr>
    </w:pPr>
  </w:style>
  <w:style w:type="table" w:customStyle="1" w:styleId="Tablaconcuadrcula5">
    <w:name w:val="Tabla con cuadrícula5"/>
    <w:basedOn w:val="Tablanormal"/>
    <w:next w:val="Tablaconcuadrcula"/>
    <w:uiPriority w:val="59"/>
    <w:rsid w:val="00AB7424"/>
    <w:pPr>
      <w:spacing w:after="0" w:line="240" w:lineRule="auto"/>
    </w:pPr>
    <w:rPr>
      <w:rFonts w:eastAsia="Times New Roman"/>
      <w:sz w:val="24"/>
      <w:szCs w:val="24"/>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AB7424"/>
    <w:pPr>
      <w:spacing w:after="0" w:line="240" w:lineRule="auto"/>
    </w:pPr>
    <w:rPr>
      <w:rFonts w:eastAsia="Times New Roman"/>
      <w:sz w:val="24"/>
      <w:szCs w:val="24"/>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AB7424"/>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B7424"/>
  </w:style>
  <w:style w:type="paragraph" w:styleId="Epgrafe">
    <w:name w:val="caption"/>
    <w:basedOn w:val="Normal"/>
    <w:next w:val="Normal"/>
    <w:qFormat/>
    <w:rsid w:val="00AB7424"/>
    <w:pPr>
      <w:spacing w:after="0" w:line="360" w:lineRule="auto"/>
      <w:jc w:val="center"/>
    </w:pPr>
    <w:rPr>
      <w:rFonts w:ascii="Arial Narrow" w:eastAsia="Times New Roman" w:hAnsi="Arial Narrow" w:cs="Times New Roman"/>
      <w:b/>
      <w:bCs/>
      <w:sz w:val="16"/>
      <w:szCs w:val="20"/>
      <w:lang w:eastAsia="es-ES"/>
    </w:rPr>
  </w:style>
  <w:style w:type="paragraph" w:styleId="Revisin">
    <w:name w:val="Revision"/>
    <w:hidden/>
    <w:rsid w:val="00AB7424"/>
    <w:pPr>
      <w:spacing w:after="0" w:line="240" w:lineRule="auto"/>
    </w:pPr>
    <w:rPr>
      <w:rFonts w:eastAsiaTheme="minorEastAsia"/>
      <w:lang w:eastAsia="es-CO"/>
    </w:rPr>
  </w:style>
  <w:style w:type="paragraph" w:customStyle="1" w:styleId="Grfico">
    <w:name w:val="Gráfico"/>
    <w:basedOn w:val="Normal"/>
    <w:next w:val="Normal"/>
    <w:rsid w:val="00AB7424"/>
    <w:pPr>
      <w:spacing w:after="0" w:line="240" w:lineRule="auto"/>
      <w:jc w:val="both"/>
    </w:pPr>
    <w:rPr>
      <w:rFonts w:ascii="Arial" w:eastAsia="Times New Roman" w:hAnsi="Arial" w:cs="Times New Roman"/>
      <w:b/>
      <w:noProof/>
      <w:szCs w:val="24"/>
      <w:lang w:eastAsia="es-ES"/>
    </w:rPr>
  </w:style>
  <w:style w:type="paragraph" w:customStyle="1" w:styleId="Textoindependiente31">
    <w:name w:val="Texto independiente 31"/>
    <w:basedOn w:val="Normal"/>
    <w:rsid w:val="00AB7424"/>
    <w:pPr>
      <w:spacing w:after="0" w:line="240" w:lineRule="auto"/>
      <w:jc w:val="both"/>
    </w:pPr>
    <w:rPr>
      <w:rFonts w:ascii="Arial" w:eastAsia="Times New Roman" w:hAnsi="Arial" w:cs="Times New Roman"/>
      <w:sz w:val="24"/>
      <w:szCs w:val="24"/>
      <w:lang w:val="es-ES_tradnl" w:eastAsia="es-ES"/>
    </w:rPr>
  </w:style>
  <w:style w:type="paragraph" w:styleId="TtulodeTDC">
    <w:name w:val="TOC Heading"/>
    <w:basedOn w:val="Ttulo1"/>
    <w:next w:val="Normal"/>
    <w:uiPriority w:val="39"/>
    <w:semiHidden/>
    <w:unhideWhenUsed/>
    <w:qFormat/>
    <w:rsid w:val="00AB7424"/>
    <w:pPr>
      <w:outlineLvl w:val="9"/>
    </w:pPr>
  </w:style>
  <w:style w:type="paragraph" w:customStyle="1" w:styleId="ColorfulList-Accent11">
    <w:name w:val="Colorful List - Accent 11"/>
    <w:basedOn w:val="Normal"/>
    <w:uiPriority w:val="34"/>
    <w:qFormat/>
    <w:rsid w:val="00AB7424"/>
    <w:pPr>
      <w:ind w:left="720"/>
      <w:contextualSpacing/>
    </w:pPr>
    <w:rPr>
      <w:rFonts w:ascii="Calibri" w:eastAsia="Calibri" w:hAnsi="Calibri" w:cs="Times New Roman"/>
      <w:lang w:eastAsia="en-US"/>
    </w:rPr>
  </w:style>
  <w:style w:type="paragraph" w:customStyle="1" w:styleId="MediumGrid21">
    <w:name w:val="Medium Grid 21"/>
    <w:uiPriority w:val="99"/>
    <w:qFormat/>
    <w:rsid w:val="00AB7424"/>
    <w:pPr>
      <w:spacing w:after="0" w:line="240" w:lineRule="auto"/>
    </w:pPr>
    <w:rPr>
      <w:rFonts w:ascii="Times New Roman" w:eastAsia="Times New Roman" w:hAnsi="Times New Roman" w:cs="Times New Roman"/>
      <w:sz w:val="24"/>
      <w:szCs w:val="24"/>
      <w:lang w:val="es-ES" w:eastAsia="es-ES"/>
    </w:rPr>
  </w:style>
  <w:style w:type="paragraph" w:customStyle="1" w:styleId="yiv166803678msonormal">
    <w:name w:val="yiv166803678msonormal"/>
    <w:basedOn w:val="Normal"/>
    <w:rsid w:val="00AB7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1tabla">
    <w:name w:val="titulo 1 tabla"/>
    <w:basedOn w:val="Prrafodelista"/>
    <w:link w:val="titulo1tablaCar"/>
    <w:qFormat/>
    <w:rsid w:val="00AB7424"/>
    <w:pPr>
      <w:numPr>
        <w:numId w:val="7"/>
      </w:numPr>
      <w:spacing w:after="0" w:line="240" w:lineRule="auto"/>
      <w:jc w:val="center"/>
    </w:pPr>
    <w:rPr>
      <w:rFonts w:ascii="Arial" w:hAnsi="Arial" w:cs="Arial"/>
      <w:b/>
      <w:sz w:val="32"/>
      <w:szCs w:val="32"/>
    </w:rPr>
  </w:style>
  <w:style w:type="character" w:customStyle="1" w:styleId="PrrafodelistaCar">
    <w:name w:val="Párrafo de lista Car"/>
    <w:basedOn w:val="Fuentedeprrafopredeter"/>
    <w:link w:val="Prrafodelista"/>
    <w:uiPriority w:val="34"/>
    <w:rsid w:val="00AB7424"/>
    <w:rPr>
      <w:rFonts w:eastAsiaTheme="minorEastAsia"/>
      <w:lang w:eastAsia="es-CO"/>
    </w:rPr>
  </w:style>
  <w:style w:type="character" w:customStyle="1" w:styleId="titulo1tablaCar">
    <w:name w:val="titulo 1 tabla Car"/>
    <w:basedOn w:val="PrrafodelistaCar"/>
    <w:link w:val="titulo1tabla"/>
    <w:rsid w:val="00AB7424"/>
    <w:rPr>
      <w:rFonts w:ascii="Arial" w:eastAsiaTheme="minorEastAsia" w:hAnsi="Arial" w:cs="Arial"/>
      <w:b/>
      <w:sz w:val="32"/>
      <w:szCs w:val="32"/>
      <w:lang w:eastAsia="es-CO"/>
    </w:rPr>
  </w:style>
  <w:style w:type="paragraph" w:styleId="TDC7">
    <w:name w:val="toc 7"/>
    <w:basedOn w:val="Normal"/>
    <w:next w:val="Normal"/>
    <w:autoRedefine/>
    <w:uiPriority w:val="39"/>
    <w:semiHidden/>
    <w:unhideWhenUsed/>
    <w:rsid w:val="00AB7424"/>
    <w:pPr>
      <w:spacing w:after="100"/>
      <w:ind w:left="1320"/>
    </w:pPr>
  </w:style>
  <w:style w:type="paragraph" w:customStyle="1" w:styleId="TITULOGRANDE">
    <w:name w:val="TITULO GRANDE"/>
    <w:basedOn w:val="Normal"/>
    <w:link w:val="TITULOGRANDECar"/>
    <w:qFormat/>
    <w:rsid w:val="00BF66F7"/>
    <w:pPr>
      <w:jc w:val="center"/>
    </w:pPr>
    <w:rPr>
      <w:rFonts w:ascii="Arial" w:hAnsi="Arial" w:cs="Arial"/>
      <w:b/>
      <w:sz w:val="24"/>
      <w:szCs w:val="24"/>
    </w:rPr>
  </w:style>
  <w:style w:type="character" w:customStyle="1" w:styleId="TITULOGRANDECar">
    <w:name w:val="TITULO GRANDE Car"/>
    <w:basedOn w:val="Fuentedeprrafopredeter"/>
    <w:link w:val="TITULOGRANDE"/>
    <w:rsid w:val="00BF66F7"/>
    <w:rPr>
      <w:rFonts w:ascii="Arial" w:eastAsiaTheme="minorEastAsia" w:hAnsi="Arial" w:cs="Arial"/>
      <w:b/>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24"/>
    <w:rPr>
      <w:rFonts w:eastAsiaTheme="minorEastAsia"/>
      <w:lang w:eastAsia="es-CO"/>
    </w:rPr>
  </w:style>
  <w:style w:type="paragraph" w:styleId="Ttulo1">
    <w:name w:val="heading 1"/>
    <w:basedOn w:val="Normal"/>
    <w:next w:val="Normal"/>
    <w:link w:val="Ttulo1Car"/>
    <w:qFormat/>
    <w:rsid w:val="00AB74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AB7424"/>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qFormat/>
    <w:rsid w:val="00AB7424"/>
    <w:pPr>
      <w:keepNext/>
      <w:keepLines/>
      <w:spacing w:before="200" w:after="0"/>
      <w:outlineLvl w:val="2"/>
    </w:pPr>
    <w:rPr>
      <w:rFonts w:ascii="Cambria" w:eastAsia="Times New Roman" w:hAnsi="Cambria" w:cs="Times New Roman"/>
      <w:b/>
      <w:bCs/>
      <w:color w:val="4F81BD"/>
      <w:sz w:val="20"/>
      <w:szCs w:val="20"/>
    </w:rPr>
  </w:style>
  <w:style w:type="paragraph" w:styleId="Ttulo4">
    <w:name w:val="heading 4"/>
    <w:basedOn w:val="Normal"/>
    <w:next w:val="Normal"/>
    <w:link w:val="Ttulo4Car"/>
    <w:qFormat/>
    <w:rsid w:val="00AB7424"/>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qFormat/>
    <w:rsid w:val="00AB7424"/>
    <w:pPr>
      <w:keepNext/>
      <w:tabs>
        <w:tab w:val="left" w:pos="-720"/>
      </w:tabs>
      <w:suppressAutoHyphens/>
      <w:spacing w:after="0" w:line="240" w:lineRule="auto"/>
      <w:jc w:val="both"/>
      <w:outlineLvl w:val="4"/>
    </w:pPr>
    <w:rPr>
      <w:rFonts w:ascii="Times New Roman" w:eastAsia="Times New Roman" w:hAnsi="Times New Roman" w:cs="Times New Roman"/>
      <w:spacing w:val="-3"/>
      <w:sz w:val="24"/>
      <w:szCs w:val="20"/>
      <w:lang w:eastAsia="es-ES"/>
    </w:rPr>
  </w:style>
  <w:style w:type="paragraph" w:styleId="Ttulo6">
    <w:name w:val="heading 6"/>
    <w:basedOn w:val="Normal"/>
    <w:next w:val="Normal"/>
    <w:link w:val="Ttulo6Car"/>
    <w:qFormat/>
    <w:rsid w:val="00AB7424"/>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AB7424"/>
    <w:pPr>
      <w:spacing w:before="240" w:after="60" w:line="240" w:lineRule="auto"/>
      <w:outlineLvl w:val="6"/>
    </w:pPr>
    <w:rPr>
      <w:rFonts w:ascii="Times New Roman" w:eastAsia="Times New Roman" w:hAnsi="Times New Roman" w:cs="Times New Roman"/>
      <w:sz w:val="24"/>
      <w:szCs w:val="24"/>
      <w:lang w:eastAsia="es-ES"/>
    </w:rPr>
  </w:style>
  <w:style w:type="paragraph" w:styleId="Ttulo8">
    <w:name w:val="heading 8"/>
    <w:basedOn w:val="Normal"/>
    <w:next w:val="Normal"/>
    <w:link w:val="Ttulo8Car"/>
    <w:qFormat/>
    <w:rsid w:val="00AB7424"/>
    <w:pPr>
      <w:keepNext/>
      <w:spacing w:after="0" w:line="240" w:lineRule="auto"/>
      <w:jc w:val="both"/>
      <w:outlineLvl w:val="7"/>
    </w:pPr>
    <w:rPr>
      <w:rFonts w:ascii="Arial" w:eastAsia="Times New Roman" w:hAnsi="Arial" w:cs="Times New Roman"/>
      <w:b/>
      <w:sz w:val="20"/>
      <w:szCs w:val="20"/>
      <w:lang w:eastAsia="es-ES"/>
    </w:rPr>
  </w:style>
  <w:style w:type="paragraph" w:styleId="Ttulo9">
    <w:name w:val="heading 9"/>
    <w:basedOn w:val="Normal"/>
    <w:next w:val="Normal"/>
    <w:link w:val="Ttulo9Car"/>
    <w:qFormat/>
    <w:rsid w:val="00AB7424"/>
    <w:pPr>
      <w:keepNext/>
      <w:spacing w:after="0" w:line="240" w:lineRule="auto"/>
      <w:ind w:left="2832" w:hanging="2832"/>
      <w:jc w:val="center"/>
      <w:outlineLvl w:val="8"/>
    </w:pPr>
    <w:rPr>
      <w:rFonts w:ascii="Times New Roman" w:eastAsia="Times New Roman" w:hAnsi="Times New Roman"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7424"/>
    <w:rPr>
      <w:rFonts w:asciiTheme="majorHAnsi" w:eastAsiaTheme="majorEastAsia" w:hAnsiTheme="majorHAnsi" w:cstheme="majorBidi"/>
      <w:b/>
      <w:bCs/>
      <w:color w:val="365F91" w:themeColor="accent1" w:themeShade="BF"/>
      <w:sz w:val="28"/>
      <w:szCs w:val="28"/>
      <w:lang w:eastAsia="es-CO"/>
    </w:rPr>
  </w:style>
  <w:style w:type="character" w:customStyle="1" w:styleId="Ttulo2Car">
    <w:name w:val="Título 2 Car"/>
    <w:basedOn w:val="Fuentedeprrafopredeter"/>
    <w:link w:val="Ttulo2"/>
    <w:rsid w:val="00AB7424"/>
    <w:rPr>
      <w:rFonts w:ascii="Cambria" w:eastAsia="Times New Roman" w:hAnsi="Cambria" w:cs="Times New Roman"/>
      <w:b/>
      <w:bCs/>
      <w:color w:val="4F81BD"/>
      <w:sz w:val="26"/>
      <w:szCs w:val="26"/>
      <w:lang w:eastAsia="es-CO"/>
    </w:rPr>
  </w:style>
  <w:style w:type="character" w:customStyle="1" w:styleId="Ttulo3Car">
    <w:name w:val="Título 3 Car"/>
    <w:basedOn w:val="Fuentedeprrafopredeter"/>
    <w:link w:val="Ttulo3"/>
    <w:rsid w:val="00AB7424"/>
    <w:rPr>
      <w:rFonts w:ascii="Cambria" w:eastAsia="Times New Roman" w:hAnsi="Cambria" w:cs="Times New Roman"/>
      <w:b/>
      <w:bCs/>
      <w:color w:val="4F81BD"/>
      <w:sz w:val="20"/>
      <w:szCs w:val="20"/>
      <w:lang w:eastAsia="es-CO"/>
    </w:rPr>
  </w:style>
  <w:style w:type="character" w:customStyle="1" w:styleId="Ttulo4Car">
    <w:name w:val="Título 4 Car"/>
    <w:basedOn w:val="Fuentedeprrafopredeter"/>
    <w:link w:val="Ttulo4"/>
    <w:rsid w:val="00AB7424"/>
    <w:rPr>
      <w:rFonts w:ascii="Calibri" w:eastAsia="Times New Roman" w:hAnsi="Calibri" w:cs="Times New Roman"/>
      <w:b/>
      <w:bCs/>
      <w:sz w:val="28"/>
      <w:szCs w:val="28"/>
      <w:lang w:eastAsia="es-CO"/>
    </w:rPr>
  </w:style>
  <w:style w:type="character" w:customStyle="1" w:styleId="Ttulo5Car">
    <w:name w:val="Título 5 Car"/>
    <w:basedOn w:val="Fuentedeprrafopredeter"/>
    <w:link w:val="Ttulo5"/>
    <w:rsid w:val="00AB7424"/>
    <w:rPr>
      <w:rFonts w:ascii="Times New Roman" w:eastAsia="Times New Roman" w:hAnsi="Times New Roman" w:cs="Times New Roman"/>
      <w:spacing w:val="-3"/>
      <w:sz w:val="24"/>
      <w:szCs w:val="20"/>
      <w:lang w:eastAsia="es-ES"/>
    </w:rPr>
  </w:style>
  <w:style w:type="character" w:customStyle="1" w:styleId="Ttulo6Car">
    <w:name w:val="Título 6 Car"/>
    <w:basedOn w:val="Fuentedeprrafopredeter"/>
    <w:link w:val="Ttulo6"/>
    <w:rsid w:val="00AB7424"/>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AB7424"/>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AB7424"/>
    <w:rPr>
      <w:rFonts w:ascii="Arial" w:eastAsia="Times New Roman" w:hAnsi="Arial" w:cs="Times New Roman"/>
      <w:b/>
      <w:sz w:val="20"/>
      <w:szCs w:val="20"/>
      <w:lang w:eastAsia="es-ES"/>
    </w:rPr>
  </w:style>
  <w:style w:type="character" w:customStyle="1" w:styleId="Ttulo9Car">
    <w:name w:val="Título 9 Car"/>
    <w:basedOn w:val="Fuentedeprrafopredeter"/>
    <w:link w:val="Ttulo9"/>
    <w:rsid w:val="00AB7424"/>
    <w:rPr>
      <w:rFonts w:ascii="Times New Roman" w:eastAsia="Times New Roman" w:hAnsi="Times New Roman" w:cs="Times New Roman"/>
      <w:b/>
      <w:sz w:val="20"/>
      <w:szCs w:val="20"/>
      <w:lang w:eastAsia="es-ES"/>
    </w:rPr>
  </w:style>
  <w:style w:type="paragraph" w:styleId="Prrafodelista">
    <w:name w:val="List Paragraph"/>
    <w:basedOn w:val="Normal"/>
    <w:link w:val="PrrafodelistaCar"/>
    <w:uiPriority w:val="34"/>
    <w:qFormat/>
    <w:rsid w:val="00AB7424"/>
    <w:pPr>
      <w:ind w:left="720"/>
      <w:contextualSpacing/>
    </w:pPr>
  </w:style>
  <w:style w:type="paragraph" w:customStyle="1" w:styleId="Sinespaciado1">
    <w:name w:val="Sin espaciado1"/>
    <w:qFormat/>
    <w:rsid w:val="00AB7424"/>
    <w:pPr>
      <w:spacing w:after="0" w:line="240" w:lineRule="auto"/>
    </w:pPr>
    <w:rPr>
      <w:rFonts w:ascii="Cambria" w:eastAsia="MS Mincho" w:hAnsi="Cambria" w:cs="Times New Roman"/>
      <w:sz w:val="24"/>
      <w:szCs w:val="24"/>
      <w:lang w:val="es-ES_tradnl" w:eastAsia="es-ES"/>
    </w:rPr>
  </w:style>
  <w:style w:type="paragraph" w:styleId="Textonotapie">
    <w:name w:val="footnote text"/>
    <w:aliases w:val="Texto nota pie Car Car Car Car Car Car,Texto nota pie Car Car Car Car Car,Texto nota pie Car Car Car Car,Texto nota pie Car Car Car Car Car Car Car Car,Texto nota pie Car Car Car Car Car Ca,Texto nota pie Car Car Car Car Car Car Car,FA Fu"/>
    <w:basedOn w:val="Normal"/>
    <w:link w:val="TextonotapieCar"/>
    <w:uiPriority w:val="99"/>
    <w:unhideWhenUsed/>
    <w:rsid w:val="00AB7424"/>
    <w:pPr>
      <w:spacing w:after="0" w:line="240" w:lineRule="auto"/>
    </w:pPr>
    <w:rPr>
      <w:rFonts w:ascii="Cambria" w:eastAsia="MS Mincho" w:hAnsi="Cambria" w:cs="Times New Roman"/>
      <w:sz w:val="24"/>
      <w:szCs w:val="24"/>
    </w:rPr>
  </w:style>
  <w:style w:type="character" w:customStyle="1" w:styleId="TextonotapieCar">
    <w:name w:val="Texto nota pie Car"/>
    <w:aliases w:val="Texto nota pie Car Car Car Car Car Car Car1,Texto nota pie Car Car Car Car Car Car1,Texto nota pie Car Car Car Car Car1,Texto nota pie Car Car Car Car Car Car Car Car Car,Texto nota pie Car Car Car Car Car Ca Car,FA Fu Car"/>
    <w:basedOn w:val="Fuentedeprrafopredeter"/>
    <w:link w:val="Textonotapie"/>
    <w:uiPriority w:val="99"/>
    <w:rsid w:val="00AB7424"/>
    <w:rPr>
      <w:rFonts w:ascii="Cambria" w:eastAsia="MS Mincho" w:hAnsi="Cambria" w:cs="Times New Roman"/>
      <w:sz w:val="24"/>
      <w:szCs w:val="24"/>
      <w:lang w:eastAsia="es-CO"/>
    </w:rPr>
  </w:style>
  <w:style w:type="character" w:styleId="Refdenotaalpie">
    <w:name w:val="footnote reference"/>
    <w:aliases w:val="Ref,de nota al pie,Nota de pie,Ref. de nota al pie2,Massilia Footnote Reference,Nota al pie info 1"/>
    <w:uiPriority w:val="99"/>
    <w:unhideWhenUsed/>
    <w:rsid w:val="00AB7424"/>
    <w:rPr>
      <w:vertAlign w:val="superscript"/>
    </w:rPr>
  </w:style>
  <w:style w:type="paragraph" w:styleId="NormalWeb">
    <w:name w:val="Normal (Web)"/>
    <w:basedOn w:val="Normal"/>
    <w:link w:val="NormalWebCar"/>
    <w:uiPriority w:val="99"/>
    <w:unhideWhenUsed/>
    <w:rsid w:val="00AB7424"/>
    <w:pPr>
      <w:spacing w:before="100" w:beforeAutospacing="1" w:after="100" w:afterAutospacing="1" w:line="240" w:lineRule="auto"/>
    </w:pPr>
    <w:rPr>
      <w:rFonts w:ascii="Times" w:eastAsia="MS Mincho" w:hAnsi="Times" w:cs="Times New Roman"/>
      <w:sz w:val="20"/>
      <w:szCs w:val="20"/>
      <w:lang w:val="es-ES_tradnl" w:eastAsia="es-ES"/>
    </w:rPr>
  </w:style>
  <w:style w:type="character" w:customStyle="1" w:styleId="apple-converted-space">
    <w:name w:val="apple-converted-space"/>
    <w:rsid w:val="00AB7424"/>
  </w:style>
  <w:style w:type="character" w:styleId="Hipervnculo">
    <w:name w:val="Hyperlink"/>
    <w:uiPriority w:val="99"/>
    <w:unhideWhenUsed/>
    <w:rsid w:val="00AB7424"/>
    <w:rPr>
      <w:color w:val="0000FF"/>
      <w:u w:val="single"/>
    </w:rPr>
  </w:style>
  <w:style w:type="character" w:styleId="Textoennegrita">
    <w:name w:val="Strong"/>
    <w:qFormat/>
    <w:rsid w:val="00AB7424"/>
    <w:rPr>
      <w:b/>
      <w:bCs/>
    </w:rPr>
  </w:style>
  <w:style w:type="paragraph" w:styleId="Textodeglobo">
    <w:name w:val="Balloon Text"/>
    <w:basedOn w:val="Normal"/>
    <w:link w:val="TextodegloboCar"/>
    <w:uiPriority w:val="99"/>
    <w:unhideWhenUsed/>
    <w:rsid w:val="00AB74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B7424"/>
    <w:rPr>
      <w:rFonts w:ascii="Tahoma" w:eastAsiaTheme="minorEastAsia" w:hAnsi="Tahoma" w:cs="Tahoma"/>
      <w:sz w:val="16"/>
      <w:szCs w:val="16"/>
      <w:lang w:eastAsia="es-CO"/>
    </w:rPr>
  </w:style>
  <w:style w:type="table" w:styleId="Tablaconcuadrcula">
    <w:name w:val="Table Grid"/>
    <w:basedOn w:val="Tablanormal"/>
    <w:rsid w:val="00AB7424"/>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aliases w:val="articulo, Car Car,Haut de page, Car"/>
    <w:basedOn w:val="Normal"/>
    <w:link w:val="EncabezadoCar"/>
    <w:uiPriority w:val="99"/>
    <w:unhideWhenUsed/>
    <w:rsid w:val="00AB7424"/>
    <w:pPr>
      <w:tabs>
        <w:tab w:val="center" w:pos="4419"/>
        <w:tab w:val="right" w:pos="8838"/>
      </w:tabs>
      <w:spacing w:after="0" w:line="240" w:lineRule="auto"/>
    </w:pPr>
    <w:rPr>
      <w:rFonts w:ascii="Calibri" w:eastAsia="Calibri" w:hAnsi="Calibri" w:cs="Times New Roman"/>
      <w:sz w:val="24"/>
      <w:szCs w:val="24"/>
      <w:lang w:val="es-ES_tradnl"/>
    </w:rPr>
  </w:style>
  <w:style w:type="character" w:customStyle="1" w:styleId="EncabezadoCar">
    <w:name w:val="Encabezado Car"/>
    <w:aliases w:val="articulo Car, Car Car Car,Haut de page Car, Car Car1"/>
    <w:basedOn w:val="Fuentedeprrafopredeter"/>
    <w:link w:val="Encabezado"/>
    <w:uiPriority w:val="99"/>
    <w:rsid w:val="00AB7424"/>
    <w:rPr>
      <w:rFonts w:ascii="Calibri" w:eastAsia="Calibri" w:hAnsi="Calibri" w:cs="Times New Roman"/>
      <w:sz w:val="24"/>
      <w:szCs w:val="24"/>
      <w:lang w:val="es-ES_tradnl" w:eastAsia="es-CO"/>
    </w:rPr>
  </w:style>
  <w:style w:type="paragraph" w:customStyle="1" w:styleId="Default">
    <w:name w:val="Default"/>
    <w:rsid w:val="00AB7424"/>
    <w:pPr>
      <w:autoSpaceDE w:val="0"/>
      <w:autoSpaceDN w:val="0"/>
      <w:adjustRightInd w:val="0"/>
      <w:spacing w:after="0" w:line="240" w:lineRule="auto"/>
    </w:pPr>
    <w:rPr>
      <w:rFonts w:ascii="Calibri" w:eastAsiaTheme="minorEastAsia" w:hAnsi="Calibri" w:cs="Calibri"/>
      <w:color w:val="000000"/>
      <w:sz w:val="24"/>
      <w:szCs w:val="24"/>
      <w:lang w:val="es-MX" w:eastAsia="es-CO"/>
    </w:rPr>
  </w:style>
  <w:style w:type="paragraph" w:styleId="Piedepgina">
    <w:name w:val="footer"/>
    <w:basedOn w:val="Normal"/>
    <w:link w:val="PiedepginaCar"/>
    <w:uiPriority w:val="99"/>
    <w:unhideWhenUsed/>
    <w:rsid w:val="00AB74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7424"/>
    <w:rPr>
      <w:rFonts w:eastAsiaTheme="minorEastAsia"/>
      <w:lang w:eastAsia="es-CO"/>
    </w:rPr>
  </w:style>
  <w:style w:type="character" w:customStyle="1" w:styleId="googqs-tidbit-0">
    <w:name w:val="goog_qs-tidbit-0"/>
    <w:rsid w:val="00AB7424"/>
  </w:style>
  <w:style w:type="paragraph" w:styleId="Textoindependiente">
    <w:name w:val="Body Text"/>
    <w:basedOn w:val="Normal"/>
    <w:link w:val="TextoindependienteCar"/>
    <w:unhideWhenUsed/>
    <w:rsid w:val="00AB7424"/>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rsid w:val="00AB7424"/>
    <w:rPr>
      <w:rFonts w:ascii="Calibri" w:eastAsia="Calibri" w:hAnsi="Calibri" w:cs="Times New Roman"/>
      <w:lang w:eastAsia="es-CO"/>
    </w:rPr>
  </w:style>
  <w:style w:type="character" w:customStyle="1" w:styleId="NormalWebCar">
    <w:name w:val="Normal (Web) Car"/>
    <w:link w:val="NormalWeb"/>
    <w:uiPriority w:val="99"/>
    <w:locked/>
    <w:rsid w:val="00AB7424"/>
    <w:rPr>
      <w:rFonts w:ascii="Times" w:eastAsia="MS Mincho" w:hAnsi="Times" w:cs="Times New Roman"/>
      <w:sz w:val="20"/>
      <w:szCs w:val="20"/>
      <w:lang w:val="es-ES_tradnl" w:eastAsia="es-ES"/>
    </w:rPr>
  </w:style>
  <w:style w:type="character" w:customStyle="1" w:styleId="textonavy">
    <w:name w:val="texto_navy"/>
    <w:rsid w:val="00AB7424"/>
  </w:style>
  <w:style w:type="paragraph" w:styleId="Textoindependiente3">
    <w:name w:val="Body Text 3"/>
    <w:basedOn w:val="Normal"/>
    <w:link w:val="Textoindependiente3Car"/>
    <w:rsid w:val="00AB7424"/>
    <w:pPr>
      <w:spacing w:after="120" w:line="240" w:lineRule="auto"/>
      <w:ind w:left="835" w:right="835"/>
    </w:pPr>
    <w:rPr>
      <w:rFonts w:ascii="Arial" w:eastAsia="Batang" w:hAnsi="Arial" w:cs="Times New Roman"/>
      <w:spacing w:val="-5"/>
      <w:sz w:val="16"/>
      <w:szCs w:val="16"/>
    </w:rPr>
  </w:style>
  <w:style w:type="character" w:customStyle="1" w:styleId="Textoindependiente3Car">
    <w:name w:val="Texto independiente 3 Car"/>
    <w:basedOn w:val="Fuentedeprrafopredeter"/>
    <w:link w:val="Textoindependiente3"/>
    <w:rsid w:val="00AB7424"/>
    <w:rPr>
      <w:rFonts w:ascii="Arial" w:eastAsia="Batang" w:hAnsi="Arial" w:cs="Times New Roman"/>
      <w:spacing w:val="-5"/>
      <w:sz w:val="16"/>
      <w:szCs w:val="16"/>
      <w:lang w:eastAsia="es-CO"/>
    </w:rPr>
  </w:style>
  <w:style w:type="paragraph" w:customStyle="1" w:styleId="CharChar1">
    <w:name w:val="Char Char1"/>
    <w:basedOn w:val="Normal"/>
    <w:rsid w:val="00AB7424"/>
    <w:pPr>
      <w:spacing w:after="160" w:line="240" w:lineRule="exact"/>
    </w:pPr>
    <w:rPr>
      <w:rFonts w:ascii="Verdana" w:eastAsia="Times New Roman" w:hAnsi="Verdana" w:cs="Times New Roman"/>
      <w:sz w:val="20"/>
      <w:szCs w:val="24"/>
      <w:lang w:val="en-US"/>
    </w:rPr>
  </w:style>
  <w:style w:type="character" w:styleId="Nmerodepgina">
    <w:name w:val="page number"/>
    <w:basedOn w:val="Fuentedeprrafopredeter"/>
    <w:unhideWhenUsed/>
    <w:rsid w:val="00AB7424"/>
  </w:style>
  <w:style w:type="paragraph" w:customStyle="1" w:styleId="Estilo3">
    <w:name w:val="Estilo3"/>
    <w:basedOn w:val="Normal"/>
    <w:link w:val="Estilo3Car"/>
    <w:autoRedefine/>
    <w:qFormat/>
    <w:rsid w:val="00AB7424"/>
    <w:pPr>
      <w:numPr>
        <w:numId w:val="1"/>
      </w:numPr>
    </w:pPr>
    <w:rPr>
      <w:rFonts w:ascii="Arial" w:eastAsia="Calibri" w:hAnsi="Arial" w:cs="Times New Roman"/>
      <w:sz w:val="16"/>
    </w:rPr>
  </w:style>
  <w:style w:type="character" w:customStyle="1" w:styleId="Estilo3Car">
    <w:name w:val="Estilo3 Car"/>
    <w:link w:val="Estilo3"/>
    <w:rsid w:val="00AB7424"/>
    <w:rPr>
      <w:rFonts w:ascii="Arial" w:eastAsia="Calibri" w:hAnsi="Arial" w:cs="Times New Roman"/>
      <w:sz w:val="16"/>
      <w:lang w:eastAsia="es-CO"/>
    </w:rPr>
  </w:style>
  <w:style w:type="character" w:customStyle="1" w:styleId="Caracteresdenotaalpie">
    <w:name w:val="Caracteres de nota al pie"/>
    <w:rsid w:val="00AB7424"/>
    <w:rPr>
      <w:vertAlign w:val="superscript"/>
    </w:rPr>
  </w:style>
  <w:style w:type="paragraph" w:customStyle="1" w:styleId="Encabezadodetabladecontenido">
    <w:name w:val="Encabezado de tabla de contenido"/>
    <w:basedOn w:val="Ttulo1"/>
    <w:next w:val="Normal"/>
    <w:uiPriority w:val="39"/>
    <w:qFormat/>
    <w:rsid w:val="00AB7424"/>
    <w:pPr>
      <w:outlineLvl w:val="9"/>
    </w:pPr>
    <w:rPr>
      <w:rFonts w:ascii="Cambria" w:eastAsia="Times New Roman" w:hAnsi="Cambria" w:cs="Times New Roman"/>
      <w:color w:val="365F91"/>
    </w:rPr>
  </w:style>
  <w:style w:type="paragraph" w:styleId="TDC1">
    <w:name w:val="toc 1"/>
    <w:basedOn w:val="Normal"/>
    <w:next w:val="Normal"/>
    <w:autoRedefine/>
    <w:uiPriority w:val="39"/>
    <w:unhideWhenUsed/>
    <w:rsid w:val="00AB7424"/>
    <w:pPr>
      <w:spacing w:after="100"/>
    </w:pPr>
    <w:rPr>
      <w:rFonts w:ascii="Calibri" w:eastAsia="Calibri" w:hAnsi="Calibri" w:cs="Times New Roman"/>
    </w:rPr>
  </w:style>
  <w:style w:type="paragraph" w:styleId="TDC2">
    <w:name w:val="toc 2"/>
    <w:basedOn w:val="Normal"/>
    <w:next w:val="Normal"/>
    <w:autoRedefine/>
    <w:uiPriority w:val="39"/>
    <w:unhideWhenUsed/>
    <w:rsid w:val="00AB7424"/>
    <w:pPr>
      <w:spacing w:after="100"/>
      <w:ind w:left="220"/>
    </w:pPr>
    <w:rPr>
      <w:rFonts w:ascii="Calibri" w:eastAsia="Calibri" w:hAnsi="Calibri" w:cs="Times New Roman"/>
    </w:rPr>
  </w:style>
  <w:style w:type="character" w:customStyle="1" w:styleId="subtituloarial1">
    <w:name w:val="subtituloarial1"/>
    <w:rsid w:val="00AB7424"/>
    <w:rPr>
      <w:rFonts w:ascii="Arial" w:hAnsi="Arial" w:cs="Arial" w:hint="default"/>
      <w:b/>
      <w:bCs/>
      <w:i w:val="0"/>
      <w:iCs w:val="0"/>
      <w:strike w:val="0"/>
      <w:dstrike w:val="0"/>
      <w:color w:val="174201"/>
      <w:sz w:val="24"/>
      <w:szCs w:val="24"/>
      <w:u w:val="none"/>
      <w:effect w:val="none"/>
    </w:rPr>
  </w:style>
  <w:style w:type="paragraph" w:styleId="TDC3">
    <w:name w:val="toc 3"/>
    <w:basedOn w:val="Normal"/>
    <w:next w:val="Normal"/>
    <w:autoRedefine/>
    <w:uiPriority w:val="39"/>
    <w:unhideWhenUsed/>
    <w:rsid w:val="00AB7424"/>
    <w:pPr>
      <w:spacing w:after="100"/>
      <w:ind w:left="440"/>
    </w:pPr>
    <w:rPr>
      <w:rFonts w:ascii="Calibri" w:eastAsia="Calibri" w:hAnsi="Calibri" w:cs="Times New Roman"/>
    </w:rPr>
  </w:style>
  <w:style w:type="paragraph" w:customStyle="1" w:styleId="Noparagraphstyle">
    <w:name w:val="[No paragraph style]"/>
    <w:rsid w:val="00AB7424"/>
    <w:pPr>
      <w:autoSpaceDE w:val="0"/>
      <w:autoSpaceDN w:val="0"/>
      <w:adjustRightInd w:val="0"/>
      <w:spacing w:after="0" w:line="288" w:lineRule="auto"/>
    </w:pPr>
    <w:rPr>
      <w:rFonts w:ascii="Times New Roman" w:eastAsia="Times New Roman" w:hAnsi="Times New Roman" w:cs="Times New Roman"/>
      <w:color w:val="000000"/>
      <w:sz w:val="24"/>
      <w:szCs w:val="24"/>
      <w:lang w:eastAsia="es-ES"/>
    </w:rPr>
  </w:style>
  <w:style w:type="character" w:customStyle="1" w:styleId="textonavy1">
    <w:name w:val="texto_navy1"/>
    <w:rsid w:val="00AB7424"/>
    <w:rPr>
      <w:color w:val="000080"/>
    </w:rPr>
  </w:style>
  <w:style w:type="paragraph" w:styleId="Ttulo">
    <w:name w:val="Title"/>
    <w:basedOn w:val="Normal"/>
    <w:link w:val="TtuloCar"/>
    <w:qFormat/>
    <w:rsid w:val="00AB7424"/>
    <w:pPr>
      <w:spacing w:after="0" w:line="240" w:lineRule="auto"/>
      <w:jc w:val="center"/>
    </w:pPr>
    <w:rPr>
      <w:rFonts w:ascii="Arial" w:eastAsia="Times New Roman" w:hAnsi="Arial" w:cs="Times New Roman"/>
      <w:b/>
      <w:color w:val="000000"/>
      <w:sz w:val="24"/>
      <w:szCs w:val="20"/>
      <w:lang w:eastAsia="es-ES"/>
    </w:rPr>
  </w:style>
  <w:style w:type="character" w:customStyle="1" w:styleId="TtuloCar">
    <w:name w:val="Título Car"/>
    <w:basedOn w:val="Fuentedeprrafopredeter"/>
    <w:link w:val="Ttulo"/>
    <w:rsid w:val="00AB7424"/>
    <w:rPr>
      <w:rFonts w:ascii="Arial" w:eastAsia="Times New Roman" w:hAnsi="Arial" w:cs="Times New Roman"/>
      <w:b/>
      <w:color w:val="000000"/>
      <w:sz w:val="24"/>
      <w:szCs w:val="20"/>
      <w:lang w:eastAsia="es-ES"/>
    </w:rPr>
  </w:style>
  <w:style w:type="character" w:customStyle="1" w:styleId="Fuentedeprrafopredeter1">
    <w:name w:val="Fuente de párrafo predeter.1"/>
    <w:rsid w:val="00AB7424"/>
  </w:style>
  <w:style w:type="character" w:styleId="Refdecomentario">
    <w:name w:val="annotation reference"/>
    <w:unhideWhenUsed/>
    <w:rsid w:val="00AB7424"/>
    <w:rPr>
      <w:sz w:val="16"/>
      <w:szCs w:val="16"/>
    </w:rPr>
  </w:style>
  <w:style w:type="paragraph" w:styleId="Textocomentario">
    <w:name w:val="annotation text"/>
    <w:basedOn w:val="Normal"/>
    <w:link w:val="TextocomentarioCar"/>
    <w:unhideWhenUsed/>
    <w:rsid w:val="00AB7424"/>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AB7424"/>
    <w:rPr>
      <w:rFonts w:ascii="Calibri" w:eastAsia="Calibri" w:hAnsi="Calibri" w:cs="Times New Roman"/>
      <w:sz w:val="20"/>
      <w:szCs w:val="20"/>
      <w:lang w:eastAsia="es-CO"/>
    </w:rPr>
  </w:style>
  <w:style w:type="paragraph" w:styleId="Asuntodelcomentario">
    <w:name w:val="annotation subject"/>
    <w:basedOn w:val="Textocomentario"/>
    <w:next w:val="Textocomentario"/>
    <w:link w:val="AsuntodelcomentarioCar"/>
    <w:unhideWhenUsed/>
    <w:rsid w:val="00AB7424"/>
    <w:rPr>
      <w:b/>
      <w:bCs/>
    </w:rPr>
  </w:style>
  <w:style w:type="character" w:customStyle="1" w:styleId="AsuntodelcomentarioCar">
    <w:name w:val="Asunto del comentario Car"/>
    <w:basedOn w:val="TextocomentarioCar"/>
    <w:link w:val="Asuntodelcomentario"/>
    <w:rsid w:val="00AB7424"/>
    <w:rPr>
      <w:rFonts w:ascii="Calibri" w:eastAsia="Calibri" w:hAnsi="Calibri" w:cs="Times New Roman"/>
      <w:b/>
      <w:bCs/>
      <w:sz w:val="20"/>
      <w:szCs w:val="20"/>
      <w:lang w:eastAsia="es-CO"/>
    </w:rPr>
  </w:style>
  <w:style w:type="paragraph" w:customStyle="1" w:styleId="CarCar2">
    <w:name w:val="Car Car2"/>
    <w:basedOn w:val="Normal"/>
    <w:rsid w:val="00AB7424"/>
    <w:pPr>
      <w:spacing w:after="160" w:line="240" w:lineRule="exact"/>
    </w:pPr>
    <w:rPr>
      <w:rFonts w:ascii="Verdana" w:eastAsia="Times New Roman" w:hAnsi="Verdana" w:cs="Times New Roman"/>
      <w:sz w:val="20"/>
      <w:szCs w:val="20"/>
      <w:lang w:val="en-US"/>
    </w:rPr>
  </w:style>
  <w:style w:type="paragraph" w:customStyle="1" w:styleId="CarCar2CarCar">
    <w:name w:val="Car Car2 Car Car"/>
    <w:basedOn w:val="Normal"/>
    <w:semiHidden/>
    <w:rsid w:val="00AB7424"/>
    <w:pPr>
      <w:spacing w:after="160" w:line="240" w:lineRule="exact"/>
    </w:pPr>
    <w:rPr>
      <w:rFonts w:ascii="Tahoma" w:eastAsia="Times New Roman" w:hAnsi="Tahoma" w:cs="Times New Roman"/>
      <w:sz w:val="20"/>
      <w:szCs w:val="20"/>
      <w:lang w:val="en-US"/>
    </w:rPr>
  </w:style>
  <w:style w:type="character" w:customStyle="1" w:styleId="CarCar5">
    <w:name w:val="Car Car5"/>
    <w:locked/>
    <w:rsid w:val="00AB7424"/>
    <w:rPr>
      <w:sz w:val="22"/>
      <w:szCs w:val="22"/>
      <w:lang w:eastAsia="en-US"/>
    </w:rPr>
  </w:style>
  <w:style w:type="character" w:customStyle="1" w:styleId="apple-style-span">
    <w:name w:val="apple-style-span"/>
    <w:basedOn w:val="Fuentedeprrafopredeter"/>
    <w:rsid w:val="00AB7424"/>
  </w:style>
  <w:style w:type="character" w:styleId="nfasis">
    <w:name w:val="Emphasis"/>
    <w:uiPriority w:val="20"/>
    <w:qFormat/>
    <w:rsid w:val="00AB7424"/>
    <w:rPr>
      <w:i/>
      <w:iCs/>
    </w:rPr>
  </w:style>
  <w:style w:type="character" w:customStyle="1" w:styleId="CarCar1">
    <w:name w:val="Car Car1"/>
    <w:rsid w:val="00AB7424"/>
    <w:rPr>
      <w:rFonts w:ascii="Arial" w:hAnsi="Arial"/>
      <w:color w:val="000000"/>
      <w:lang w:val="es-ES" w:eastAsia="es-ES" w:bidi="ar-SA"/>
    </w:rPr>
  </w:style>
  <w:style w:type="character" w:customStyle="1" w:styleId="a1">
    <w:name w:val="a1"/>
    <w:rsid w:val="00AB7424"/>
    <w:rPr>
      <w:bdr w:val="none" w:sz="0" w:space="0" w:color="auto" w:frame="1"/>
    </w:rPr>
  </w:style>
  <w:style w:type="character" w:customStyle="1" w:styleId="notatitular1">
    <w:name w:val="nota_titular1"/>
    <w:rsid w:val="00AB7424"/>
    <w:rPr>
      <w:rFonts w:ascii="Arial" w:hAnsi="Arial" w:cs="Arial" w:hint="default"/>
      <w:sz w:val="60"/>
      <w:szCs w:val="60"/>
    </w:rPr>
  </w:style>
  <w:style w:type="character" w:customStyle="1" w:styleId="notabody1">
    <w:name w:val="nota_body1"/>
    <w:rsid w:val="00AB7424"/>
    <w:rPr>
      <w:rFonts w:ascii="Georgia" w:hAnsi="Georgia" w:hint="default"/>
      <w:sz w:val="26"/>
      <w:szCs w:val="26"/>
    </w:rPr>
  </w:style>
  <w:style w:type="character" w:customStyle="1" w:styleId="txtfecha1">
    <w:name w:val="txt_fecha1"/>
    <w:rsid w:val="00AB7424"/>
    <w:rPr>
      <w:rFonts w:ascii="Verdana" w:hAnsi="Verdana" w:hint="default"/>
      <w:vanish w:val="0"/>
      <w:webHidden w:val="0"/>
      <w:color w:val="666666"/>
      <w:sz w:val="10"/>
      <w:szCs w:val="10"/>
      <w:specVanish w:val="0"/>
    </w:rPr>
  </w:style>
  <w:style w:type="character" w:customStyle="1" w:styleId="mw-headline">
    <w:name w:val="mw-headline"/>
    <w:basedOn w:val="Fuentedeprrafopredeter"/>
    <w:rsid w:val="00AB7424"/>
  </w:style>
  <w:style w:type="paragraph" w:customStyle="1" w:styleId="Car">
    <w:name w:val="Car"/>
    <w:basedOn w:val="Normal"/>
    <w:rsid w:val="00AB7424"/>
    <w:pPr>
      <w:spacing w:after="160" w:line="240" w:lineRule="exact"/>
    </w:pPr>
    <w:rPr>
      <w:rFonts w:ascii="Verdana" w:eastAsia="Times New Roman" w:hAnsi="Verdana" w:cs="Times New Roman"/>
      <w:sz w:val="20"/>
      <w:szCs w:val="20"/>
      <w:lang w:val="en-US"/>
    </w:rPr>
  </w:style>
  <w:style w:type="paragraph" w:customStyle="1" w:styleId="CarCarCarCar1">
    <w:name w:val="Car Car Car Car1"/>
    <w:basedOn w:val="Normal"/>
    <w:rsid w:val="00AB7424"/>
    <w:pPr>
      <w:spacing w:after="160" w:line="240" w:lineRule="exact"/>
    </w:pPr>
    <w:rPr>
      <w:rFonts w:ascii="Verdana" w:eastAsia="Times New Roman" w:hAnsi="Verdana" w:cs="Times New Roman"/>
      <w:sz w:val="20"/>
      <w:szCs w:val="24"/>
      <w:lang w:val="en-US"/>
    </w:rPr>
  </w:style>
  <w:style w:type="paragraph" w:customStyle="1" w:styleId="Prrafodelista1">
    <w:name w:val="Párrafo de lista1"/>
    <w:basedOn w:val="Normal"/>
    <w:qFormat/>
    <w:rsid w:val="00AB7424"/>
    <w:pPr>
      <w:spacing w:after="0" w:line="240" w:lineRule="auto"/>
      <w:ind w:left="720"/>
    </w:pPr>
    <w:rPr>
      <w:rFonts w:ascii="Times New Roman" w:eastAsia="Times New Roman" w:hAnsi="Times New Roman" w:cs="Times New Roman"/>
      <w:sz w:val="24"/>
      <w:szCs w:val="24"/>
      <w:lang w:eastAsia="es-ES"/>
    </w:rPr>
  </w:style>
  <w:style w:type="paragraph" w:customStyle="1" w:styleId="spip">
    <w:name w:val="spip"/>
    <w:basedOn w:val="Normal"/>
    <w:rsid w:val="00AB7424"/>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Textoindependiente21">
    <w:name w:val="Texto independiente 21"/>
    <w:basedOn w:val="Normal"/>
    <w:rsid w:val="00AB7424"/>
    <w:pPr>
      <w:spacing w:after="180" w:line="240" w:lineRule="auto"/>
      <w:jc w:val="both"/>
    </w:pPr>
    <w:rPr>
      <w:rFonts w:ascii="Arial" w:eastAsia="Times New Roman" w:hAnsi="Arial" w:cs="Arial"/>
      <w:sz w:val="24"/>
      <w:szCs w:val="24"/>
      <w:lang w:eastAsia="es-ES"/>
    </w:rPr>
  </w:style>
  <w:style w:type="paragraph" w:customStyle="1" w:styleId="nw2006textonormalp">
    <w:name w:val="nw2006textonormalp"/>
    <w:basedOn w:val="Normal"/>
    <w:rsid w:val="00AB7424"/>
    <w:pPr>
      <w:shd w:val="clear" w:color="auto" w:fill="FFFFFF"/>
      <w:spacing w:before="20" w:after="100" w:afterAutospacing="1" w:line="240" w:lineRule="auto"/>
      <w:jc w:val="both"/>
    </w:pPr>
    <w:rPr>
      <w:rFonts w:ascii="Verdana" w:eastAsia="Times New Roman" w:hAnsi="Verdana" w:cs="Times New Roman"/>
      <w:color w:val="000000"/>
      <w:sz w:val="16"/>
      <w:szCs w:val="16"/>
      <w:lang w:eastAsia="es-ES"/>
    </w:rPr>
  </w:style>
  <w:style w:type="paragraph" w:customStyle="1" w:styleId="margen">
    <w:name w:val="margen"/>
    <w:basedOn w:val="Normal"/>
    <w:rsid w:val="00AB7424"/>
    <w:pPr>
      <w:spacing w:before="100" w:beforeAutospacing="1" w:after="100" w:afterAutospacing="1" w:line="240" w:lineRule="auto"/>
    </w:pPr>
    <w:rPr>
      <w:rFonts w:ascii="Arial" w:eastAsia="Times New Roman" w:hAnsi="Arial" w:cs="Arial"/>
      <w:sz w:val="24"/>
      <w:szCs w:val="24"/>
      <w:lang w:eastAsia="es-ES"/>
    </w:rPr>
  </w:style>
  <w:style w:type="paragraph" w:customStyle="1" w:styleId="Sinespaciado2">
    <w:name w:val="Sin espaciado2"/>
    <w:rsid w:val="00AB7424"/>
    <w:pPr>
      <w:spacing w:after="0" w:line="240" w:lineRule="auto"/>
    </w:pPr>
    <w:rPr>
      <w:rFonts w:ascii="Arial" w:eastAsia="Times New Roman" w:hAnsi="Arial" w:cs="Arial"/>
      <w:color w:val="000000"/>
      <w:sz w:val="24"/>
      <w:szCs w:val="24"/>
      <w:lang w:eastAsia="es-ES"/>
    </w:rPr>
  </w:style>
  <w:style w:type="character" w:customStyle="1" w:styleId="textonoticiassecundarias1">
    <w:name w:val="texto_noticias_secundarias1"/>
    <w:rsid w:val="00AB7424"/>
    <w:rPr>
      <w:rFonts w:ascii="Verdana" w:hAnsi="Verdana" w:hint="default"/>
      <w:color w:val="646464"/>
      <w:sz w:val="16"/>
      <w:szCs w:val="16"/>
    </w:rPr>
  </w:style>
  <w:style w:type="paragraph" w:customStyle="1" w:styleId="tituloapertura">
    <w:name w:val="tituloapertura"/>
    <w:basedOn w:val="Normal"/>
    <w:rsid w:val="00AB7424"/>
    <w:pPr>
      <w:spacing w:after="0" w:line="360" w:lineRule="atLeast"/>
    </w:pPr>
    <w:rPr>
      <w:rFonts w:ascii="Trebuchet MS" w:eastAsia="Times New Roman" w:hAnsi="Trebuchet MS" w:cs="Times New Roman"/>
      <w:b/>
      <w:bCs/>
      <w:color w:val="990000"/>
      <w:sz w:val="36"/>
      <w:szCs w:val="36"/>
      <w:lang w:eastAsia="es-ES"/>
    </w:rPr>
  </w:style>
  <w:style w:type="paragraph" w:customStyle="1" w:styleId="textarticulo">
    <w:name w:val="textarticulo"/>
    <w:basedOn w:val="Normal"/>
    <w:rsid w:val="00AB7424"/>
    <w:pPr>
      <w:spacing w:before="20" w:after="20" w:line="240" w:lineRule="auto"/>
    </w:pPr>
    <w:rPr>
      <w:rFonts w:ascii="Verdana" w:eastAsia="Times New Roman" w:hAnsi="Verdana" w:cs="Times New Roman"/>
      <w:color w:val="666666"/>
      <w:sz w:val="12"/>
      <w:szCs w:val="12"/>
      <w:lang w:eastAsia="es-ES"/>
    </w:rPr>
  </w:style>
  <w:style w:type="paragraph" w:customStyle="1" w:styleId="creditos">
    <w:name w:val="creditos"/>
    <w:basedOn w:val="Normal"/>
    <w:rsid w:val="00AB7424"/>
    <w:pPr>
      <w:spacing w:before="100" w:beforeAutospacing="1" w:after="100" w:afterAutospacing="1" w:line="312" w:lineRule="atLeast"/>
    </w:pPr>
    <w:rPr>
      <w:rFonts w:ascii="Times New Roman" w:eastAsia="Times New Roman" w:hAnsi="Times New Roman" w:cs="Times New Roman"/>
      <w:color w:val="393939"/>
      <w:sz w:val="11"/>
      <w:szCs w:val="11"/>
      <w:lang w:eastAsia="es-ES"/>
    </w:rPr>
  </w:style>
  <w:style w:type="paragraph" w:styleId="Textoindependiente2">
    <w:name w:val="Body Text 2"/>
    <w:basedOn w:val="Normal"/>
    <w:link w:val="Textoindependiente2Car"/>
    <w:rsid w:val="00AB7424"/>
    <w:pPr>
      <w:spacing w:after="0" w:line="240" w:lineRule="auto"/>
    </w:pPr>
    <w:rPr>
      <w:rFonts w:ascii="Times New Roman" w:eastAsia="Times New Roman" w:hAnsi="Times New Roman" w:cs="Times New Roman"/>
      <w:sz w:val="24"/>
      <w:szCs w:val="20"/>
      <w:lang w:eastAsia="es-ES"/>
    </w:rPr>
  </w:style>
  <w:style w:type="character" w:customStyle="1" w:styleId="Textoindependiente2Car">
    <w:name w:val="Texto independiente 2 Car"/>
    <w:basedOn w:val="Fuentedeprrafopredeter"/>
    <w:link w:val="Textoindependiente2"/>
    <w:rsid w:val="00AB7424"/>
    <w:rPr>
      <w:rFonts w:ascii="Times New Roman" w:eastAsia="Times New Roman" w:hAnsi="Times New Roman" w:cs="Times New Roman"/>
      <w:sz w:val="24"/>
      <w:szCs w:val="20"/>
      <w:lang w:eastAsia="es-ES"/>
    </w:rPr>
  </w:style>
  <w:style w:type="paragraph" w:styleId="Mapadeldocumento">
    <w:name w:val="Document Map"/>
    <w:basedOn w:val="Normal"/>
    <w:link w:val="MapadeldocumentoCar"/>
    <w:rsid w:val="00AB7424"/>
    <w:pPr>
      <w:shd w:val="clear" w:color="auto" w:fill="000080"/>
      <w:spacing w:after="0" w:line="240" w:lineRule="auto"/>
    </w:pPr>
    <w:rPr>
      <w:rFonts w:ascii="Tahoma" w:eastAsia="Times New Roman" w:hAnsi="Tahoma" w:cs="Times New Roman"/>
      <w:sz w:val="20"/>
      <w:szCs w:val="20"/>
      <w:lang w:eastAsia="es-ES"/>
    </w:rPr>
  </w:style>
  <w:style w:type="character" w:customStyle="1" w:styleId="MapadeldocumentoCar">
    <w:name w:val="Mapa del documento Car"/>
    <w:basedOn w:val="Fuentedeprrafopredeter"/>
    <w:link w:val="Mapadeldocumento"/>
    <w:rsid w:val="00AB7424"/>
    <w:rPr>
      <w:rFonts w:ascii="Tahoma" w:eastAsia="Times New Roman" w:hAnsi="Tahoma" w:cs="Times New Roman"/>
      <w:sz w:val="20"/>
      <w:szCs w:val="20"/>
      <w:shd w:val="clear" w:color="auto" w:fill="000080"/>
      <w:lang w:eastAsia="es-ES"/>
    </w:rPr>
  </w:style>
  <w:style w:type="paragraph" w:customStyle="1" w:styleId="Predeterminado">
    <w:name w:val="Predeterminado"/>
    <w:rsid w:val="00AB7424"/>
    <w:pPr>
      <w:widowControl w:val="0"/>
      <w:spacing w:after="0" w:line="240" w:lineRule="auto"/>
    </w:pPr>
    <w:rPr>
      <w:rFonts w:ascii="Nimbus Roman No9 L" w:eastAsia="Times New Roman" w:hAnsi="Nimbus Roman No9 L" w:cs="Times New Roman"/>
      <w:snapToGrid w:val="0"/>
      <w:sz w:val="24"/>
      <w:szCs w:val="20"/>
      <w:lang w:val="es-ES_tradnl" w:eastAsia="es-ES"/>
    </w:rPr>
  </w:style>
  <w:style w:type="paragraph" w:customStyle="1" w:styleId="Portada3">
    <w:name w:val="Portada3"/>
    <w:basedOn w:val="Normal"/>
    <w:rsid w:val="00AB7424"/>
    <w:pPr>
      <w:spacing w:after="0" w:line="240" w:lineRule="auto"/>
      <w:jc w:val="center"/>
    </w:pPr>
    <w:rPr>
      <w:rFonts w:ascii="Arial" w:eastAsia="Times New Roman" w:hAnsi="Arial" w:cs="Arial"/>
      <w:sz w:val="24"/>
      <w:szCs w:val="24"/>
      <w:lang w:val="es-MX" w:eastAsia="es-ES"/>
    </w:rPr>
  </w:style>
  <w:style w:type="paragraph" w:styleId="Sangradetextonormal">
    <w:name w:val="Body Text Indent"/>
    <w:basedOn w:val="Normal"/>
    <w:link w:val="SangradetextonormalCar"/>
    <w:rsid w:val="00AB7424"/>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AB7424"/>
    <w:rPr>
      <w:rFonts w:ascii="Times New Roman" w:eastAsia="Times New Roman" w:hAnsi="Times New Roman" w:cs="Times New Roman"/>
      <w:sz w:val="20"/>
      <w:szCs w:val="20"/>
      <w:lang w:eastAsia="es-ES"/>
    </w:rPr>
  </w:style>
  <w:style w:type="paragraph" w:customStyle="1" w:styleId="Textopredeterminado">
    <w:name w:val="Texto predeterminado"/>
    <w:basedOn w:val="Normal"/>
    <w:rsid w:val="00AB7424"/>
    <w:pPr>
      <w:spacing w:after="0" w:line="240" w:lineRule="auto"/>
    </w:pPr>
    <w:rPr>
      <w:rFonts w:ascii="Times New Roman" w:eastAsia="Times New Roman" w:hAnsi="Times New Roman" w:cs="Times New Roman"/>
      <w:sz w:val="24"/>
      <w:szCs w:val="20"/>
      <w:lang w:val="en-US" w:eastAsia="es-ES"/>
    </w:rPr>
  </w:style>
  <w:style w:type="paragraph" w:customStyle="1" w:styleId="Contenidodelatabla">
    <w:name w:val="Contenido de la tabla"/>
    <w:basedOn w:val="Textoindependiente"/>
    <w:rsid w:val="00AB7424"/>
    <w:pPr>
      <w:widowControl w:val="0"/>
      <w:suppressLineNumbers/>
      <w:suppressAutoHyphens/>
      <w:spacing w:line="240" w:lineRule="auto"/>
    </w:pPr>
    <w:rPr>
      <w:rFonts w:ascii="Times New Roman" w:eastAsia="Tahoma" w:hAnsi="Times New Roman" w:cs="Tahoma"/>
      <w:sz w:val="24"/>
      <w:szCs w:val="20"/>
      <w:lang w:val="es-ES_tradnl"/>
    </w:rPr>
  </w:style>
  <w:style w:type="paragraph" w:customStyle="1" w:styleId="WW-NormalWeb1">
    <w:name w:val="WW-Normal (Web)1"/>
    <w:basedOn w:val="Normal"/>
    <w:rsid w:val="00AB7424"/>
    <w:pPr>
      <w:suppressAutoHyphens/>
      <w:spacing w:before="100" w:after="100" w:line="240" w:lineRule="auto"/>
    </w:pPr>
    <w:rPr>
      <w:rFonts w:ascii="Arial Unicode MS" w:eastAsia="Arial Unicode MS" w:hAnsi="Arial Unicode MS" w:cs="Times New Roman"/>
      <w:sz w:val="24"/>
      <w:szCs w:val="20"/>
      <w:lang w:eastAsia="es-ES"/>
    </w:rPr>
  </w:style>
  <w:style w:type="paragraph" w:customStyle="1" w:styleId="WW-Textoindependiente3">
    <w:name w:val="WW-Texto independiente 3"/>
    <w:basedOn w:val="Normal"/>
    <w:rsid w:val="00AB7424"/>
    <w:pPr>
      <w:suppressAutoHyphens/>
      <w:spacing w:after="0" w:line="240" w:lineRule="auto"/>
      <w:jc w:val="both"/>
    </w:pPr>
    <w:rPr>
      <w:rFonts w:ascii="Verdana" w:eastAsia="Times New Roman" w:hAnsi="Verdana" w:cs="Times New Roman"/>
      <w:szCs w:val="20"/>
      <w:lang w:eastAsia="es-ES"/>
    </w:rPr>
  </w:style>
  <w:style w:type="paragraph" w:customStyle="1" w:styleId="Normal1">
    <w:name w:val="Normal 1"/>
    <w:basedOn w:val="Normal"/>
    <w:rsid w:val="00AB7424"/>
    <w:pPr>
      <w:spacing w:after="0" w:line="240" w:lineRule="auto"/>
      <w:jc w:val="both"/>
    </w:pPr>
    <w:rPr>
      <w:rFonts w:ascii="Times New Roman" w:eastAsia="Times New Roman" w:hAnsi="Times New Roman" w:cs="Times New Roman"/>
      <w:sz w:val="24"/>
      <w:szCs w:val="20"/>
      <w:lang w:val="es-ES_tradnl"/>
    </w:rPr>
  </w:style>
  <w:style w:type="paragraph" w:styleId="Sangra2detindependiente">
    <w:name w:val="Body Text Indent 2"/>
    <w:basedOn w:val="Normal"/>
    <w:link w:val="Sangra2detindependienteCar"/>
    <w:rsid w:val="00AB7424"/>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AB7424"/>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rsid w:val="00AB7424"/>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AB7424"/>
    <w:rPr>
      <w:rFonts w:ascii="Times New Roman" w:eastAsia="Times New Roman" w:hAnsi="Times New Roman" w:cs="Times New Roman"/>
      <w:sz w:val="16"/>
      <w:szCs w:val="16"/>
      <w:lang w:eastAsia="es-ES"/>
    </w:rPr>
  </w:style>
  <w:style w:type="paragraph" w:customStyle="1" w:styleId="cuerpotexto">
    <w:name w:val="cuerpotexto"/>
    <w:basedOn w:val="Normal"/>
    <w:rsid w:val="00AB7424"/>
    <w:pPr>
      <w:autoSpaceDE w:val="0"/>
      <w:autoSpaceDN w:val="0"/>
      <w:spacing w:before="28" w:after="28" w:line="208" w:lineRule="atLeast"/>
      <w:ind w:firstLine="283"/>
      <w:jc w:val="both"/>
    </w:pPr>
    <w:rPr>
      <w:rFonts w:ascii="Times New Roman" w:eastAsia="Times New Roman" w:hAnsi="Times New Roman" w:cs="Times New Roman"/>
      <w:color w:val="000000"/>
      <w:sz w:val="19"/>
      <w:szCs w:val="19"/>
      <w:lang w:eastAsia="es-ES"/>
    </w:rPr>
  </w:style>
  <w:style w:type="paragraph" w:styleId="Subttulo">
    <w:name w:val="Subtitle"/>
    <w:basedOn w:val="Normal"/>
    <w:next w:val="Textoindependiente"/>
    <w:link w:val="SubttuloCar"/>
    <w:qFormat/>
    <w:rsid w:val="00AB7424"/>
    <w:pPr>
      <w:suppressAutoHyphens/>
      <w:spacing w:after="0" w:line="240" w:lineRule="auto"/>
      <w:jc w:val="center"/>
    </w:pPr>
    <w:rPr>
      <w:rFonts w:ascii="Verdana" w:eastAsia="Times New Roman" w:hAnsi="Verdana" w:cs="Times New Roman"/>
      <w:b/>
      <w:bCs/>
      <w:sz w:val="24"/>
      <w:szCs w:val="24"/>
      <w:lang w:eastAsia="ar-SA"/>
    </w:rPr>
  </w:style>
  <w:style w:type="character" w:customStyle="1" w:styleId="SubttuloCar">
    <w:name w:val="Subtítulo Car"/>
    <w:basedOn w:val="Fuentedeprrafopredeter"/>
    <w:link w:val="Subttulo"/>
    <w:rsid w:val="00AB7424"/>
    <w:rPr>
      <w:rFonts w:ascii="Verdana" w:eastAsia="Times New Roman" w:hAnsi="Verdana" w:cs="Times New Roman"/>
      <w:b/>
      <w:bCs/>
      <w:sz w:val="24"/>
      <w:szCs w:val="24"/>
      <w:lang w:eastAsia="ar-SA"/>
    </w:rPr>
  </w:style>
  <w:style w:type="paragraph" w:styleId="Textosinformato">
    <w:name w:val="Plain Text"/>
    <w:basedOn w:val="Normal"/>
    <w:link w:val="TextosinformatoCar"/>
    <w:rsid w:val="00AB7424"/>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AB7424"/>
    <w:rPr>
      <w:rFonts w:ascii="Courier New" w:eastAsia="Times New Roman" w:hAnsi="Courier New" w:cs="Times New Roman"/>
      <w:sz w:val="20"/>
      <w:szCs w:val="20"/>
      <w:lang w:eastAsia="es-ES"/>
    </w:rPr>
  </w:style>
  <w:style w:type="paragraph" w:styleId="Lista">
    <w:name w:val="List"/>
    <w:basedOn w:val="Normal"/>
    <w:rsid w:val="00AB7424"/>
    <w:pPr>
      <w:spacing w:after="0" w:line="240" w:lineRule="auto"/>
      <w:ind w:left="283" w:hanging="283"/>
    </w:pPr>
    <w:rPr>
      <w:rFonts w:ascii="Times New Roman" w:eastAsia="Times New Roman" w:hAnsi="Times New Roman" w:cs="Times New Roman"/>
      <w:sz w:val="20"/>
      <w:szCs w:val="20"/>
      <w:lang w:eastAsia="es-ES"/>
    </w:rPr>
  </w:style>
  <w:style w:type="paragraph" w:customStyle="1" w:styleId="p31">
    <w:name w:val="p31"/>
    <w:basedOn w:val="Normal"/>
    <w:rsid w:val="00AB7424"/>
    <w:pPr>
      <w:widowControl w:val="0"/>
      <w:spacing w:after="0" w:line="280" w:lineRule="auto"/>
      <w:jc w:val="both"/>
    </w:pPr>
    <w:rPr>
      <w:rFonts w:ascii="Times New Roman" w:eastAsia="Times New Roman" w:hAnsi="Times New Roman" w:cs="Times New Roman"/>
      <w:sz w:val="24"/>
      <w:szCs w:val="24"/>
      <w:lang w:val="en-US" w:eastAsia="es-ES"/>
    </w:rPr>
  </w:style>
  <w:style w:type="paragraph" w:customStyle="1" w:styleId="xl64">
    <w:name w:val="xl64"/>
    <w:basedOn w:val="Normal"/>
    <w:rsid w:val="00AB7424"/>
    <w:pPr>
      <w:spacing w:before="100" w:after="100" w:line="240" w:lineRule="auto"/>
      <w:jc w:val="center"/>
    </w:pPr>
    <w:rPr>
      <w:rFonts w:ascii="Book Antiqua" w:eastAsia="Arial Unicode MS" w:hAnsi="Book Antiqua" w:cs="Times New Roman"/>
      <w:b/>
      <w:sz w:val="24"/>
      <w:szCs w:val="24"/>
      <w:lang w:eastAsia="es-ES"/>
    </w:rPr>
  </w:style>
  <w:style w:type="character" w:customStyle="1" w:styleId="articuloCarCar">
    <w:name w:val="articulo Car Car"/>
    <w:rsid w:val="00AB7424"/>
    <w:rPr>
      <w:lang w:val="es-CO" w:eastAsia="es-ES" w:bidi="ar-SA"/>
    </w:rPr>
  </w:style>
  <w:style w:type="paragraph" w:customStyle="1" w:styleId="xl50">
    <w:name w:val="xl50"/>
    <w:basedOn w:val="Normal"/>
    <w:rsid w:val="00AB7424"/>
    <w:pPr>
      <w:spacing w:before="100" w:after="100" w:line="240" w:lineRule="auto"/>
      <w:jc w:val="center"/>
    </w:pPr>
    <w:rPr>
      <w:rFonts w:ascii="Times New Roman" w:eastAsia="Arial Unicode MS" w:hAnsi="Times New Roman" w:cs="Times New Roman"/>
      <w:b/>
      <w:sz w:val="24"/>
      <w:szCs w:val="20"/>
      <w:lang w:eastAsia="es-ES"/>
    </w:rPr>
  </w:style>
  <w:style w:type="character" w:customStyle="1" w:styleId="negro">
    <w:name w:val="negro"/>
    <w:basedOn w:val="Fuentedeprrafopredeter"/>
    <w:rsid w:val="00AB7424"/>
  </w:style>
  <w:style w:type="paragraph" w:customStyle="1" w:styleId="Sangradetextonormal0">
    <w:name w:val="SangrÌa de texto normal"/>
    <w:basedOn w:val="Normal"/>
    <w:rsid w:val="00AB7424"/>
    <w:pPr>
      <w:autoSpaceDE w:val="0"/>
      <w:autoSpaceDN w:val="0"/>
      <w:spacing w:after="0" w:line="240" w:lineRule="atLeast"/>
      <w:jc w:val="both"/>
    </w:pPr>
    <w:rPr>
      <w:rFonts w:ascii="Arial" w:eastAsia="Times New Roman" w:hAnsi="Arial" w:cs="Arial"/>
      <w:sz w:val="24"/>
      <w:szCs w:val="24"/>
      <w:lang w:val="es-ES_tradnl" w:eastAsia="es-ES"/>
    </w:rPr>
  </w:style>
  <w:style w:type="paragraph" w:customStyle="1" w:styleId="textreg">
    <w:name w:val="textreg"/>
    <w:basedOn w:val="Normal"/>
    <w:rsid w:val="00AB7424"/>
    <w:pPr>
      <w:spacing w:before="100" w:beforeAutospacing="1" w:after="100" w:afterAutospacing="1" w:line="240" w:lineRule="auto"/>
    </w:pPr>
    <w:rPr>
      <w:rFonts w:ascii="Arial" w:eastAsia="Calibri" w:hAnsi="Arial" w:cs="Arial"/>
      <w:sz w:val="20"/>
      <w:szCs w:val="20"/>
    </w:rPr>
  </w:style>
  <w:style w:type="numbering" w:customStyle="1" w:styleId="Sinlista1">
    <w:name w:val="Sin lista1"/>
    <w:next w:val="Sinlista"/>
    <w:semiHidden/>
    <w:rsid w:val="00AB7424"/>
  </w:style>
  <w:style w:type="paragraph" w:customStyle="1" w:styleId="msolistparagraphcxspmiddle">
    <w:name w:val="msolistparagraphcxspmiddle"/>
    <w:basedOn w:val="Normal"/>
    <w:rsid w:val="00AB7424"/>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1">
    <w:name w:val="Tabla con cuadrícula1"/>
    <w:basedOn w:val="Tablanormal"/>
    <w:next w:val="Tablaconcuadrcula"/>
    <w:uiPriority w:val="59"/>
    <w:rsid w:val="00AB7424"/>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AB7424"/>
    <w:pPr>
      <w:spacing w:after="0" w:line="240" w:lineRule="auto"/>
    </w:pPr>
    <w:rPr>
      <w:rFonts w:ascii="Calibri" w:eastAsia="Calibri" w:hAnsi="Calibri" w:cs="Times New Roman"/>
      <w:lang w:eastAsia="es-CO"/>
    </w:rPr>
  </w:style>
  <w:style w:type="table" w:customStyle="1" w:styleId="Tablaconcuadrcula2">
    <w:name w:val="Tabla con cuadrícula2"/>
    <w:basedOn w:val="Tablanormal"/>
    <w:next w:val="Tablaconcuadrcula"/>
    <w:uiPriority w:val="59"/>
    <w:rsid w:val="00AB7424"/>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AB7424"/>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B7424"/>
    <w:pPr>
      <w:widowControl w:val="0"/>
      <w:suppressAutoHyphens/>
      <w:autoSpaceDN w:val="0"/>
      <w:spacing w:after="0" w:line="240" w:lineRule="auto"/>
    </w:pPr>
    <w:rPr>
      <w:rFonts w:ascii="Times New Roman" w:eastAsia="Times New Roman" w:hAnsi="Times New Roman" w:cs="Times New Roman"/>
      <w:kern w:val="3"/>
      <w:sz w:val="20"/>
      <w:szCs w:val="20"/>
      <w:lang w:eastAsia="es-ES" w:bidi="es-ES"/>
    </w:rPr>
  </w:style>
  <w:style w:type="paragraph" w:customStyle="1" w:styleId="Cuadrculamedia21">
    <w:name w:val="Cuadrícula media 21"/>
    <w:uiPriority w:val="1"/>
    <w:qFormat/>
    <w:rsid w:val="00AB7424"/>
    <w:pPr>
      <w:spacing w:after="0" w:line="240" w:lineRule="auto"/>
    </w:pPr>
    <w:rPr>
      <w:rFonts w:ascii="Cambria" w:eastAsia="MS Mincho" w:hAnsi="Cambria" w:cs="Times New Roman"/>
      <w:sz w:val="24"/>
      <w:szCs w:val="24"/>
      <w:lang w:val="es-ES_tradnl" w:eastAsia="es-ES"/>
    </w:rPr>
  </w:style>
  <w:style w:type="table" w:customStyle="1" w:styleId="Tablaconcuadrcula3">
    <w:name w:val="Tabla con cuadrícula3"/>
    <w:basedOn w:val="Tablanormal"/>
    <w:next w:val="Tablaconcuadrcula"/>
    <w:uiPriority w:val="59"/>
    <w:rsid w:val="00AB7424"/>
    <w:pPr>
      <w:spacing w:after="0" w:line="240" w:lineRule="auto"/>
    </w:pPr>
    <w:rPr>
      <w:rFonts w:eastAsia="Times New Roman"/>
      <w:sz w:val="24"/>
      <w:szCs w:val="24"/>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B7424"/>
  </w:style>
  <w:style w:type="paragraph" w:customStyle="1" w:styleId="yiv1954302405msonormal">
    <w:name w:val="yiv1954302405msonormal"/>
    <w:basedOn w:val="Normal"/>
    <w:rsid w:val="00AB7424"/>
    <w:pPr>
      <w:spacing w:beforeLines="1" w:afterLines="1" w:line="240" w:lineRule="auto"/>
    </w:pPr>
    <w:rPr>
      <w:rFonts w:ascii="Times" w:eastAsia="Cambria" w:hAnsi="Times" w:cs="Times New Roman"/>
      <w:sz w:val="20"/>
      <w:szCs w:val="20"/>
      <w:lang w:val="es-ES_tradnl"/>
    </w:rPr>
  </w:style>
  <w:style w:type="character" w:customStyle="1" w:styleId="Refdenotaalpie1">
    <w:name w:val="Ref. de nota al pie1"/>
    <w:basedOn w:val="Fuentedeprrafopredeter"/>
    <w:rsid w:val="00AB7424"/>
    <w:rPr>
      <w:vertAlign w:val="superscript"/>
    </w:rPr>
  </w:style>
  <w:style w:type="paragraph" w:customStyle="1" w:styleId="Textonotapie1">
    <w:name w:val="Texto nota pie1"/>
    <w:basedOn w:val="Normal"/>
    <w:rsid w:val="00AB7424"/>
    <w:pPr>
      <w:suppressAutoHyphens/>
      <w:spacing w:after="0" w:line="100" w:lineRule="atLeast"/>
      <w:jc w:val="both"/>
    </w:pPr>
    <w:rPr>
      <w:rFonts w:ascii="Arial" w:eastAsia="Times New Roman" w:hAnsi="Arial" w:cs="Times New Roman"/>
      <w:color w:val="00000A"/>
      <w:kern w:val="1"/>
      <w:sz w:val="24"/>
      <w:szCs w:val="24"/>
      <w:lang w:eastAsia="es-ES"/>
    </w:rPr>
  </w:style>
  <w:style w:type="character" w:customStyle="1" w:styleId="SinespaciadoCar">
    <w:name w:val="Sin espaciado Car"/>
    <w:basedOn w:val="Fuentedeprrafopredeter"/>
    <w:link w:val="Sinespaciado"/>
    <w:uiPriority w:val="1"/>
    <w:rsid w:val="00AB7424"/>
    <w:rPr>
      <w:rFonts w:ascii="Calibri" w:eastAsia="Calibri" w:hAnsi="Calibri" w:cs="Times New Roman"/>
      <w:lang w:eastAsia="es-CO"/>
    </w:rPr>
  </w:style>
  <w:style w:type="paragraph" w:customStyle="1" w:styleId="yiv113170913msonormal">
    <w:name w:val="yiv113170913msonormal"/>
    <w:basedOn w:val="Normal"/>
    <w:rsid w:val="00AB7424"/>
    <w:pPr>
      <w:suppressAutoHyphens/>
      <w:spacing w:after="0" w:line="100" w:lineRule="atLeast"/>
    </w:pPr>
    <w:rPr>
      <w:rFonts w:ascii="Times" w:eastAsia="Times New Roman" w:hAnsi="Times" w:cs="Calibri"/>
      <w:color w:val="00000A"/>
      <w:kern w:val="1"/>
      <w:sz w:val="20"/>
      <w:szCs w:val="20"/>
    </w:rPr>
  </w:style>
  <w:style w:type="paragraph" w:customStyle="1" w:styleId="yiv430639840msonormal">
    <w:name w:val="yiv430639840msonormal"/>
    <w:basedOn w:val="Normal"/>
    <w:rsid w:val="00AB7424"/>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rsid w:val="00AB7424"/>
    <w:pPr>
      <w:spacing w:after="0" w:line="240" w:lineRule="auto"/>
    </w:pPr>
    <w:rPr>
      <w:sz w:val="20"/>
      <w:szCs w:val="20"/>
      <w:lang w:val="es-ES_tradnl"/>
    </w:rPr>
  </w:style>
  <w:style w:type="character" w:customStyle="1" w:styleId="TextonotaalfinalCar">
    <w:name w:val="Texto nota al final Car"/>
    <w:basedOn w:val="Fuentedeprrafopredeter"/>
    <w:link w:val="Textonotaalfinal"/>
    <w:rsid w:val="00AB7424"/>
    <w:rPr>
      <w:rFonts w:eastAsiaTheme="minorEastAsia"/>
      <w:sz w:val="20"/>
      <w:szCs w:val="20"/>
      <w:lang w:val="es-ES_tradnl" w:eastAsia="es-CO"/>
    </w:rPr>
  </w:style>
  <w:style w:type="character" w:styleId="Refdenotaalfinal">
    <w:name w:val="endnote reference"/>
    <w:basedOn w:val="Fuentedeprrafopredeter"/>
    <w:rsid w:val="00AB7424"/>
    <w:rPr>
      <w:vertAlign w:val="superscript"/>
    </w:rPr>
  </w:style>
  <w:style w:type="table" w:customStyle="1" w:styleId="Tablaconcuadrcula4">
    <w:name w:val="Tabla con cuadrícula4"/>
    <w:basedOn w:val="Tablanormal"/>
    <w:next w:val="Tablaconcuadrcula"/>
    <w:uiPriority w:val="59"/>
    <w:rsid w:val="00AB7424"/>
    <w:pPr>
      <w:spacing w:after="0" w:line="240" w:lineRule="auto"/>
    </w:pPr>
    <w:rPr>
      <w:rFonts w:eastAsia="Times New Roman"/>
      <w:sz w:val="24"/>
      <w:szCs w:val="24"/>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AB7424"/>
    <w:pPr>
      <w:spacing w:after="0" w:line="240" w:lineRule="auto"/>
    </w:pPr>
    <w:rPr>
      <w:rFonts w:eastAsia="Calibri"/>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qFormat/>
    <w:rsid w:val="00AB7424"/>
    <w:pPr>
      <w:spacing w:after="0" w:line="240" w:lineRule="auto"/>
      <w:ind w:left="720"/>
    </w:pPr>
    <w:rPr>
      <w:rFonts w:ascii="Times New Roman" w:eastAsia="Times New Roman" w:hAnsi="Times New Roman" w:cs="Times New Roman"/>
      <w:sz w:val="24"/>
      <w:szCs w:val="24"/>
      <w:lang w:eastAsia="es-ES"/>
    </w:rPr>
  </w:style>
  <w:style w:type="paragraph" w:customStyle="1" w:styleId="Textoindependiente22">
    <w:name w:val="Texto independiente 22"/>
    <w:basedOn w:val="Normal"/>
    <w:rsid w:val="00AB7424"/>
    <w:pPr>
      <w:spacing w:after="180" w:line="240" w:lineRule="auto"/>
      <w:jc w:val="both"/>
    </w:pPr>
    <w:rPr>
      <w:rFonts w:ascii="Arial" w:eastAsia="Times New Roman" w:hAnsi="Arial" w:cs="Arial"/>
      <w:sz w:val="24"/>
      <w:szCs w:val="24"/>
      <w:lang w:eastAsia="es-ES"/>
    </w:rPr>
  </w:style>
  <w:style w:type="paragraph" w:customStyle="1" w:styleId="Sinespaciado3">
    <w:name w:val="Sin espaciado3"/>
    <w:rsid w:val="00AB7424"/>
    <w:pPr>
      <w:spacing w:after="0" w:line="240" w:lineRule="auto"/>
    </w:pPr>
    <w:rPr>
      <w:rFonts w:ascii="Arial" w:eastAsia="Times New Roman" w:hAnsi="Arial" w:cs="Arial"/>
      <w:color w:val="000000"/>
      <w:sz w:val="24"/>
      <w:szCs w:val="24"/>
      <w:lang w:eastAsia="es-ES"/>
    </w:rPr>
  </w:style>
  <w:style w:type="paragraph" w:customStyle="1" w:styleId="Cuadrculamediana2">
    <w:name w:val="Cuadrícula mediana 2"/>
    <w:uiPriority w:val="1"/>
    <w:qFormat/>
    <w:rsid w:val="00AB7424"/>
    <w:pPr>
      <w:spacing w:after="0" w:line="240" w:lineRule="auto"/>
    </w:pPr>
    <w:rPr>
      <w:rFonts w:ascii="Cambria" w:eastAsia="MS Mincho" w:hAnsi="Cambria" w:cs="Times New Roman"/>
      <w:sz w:val="24"/>
      <w:szCs w:val="24"/>
      <w:lang w:val="es-ES_tradnl" w:eastAsia="es-ES"/>
    </w:rPr>
  </w:style>
  <w:style w:type="paragraph" w:customStyle="1" w:styleId="Textbody">
    <w:name w:val="Text body"/>
    <w:basedOn w:val="Standard"/>
    <w:rsid w:val="00AB7424"/>
    <w:pPr>
      <w:spacing w:after="120"/>
      <w:textAlignment w:val="baseline"/>
    </w:pPr>
    <w:rPr>
      <w:rFonts w:eastAsia="Arial Unicode MS" w:cs="Arial Unicode MS"/>
      <w:sz w:val="24"/>
      <w:szCs w:val="24"/>
      <w:lang w:eastAsia="zh-CN" w:bidi="hi-IN"/>
    </w:rPr>
  </w:style>
  <w:style w:type="paragraph" w:customStyle="1" w:styleId="TableContents">
    <w:name w:val="Table Contents"/>
    <w:basedOn w:val="Standard"/>
    <w:rsid w:val="00AB7424"/>
    <w:pPr>
      <w:suppressLineNumbers/>
      <w:textAlignment w:val="baseline"/>
    </w:pPr>
    <w:rPr>
      <w:rFonts w:eastAsia="Arial Unicode MS" w:cs="Arial Unicode MS"/>
      <w:sz w:val="24"/>
      <w:szCs w:val="24"/>
      <w:lang w:eastAsia="zh-CN" w:bidi="hi-IN"/>
    </w:rPr>
  </w:style>
  <w:style w:type="numbering" w:customStyle="1" w:styleId="WW8Num21">
    <w:name w:val="WW8Num21"/>
    <w:basedOn w:val="Sinlista"/>
    <w:rsid w:val="00AB7424"/>
    <w:pPr>
      <w:numPr>
        <w:numId w:val="3"/>
      </w:numPr>
    </w:pPr>
  </w:style>
  <w:style w:type="numbering" w:customStyle="1" w:styleId="WW8Num34">
    <w:name w:val="WW8Num34"/>
    <w:basedOn w:val="Sinlista"/>
    <w:rsid w:val="00AB7424"/>
    <w:pPr>
      <w:numPr>
        <w:numId w:val="4"/>
      </w:numPr>
    </w:pPr>
  </w:style>
  <w:style w:type="table" w:customStyle="1" w:styleId="Tablaconcuadrcula5">
    <w:name w:val="Tabla con cuadrícula5"/>
    <w:basedOn w:val="Tablanormal"/>
    <w:next w:val="Tablaconcuadrcula"/>
    <w:uiPriority w:val="59"/>
    <w:rsid w:val="00AB7424"/>
    <w:pPr>
      <w:spacing w:after="0" w:line="240" w:lineRule="auto"/>
    </w:pPr>
    <w:rPr>
      <w:rFonts w:eastAsia="Times New Roman"/>
      <w:sz w:val="24"/>
      <w:szCs w:val="24"/>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AB7424"/>
    <w:pPr>
      <w:spacing w:after="0" w:line="240" w:lineRule="auto"/>
    </w:pPr>
    <w:rPr>
      <w:rFonts w:eastAsia="Times New Roman"/>
      <w:sz w:val="24"/>
      <w:szCs w:val="24"/>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AB7424"/>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B7424"/>
  </w:style>
  <w:style w:type="paragraph" w:styleId="Epgrafe">
    <w:name w:val="caption"/>
    <w:basedOn w:val="Normal"/>
    <w:next w:val="Normal"/>
    <w:qFormat/>
    <w:rsid w:val="00AB7424"/>
    <w:pPr>
      <w:spacing w:after="0" w:line="360" w:lineRule="auto"/>
      <w:jc w:val="center"/>
    </w:pPr>
    <w:rPr>
      <w:rFonts w:ascii="Arial Narrow" w:eastAsia="Times New Roman" w:hAnsi="Arial Narrow" w:cs="Times New Roman"/>
      <w:b/>
      <w:bCs/>
      <w:sz w:val="16"/>
      <w:szCs w:val="20"/>
      <w:lang w:eastAsia="es-ES"/>
    </w:rPr>
  </w:style>
  <w:style w:type="paragraph" w:styleId="Revisin">
    <w:name w:val="Revision"/>
    <w:hidden/>
    <w:rsid w:val="00AB7424"/>
    <w:pPr>
      <w:spacing w:after="0" w:line="240" w:lineRule="auto"/>
    </w:pPr>
    <w:rPr>
      <w:rFonts w:eastAsiaTheme="minorEastAsia"/>
      <w:lang w:eastAsia="es-CO"/>
    </w:rPr>
  </w:style>
  <w:style w:type="paragraph" w:customStyle="1" w:styleId="Grfico">
    <w:name w:val="Gráfico"/>
    <w:basedOn w:val="Normal"/>
    <w:next w:val="Normal"/>
    <w:rsid w:val="00AB7424"/>
    <w:pPr>
      <w:spacing w:after="0" w:line="240" w:lineRule="auto"/>
      <w:jc w:val="both"/>
    </w:pPr>
    <w:rPr>
      <w:rFonts w:ascii="Arial" w:eastAsia="Times New Roman" w:hAnsi="Arial" w:cs="Times New Roman"/>
      <w:b/>
      <w:noProof/>
      <w:szCs w:val="24"/>
      <w:lang w:eastAsia="es-ES"/>
    </w:rPr>
  </w:style>
  <w:style w:type="paragraph" w:customStyle="1" w:styleId="Textoindependiente31">
    <w:name w:val="Texto independiente 31"/>
    <w:basedOn w:val="Normal"/>
    <w:rsid w:val="00AB7424"/>
    <w:pPr>
      <w:spacing w:after="0" w:line="240" w:lineRule="auto"/>
      <w:jc w:val="both"/>
    </w:pPr>
    <w:rPr>
      <w:rFonts w:ascii="Arial" w:eastAsia="Times New Roman" w:hAnsi="Arial" w:cs="Times New Roman"/>
      <w:sz w:val="24"/>
      <w:szCs w:val="24"/>
      <w:lang w:val="es-ES_tradnl" w:eastAsia="es-ES"/>
    </w:rPr>
  </w:style>
  <w:style w:type="paragraph" w:styleId="TtulodeTDC">
    <w:name w:val="TOC Heading"/>
    <w:basedOn w:val="Ttulo1"/>
    <w:next w:val="Normal"/>
    <w:uiPriority w:val="39"/>
    <w:semiHidden/>
    <w:unhideWhenUsed/>
    <w:qFormat/>
    <w:rsid w:val="00AB7424"/>
    <w:pPr>
      <w:outlineLvl w:val="9"/>
    </w:pPr>
  </w:style>
  <w:style w:type="paragraph" w:customStyle="1" w:styleId="ColorfulList-Accent11">
    <w:name w:val="Colorful List - Accent 11"/>
    <w:basedOn w:val="Normal"/>
    <w:uiPriority w:val="34"/>
    <w:qFormat/>
    <w:rsid w:val="00AB7424"/>
    <w:pPr>
      <w:ind w:left="720"/>
      <w:contextualSpacing/>
    </w:pPr>
    <w:rPr>
      <w:rFonts w:ascii="Calibri" w:eastAsia="Calibri" w:hAnsi="Calibri" w:cs="Times New Roman"/>
      <w:lang w:eastAsia="en-US"/>
    </w:rPr>
  </w:style>
  <w:style w:type="paragraph" w:customStyle="1" w:styleId="MediumGrid21">
    <w:name w:val="Medium Grid 21"/>
    <w:uiPriority w:val="99"/>
    <w:qFormat/>
    <w:rsid w:val="00AB7424"/>
    <w:pPr>
      <w:spacing w:after="0" w:line="240" w:lineRule="auto"/>
    </w:pPr>
    <w:rPr>
      <w:rFonts w:ascii="Times New Roman" w:eastAsia="Times New Roman" w:hAnsi="Times New Roman" w:cs="Times New Roman"/>
      <w:sz w:val="24"/>
      <w:szCs w:val="24"/>
      <w:lang w:val="es-ES" w:eastAsia="es-ES"/>
    </w:rPr>
  </w:style>
  <w:style w:type="paragraph" w:customStyle="1" w:styleId="yiv166803678msonormal">
    <w:name w:val="yiv166803678msonormal"/>
    <w:basedOn w:val="Normal"/>
    <w:rsid w:val="00AB7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1tabla">
    <w:name w:val="titulo 1 tabla"/>
    <w:basedOn w:val="Prrafodelista"/>
    <w:link w:val="titulo1tablaCar"/>
    <w:qFormat/>
    <w:rsid w:val="00AB7424"/>
    <w:pPr>
      <w:numPr>
        <w:numId w:val="7"/>
      </w:numPr>
      <w:spacing w:after="0" w:line="240" w:lineRule="auto"/>
      <w:jc w:val="center"/>
    </w:pPr>
    <w:rPr>
      <w:rFonts w:ascii="Arial" w:hAnsi="Arial" w:cs="Arial"/>
      <w:b/>
      <w:sz w:val="32"/>
      <w:szCs w:val="32"/>
    </w:rPr>
  </w:style>
  <w:style w:type="character" w:customStyle="1" w:styleId="PrrafodelistaCar">
    <w:name w:val="Párrafo de lista Car"/>
    <w:basedOn w:val="Fuentedeprrafopredeter"/>
    <w:link w:val="Prrafodelista"/>
    <w:uiPriority w:val="34"/>
    <w:rsid w:val="00AB7424"/>
    <w:rPr>
      <w:rFonts w:eastAsiaTheme="minorEastAsia"/>
      <w:lang w:eastAsia="es-CO"/>
    </w:rPr>
  </w:style>
  <w:style w:type="character" w:customStyle="1" w:styleId="titulo1tablaCar">
    <w:name w:val="titulo 1 tabla Car"/>
    <w:basedOn w:val="PrrafodelistaCar"/>
    <w:link w:val="titulo1tabla"/>
    <w:rsid w:val="00AB7424"/>
    <w:rPr>
      <w:rFonts w:ascii="Arial" w:eastAsiaTheme="minorEastAsia" w:hAnsi="Arial" w:cs="Arial"/>
      <w:b/>
      <w:sz w:val="32"/>
      <w:szCs w:val="32"/>
      <w:lang w:eastAsia="es-CO"/>
    </w:rPr>
  </w:style>
  <w:style w:type="paragraph" w:styleId="TDC7">
    <w:name w:val="toc 7"/>
    <w:basedOn w:val="Normal"/>
    <w:next w:val="Normal"/>
    <w:autoRedefine/>
    <w:uiPriority w:val="39"/>
    <w:semiHidden/>
    <w:unhideWhenUsed/>
    <w:rsid w:val="00AB7424"/>
    <w:pPr>
      <w:spacing w:after="100"/>
      <w:ind w:left="1320"/>
    </w:pPr>
  </w:style>
  <w:style w:type="paragraph" w:customStyle="1" w:styleId="TITULOGRANDE">
    <w:name w:val="TITULO GRANDE"/>
    <w:basedOn w:val="Normal"/>
    <w:link w:val="TITULOGRANDECar"/>
    <w:qFormat/>
    <w:rsid w:val="00BF66F7"/>
    <w:pPr>
      <w:jc w:val="center"/>
    </w:pPr>
    <w:rPr>
      <w:rFonts w:ascii="Arial" w:hAnsi="Arial" w:cs="Arial"/>
      <w:b/>
      <w:sz w:val="24"/>
      <w:szCs w:val="24"/>
    </w:rPr>
  </w:style>
  <w:style w:type="character" w:customStyle="1" w:styleId="TITULOGRANDECar">
    <w:name w:val="TITULO GRANDE Car"/>
    <w:basedOn w:val="Fuentedeprrafopredeter"/>
    <w:link w:val="TITULOGRANDE"/>
    <w:rsid w:val="00BF66F7"/>
    <w:rPr>
      <w:rFonts w:ascii="Arial" w:eastAsiaTheme="minorEastAsia" w:hAnsi="Arial" w:cs="Arial"/>
      <w:b/>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business.govt.nz/procurement" TargetMode="External"/><Relationship Id="rId2" Type="http://schemas.openxmlformats.org/officeDocument/2006/relationships/hyperlink" Target="http://www.procurementaustralia.com.au/" TargetMode="External"/><Relationship Id="rId1" Type="http://schemas.openxmlformats.org/officeDocument/2006/relationships/hyperlink" Target="http://gps.cabinetoffice.gov.u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09AAE-F4E7-4DAA-9651-C0AD33FF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13951</Words>
  <Characters>76736</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CONCEJO DE BOGOTA</Company>
  <LinksUpToDate>false</LinksUpToDate>
  <CharactersWithSpaces>90506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EDUARDO TORRES CAMARGO</dc:creator>
  <cp:lastModifiedBy>JORGE EDUARDO TORRES CAMARGO</cp:lastModifiedBy>
  <cp:revision>3</cp:revision>
  <dcterms:created xsi:type="dcterms:W3CDTF">2012-12-22T01:28:00Z</dcterms:created>
  <dcterms:modified xsi:type="dcterms:W3CDTF">2012-12-22T01:30:00Z</dcterms:modified>
</cp:coreProperties>
</file>