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DB" w:rsidRDefault="004928DB" w:rsidP="000E5DBB">
      <w:pPr>
        <w:jc w:val="center"/>
        <w:rPr>
          <w:rFonts w:ascii="Tahoma" w:hAnsi="Tahoma" w:cs="Tahoma"/>
          <w:b/>
          <w:bCs/>
          <w:color w:val="auto"/>
          <w:sz w:val="22"/>
          <w:szCs w:val="22"/>
        </w:rPr>
      </w:pPr>
      <w:r w:rsidRPr="008623D3">
        <w:rPr>
          <w:rFonts w:ascii="Tahoma" w:hAnsi="Tahoma" w:cs="Tahoma"/>
          <w:b/>
          <w:bCs/>
          <w:color w:val="auto"/>
          <w:sz w:val="22"/>
          <w:szCs w:val="22"/>
        </w:rPr>
        <w:t xml:space="preserve">PROYECTO DE ACUERDO No. </w:t>
      </w:r>
      <w:r w:rsidR="00A36B4B">
        <w:rPr>
          <w:rFonts w:ascii="Tahoma" w:hAnsi="Tahoma" w:cs="Tahoma"/>
          <w:b/>
          <w:bCs/>
          <w:color w:val="auto"/>
          <w:sz w:val="22"/>
          <w:szCs w:val="22"/>
        </w:rPr>
        <w:t>150</w:t>
      </w:r>
      <w:r w:rsidRPr="008623D3">
        <w:rPr>
          <w:rFonts w:ascii="Tahoma" w:hAnsi="Tahoma" w:cs="Tahoma"/>
          <w:b/>
          <w:bCs/>
          <w:color w:val="auto"/>
          <w:sz w:val="22"/>
          <w:szCs w:val="22"/>
        </w:rPr>
        <w:t xml:space="preserve"> DE  201</w:t>
      </w:r>
      <w:r w:rsidR="00136655" w:rsidRPr="008623D3">
        <w:rPr>
          <w:rFonts w:ascii="Tahoma" w:hAnsi="Tahoma" w:cs="Tahoma"/>
          <w:b/>
          <w:bCs/>
          <w:color w:val="auto"/>
          <w:sz w:val="22"/>
          <w:szCs w:val="22"/>
        </w:rPr>
        <w:t>6</w:t>
      </w:r>
    </w:p>
    <w:p w:rsidR="000E5DBB" w:rsidRDefault="000E5DBB" w:rsidP="000E5DBB">
      <w:pPr>
        <w:jc w:val="center"/>
        <w:rPr>
          <w:rFonts w:ascii="Tahoma" w:hAnsi="Tahoma" w:cs="Tahoma"/>
          <w:b/>
          <w:bCs/>
          <w:color w:val="auto"/>
          <w:sz w:val="22"/>
          <w:szCs w:val="22"/>
        </w:rPr>
      </w:pPr>
    </w:p>
    <w:p w:rsidR="008305B1" w:rsidRPr="008623D3" w:rsidRDefault="00882D70" w:rsidP="000E5DBB">
      <w:pPr>
        <w:jc w:val="center"/>
        <w:rPr>
          <w:rFonts w:ascii="Tahoma" w:hAnsi="Tahoma" w:cs="Tahoma"/>
          <w:b/>
          <w:bCs/>
          <w:color w:val="auto"/>
          <w:sz w:val="22"/>
          <w:szCs w:val="22"/>
        </w:rPr>
      </w:pPr>
      <w:r w:rsidRPr="008623D3">
        <w:rPr>
          <w:rFonts w:ascii="Tahoma" w:hAnsi="Tahoma" w:cs="Tahoma"/>
          <w:b/>
          <w:bCs/>
          <w:color w:val="auto"/>
          <w:sz w:val="22"/>
          <w:szCs w:val="22"/>
        </w:rPr>
        <w:t xml:space="preserve">“Por el cual se establece </w:t>
      </w:r>
      <w:r w:rsidR="008305B1" w:rsidRPr="008623D3">
        <w:rPr>
          <w:rFonts w:ascii="Tahoma" w:hAnsi="Tahoma" w:cs="Tahoma"/>
          <w:b/>
          <w:bCs/>
          <w:color w:val="auto"/>
          <w:sz w:val="22"/>
          <w:szCs w:val="22"/>
        </w:rPr>
        <w:t>el cobro de la Contribución de Valorización en el Distrito Capital después de ejecutadas las obras y se dictan otras disposiciones”</w:t>
      </w:r>
    </w:p>
    <w:p w:rsidR="00997C09" w:rsidRDefault="00997C09" w:rsidP="000E5DBB">
      <w:pPr>
        <w:jc w:val="both"/>
        <w:rPr>
          <w:rFonts w:ascii="Tahoma" w:hAnsi="Tahoma" w:cs="Tahoma"/>
          <w:bCs/>
          <w:color w:val="auto"/>
          <w:sz w:val="22"/>
          <w:szCs w:val="22"/>
        </w:rPr>
      </w:pPr>
    </w:p>
    <w:p w:rsidR="00022352" w:rsidRPr="008623D3" w:rsidRDefault="00022352" w:rsidP="000E5DBB">
      <w:pPr>
        <w:jc w:val="both"/>
        <w:rPr>
          <w:rFonts w:ascii="Tahoma" w:hAnsi="Tahoma" w:cs="Tahoma"/>
          <w:bCs/>
          <w:color w:val="auto"/>
          <w:sz w:val="22"/>
          <w:szCs w:val="22"/>
        </w:rPr>
      </w:pPr>
    </w:p>
    <w:p w:rsidR="00F56376" w:rsidRPr="008623D3" w:rsidRDefault="00CC206D" w:rsidP="000E5DBB">
      <w:pPr>
        <w:suppressAutoHyphens/>
        <w:jc w:val="center"/>
        <w:rPr>
          <w:rFonts w:ascii="Tahoma" w:hAnsi="Tahoma" w:cs="Tahoma"/>
          <w:b/>
          <w:bCs/>
          <w:color w:val="auto"/>
          <w:szCs w:val="22"/>
          <w:lang w:eastAsia="es-CO"/>
        </w:rPr>
      </w:pPr>
      <w:r w:rsidRPr="008623D3">
        <w:rPr>
          <w:rFonts w:ascii="Tahoma" w:hAnsi="Tahoma" w:cs="Tahoma"/>
          <w:b/>
          <w:bCs/>
          <w:color w:val="auto"/>
          <w:szCs w:val="22"/>
          <w:lang w:eastAsia="es-CO"/>
        </w:rPr>
        <w:t>EXPOSICIÓN DE MOTIVOS</w:t>
      </w:r>
    </w:p>
    <w:p w:rsidR="00433F92" w:rsidRPr="008623D3" w:rsidRDefault="00433F92" w:rsidP="000E5DBB">
      <w:pPr>
        <w:suppressAutoHyphens/>
        <w:jc w:val="center"/>
        <w:rPr>
          <w:rFonts w:ascii="Tahoma" w:hAnsi="Tahoma" w:cs="Tahoma"/>
          <w:b/>
          <w:bCs/>
          <w:color w:val="auto"/>
          <w:sz w:val="22"/>
          <w:szCs w:val="22"/>
          <w:lang w:eastAsia="es-CO"/>
        </w:rPr>
      </w:pPr>
    </w:p>
    <w:p w:rsidR="007C4F4B" w:rsidRPr="008623D3" w:rsidRDefault="00A14463" w:rsidP="000E5DBB">
      <w:pPr>
        <w:numPr>
          <w:ilvl w:val="0"/>
          <w:numId w:val="31"/>
        </w:numPr>
        <w:tabs>
          <w:tab w:val="left" w:pos="426"/>
        </w:tabs>
        <w:suppressAutoHyphens/>
        <w:ind w:left="426" w:hanging="426"/>
        <w:rPr>
          <w:rFonts w:ascii="Tahoma" w:hAnsi="Tahoma" w:cs="Tahoma"/>
          <w:bCs/>
          <w:color w:val="auto"/>
          <w:sz w:val="22"/>
          <w:szCs w:val="22"/>
          <w:lang w:eastAsia="es-CO"/>
        </w:rPr>
      </w:pPr>
      <w:r w:rsidRPr="008623D3">
        <w:rPr>
          <w:rFonts w:ascii="Tahoma" w:hAnsi="Tahoma" w:cs="Tahoma"/>
          <w:b/>
          <w:bCs/>
          <w:color w:val="auto"/>
          <w:sz w:val="22"/>
          <w:szCs w:val="22"/>
          <w:lang w:eastAsia="es-CO"/>
        </w:rPr>
        <w:t>OBJETO</w:t>
      </w:r>
      <w:r w:rsidR="007C4F4B" w:rsidRPr="008623D3">
        <w:rPr>
          <w:rFonts w:ascii="Tahoma" w:hAnsi="Tahoma" w:cs="Tahoma"/>
          <w:b/>
          <w:bCs/>
          <w:color w:val="auto"/>
          <w:sz w:val="22"/>
          <w:szCs w:val="22"/>
          <w:lang w:eastAsia="es-CO"/>
        </w:rPr>
        <w:t xml:space="preserve"> DEL PROYECTO: </w:t>
      </w:r>
    </w:p>
    <w:p w:rsidR="008623D3" w:rsidRPr="007913BD" w:rsidRDefault="008623D3" w:rsidP="000E5DBB">
      <w:pPr>
        <w:suppressAutoHyphens/>
        <w:jc w:val="both"/>
        <w:rPr>
          <w:rFonts w:ascii="Tahoma" w:hAnsi="Tahoma" w:cs="Tahoma"/>
          <w:bCs/>
          <w:color w:val="auto"/>
          <w:sz w:val="12"/>
          <w:szCs w:val="22"/>
          <w:lang w:eastAsia="es-CO"/>
        </w:rPr>
      </w:pPr>
    </w:p>
    <w:p w:rsidR="003C2938" w:rsidRPr="008623D3" w:rsidRDefault="003C2938"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El objeto principal del proyecto es que “</w:t>
      </w:r>
      <w:r w:rsidRPr="008623D3">
        <w:rPr>
          <w:rFonts w:ascii="Tahoma" w:hAnsi="Tahoma" w:cs="Tahoma"/>
          <w:b/>
          <w:bCs/>
          <w:i/>
          <w:color w:val="auto"/>
          <w:sz w:val="22"/>
          <w:szCs w:val="22"/>
          <w:lang w:eastAsia="es-CO"/>
        </w:rPr>
        <w:t>primero se hagan las obras y después se cobre”</w:t>
      </w:r>
      <w:r w:rsidRPr="008623D3">
        <w:rPr>
          <w:rFonts w:ascii="Tahoma" w:hAnsi="Tahoma" w:cs="Tahoma"/>
          <w:bCs/>
          <w:color w:val="auto"/>
          <w:sz w:val="22"/>
          <w:szCs w:val="22"/>
          <w:lang w:eastAsia="es-CO"/>
        </w:rPr>
        <w:t xml:space="preserve"> al contribuyente la contribución por valorización.</w:t>
      </w:r>
    </w:p>
    <w:p w:rsidR="007B3A9E" w:rsidRPr="008623D3" w:rsidRDefault="007B3A9E" w:rsidP="000E5DBB">
      <w:pPr>
        <w:suppressAutoHyphens/>
        <w:jc w:val="both"/>
        <w:rPr>
          <w:rFonts w:ascii="Tahoma" w:hAnsi="Tahoma" w:cs="Tahoma"/>
          <w:bCs/>
          <w:color w:val="auto"/>
          <w:sz w:val="22"/>
          <w:szCs w:val="22"/>
          <w:lang w:eastAsia="es-CO"/>
        </w:rPr>
      </w:pPr>
    </w:p>
    <w:p w:rsidR="00BF69AB" w:rsidRPr="008623D3" w:rsidRDefault="003C2938"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Par</w:t>
      </w:r>
      <w:r w:rsidR="00BF69AB" w:rsidRPr="008623D3">
        <w:rPr>
          <w:rFonts w:ascii="Tahoma" w:hAnsi="Tahoma" w:cs="Tahoma"/>
          <w:bCs/>
          <w:color w:val="auto"/>
          <w:sz w:val="22"/>
          <w:szCs w:val="22"/>
          <w:lang w:eastAsia="es-CO"/>
        </w:rPr>
        <w:t>a</w:t>
      </w:r>
      <w:r w:rsidRPr="008623D3">
        <w:rPr>
          <w:rFonts w:ascii="Tahoma" w:hAnsi="Tahoma" w:cs="Tahoma"/>
          <w:bCs/>
          <w:color w:val="auto"/>
          <w:sz w:val="22"/>
          <w:szCs w:val="22"/>
          <w:lang w:eastAsia="es-CO"/>
        </w:rPr>
        <w:t xml:space="preserve"> lograr esto</w:t>
      </w:r>
      <w:r w:rsidR="00BF69AB" w:rsidRPr="008623D3">
        <w:rPr>
          <w:rFonts w:ascii="Tahoma" w:hAnsi="Tahoma" w:cs="Tahoma"/>
          <w:bCs/>
          <w:color w:val="auto"/>
          <w:sz w:val="22"/>
          <w:szCs w:val="22"/>
          <w:lang w:eastAsia="es-CO"/>
        </w:rPr>
        <w:t xml:space="preserve">, </w:t>
      </w:r>
      <w:r w:rsidRPr="008623D3">
        <w:rPr>
          <w:rFonts w:ascii="Tahoma" w:hAnsi="Tahoma" w:cs="Tahoma"/>
          <w:bCs/>
          <w:color w:val="auto"/>
          <w:sz w:val="22"/>
          <w:szCs w:val="22"/>
          <w:lang w:eastAsia="es-CO"/>
        </w:rPr>
        <w:t>la iniciativa contempla:</w:t>
      </w:r>
    </w:p>
    <w:p w:rsidR="003C2938" w:rsidRPr="008623D3" w:rsidRDefault="003C2938" w:rsidP="000E5DBB">
      <w:pPr>
        <w:numPr>
          <w:ilvl w:val="0"/>
          <w:numId w:val="17"/>
        </w:numPr>
        <w:tabs>
          <w:tab w:val="left" w:pos="426"/>
        </w:tabs>
        <w:suppressAutoHyphens/>
        <w:ind w:left="0" w:firstLine="0"/>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C</w:t>
      </w:r>
      <w:r w:rsidR="007C4F4B" w:rsidRPr="008623D3">
        <w:rPr>
          <w:rFonts w:ascii="Tahoma" w:hAnsi="Tahoma" w:cs="Tahoma"/>
          <w:b/>
          <w:bCs/>
          <w:color w:val="auto"/>
          <w:sz w:val="22"/>
          <w:szCs w:val="22"/>
          <w:lang w:eastAsia="es-CO"/>
        </w:rPr>
        <w:t>ondicionar el Cobro de la Contribución de Valorización a la terminación de las obras</w:t>
      </w:r>
      <w:r w:rsidR="003B1517" w:rsidRPr="008623D3">
        <w:rPr>
          <w:rFonts w:ascii="Tahoma" w:hAnsi="Tahoma" w:cs="Tahoma"/>
          <w:b/>
          <w:bCs/>
          <w:color w:val="auto"/>
          <w:sz w:val="22"/>
          <w:szCs w:val="22"/>
          <w:lang w:eastAsia="es-CO"/>
        </w:rPr>
        <w:t>,</w:t>
      </w:r>
      <w:r w:rsidR="007C4F4B" w:rsidRPr="008623D3">
        <w:rPr>
          <w:rFonts w:ascii="Tahoma" w:hAnsi="Tahoma" w:cs="Tahoma"/>
          <w:bCs/>
          <w:color w:val="auto"/>
          <w:sz w:val="22"/>
          <w:szCs w:val="22"/>
          <w:lang w:eastAsia="es-CO"/>
        </w:rPr>
        <w:t xml:space="preserve">  </w:t>
      </w:r>
      <w:r w:rsidRPr="008623D3">
        <w:rPr>
          <w:rFonts w:ascii="Tahoma" w:hAnsi="Tahoma" w:cs="Tahoma"/>
          <w:bCs/>
          <w:color w:val="auto"/>
          <w:sz w:val="22"/>
          <w:szCs w:val="22"/>
          <w:lang w:eastAsia="es-CO"/>
        </w:rPr>
        <w:t>es decir que el contribuyente solo pague cuando las obras estén terminadas.</w:t>
      </w:r>
    </w:p>
    <w:p w:rsidR="00BF69AB" w:rsidRPr="008623D3" w:rsidRDefault="00BF69AB" w:rsidP="000E5DBB">
      <w:pPr>
        <w:numPr>
          <w:ilvl w:val="0"/>
          <w:numId w:val="17"/>
        </w:numPr>
        <w:tabs>
          <w:tab w:val="left" w:pos="426"/>
        </w:tabs>
        <w:suppressAutoHyphens/>
        <w:ind w:left="0" w:firstLine="0"/>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 xml:space="preserve">Contemplar </w:t>
      </w:r>
      <w:r w:rsidR="00223388" w:rsidRPr="008623D3">
        <w:rPr>
          <w:rFonts w:ascii="Tahoma" w:hAnsi="Tahoma" w:cs="Tahoma"/>
          <w:b/>
          <w:bCs/>
          <w:color w:val="auto"/>
          <w:sz w:val="22"/>
          <w:szCs w:val="22"/>
          <w:lang w:eastAsia="es-CO"/>
        </w:rPr>
        <w:t xml:space="preserve">la </w:t>
      </w:r>
      <w:r w:rsidR="007C4F4B" w:rsidRPr="008623D3">
        <w:rPr>
          <w:rFonts w:ascii="Tahoma" w:hAnsi="Tahoma" w:cs="Tahoma"/>
          <w:b/>
          <w:bCs/>
          <w:color w:val="auto"/>
          <w:sz w:val="22"/>
          <w:szCs w:val="22"/>
          <w:lang w:eastAsia="es-CO"/>
        </w:rPr>
        <w:t xml:space="preserve">financiación </w:t>
      </w:r>
      <w:r w:rsidR="008C0A3E" w:rsidRPr="008623D3">
        <w:rPr>
          <w:rFonts w:ascii="Tahoma" w:hAnsi="Tahoma" w:cs="Tahoma"/>
          <w:b/>
          <w:bCs/>
          <w:color w:val="auto"/>
          <w:sz w:val="22"/>
          <w:szCs w:val="22"/>
          <w:lang w:eastAsia="es-CO"/>
        </w:rPr>
        <w:t>de</w:t>
      </w:r>
      <w:r w:rsidR="007C4F4B" w:rsidRPr="008623D3">
        <w:rPr>
          <w:rFonts w:ascii="Tahoma" w:hAnsi="Tahoma" w:cs="Tahoma"/>
          <w:b/>
          <w:bCs/>
          <w:color w:val="auto"/>
          <w:sz w:val="22"/>
          <w:szCs w:val="22"/>
          <w:lang w:eastAsia="es-CO"/>
        </w:rPr>
        <w:t xml:space="preserve"> </w:t>
      </w:r>
      <w:r w:rsidRPr="008623D3">
        <w:rPr>
          <w:rFonts w:ascii="Tahoma" w:hAnsi="Tahoma" w:cs="Tahoma"/>
          <w:b/>
          <w:bCs/>
          <w:color w:val="auto"/>
          <w:sz w:val="22"/>
          <w:szCs w:val="22"/>
          <w:lang w:eastAsia="es-CO"/>
        </w:rPr>
        <w:t xml:space="preserve">las </w:t>
      </w:r>
      <w:r w:rsidR="007C4F4B" w:rsidRPr="008623D3">
        <w:rPr>
          <w:rFonts w:ascii="Tahoma" w:hAnsi="Tahoma" w:cs="Tahoma"/>
          <w:b/>
          <w:bCs/>
          <w:color w:val="auto"/>
          <w:sz w:val="22"/>
          <w:szCs w:val="22"/>
          <w:lang w:eastAsia="es-CO"/>
        </w:rPr>
        <w:t>obras de Valorizació</w:t>
      </w:r>
      <w:r w:rsidRPr="008623D3">
        <w:rPr>
          <w:rFonts w:ascii="Tahoma" w:hAnsi="Tahoma" w:cs="Tahoma"/>
          <w:b/>
          <w:bCs/>
          <w:color w:val="auto"/>
          <w:sz w:val="22"/>
          <w:szCs w:val="22"/>
          <w:lang w:eastAsia="es-CO"/>
        </w:rPr>
        <w:t>n</w:t>
      </w:r>
      <w:r w:rsidR="008C0A3E" w:rsidRPr="008623D3">
        <w:rPr>
          <w:rFonts w:ascii="Tahoma" w:hAnsi="Tahoma" w:cs="Tahoma"/>
          <w:b/>
          <w:bCs/>
          <w:color w:val="auto"/>
          <w:sz w:val="22"/>
          <w:szCs w:val="22"/>
          <w:lang w:eastAsia="es-CO"/>
        </w:rPr>
        <w:t xml:space="preserve"> </w:t>
      </w:r>
      <w:r w:rsidR="008C0A3E" w:rsidRPr="008623D3">
        <w:rPr>
          <w:rFonts w:ascii="Tahoma" w:hAnsi="Tahoma" w:cs="Tahoma"/>
          <w:bCs/>
          <w:color w:val="auto"/>
          <w:sz w:val="22"/>
          <w:szCs w:val="22"/>
          <w:lang w:eastAsia="es-CO"/>
        </w:rPr>
        <w:t>mediante</w:t>
      </w:r>
      <w:r w:rsidRPr="008623D3">
        <w:rPr>
          <w:rFonts w:ascii="Tahoma" w:hAnsi="Tahoma" w:cs="Tahoma"/>
          <w:b/>
          <w:bCs/>
          <w:color w:val="auto"/>
          <w:sz w:val="22"/>
          <w:szCs w:val="22"/>
          <w:lang w:eastAsia="es-CO"/>
        </w:rPr>
        <w:t xml:space="preserve"> </w:t>
      </w:r>
      <w:r w:rsidR="008C0A3E" w:rsidRPr="008623D3">
        <w:rPr>
          <w:rFonts w:ascii="Tahoma" w:hAnsi="Tahoma" w:cs="Tahoma"/>
          <w:bCs/>
          <w:color w:val="auto"/>
          <w:sz w:val="22"/>
          <w:szCs w:val="22"/>
          <w:lang w:eastAsia="es-CO"/>
        </w:rPr>
        <w:t xml:space="preserve">Cupo de Endeudamiento </w:t>
      </w:r>
      <w:r w:rsidR="00EF1626" w:rsidRPr="008623D3">
        <w:rPr>
          <w:rFonts w:ascii="Tahoma" w:hAnsi="Tahoma" w:cs="Tahoma"/>
          <w:bCs/>
          <w:color w:val="auto"/>
          <w:sz w:val="22"/>
          <w:szCs w:val="22"/>
          <w:lang w:eastAsia="es-CO"/>
        </w:rPr>
        <w:t>u otras fuentes, y posteriormente restituir lo invertido a través de la contribu</w:t>
      </w:r>
      <w:r w:rsidR="008C0A3E" w:rsidRPr="008623D3">
        <w:rPr>
          <w:rFonts w:ascii="Tahoma" w:hAnsi="Tahoma" w:cs="Tahoma"/>
          <w:bCs/>
          <w:color w:val="auto"/>
          <w:sz w:val="22"/>
          <w:szCs w:val="22"/>
          <w:lang w:eastAsia="es-CO"/>
        </w:rPr>
        <w:t xml:space="preserve">ción de valorización. </w:t>
      </w:r>
    </w:p>
    <w:p w:rsidR="00BF69AB" w:rsidRPr="008623D3" w:rsidRDefault="00BF69AB" w:rsidP="000E5DBB">
      <w:pPr>
        <w:tabs>
          <w:tab w:val="left" w:pos="426"/>
        </w:tabs>
        <w:suppressAutoHyphens/>
        <w:jc w:val="both"/>
        <w:rPr>
          <w:rFonts w:ascii="Tahoma" w:hAnsi="Tahoma" w:cs="Tahoma"/>
          <w:b/>
          <w:bCs/>
          <w:i/>
          <w:color w:val="auto"/>
          <w:sz w:val="22"/>
          <w:szCs w:val="22"/>
          <w:lang w:eastAsia="es-CO"/>
        </w:rPr>
      </w:pPr>
      <w:r w:rsidRPr="008623D3">
        <w:rPr>
          <w:rFonts w:ascii="Tahoma" w:hAnsi="Tahoma" w:cs="Tahoma"/>
          <w:bCs/>
          <w:color w:val="auto"/>
          <w:sz w:val="22"/>
          <w:szCs w:val="22"/>
          <w:lang w:eastAsia="es-CO"/>
        </w:rPr>
        <w:t xml:space="preserve">Asimismo, con el fin de lograr un </w:t>
      </w:r>
      <w:r w:rsidRPr="008623D3">
        <w:rPr>
          <w:rFonts w:ascii="Tahoma" w:hAnsi="Tahoma" w:cs="Tahoma"/>
          <w:b/>
          <w:bCs/>
          <w:i/>
          <w:color w:val="auto"/>
          <w:sz w:val="22"/>
          <w:szCs w:val="22"/>
          <w:lang w:eastAsia="es-CO"/>
        </w:rPr>
        <w:t xml:space="preserve">“Cobro justo de la Contribución de Valorización”, </w:t>
      </w:r>
      <w:r w:rsidRPr="008623D3">
        <w:rPr>
          <w:rFonts w:ascii="Tahoma" w:hAnsi="Tahoma" w:cs="Tahoma"/>
          <w:bCs/>
          <w:color w:val="auto"/>
          <w:sz w:val="22"/>
          <w:szCs w:val="22"/>
          <w:lang w:eastAsia="es-CO"/>
        </w:rPr>
        <w:t>se propone:</w:t>
      </w:r>
    </w:p>
    <w:p w:rsidR="009A5B32" w:rsidRPr="008623D3" w:rsidRDefault="00BF69AB" w:rsidP="000E5DBB">
      <w:pPr>
        <w:numPr>
          <w:ilvl w:val="0"/>
          <w:numId w:val="17"/>
        </w:numPr>
        <w:tabs>
          <w:tab w:val="left" w:pos="426"/>
        </w:tabs>
        <w:suppressAutoHyphens/>
        <w:ind w:left="0" w:firstLine="0"/>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 xml:space="preserve">Incluir la </w:t>
      </w:r>
      <w:r w:rsidR="007C4F4B" w:rsidRPr="008623D3">
        <w:rPr>
          <w:rFonts w:ascii="Tahoma" w:hAnsi="Tahoma" w:cs="Tahoma"/>
          <w:b/>
          <w:bCs/>
          <w:color w:val="auto"/>
          <w:sz w:val="22"/>
          <w:szCs w:val="22"/>
          <w:lang w:eastAsia="es-CO"/>
        </w:rPr>
        <w:t xml:space="preserve">Capacidad de Pago </w:t>
      </w:r>
      <w:r w:rsidR="007C4F4B" w:rsidRPr="008623D3">
        <w:rPr>
          <w:rFonts w:ascii="Tahoma" w:hAnsi="Tahoma" w:cs="Tahoma"/>
          <w:bCs/>
          <w:color w:val="auto"/>
          <w:sz w:val="22"/>
          <w:szCs w:val="22"/>
          <w:lang w:eastAsia="es-CO"/>
        </w:rPr>
        <w:t xml:space="preserve">como </w:t>
      </w:r>
      <w:r w:rsidRPr="008623D3">
        <w:rPr>
          <w:rFonts w:ascii="Tahoma" w:hAnsi="Tahoma" w:cs="Tahoma"/>
          <w:bCs/>
          <w:color w:val="auto"/>
          <w:sz w:val="22"/>
          <w:szCs w:val="22"/>
          <w:lang w:eastAsia="es-CO"/>
        </w:rPr>
        <w:t xml:space="preserve">uno de los </w:t>
      </w:r>
      <w:r w:rsidR="007C4F4B" w:rsidRPr="008623D3">
        <w:rPr>
          <w:rFonts w:ascii="Tahoma" w:hAnsi="Tahoma" w:cs="Tahoma"/>
          <w:bCs/>
          <w:color w:val="auto"/>
          <w:sz w:val="22"/>
          <w:szCs w:val="22"/>
          <w:lang w:eastAsia="es-CO"/>
        </w:rPr>
        <w:t>criterio</w:t>
      </w:r>
      <w:r w:rsidRPr="008623D3">
        <w:rPr>
          <w:rFonts w:ascii="Tahoma" w:hAnsi="Tahoma" w:cs="Tahoma"/>
          <w:bCs/>
          <w:color w:val="auto"/>
          <w:sz w:val="22"/>
          <w:szCs w:val="22"/>
          <w:lang w:eastAsia="es-CO"/>
        </w:rPr>
        <w:t>s para la</w:t>
      </w:r>
      <w:r w:rsidR="007C4F4B" w:rsidRPr="008623D3">
        <w:rPr>
          <w:rFonts w:ascii="Tahoma" w:hAnsi="Tahoma" w:cs="Tahoma"/>
          <w:bCs/>
          <w:color w:val="auto"/>
          <w:sz w:val="22"/>
          <w:szCs w:val="22"/>
          <w:lang w:eastAsia="es-CO"/>
        </w:rPr>
        <w:t xml:space="preserve"> liquidación de la contribución de Valorización</w:t>
      </w:r>
      <w:r w:rsidRPr="008623D3">
        <w:rPr>
          <w:rFonts w:ascii="Tahoma" w:hAnsi="Tahoma" w:cs="Tahoma"/>
          <w:bCs/>
          <w:color w:val="auto"/>
          <w:sz w:val="22"/>
          <w:szCs w:val="22"/>
          <w:lang w:eastAsia="es-CO"/>
        </w:rPr>
        <w:t>.</w:t>
      </w:r>
    </w:p>
    <w:p w:rsidR="0060315A" w:rsidRDefault="0060315A" w:rsidP="000E5DBB">
      <w:pPr>
        <w:tabs>
          <w:tab w:val="left" w:pos="426"/>
        </w:tabs>
        <w:suppressAutoHyphens/>
        <w:jc w:val="both"/>
        <w:rPr>
          <w:rFonts w:ascii="Tahoma" w:hAnsi="Tahoma" w:cs="Tahoma"/>
          <w:bCs/>
          <w:color w:val="auto"/>
          <w:sz w:val="22"/>
          <w:szCs w:val="22"/>
          <w:lang w:eastAsia="es-CO"/>
        </w:rPr>
      </w:pPr>
    </w:p>
    <w:p w:rsidR="008623D3" w:rsidRPr="008623D3" w:rsidRDefault="008623D3" w:rsidP="000E5DBB">
      <w:pPr>
        <w:tabs>
          <w:tab w:val="left" w:pos="426"/>
        </w:tabs>
        <w:suppressAutoHyphens/>
        <w:jc w:val="both"/>
        <w:rPr>
          <w:rFonts w:ascii="Tahoma" w:hAnsi="Tahoma" w:cs="Tahoma"/>
          <w:bCs/>
          <w:color w:val="auto"/>
          <w:sz w:val="22"/>
          <w:szCs w:val="22"/>
          <w:lang w:eastAsia="es-CO"/>
        </w:rPr>
      </w:pPr>
    </w:p>
    <w:p w:rsidR="00B27BA1" w:rsidRDefault="008D1F8C" w:rsidP="000E5DBB">
      <w:pPr>
        <w:numPr>
          <w:ilvl w:val="0"/>
          <w:numId w:val="31"/>
        </w:numPr>
        <w:tabs>
          <w:tab w:val="left" w:pos="426"/>
        </w:tabs>
        <w:suppressAutoHyphens/>
        <w:ind w:left="426" w:hanging="426"/>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 xml:space="preserve">DESCRIPCIÓN Y </w:t>
      </w:r>
      <w:r w:rsidR="007B3A9E" w:rsidRPr="008623D3">
        <w:rPr>
          <w:rFonts w:ascii="Tahoma" w:hAnsi="Tahoma" w:cs="Tahoma"/>
          <w:b/>
          <w:bCs/>
          <w:color w:val="auto"/>
          <w:sz w:val="22"/>
          <w:szCs w:val="22"/>
          <w:lang w:eastAsia="es-CO"/>
        </w:rPr>
        <w:t>JUSTIFICACIÓN:</w:t>
      </w:r>
    </w:p>
    <w:p w:rsidR="008623D3" w:rsidRPr="007913BD" w:rsidRDefault="008623D3" w:rsidP="000E5DBB">
      <w:pPr>
        <w:tabs>
          <w:tab w:val="left" w:pos="426"/>
        </w:tabs>
        <w:suppressAutoHyphens/>
        <w:ind w:left="426"/>
        <w:jc w:val="both"/>
        <w:rPr>
          <w:rFonts w:ascii="Tahoma" w:hAnsi="Tahoma" w:cs="Tahoma"/>
          <w:b/>
          <w:bCs/>
          <w:color w:val="auto"/>
          <w:sz w:val="14"/>
          <w:szCs w:val="22"/>
          <w:lang w:eastAsia="es-CO"/>
        </w:rPr>
      </w:pPr>
    </w:p>
    <w:p w:rsidR="00A93717" w:rsidRPr="008623D3" w:rsidRDefault="00A93717" w:rsidP="000E5DBB">
      <w:pPr>
        <w:suppressAutoHyphens/>
        <w:jc w:val="both"/>
        <w:rPr>
          <w:rFonts w:ascii="Tahoma" w:hAnsi="Tahoma" w:cs="Tahoma"/>
          <w:color w:val="auto"/>
          <w:sz w:val="22"/>
          <w:szCs w:val="22"/>
          <w:shd w:val="clear" w:color="auto" w:fill="FFFFFF"/>
        </w:rPr>
      </w:pPr>
      <w:r w:rsidRPr="008623D3">
        <w:rPr>
          <w:rFonts w:ascii="Tahoma" w:hAnsi="Tahoma" w:cs="Tahoma"/>
          <w:color w:val="auto"/>
          <w:sz w:val="22"/>
          <w:szCs w:val="22"/>
          <w:shd w:val="clear" w:color="auto" w:fill="FFFFFF"/>
        </w:rPr>
        <w:t>La Contribución de Valorización es un gravamen real sobre las propiedades inmuebles, sujeta a registro destinado a la construcción de una obra, plan o conjunto de obras de interés público que se impone a los propietarios o poseedores de aquellos bienes inmuebles que se beneficien con la ejecución de las obras</w:t>
      </w:r>
      <w:r w:rsidRPr="008623D3">
        <w:rPr>
          <w:rStyle w:val="Refdenotaalpie"/>
          <w:rFonts w:ascii="Tahoma" w:hAnsi="Tahoma" w:cs="Tahoma"/>
          <w:color w:val="auto"/>
          <w:sz w:val="22"/>
          <w:szCs w:val="22"/>
          <w:shd w:val="clear" w:color="auto" w:fill="FFFFFF"/>
        </w:rPr>
        <w:footnoteReference w:id="1"/>
      </w:r>
      <w:r w:rsidRPr="008623D3">
        <w:rPr>
          <w:rFonts w:ascii="Tahoma" w:hAnsi="Tahoma" w:cs="Tahoma"/>
          <w:color w:val="auto"/>
          <w:sz w:val="22"/>
          <w:szCs w:val="22"/>
          <w:shd w:val="clear" w:color="auto" w:fill="FFFFFF"/>
        </w:rPr>
        <w:t>.</w:t>
      </w:r>
      <w:r w:rsidRPr="008623D3">
        <w:rPr>
          <w:rFonts w:ascii="Tahoma" w:hAnsi="Tahoma" w:cs="Tahoma"/>
          <w:color w:val="auto"/>
          <w:sz w:val="22"/>
          <w:szCs w:val="22"/>
        </w:rPr>
        <w:t xml:space="preserve"> </w:t>
      </w:r>
    </w:p>
    <w:p w:rsidR="007913BD" w:rsidRDefault="007913BD" w:rsidP="000E5DBB">
      <w:pPr>
        <w:suppressAutoHyphens/>
        <w:jc w:val="both"/>
        <w:rPr>
          <w:rFonts w:ascii="Tahoma" w:hAnsi="Tahoma" w:cs="Tahoma"/>
          <w:bCs/>
          <w:color w:val="auto"/>
          <w:sz w:val="22"/>
          <w:szCs w:val="22"/>
          <w:lang w:eastAsia="es-CO"/>
        </w:rPr>
      </w:pPr>
    </w:p>
    <w:p w:rsidR="00A93717" w:rsidRPr="008623D3" w:rsidRDefault="00155B86" w:rsidP="000E5DBB">
      <w:pPr>
        <w:suppressAutoHyphens/>
        <w:jc w:val="both"/>
        <w:rPr>
          <w:rFonts w:ascii="Tahoma" w:hAnsi="Tahoma" w:cs="Tahoma"/>
          <w:b/>
          <w:bCs/>
          <w:color w:val="auto"/>
          <w:sz w:val="22"/>
          <w:szCs w:val="22"/>
          <w:lang w:eastAsia="es-CO"/>
        </w:rPr>
      </w:pPr>
      <w:r w:rsidRPr="008623D3">
        <w:rPr>
          <w:rFonts w:ascii="Tahoma" w:hAnsi="Tahoma" w:cs="Tahoma"/>
          <w:bCs/>
          <w:color w:val="auto"/>
          <w:sz w:val="22"/>
          <w:szCs w:val="22"/>
          <w:lang w:eastAsia="es-CO"/>
        </w:rPr>
        <w:t>Los autores del presente proyecto, c</w:t>
      </w:r>
      <w:r w:rsidR="00F0741F" w:rsidRPr="008623D3">
        <w:rPr>
          <w:rFonts w:ascii="Tahoma" w:hAnsi="Tahoma" w:cs="Tahoma"/>
          <w:bCs/>
          <w:color w:val="auto"/>
          <w:sz w:val="22"/>
          <w:szCs w:val="22"/>
          <w:lang w:eastAsia="es-CO"/>
        </w:rPr>
        <w:t xml:space="preserve">onsideramos la </w:t>
      </w:r>
      <w:r w:rsidR="00A93717" w:rsidRPr="008623D3">
        <w:rPr>
          <w:rFonts w:ascii="Tahoma" w:hAnsi="Tahoma" w:cs="Tahoma"/>
          <w:bCs/>
          <w:color w:val="auto"/>
          <w:sz w:val="22"/>
          <w:szCs w:val="22"/>
          <w:lang w:eastAsia="es-CO"/>
        </w:rPr>
        <w:t>Contribución</w:t>
      </w:r>
      <w:r w:rsidR="00F0741F" w:rsidRPr="008623D3">
        <w:rPr>
          <w:rFonts w:ascii="Tahoma" w:hAnsi="Tahoma" w:cs="Tahoma"/>
          <w:bCs/>
          <w:color w:val="auto"/>
          <w:sz w:val="22"/>
          <w:szCs w:val="22"/>
          <w:lang w:eastAsia="es-CO"/>
        </w:rPr>
        <w:t xml:space="preserve"> de </w:t>
      </w:r>
      <w:r w:rsidR="00A93717" w:rsidRPr="008623D3">
        <w:rPr>
          <w:rFonts w:ascii="Tahoma" w:hAnsi="Tahoma" w:cs="Tahoma"/>
          <w:bCs/>
          <w:color w:val="auto"/>
          <w:sz w:val="22"/>
          <w:szCs w:val="22"/>
          <w:lang w:eastAsia="es-CO"/>
        </w:rPr>
        <w:t xml:space="preserve">Valorización </w:t>
      </w:r>
      <w:r w:rsidR="00F0741F" w:rsidRPr="008623D3">
        <w:rPr>
          <w:rFonts w:ascii="Tahoma" w:hAnsi="Tahoma" w:cs="Tahoma"/>
          <w:bCs/>
          <w:color w:val="auto"/>
          <w:sz w:val="22"/>
          <w:szCs w:val="22"/>
          <w:lang w:eastAsia="es-CO"/>
        </w:rPr>
        <w:t>como una poderosísima herramienta</w:t>
      </w:r>
      <w:r w:rsidR="008623D3" w:rsidRPr="008623D3">
        <w:rPr>
          <w:rFonts w:ascii="Tahoma" w:hAnsi="Tahoma" w:cs="Tahoma"/>
          <w:bCs/>
          <w:color w:val="auto"/>
          <w:sz w:val="22"/>
          <w:szCs w:val="22"/>
          <w:lang w:eastAsia="es-CO"/>
        </w:rPr>
        <w:t xml:space="preserve"> para el desarrollo de la infraestructura </w:t>
      </w:r>
      <w:r w:rsidR="00F0741F" w:rsidRPr="008623D3">
        <w:rPr>
          <w:rFonts w:ascii="Tahoma" w:hAnsi="Tahoma" w:cs="Tahoma"/>
          <w:bCs/>
          <w:color w:val="auto"/>
          <w:sz w:val="22"/>
          <w:szCs w:val="22"/>
          <w:lang w:eastAsia="es-CO"/>
        </w:rPr>
        <w:t>de los municipios y en especial</w:t>
      </w:r>
      <w:r w:rsidR="00A93717" w:rsidRPr="008623D3">
        <w:rPr>
          <w:rFonts w:ascii="Tahoma" w:hAnsi="Tahoma" w:cs="Tahoma"/>
          <w:bCs/>
          <w:color w:val="auto"/>
          <w:sz w:val="22"/>
          <w:szCs w:val="22"/>
          <w:lang w:eastAsia="es-CO"/>
        </w:rPr>
        <w:t xml:space="preserve">, para </w:t>
      </w:r>
      <w:r w:rsidR="00F0741F" w:rsidRPr="008623D3">
        <w:rPr>
          <w:rFonts w:ascii="Tahoma" w:hAnsi="Tahoma" w:cs="Tahoma"/>
          <w:bCs/>
          <w:color w:val="auto"/>
          <w:sz w:val="22"/>
          <w:szCs w:val="22"/>
          <w:lang w:eastAsia="es-CO"/>
        </w:rPr>
        <w:t>el</w:t>
      </w:r>
      <w:r w:rsidR="0004415E">
        <w:rPr>
          <w:rFonts w:ascii="Tahoma" w:hAnsi="Tahoma" w:cs="Tahoma"/>
          <w:bCs/>
          <w:color w:val="auto"/>
          <w:sz w:val="22"/>
          <w:szCs w:val="22"/>
          <w:lang w:eastAsia="es-CO"/>
        </w:rPr>
        <w:t xml:space="preserve"> </w:t>
      </w:r>
      <w:r w:rsidR="00A93717" w:rsidRPr="008623D3">
        <w:rPr>
          <w:rFonts w:ascii="Tahoma" w:hAnsi="Tahoma" w:cs="Tahoma"/>
          <w:bCs/>
          <w:color w:val="auto"/>
          <w:sz w:val="22"/>
          <w:szCs w:val="22"/>
          <w:lang w:eastAsia="es-CO"/>
        </w:rPr>
        <w:t>caso</w:t>
      </w:r>
      <w:r w:rsidR="00F0741F" w:rsidRPr="008623D3">
        <w:rPr>
          <w:rFonts w:ascii="Tahoma" w:hAnsi="Tahoma" w:cs="Tahoma"/>
          <w:bCs/>
          <w:color w:val="auto"/>
          <w:sz w:val="22"/>
          <w:szCs w:val="22"/>
          <w:lang w:eastAsia="es-CO"/>
        </w:rPr>
        <w:t xml:space="preserve"> </w:t>
      </w:r>
      <w:r w:rsidR="00A93717" w:rsidRPr="008623D3">
        <w:rPr>
          <w:rFonts w:ascii="Tahoma" w:hAnsi="Tahoma" w:cs="Tahoma"/>
          <w:bCs/>
          <w:color w:val="auto"/>
          <w:sz w:val="22"/>
          <w:szCs w:val="22"/>
          <w:lang w:eastAsia="es-CO"/>
        </w:rPr>
        <w:t>del Distrito Capital</w:t>
      </w:r>
      <w:r w:rsidR="00F0741F" w:rsidRPr="008623D3">
        <w:rPr>
          <w:rFonts w:ascii="Tahoma" w:hAnsi="Tahoma" w:cs="Tahoma"/>
          <w:bCs/>
          <w:color w:val="auto"/>
          <w:sz w:val="22"/>
          <w:szCs w:val="22"/>
          <w:lang w:eastAsia="es-CO"/>
        </w:rPr>
        <w:t xml:space="preserve">, debido a que por su gran dimensión </w:t>
      </w:r>
      <w:r w:rsidR="00A93717" w:rsidRPr="008623D3">
        <w:rPr>
          <w:rFonts w:ascii="Tahoma" w:hAnsi="Tahoma" w:cs="Tahoma"/>
          <w:bCs/>
          <w:color w:val="auto"/>
          <w:sz w:val="22"/>
          <w:szCs w:val="22"/>
          <w:lang w:eastAsia="es-CO"/>
        </w:rPr>
        <w:t xml:space="preserve">y diversidad de necesidades, </w:t>
      </w:r>
      <w:r w:rsidR="00F0741F" w:rsidRPr="008623D3">
        <w:rPr>
          <w:rFonts w:ascii="Tahoma" w:hAnsi="Tahoma" w:cs="Tahoma"/>
          <w:bCs/>
          <w:color w:val="auto"/>
          <w:sz w:val="22"/>
          <w:szCs w:val="22"/>
          <w:lang w:eastAsia="es-CO"/>
        </w:rPr>
        <w:t xml:space="preserve">requiere importantes inversiones </w:t>
      </w:r>
      <w:r w:rsidR="00A93717" w:rsidRPr="008623D3">
        <w:rPr>
          <w:rFonts w:ascii="Tahoma" w:hAnsi="Tahoma" w:cs="Tahoma"/>
          <w:bCs/>
          <w:color w:val="auto"/>
          <w:sz w:val="22"/>
          <w:szCs w:val="22"/>
          <w:lang w:eastAsia="es-CO"/>
        </w:rPr>
        <w:t xml:space="preserve">en las cuales </w:t>
      </w:r>
      <w:r w:rsidR="00A93717" w:rsidRPr="008623D3">
        <w:rPr>
          <w:rFonts w:ascii="Tahoma" w:hAnsi="Tahoma" w:cs="Tahoma"/>
          <w:b/>
          <w:bCs/>
          <w:color w:val="auto"/>
          <w:sz w:val="22"/>
          <w:szCs w:val="22"/>
          <w:lang w:eastAsia="es-CO"/>
        </w:rPr>
        <w:t xml:space="preserve">la </w:t>
      </w:r>
      <w:r w:rsidRPr="008623D3">
        <w:rPr>
          <w:rFonts w:ascii="Tahoma" w:hAnsi="Tahoma" w:cs="Tahoma"/>
          <w:b/>
          <w:bCs/>
          <w:color w:val="auto"/>
          <w:sz w:val="22"/>
          <w:szCs w:val="22"/>
          <w:lang w:eastAsia="es-CO"/>
        </w:rPr>
        <w:t>ciudadanía bogotana</w:t>
      </w:r>
      <w:r w:rsidR="00A93717" w:rsidRPr="008623D3">
        <w:rPr>
          <w:rFonts w:ascii="Tahoma" w:hAnsi="Tahoma" w:cs="Tahoma"/>
          <w:b/>
          <w:bCs/>
          <w:color w:val="auto"/>
          <w:sz w:val="22"/>
          <w:szCs w:val="22"/>
          <w:lang w:eastAsia="es-CO"/>
        </w:rPr>
        <w:t xml:space="preserve"> gustosa</w:t>
      </w:r>
      <w:r w:rsidR="00A93717" w:rsidRPr="008623D3">
        <w:rPr>
          <w:rFonts w:ascii="Tahoma" w:hAnsi="Tahoma" w:cs="Tahoma"/>
          <w:bCs/>
          <w:color w:val="auto"/>
          <w:sz w:val="22"/>
          <w:szCs w:val="22"/>
          <w:lang w:eastAsia="es-CO"/>
        </w:rPr>
        <w:t xml:space="preserve"> </w:t>
      </w:r>
      <w:r w:rsidR="00A93717" w:rsidRPr="008623D3">
        <w:rPr>
          <w:rFonts w:ascii="Tahoma" w:hAnsi="Tahoma" w:cs="Tahoma"/>
          <w:b/>
          <w:bCs/>
          <w:color w:val="auto"/>
          <w:sz w:val="22"/>
          <w:szCs w:val="22"/>
          <w:lang w:eastAsia="es-CO"/>
        </w:rPr>
        <w:t>participa</w:t>
      </w:r>
      <w:r w:rsidRPr="008623D3">
        <w:rPr>
          <w:rFonts w:ascii="Tahoma" w:hAnsi="Tahoma" w:cs="Tahoma"/>
          <w:b/>
          <w:bCs/>
          <w:color w:val="auto"/>
          <w:sz w:val="22"/>
          <w:szCs w:val="22"/>
          <w:lang w:eastAsia="es-CO"/>
        </w:rPr>
        <w:t>,</w:t>
      </w:r>
      <w:r w:rsidR="00A93717" w:rsidRPr="008623D3">
        <w:rPr>
          <w:rFonts w:ascii="Tahoma" w:hAnsi="Tahoma" w:cs="Tahoma"/>
          <w:b/>
          <w:bCs/>
          <w:color w:val="auto"/>
          <w:sz w:val="22"/>
          <w:szCs w:val="22"/>
          <w:lang w:eastAsia="es-CO"/>
        </w:rPr>
        <w:t xml:space="preserve"> siempre y cuando se le garantice un </w:t>
      </w:r>
      <w:r w:rsidR="00A93717" w:rsidRPr="008623D3">
        <w:rPr>
          <w:rFonts w:ascii="Tahoma" w:hAnsi="Tahoma" w:cs="Tahoma"/>
          <w:b/>
          <w:bCs/>
          <w:color w:val="auto"/>
          <w:sz w:val="22"/>
          <w:szCs w:val="22"/>
          <w:u w:val="single"/>
          <w:lang w:eastAsia="es-CO"/>
        </w:rPr>
        <w:t xml:space="preserve">cobro justo, equitativo y por obras que les brinde un beneficio real y directo. </w:t>
      </w:r>
    </w:p>
    <w:p w:rsidR="00A84ED7" w:rsidRPr="008623D3" w:rsidRDefault="00A84ED7" w:rsidP="000E5DBB">
      <w:pPr>
        <w:suppressAutoHyphens/>
        <w:jc w:val="both"/>
        <w:rPr>
          <w:rFonts w:ascii="Tahoma" w:hAnsi="Tahoma" w:cs="Tahoma"/>
          <w:bCs/>
          <w:color w:val="auto"/>
          <w:sz w:val="22"/>
          <w:szCs w:val="22"/>
          <w:lang w:eastAsia="es-CO"/>
        </w:rPr>
      </w:pPr>
    </w:p>
    <w:p w:rsidR="00A84ED7" w:rsidRPr="008623D3" w:rsidRDefault="00A84ED7"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 xml:space="preserve">Con el proyecto, al establecer que únicamente se cobre la contribución de valorización una vez se encuentren  terminadas las obras, se garantiza </w:t>
      </w:r>
      <w:r w:rsidR="0004415E">
        <w:rPr>
          <w:rFonts w:ascii="Tahoma" w:hAnsi="Tahoma" w:cs="Tahoma"/>
          <w:bCs/>
          <w:color w:val="auto"/>
          <w:sz w:val="22"/>
          <w:szCs w:val="22"/>
          <w:lang w:eastAsia="es-CO"/>
        </w:rPr>
        <w:t>que el contribuyente</w:t>
      </w:r>
      <w:r w:rsidRPr="008623D3">
        <w:rPr>
          <w:rFonts w:ascii="Tahoma" w:hAnsi="Tahoma" w:cs="Tahoma"/>
          <w:bCs/>
          <w:color w:val="auto"/>
          <w:sz w:val="22"/>
          <w:szCs w:val="22"/>
          <w:lang w:eastAsia="es-CO"/>
        </w:rPr>
        <w:t xml:space="preserve"> va a pagar por un </w:t>
      </w:r>
      <w:r w:rsidRPr="008623D3">
        <w:rPr>
          <w:rFonts w:ascii="Tahoma" w:hAnsi="Tahoma" w:cs="Tahoma"/>
          <w:b/>
          <w:bCs/>
          <w:color w:val="auto"/>
          <w:sz w:val="22"/>
          <w:szCs w:val="22"/>
          <w:lang w:eastAsia="es-CO"/>
        </w:rPr>
        <w:t>beneficio real y palpable</w:t>
      </w:r>
      <w:r w:rsidRPr="008623D3">
        <w:rPr>
          <w:rFonts w:ascii="Tahoma" w:hAnsi="Tahoma" w:cs="Tahoma"/>
          <w:bCs/>
          <w:color w:val="auto"/>
          <w:sz w:val="22"/>
          <w:szCs w:val="22"/>
          <w:lang w:eastAsia="es-CO"/>
        </w:rPr>
        <w:t xml:space="preserve">, lo cual </w:t>
      </w:r>
      <w:r w:rsidRPr="008623D3">
        <w:rPr>
          <w:rFonts w:ascii="Tahoma" w:hAnsi="Tahoma" w:cs="Tahoma"/>
          <w:b/>
          <w:bCs/>
          <w:color w:val="auto"/>
          <w:sz w:val="22"/>
          <w:szCs w:val="22"/>
          <w:lang w:eastAsia="es-CO"/>
        </w:rPr>
        <w:t>fortalecerá la buena cultura de pago que caracteriza a los bogotanos</w:t>
      </w:r>
      <w:r w:rsidRPr="008623D3">
        <w:rPr>
          <w:rFonts w:ascii="Tahoma" w:hAnsi="Tahoma" w:cs="Tahoma"/>
          <w:bCs/>
          <w:color w:val="auto"/>
          <w:sz w:val="22"/>
          <w:szCs w:val="22"/>
          <w:lang w:eastAsia="es-CO"/>
        </w:rPr>
        <w:t>.</w:t>
      </w:r>
    </w:p>
    <w:p w:rsidR="00155B86" w:rsidRPr="008623D3" w:rsidRDefault="00155B86" w:rsidP="000E5DBB">
      <w:pPr>
        <w:suppressAutoHyphens/>
        <w:jc w:val="both"/>
        <w:rPr>
          <w:rFonts w:ascii="Tahoma" w:hAnsi="Tahoma" w:cs="Tahoma"/>
          <w:bCs/>
          <w:color w:val="auto"/>
          <w:sz w:val="22"/>
          <w:szCs w:val="22"/>
          <w:lang w:eastAsia="es-CO"/>
        </w:rPr>
      </w:pPr>
    </w:p>
    <w:p w:rsidR="00F0741F" w:rsidRPr="008623D3" w:rsidRDefault="00A84ED7"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Adicionalmente, c</w:t>
      </w:r>
      <w:r w:rsidR="00A93717" w:rsidRPr="008623D3">
        <w:rPr>
          <w:rFonts w:ascii="Tahoma" w:hAnsi="Tahoma" w:cs="Tahoma"/>
          <w:bCs/>
          <w:color w:val="auto"/>
          <w:sz w:val="22"/>
          <w:szCs w:val="22"/>
          <w:lang w:eastAsia="es-CO"/>
        </w:rPr>
        <w:t>on la presente iniciativa</w:t>
      </w:r>
      <w:r w:rsidR="00155B86" w:rsidRPr="008623D3">
        <w:rPr>
          <w:rFonts w:ascii="Tahoma" w:hAnsi="Tahoma" w:cs="Tahoma"/>
          <w:bCs/>
          <w:color w:val="auto"/>
          <w:sz w:val="22"/>
          <w:szCs w:val="22"/>
          <w:lang w:eastAsia="es-CO"/>
        </w:rPr>
        <w:t xml:space="preserve"> se </w:t>
      </w:r>
      <w:r w:rsidR="00A93717" w:rsidRPr="008623D3">
        <w:rPr>
          <w:rFonts w:ascii="Tahoma" w:hAnsi="Tahoma" w:cs="Tahoma"/>
          <w:b/>
          <w:bCs/>
          <w:color w:val="auto"/>
          <w:sz w:val="22"/>
          <w:szCs w:val="22"/>
          <w:lang w:eastAsia="es-CO"/>
        </w:rPr>
        <w:t>devuelve la tranquilidad a los contribuyentes</w:t>
      </w:r>
      <w:r w:rsidR="00A93717" w:rsidRPr="008623D3">
        <w:rPr>
          <w:rFonts w:ascii="Tahoma" w:hAnsi="Tahoma" w:cs="Tahoma"/>
          <w:bCs/>
          <w:color w:val="auto"/>
          <w:sz w:val="22"/>
          <w:szCs w:val="22"/>
          <w:lang w:eastAsia="es-CO"/>
        </w:rPr>
        <w:t xml:space="preserve"> y se </w:t>
      </w:r>
      <w:r w:rsidR="00A93717" w:rsidRPr="008623D3">
        <w:rPr>
          <w:rFonts w:ascii="Tahoma" w:hAnsi="Tahoma" w:cs="Tahoma"/>
          <w:b/>
          <w:bCs/>
          <w:color w:val="auto"/>
          <w:sz w:val="22"/>
          <w:szCs w:val="22"/>
          <w:lang w:eastAsia="es-CO"/>
        </w:rPr>
        <w:t xml:space="preserve">genera confianza y credibilidad en las </w:t>
      </w:r>
      <w:r w:rsidR="00155B86" w:rsidRPr="008623D3">
        <w:rPr>
          <w:rFonts w:ascii="Tahoma" w:hAnsi="Tahoma" w:cs="Tahoma"/>
          <w:b/>
          <w:bCs/>
          <w:color w:val="auto"/>
          <w:sz w:val="22"/>
          <w:szCs w:val="22"/>
          <w:lang w:eastAsia="es-CO"/>
        </w:rPr>
        <w:t>instituciones</w:t>
      </w:r>
      <w:r w:rsidR="00155B86" w:rsidRPr="008623D3">
        <w:rPr>
          <w:rFonts w:ascii="Tahoma" w:hAnsi="Tahoma" w:cs="Tahoma"/>
          <w:bCs/>
          <w:color w:val="auto"/>
          <w:sz w:val="22"/>
          <w:szCs w:val="22"/>
          <w:lang w:eastAsia="es-CO"/>
        </w:rPr>
        <w:t xml:space="preserve">, especialmente en el Instituto de Renovación Urbana -  IDU, muy cuestionado en las últimas administraciones a raíz del </w:t>
      </w:r>
      <w:r w:rsidR="00D208EF" w:rsidRPr="008623D3">
        <w:rPr>
          <w:rFonts w:ascii="Tahoma" w:hAnsi="Tahoma" w:cs="Tahoma"/>
          <w:b/>
          <w:bCs/>
          <w:color w:val="auto"/>
          <w:sz w:val="22"/>
          <w:szCs w:val="22"/>
          <w:lang w:eastAsia="es-CO"/>
        </w:rPr>
        <w:t>“Carrusel de la Contratación”</w:t>
      </w:r>
      <w:r w:rsidR="00D208EF" w:rsidRPr="008623D3">
        <w:rPr>
          <w:rFonts w:ascii="Tahoma" w:hAnsi="Tahoma" w:cs="Tahoma"/>
          <w:bCs/>
          <w:color w:val="auto"/>
          <w:sz w:val="22"/>
          <w:szCs w:val="22"/>
          <w:lang w:eastAsia="es-CO"/>
        </w:rPr>
        <w:t xml:space="preserve"> por el </w:t>
      </w:r>
      <w:r w:rsidR="00155B86" w:rsidRPr="008623D3">
        <w:rPr>
          <w:rFonts w:ascii="Tahoma" w:hAnsi="Tahoma" w:cs="Tahoma"/>
          <w:bCs/>
          <w:color w:val="auto"/>
          <w:sz w:val="22"/>
          <w:szCs w:val="22"/>
          <w:lang w:eastAsia="es-CO"/>
        </w:rPr>
        <w:t>Cobro de Valorización por beneficio local ordenado por el Acuerdo 180 de 2005.</w:t>
      </w:r>
    </w:p>
    <w:p w:rsidR="0060315A" w:rsidRDefault="0060315A" w:rsidP="000E5DBB">
      <w:pPr>
        <w:pStyle w:val="Prrafodelista"/>
        <w:widowControl w:val="0"/>
        <w:tabs>
          <w:tab w:val="left" w:pos="426"/>
        </w:tabs>
        <w:autoSpaceDE w:val="0"/>
        <w:autoSpaceDN w:val="0"/>
        <w:adjustRightInd w:val="0"/>
        <w:ind w:left="0"/>
        <w:jc w:val="both"/>
        <w:rPr>
          <w:rFonts w:ascii="Tahoma" w:hAnsi="Tahoma" w:cs="Tahoma"/>
          <w:b/>
          <w:bCs/>
          <w:color w:val="auto"/>
          <w:sz w:val="22"/>
          <w:szCs w:val="22"/>
          <w:lang w:eastAsia="es-CO"/>
        </w:rPr>
      </w:pPr>
    </w:p>
    <w:p w:rsidR="007913BD" w:rsidRPr="008623D3" w:rsidRDefault="007913BD" w:rsidP="000E5DBB">
      <w:pPr>
        <w:jc w:val="both"/>
        <w:rPr>
          <w:rFonts w:ascii="Tahoma" w:hAnsi="Tahoma" w:cs="Tahoma"/>
          <w:sz w:val="22"/>
          <w:szCs w:val="22"/>
        </w:rPr>
      </w:pPr>
      <w:r w:rsidRPr="008623D3">
        <w:rPr>
          <w:rFonts w:ascii="Tahoma" w:hAnsi="Tahoma" w:cs="Tahoma"/>
          <w:sz w:val="22"/>
          <w:szCs w:val="22"/>
        </w:rPr>
        <w:t xml:space="preserve">La Contraloría </w:t>
      </w:r>
      <w:r w:rsidR="00DA7632">
        <w:rPr>
          <w:rFonts w:ascii="Tahoma" w:hAnsi="Tahoma" w:cs="Tahoma"/>
          <w:sz w:val="22"/>
          <w:szCs w:val="22"/>
        </w:rPr>
        <w:t xml:space="preserve">Distrital </w:t>
      </w:r>
      <w:r w:rsidRPr="008623D3">
        <w:rPr>
          <w:rFonts w:ascii="Tahoma" w:hAnsi="Tahoma" w:cs="Tahoma"/>
          <w:sz w:val="22"/>
          <w:szCs w:val="22"/>
        </w:rPr>
        <w:t xml:space="preserve">estableció que de las </w:t>
      </w:r>
      <w:r w:rsidRPr="008623D3">
        <w:rPr>
          <w:rStyle w:val="Textoennegrita"/>
          <w:rFonts w:ascii="Tahoma" w:hAnsi="Tahoma" w:cs="Tahoma"/>
          <w:sz w:val="22"/>
          <w:szCs w:val="22"/>
        </w:rPr>
        <w:t xml:space="preserve">11 obras de valorización priorizadas </w:t>
      </w:r>
      <w:r w:rsidRPr="008623D3">
        <w:rPr>
          <w:rFonts w:ascii="Tahoma" w:hAnsi="Tahoma" w:cs="Tahoma"/>
          <w:sz w:val="22"/>
          <w:szCs w:val="22"/>
        </w:rPr>
        <w:t>en 2013, para mejorar la movilidad de la ciudad, cinco no cuentan ni siquiera con estudios y de estas, solo dos obras tienen contratos de estudios y de construcción.</w:t>
      </w:r>
    </w:p>
    <w:p w:rsidR="007913BD" w:rsidRPr="008623D3" w:rsidRDefault="007913BD" w:rsidP="000E5DBB">
      <w:pPr>
        <w:pStyle w:val="NormalWeb"/>
        <w:spacing w:before="0" w:beforeAutospacing="0" w:after="0" w:afterAutospacing="0"/>
        <w:jc w:val="both"/>
        <w:rPr>
          <w:rFonts w:ascii="Tahoma" w:hAnsi="Tahoma" w:cs="Tahoma"/>
          <w:sz w:val="22"/>
          <w:szCs w:val="22"/>
        </w:rPr>
      </w:pPr>
    </w:p>
    <w:p w:rsidR="007913BD" w:rsidRPr="008623D3" w:rsidRDefault="007913BD" w:rsidP="000E5DBB">
      <w:pPr>
        <w:pStyle w:val="NormalWeb"/>
        <w:spacing w:before="0" w:beforeAutospacing="0" w:after="0" w:afterAutospacing="0"/>
        <w:jc w:val="both"/>
        <w:rPr>
          <w:rFonts w:ascii="Tahoma" w:hAnsi="Tahoma" w:cs="Tahoma"/>
          <w:sz w:val="22"/>
          <w:szCs w:val="22"/>
        </w:rPr>
      </w:pPr>
      <w:r w:rsidRPr="008623D3">
        <w:rPr>
          <w:rFonts w:ascii="Tahoma" w:hAnsi="Tahoma" w:cs="Tahoma"/>
          <w:sz w:val="22"/>
          <w:szCs w:val="22"/>
        </w:rPr>
        <w:t xml:space="preserve">Es así como se tiene a que a la fecha, la evolución de las obras concertadas a través del Acuerdo 523 de 2013, es el siguiente </w:t>
      </w:r>
      <w:r w:rsidRPr="008623D3">
        <w:rPr>
          <w:rStyle w:val="Textoennegrita"/>
          <w:rFonts w:ascii="Tahoma" w:hAnsi="Tahoma" w:cs="Tahoma"/>
          <w:sz w:val="22"/>
          <w:szCs w:val="22"/>
        </w:rPr>
        <w:t>según la Contraloría</w:t>
      </w:r>
      <w:r w:rsidRPr="008623D3">
        <w:rPr>
          <w:rFonts w:ascii="Tahoma" w:hAnsi="Tahoma" w:cs="Tahoma"/>
          <w:sz w:val="22"/>
          <w:szCs w:val="22"/>
        </w:rPr>
        <w:t>:</w:t>
      </w:r>
    </w:p>
    <w:p w:rsidR="007913BD" w:rsidRPr="008623D3" w:rsidRDefault="007913BD" w:rsidP="000E5DBB">
      <w:pPr>
        <w:pStyle w:val="NormalWeb"/>
        <w:spacing w:before="0" w:beforeAutospacing="0" w:after="0" w:afterAutospacing="0"/>
        <w:jc w:val="both"/>
        <w:rPr>
          <w:rFonts w:ascii="Tahoma" w:hAnsi="Tahoma" w:cs="Tahoma"/>
          <w:sz w:val="22"/>
          <w:szCs w:val="22"/>
        </w:rPr>
      </w:pPr>
    </w:p>
    <w:p w:rsidR="007913BD" w:rsidRPr="008623D3" w:rsidRDefault="007913BD" w:rsidP="000E5DBB">
      <w:pPr>
        <w:pStyle w:val="Ttulo2"/>
        <w:jc w:val="both"/>
        <w:rPr>
          <w:rFonts w:ascii="Tahoma" w:hAnsi="Tahoma" w:cs="Tahoma"/>
          <w:sz w:val="22"/>
          <w:szCs w:val="22"/>
        </w:rPr>
      </w:pPr>
      <w:r w:rsidRPr="008623D3">
        <w:rPr>
          <w:rStyle w:val="Textoennegrita"/>
          <w:rFonts w:ascii="Tahoma" w:hAnsi="Tahoma" w:cs="Tahoma"/>
          <w:b w:val="0"/>
          <w:bCs w:val="0"/>
          <w:sz w:val="22"/>
          <w:szCs w:val="22"/>
        </w:rPr>
        <w:t>Obras que no tienen avances</w:t>
      </w:r>
    </w:p>
    <w:p w:rsidR="007913BD" w:rsidRPr="008623D3" w:rsidRDefault="007913BD" w:rsidP="000E5DBB">
      <w:pPr>
        <w:numPr>
          <w:ilvl w:val="0"/>
          <w:numId w:val="24"/>
        </w:numPr>
        <w:jc w:val="both"/>
        <w:rPr>
          <w:rFonts w:ascii="Tahoma" w:hAnsi="Tahoma" w:cs="Tahoma"/>
          <w:sz w:val="22"/>
          <w:szCs w:val="22"/>
        </w:rPr>
      </w:pPr>
      <w:r w:rsidRPr="008623D3">
        <w:rPr>
          <w:rFonts w:ascii="Tahoma" w:hAnsi="Tahoma" w:cs="Tahoma"/>
          <w:sz w:val="22"/>
          <w:szCs w:val="22"/>
        </w:rPr>
        <w:t>Calle 63 o Avenida Celestino Mutis, desde la Avenida Constitución hasta la Avenida Boyacá.</w:t>
      </w:r>
    </w:p>
    <w:p w:rsidR="007913BD" w:rsidRPr="008623D3" w:rsidRDefault="007913BD" w:rsidP="000E5DBB">
      <w:pPr>
        <w:numPr>
          <w:ilvl w:val="0"/>
          <w:numId w:val="24"/>
        </w:numPr>
        <w:jc w:val="both"/>
        <w:rPr>
          <w:rFonts w:ascii="Tahoma" w:hAnsi="Tahoma" w:cs="Tahoma"/>
          <w:sz w:val="22"/>
          <w:szCs w:val="22"/>
        </w:rPr>
      </w:pPr>
      <w:r w:rsidRPr="008623D3">
        <w:rPr>
          <w:rFonts w:ascii="Tahoma" w:hAnsi="Tahoma" w:cs="Tahoma"/>
          <w:sz w:val="22"/>
          <w:szCs w:val="22"/>
        </w:rPr>
        <w:lastRenderedPageBreak/>
        <w:t>Intersección de Calle 63 o Avenida Celestino Mutis con Avenida Boyacá.</w:t>
      </w:r>
    </w:p>
    <w:p w:rsidR="007913BD" w:rsidRPr="008623D3" w:rsidRDefault="007913BD" w:rsidP="000E5DBB">
      <w:pPr>
        <w:numPr>
          <w:ilvl w:val="0"/>
          <w:numId w:val="24"/>
        </w:numPr>
        <w:jc w:val="both"/>
        <w:rPr>
          <w:rFonts w:ascii="Tahoma" w:hAnsi="Tahoma" w:cs="Tahoma"/>
          <w:sz w:val="22"/>
          <w:szCs w:val="22"/>
        </w:rPr>
      </w:pPr>
      <w:r w:rsidRPr="008623D3">
        <w:rPr>
          <w:rFonts w:ascii="Tahoma" w:hAnsi="Tahoma" w:cs="Tahoma"/>
          <w:sz w:val="22"/>
          <w:szCs w:val="22"/>
        </w:rPr>
        <w:t>Calle 170 o Avenida San José, desde la Avenida Cota hasta la Avenida Ciudad de Cali.</w:t>
      </w:r>
    </w:p>
    <w:p w:rsidR="007913BD" w:rsidRPr="008623D3" w:rsidRDefault="007913BD" w:rsidP="000E5DBB">
      <w:pPr>
        <w:numPr>
          <w:ilvl w:val="0"/>
          <w:numId w:val="24"/>
        </w:numPr>
        <w:jc w:val="both"/>
        <w:rPr>
          <w:rFonts w:ascii="Tahoma" w:hAnsi="Tahoma" w:cs="Tahoma"/>
          <w:sz w:val="22"/>
          <w:szCs w:val="22"/>
        </w:rPr>
      </w:pPr>
      <w:r w:rsidRPr="008623D3">
        <w:rPr>
          <w:rFonts w:ascii="Tahoma" w:hAnsi="Tahoma" w:cs="Tahoma"/>
          <w:sz w:val="22"/>
          <w:szCs w:val="22"/>
        </w:rPr>
        <w:t>Avenida El Rincón desde la Avenida Boyacá hasta la carrera 91.</w:t>
      </w:r>
    </w:p>
    <w:p w:rsidR="007913BD" w:rsidRPr="008623D3" w:rsidRDefault="007913BD" w:rsidP="000E5DBB">
      <w:pPr>
        <w:numPr>
          <w:ilvl w:val="0"/>
          <w:numId w:val="24"/>
        </w:numPr>
        <w:jc w:val="both"/>
        <w:rPr>
          <w:rFonts w:ascii="Tahoma" w:hAnsi="Tahoma" w:cs="Tahoma"/>
          <w:sz w:val="22"/>
          <w:szCs w:val="22"/>
        </w:rPr>
      </w:pPr>
      <w:r w:rsidRPr="008623D3">
        <w:rPr>
          <w:rFonts w:ascii="Tahoma" w:hAnsi="Tahoma" w:cs="Tahoma"/>
          <w:sz w:val="22"/>
          <w:szCs w:val="22"/>
        </w:rPr>
        <w:t>Intersección de la Avenida EL Rincón por Avenida Boyacá.</w:t>
      </w:r>
    </w:p>
    <w:p w:rsidR="007913BD" w:rsidRPr="008623D3" w:rsidRDefault="007913BD" w:rsidP="000E5DBB">
      <w:pPr>
        <w:pStyle w:val="Ttulo2"/>
        <w:jc w:val="both"/>
        <w:rPr>
          <w:rStyle w:val="Textoennegrita"/>
          <w:rFonts w:ascii="Tahoma" w:hAnsi="Tahoma" w:cs="Tahoma"/>
          <w:b w:val="0"/>
          <w:bCs w:val="0"/>
          <w:sz w:val="22"/>
          <w:szCs w:val="22"/>
        </w:rPr>
      </w:pPr>
    </w:p>
    <w:p w:rsidR="007913BD" w:rsidRPr="008623D3" w:rsidRDefault="007913BD" w:rsidP="000E5DBB">
      <w:pPr>
        <w:pStyle w:val="Ttulo2"/>
        <w:jc w:val="both"/>
        <w:rPr>
          <w:rFonts w:ascii="Tahoma" w:hAnsi="Tahoma" w:cs="Tahoma"/>
          <w:sz w:val="22"/>
          <w:szCs w:val="22"/>
        </w:rPr>
      </w:pPr>
      <w:r w:rsidRPr="008623D3">
        <w:rPr>
          <w:rStyle w:val="Textoennegrita"/>
          <w:rFonts w:ascii="Tahoma" w:hAnsi="Tahoma" w:cs="Tahoma"/>
          <w:b w:val="0"/>
          <w:bCs w:val="0"/>
          <w:sz w:val="22"/>
          <w:szCs w:val="22"/>
        </w:rPr>
        <w:t>Obras con contratos de obra</w:t>
      </w:r>
    </w:p>
    <w:p w:rsidR="007913BD" w:rsidRPr="008623D3" w:rsidRDefault="007913BD" w:rsidP="000E5DBB">
      <w:pPr>
        <w:numPr>
          <w:ilvl w:val="0"/>
          <w:numId w:val="25"/>
        </w:numPr>
        <w:jc w:val="both"/>
        <w:rPr>
          <w:rFonts w:ascii="Tahoma" w:hAnsi="Tahoma" w:cs="Tahoma"/>
          <w:sz w:val="22"/>
          <w:szCs w:val="22"/>
        </w:rPr>
      </w:pPr>
      <w:r w:rsidRPr="008623D3">
        <w:rPr>
          <w:rFonts w:ascii="Tahoma" w:hAnsi="Tahoma" w:cs="Tahoma"/>
          <w:sz w:val="22"/>
          <w:szCs w:val="22"/>
        </w:rPr>
        <w:t>Calle 153 desde la Carrera 9 hasta la Carrera 7.</w:t>
      </w:r>
    </w:p>
    <w:p w:rsidR="007913BD" w:rsidRPr="008623D3" w:rsidRDefault="007913BD" w:rsidP="000E5DBB">
      <w:pPr>
        <w:numPr>
          <w:ilvl w:val="0"/>
          <w:numId w:val="25"/>
        </w:numPr>
        <w:jc w:val="both"/>
        <w:rPr>
          <w:rFonts w:ascii="Tahoma" w:hAnsi="Tahoma" w:cs="Tahoma"/>
          <w:sz w:val="22"/>
          <w:szCs w:val="22"/>
        </w:rPr>
      </w:pPr>
      <w:r w:rsidRPr="008623D3">
        <w:rPr>
          <w:rFonts w:ascii="Tahoma" w:hAnsi="Tahoma" w:cs="Tahoma"/>
          <w:sz w:val="22"/>
          <w:szCs w:val="22"/>
        </w:rPr>
        <w:t>Carrera 24 desde la Calle 76 hasta la Calle 80.</w:t>
      </w:r>
    </w:p>
    <w:p w:rsidR="007913BD" w:rsidRPr="008623D3" w:rsidRDefault="007913BD" w:rsidP="000E5DBB">
      <w:pPr>
        <w:ind w:left="720"/>
        <w:jc w:val="both"/>
        <w:rPr>
          <w:rFonts w:ascii="Tahoma" w:hAnsi="Tahoma" w:cs="Tahoma"/>
          <w:sz w:val="22"/>
          <w:szCs w:val="22"/>
        </w:rPr>
      </w:pPr>
    </w:p>
    <w:p w:rsidR="007913BD" w:rsidRPr="008623D3" w:rsidRDefault="007913BD" w:rsidP="000E5DBB">
      <w:pPr>
        <w:pStyle w:val="Ttulo2"/>
        <w:jc w:val="both"/>
        <w:rPr>
          <w:rFonts w:ascii="Tahoma" w:hAnsi="Tahoma" w:cs="Tahoma"/>
          <w:sz w:val="22"/>
          <w:szCs w:val="22"/>
        </w:rPr>
      </w:pPr>
      <w:r w:rsidRPr="008623D3">
        <w:rPr>
          <w:rStyle w:val="Textoennegrita"/>
          <w:rFonts w:ascii="Tahoma" w:hAnsi="Tahoma" w:cs="Tahoma"/>
          <w:b w:val="0"/>
          <w:bCs w:val="0"/>
          <w:sz w:val="22"/>
          <w:szCs w:val="22"/>
        </w:rPr>
        <w:t>Obras con estudios y diseños</w:t>
      </w:r>
    </w:p>
    <w:p w:rsidR="007913BD" w:rsidRPr="008623D3" w:rsidRDefault="007913BD" w:rsidP="000E5DBB">
      <w:pPr>
        <w:numPr>
          <w:ilvl w:val="0"/>
          <w:numId w:val="26"/>
        </w:numPr>
        <w:jc w:val="both"/>
        <w:rPr>
          <w:rFonts w:ascii="Tahoma" w:hAnsi="Tahoma" w:cs="Tahoma"/>
          <w:sz w:val="22"/>
          <w:szCs w:val="22"/>
        </w:rPr>
      </w:pPr>
      <w:r w:rsidRPr="008623D3">
        <w:rPr>
          <w:rFonts w:ascii="Tahoma" w:hAnsi="Tahoma" w:cs="Tahoma"/>
          <w:sz w:val="22"/>
          <w:szCs w:val="22"/>
        </w:rPr>
        <w:t>Calle 153 desde la Carrera 9 hasta la Avenida 19.</w:t>
      </w:r>
    </w:p>
    <w:p w:rsidR="007913BD" w:rsidRPr="008623D3" w:rsidRDefault="007913BD" w:rsidP="000E5DBB">
      <w:pPr>
        <w:numPr>
          <w:ilvl w:val="0"/>
          <w:numId w:val="26"/>
        </w:numPr>
        <w:jc w:val="both"/>
        <w:rPr>
          <w:rFonts w:ascii="Tahoma" w:hAnsi="Tahoma" w:cs="Tahoma"/>
          <w:sz w:val="22"/>
          <w:szCs w:val="22"/>
        </w:rPr>
      </w:pPr>
      <w:r w:rsidRPr="008623D3">
        <w:rPr>
          <w:rFonts w:ascii="Tahoma" w:hAnsi="Tahoma" w:cs="Tahoma"/>
          <w:sz w:val="22"/>
          <w:szCs w:val="22"/>
        </w:rPr>
        <w:t>Avenida Boyacá desde la calle 170 hasta la Calle 183.</w:t>
      </w:r>
    </w:p>
    <w:p w:rsidR="007913BD" w:rsidRPr="008623D3" w:rsidRDefault="007913BD" w:rsidP="000E5DBB">
      <w:pPr>
        <w:numPr>
          <w:ilvl w:val="0"/>
          <w:numId w:val="26"/>
        </w:numPr>
        <w:jc w:val="both"/>
        <w:rPr>
          <w:rFonts w:ascii="Tahoma" w:hAnsi="Tahoma" w:cs="Tahoma"/>
          <w:sz w:val="22"/>
          <w:szCs w:val="22"/>
        </w:rPr>
      </w:pPr>
      <w:r w:rsidRPr="008623D3">
        <w:rPr>
          <w:rFonts w:ascii="Tahoma" w:hAnsi="Tahoma" w:cs="Tahoma"/>
          <w:sz w:val="22"/>
          <w:szCs w:val="22"/>
        </w:rPr>
        <w:t>Calle 183 desde la Avenida Boyacá hasta la Autopista Norte.</w:t>
      </w:r>
    </w:p>
    <w:p w:rsidR="007913BD" w:rsidRPr="008623D3" w:rsidRDefault="007913BD" w:rsidP="000E5DBB">
      <w:pPr>
        <w:jc w:val="both"/>
        <w:rPr>
          <w:rFonts w:ascii="Tahoma" w:hAnsi="Tahoma" w:cs="Tahoma"/>
          <w:sz w:val="22"/>
          <w:szCs w:val="22"/>
        </w:rPr>
      </w:pPr>
    </w:p>
    <w:p w:rsidR="007913BD" w:rsidRPr="008623D3" w:rsidRDefault="007913BD" w:rsidP="000E5DBB">
      <w:pPr>
        <w:jc w:val="both"/>
        <w:rPr>
          <w:rFonts w:ascii="Tahoma" w:hAnsi="Tahoma" w:cs="Tahoma"/>
          <w:sz w:val="22"/>
          <w:szCs w:val="22"/>
        </w:rPr>
      </w:pPr>
      <w:r w:rsidRPr="008623D3">
        <w:rPr>
          <w:rFonts w:ascii="Tahoma" w:hAnsi="Tahoma" w:cs="Tahoma"/>
          <w:sz w:val="22"/>
          <w:szCs w:val="22"/>
        </w:rPr>
        <w:t>En cuanto al tema de predios, se estableció que de los 407 que se necesitan, apenas se han comprado 151, es decir el 37%, en este sentido, faltarían por adquirir 256 predios, lo que r</w:t>
      </w:r>
      <w:r w:rsidRPr="008623D3">
        <w:rPr>
          <w:rFonts w:ascii="Tahoma" w:hAnsi="Tahoma" w:cs="Tahoma"/>
          <w:sz w:val="22"/>
          <w:szCs w:val="22"/>
        </w:rPr>
        <w:t>e</w:t>
      </w:r>
      <w:r w:rsidRPr="008623D3">
        <w:rPr>
          <w:rFonts w:ascii="Tahoma" w:hAnsi="Tahoma" w:cs="Tahoma"/>
          <w:sz w:val="22"/>
          <w:szCs w:val="22"/>
        </w:rPr>
        <w:t>presenta el 63%.</w:t>
      </w:r>
    </w:p>
    <w:p w:rsidR="007913BD" w:rsidRPr="008623D3" w:rsidRDefault="007913BD" w:rsidP="000E5DBB">
      <w:pPr>
        <w:jc w:val="both"/>
        <w:rPr>
          <w:rFonts w:ascii="Tahoma" w:hAnsi="Tahoma" w:cs="Tahoma"/>
          <w:sz w:val="22"/>
          <w:szCs w:val="22"/>
        </w:rPr>
      </w:pPr>
    </w:p>
    <w:p w:rsidR="007913BD" w:rsidRPr="008623D3" w:rsidRDefault="007913BD" w:rsidP="000E5DBB">
      <w:pPr>
        <w:jc w:val="both"/>
        <w:rPr>
          <w:rFonts w:ascii="Tahoma" w:hAnsi="Tahoma" w:cs="Tahoma"/>
          <w:sz w:val="22"/>
          <w:szCs w:val="22"/>
        </w:rPr>
      </w:pPr>
      <w:r w:rsidRPr="008623D3">
        <w:rPr>
          <w:rFonts w:ascii="Tahoma" w:hAnsi="Tahoma" w:cs="Tahoma"/>
          <w:sz w:val="22"/>
          <w:szCs w:val="22"/>
        </w:rPr>
        <w:t>A pesar del rezago en el avance del Plan de Obras, el Distrito ya ha comprometido el 40% de los recursos recaudados por valorización.</w:t>
      </w:r>
    </w:p>
    <w:p w:rsidR="007913BD" w:rsidRPr="008623D3" w:rsidRDefault="007913BD" w:rsidP="000E5DBB">
      <w:pPr>
        <w:jc w:val="both"/>
        <w:rPr>
          <w:rFonts w:ascii="Tahoma" w:hAnsi="Tahoma" w:cs="Tahoma"/>
          <w:sz w:val="22"/>
          <w:szCs w:val="22"/>
        </w:rPr>
      </w:pPr>
    </w:p>
    <w:p w:rsidR="007913BD" w:rsidRPr="008623D3" w:rsidRDefault="007913BD" w:rsidP="000E5DBB">
      <w:pPr>
        <w:jc w:val="both"/>
        <w:rPr>
          <w:rFonts w:ascii="Tahoma" w:hAnsi="Tahoma" w:cs="Tahoma"/>
          <w:sz w:val="22"/>
          <w:szCs w:val="22"/>
        </w:rPr>
      </w:pPr>
      <w:r w:rsidRPr="008623D3">
        <w:rPr>
          <w:rFonts w:ascii="Tahoma" w:hAnsi="Tahoma" w:cs="Tahoma"/>
          <w:sz w:val="22"/>
          <w:szCs w:val="22"/>
        </w:rPr>
        <w:t>De los $272.000 millones recibidos hasta el mes de marzo de 2015, se habían comprometido $109.000 millones, no obstante aún falta por adelantar el 80% de los contratos de obra p</w:t>
      </w:r>
      <w:r w:rsidRPr="008623D3">
        <w:rPr>
          <w:rFonts w:ascii="Tahoma" w:hAnsi="Tahoma" w:cs="Tahoma"/>
          <w:sz w:val="22"/>
          <w:szCs w:val="22"/>
        </w:rPr>
        <w:t>ú</w:t>
      </w:r>
      <w:r w:rsidRPr="008623D3">
        <w:rPr>
          <w:rFonts w:ascii="Tahoma" w:hAnsi="Tahoma" w:cs="Tahoma"/>
          <w:sz w:val="22"/>
          <w:szCs w:val="22"/>
        </w:rPr>
        <w:t>blica, el 50% de los contratos de estudios y diseños y comprar el 63% de los predios.</w:t>
      </w:r>
    </w:p>
    <w:p w:rsidR="007913BD" w:rsidRPr="008623D3" w:rsidRDefault="007913BD" w:rsidP="000E5DBB">
      <w:pPr>
        <w:jc w:val="both"/>
        <w:rPr>
          <w:rFonts w:ascii="Tahoma" w:hAnsi="Tahoma" w:cs="Tahoma"/>
          <w:sz w:val="22"/>
          <w:szCs w:val="22"/>
        </w:rPr>
      </w:pPr>
    </w:p>
    <w:p w:rsidR="007913BD" w:rsidRPr="008623D3" w:rsidRDefault="007913BD" w:rsidP="000E5DBB">
      <w:pPr>
        <w:jc w:val="both"/>
        <w:rPr>
          <w:rFonts w:ascii="Tahoma" w:hAnsi="Tahoma" w:cs="Tahoma"/>
          <w:sz w:val="22"/>
          <w:szCs w:val="22"/>
        </w:rPr>
      </w:pPr>
      <w:r w:rsidRPr="008623D3">
        <w:rPr>
          <w:rFonts w:ascii="Tahoma" w:hAnsi="Tahoma" w:cs="Tahoma"/>
          <w:sz w:val="22"/>
          <w:szCs w:val="22"/>
        </w:rPr>
        <w:t>A la Contraloría de Bogotá le preocupa que los recursos que quedan y los que faltan por r</w:t>
      </w:r>
      <w:r w:rsidRPr="008623D3">
        <w:rPr>
          <w:rFonts w:ascii="Tahoma" w:hAnsi="Tahoma" w:cs="Tahoma"/>
          <w:sz w:val="22"/>
          <w:szCs w:val="22"/>
        </w:rPr>
        <w:t>e</w:t>
      </w:r>
      <w:r w:rsidRPr="008623D3">
        <w:rPr>
          <w:rFonts w:ascii="Tahoma" w:hAnsi="Tahoma" w:cs="Tahoma"/>
          <w:sz w:val="22"/>
          <w:szCs w:val="22"/>
        </w:rPr>
        <w:t>caudar ($124.000 millones) no sean suficientes para la ejecución de las 11 obras.</w:t>
      </w:r>
    </w:p>
    <w:p w:rsidR="007913BD" w:rsidRPr="008623D3" w:rsidRDefault="007913BD" w:rsidP="000E5DBB">
      <w:pPr>
        <w:jc w:val="both"/>
        <w:rPr>
          <w:rFonts w:ascii="Tahoma" w:hAnsi="Tahoma" w:cs="Tahoma"/>
          <w:sz w:val="22"/>
          <w:szCs w:val="22"/>
        </w:rPr>
      </w:pPr>
    </w:p>
    <w:p w:rsidR="007913BD" w:rsidRPr="008623D3" w:rsidRDefault="007913BD" w:rsidP="000E5DBB">
      <w:pPr>
        <w:jc w:val="both"/>
        <w:rPr>
          <w:rFonts w:ascii="Tahoma" w:hAnsi="Tahoma" w:cs="Tahoma"/>
          <w:sz w:val="22"/>
          <w:szCs w:val="22"/>
        </w:rPr>
      </w:pPr>
      <w:r w:rsidRPr="008623D3">
        <w:rPr>
          <w:rFonts w:ascii="Tahoma" w:hAnsi="Tahoma" w:cs="Tahoma"/>
          <w:sz w:val="22"/>
          <w:szCs w:val="22"/>
        </w:rPr>
        <w:t>Aunada a la limitación de recursos, la Administración, a marzo de 2015, ha desembolsado más de $8.000 millones para atender la devolución de $36.000 millones por las obras que ya se habían comenzado a pagar y que quedaron por fuera del Acuerdo 523</w:t>
      </w:r>
      <w:r w:rsidR="00DA7632">
        <w:rPr>
          <w:rFonts w:ascii="Tahoma" w:hAnsi="Tahoma" w:cs="Tahoma"/>
          <w:sz w:val="22"/>
          <w:szCs w:val="22"/>
        </w:rPr>
        <w:t xml:space="preserve"> de 2013</w:t>
      </w:r>
      <w:r w:rsidRPr="008623D3">
        <w:rPr>
          <w:rFonts w:ascii="Tahoma" w:hAnsi="Tahoma" w:cs="Tahoma"/>
          <w:sz w:val="22"/>
          <w:szCs w:val="22"/>
        </w:rPr>
        <w:t>. </w:t>
      </w:r>
    </w:p>
    <w:p w:rsidR="007913BD" w:rsidRPr="008623D3" w:rsidRDefault="007913BD" w:rsidP="000E5DBB">
      <w:pPr>
        <w:jc w:val="both"/>
        <w:rPr>
          <w:rFonts w:ascii="Tahoma" w:hAnsi="Tahoma" w:cs="Tahoma"/>
          <w:color w:val="auto"/>
          <w:sz w:val="22"/>
          <w:szCs w:val="22"/>
          <w:lang w:eastAsia="es-CO"/>
        </w:rPr>
      </w:pPr>
    </w:p>
    <w:p w:rsidR="007913BD" w:rsidRPr="008623D3" w:rsidRDefault="007913BD" w:rsidP="000E5DBB">
      <w:pPr>
        <w:pStyle w:val="rtejustify"/>
        <w:spacing w:before="0" w:beforeAutospacing="0" w:after="0" w:afterAutospacing="0"/>
        <w:jc w:val="both"/>
        <w:rPr>
          <w:rFonts w:ascii="Tahoma" w:hAnsi="Tahoma" w:cs="Tahoma"/>
          <w:sz w:val="22"/>
          <w:szCs w:val="22"/>
        </w:rPr>
      </w:pPr>
      <w:r w:rsidRPr="008623D3">
        <w:rPr>
          <w:rFonts w:ascii="Tahoma" w:hAnsi="Tahoma" w:cs="Tahoma"/>
          <w:sz w:val="22"/>
          <w:szCs w:val="22"/>
        </w:rPr>
        <w:t>Es claro que a pesar de las advertencias formuladas por la Contraloría, la Administración Di</w:t>
      </w:r>
      <w:r w:rsidRPr="008623D3">
        <w:rPr>
          <w:rFonts w:ascii="Tahoma" w:hAnsi="Tahoma" w:cs="Tahoma"/>
          <w:sz w:val="22"/>
          <w:szCs w:val="22"/>
        </w:rPr>
        <w:t>s</w:t>
      </w:r>
      <w:r w:rsidRPr="008623D3">
        <w:rPr>
          <w:rFonts w:ascii="Tahoma" w:hAnsi="Tahoma" w:cs="Tahoma"/>
          <w:sz w:val="22"/>
          <w:szCs w:val="22"/>
        </w:rPr>
        <w:t>trital no cumplió con lo dispuesto en el Acuerdo 523 de 2013, generando con ello en los B</w:t>
      </w:r>
      <w:r w:rsidRPr="008623D3">
        <w:rPr>
          <w:rFonts w:ascii="Tahoma" w:hAnsi="Tahoma" w:cs="Tahoma"/>
          <w:sz w:val="22"/>
          <w:szCs w:val="22"/>
        </w:rPr>
        <w:t>o</w:t>
      </w:r>
      <w:r w:rsidRPr="008623D3">
        <w:rPr>
          <w:rFonts w:ascii="Tahoma" w:hAnsi="Tahoma" w:cs="Tahoma"/>
          <w:sz w:val="22"/>
          <w:szCs w:val="22"/>
        </w:rPr>
        <w:t>gotanos una mayor desconfianza y desmotivación en el cumplimiento de los pagos causados por concepto de valorización, por cuanto los mismos no se ven reflejados, en un mayor bi</w:t>
      </w:r>
      <w:r w:rsidRPr="008623D3">
        <w:rPr>
          <w:rFonts w:ascii="Tahoma" w:hAnsi="Tahoma" w:cs="Tahoma"/>
          <w:sz w:val="22"/>
          <w:szCs w:val="22"/>
        </w:rPr>
        <w:t>e</w:t>
      </w:r>
      <w:r w:rsidRPr="008623D3">
        <w:rPr>
          <w:rFonts w:ascii="Tahoma" w:hAnsi="Tahoma" w:cs="Tahoma"/>
          <w:sz w:val="22"/>
          <w:szCs w:val="22"/>
        </w:rPr>
        <w:t xml:space="preserve">nestar y calidad de vida </w:t>
      </w:r>
    </w:p>
    <w:p w:rsidR="007913BD" w:rsidRPr="008623D3" w:rsidRDefault="007913BD" w:rsidP="000E5DBB">
      <w:pPr>
        <w:pStyle w:val="rtejustify"/>
        <w:spacing w:before="0" w:beforeAutospacing="0" w:after="0" w:afterAutospacing="0"/>
        <w:jc w:val="both"/>
        <w:rPr>
          <w:rFonts w:ascii="Tahoma" w:hAnsi="Tahoma" w:cs="Tahoma"/>
          <w:sz w:val="22"/>
          <w:szCs w:val="22"/>
        </w:rPr>
      </w:pPr>
    </w:p>
    <w:p w:rsidR="007913BD" w:rsidRPr="008623D3" w:rsidRDefault="007913BD" w:rsidP="000E5DBB">
      <w:pPr>
        <w:pStyle w:val="rtejustify"/>
        <w:spacing w:before="0" w:beforeAutospacing="0" w:after="0" w:afterAutospacing="0"/>
        <w:jc w:val="both"/>
        <w:rPr>
          <w:rFonts w:ascii="Tahoma" w:hAnsi="Tahoma" w:cs="Tahoma"/>
          <w:sz w:val="22"/>
          <w:szCs w:val="22"/>
        </w:rPr>
      </w:pPr>
      <w:r w:rsidRPr="008623D3">
        <w:rPr>
          <w:rFonts w:ascii="Tahoma" w:hAnsi="Tahoma" w:cs="Tahoma"/>
          <w:sz w:val="22"/>
          <w:szCs w:val="22"/>
        </w:rPr>
        <w:t>Resulta entonces preocupante que la falta de planeación y de ejecución, afecten el patrim</w:t>
      </w:r>
      <w:r w:rsidRPr="008623D3">
        <w:rPr>
          <w:rFonts w:ascii="Tahoma" w:hAnsi="Tahoma" w:cs="Tahoma"/>
          <w:sz w:val="22"/>
          <w:szCs w:val="22"/>
        </w:rPr>
        <w:t>o</w:t>
      </w:r>
      <w:r w:rsidRPr="008623D3">
        <w:rPr>
          <w:rFonts w:ascii="Tahoma" w:hAnsi="Tahoma" w:cs="Tahoma"/>
          <w:sz w:val="22"/>
          <w:szCs w:val="22"/>
        </w:rPr>
        <w:t>nio de los ciudadanos, ya que algunos recursos destinados a la construcción de obras, ya han sido comprometidos en inversiones, estudios, diseño y compra de predios, sin que se cumpla el objetivo final que es brindarles bienestar a todos los bogotanos.</w:t>
      </w:r>
    </w:p>
    <w:p w:rsidR="007913BD" w:rsidRPr="008623D3" w:rsidRDefault="007913BD" w:rsidP="000E5DBB">
      <w:pPr>
        <w:jc w:val="both"/>
        <w:rPr>
          <w:rFonts w:ascii="Tahoma" w:hAnsi="Tahoma" w:cs="Tahoma"/>
          <w:color w:val="auto"/>
          <w:sz w:val="22"/>
          <w:szCs w:val="22"/>
          <w:lang w:val="es-CO" w:eastAsia="es-CO"/>
        </w:rPr>
      </w:pPr>
    </w:p>
    <w:p w:rsidR="007913BD" w:rsidRPr="008623D3" w:rsidRDefault="00DA7632" w:rsidP="000E5DBB">
      <w:pPr>
        <w:jc w:val="both"/>
        <w:rPr>
          <w:rFonts w:ascii="Tahoma" w:hAnsi="Tahoma" w:cs="Tahoma"/>
          <w:color w:val="auto"/>
          <w:sz w:val="22"/>
          <w:szCs w:val="22"/>
          <w:lang w:val="es-CO" w:eastAsia="es-CO"/>
        </w:rPr>
      </w:pPr>
      <w:r>
        <w:rPr>
          <w:rFonts w:ascii="Tahoma" w:hAnsi="Tahoma" w:cs="Tahoma"/>
          <w:color w:val="auto"/>
          <w:sz w:val="22"/>
          <w:szCs w:val="22"/>
          <w:lang w:val="es-CO" w:eastAsia="es-CO"/>
        </w:rPr>
        <w:t xml:space="preserve">El </w:t>
      </w:r>
      <w:r w:rsidR="007913BD" w:rsidRPr="008623D3">
        <w:rPr>
          <w:rFonts w:ascii="Tahoma" w:hAnsi="Tahoma" w:cs="Tahoma"/>
          <w:color w:val="auto"/>
          <w:sz w:val="22"/>
          <w:szCs w:val="22"/>
          <w:lang w:val="es-CO" w:eastAsia="es-CO"/>
        </w:rPr>
        <w:t>Movimiento Político MIRA,</w:t>
      </w:r>
      <w:r>
        <w:rPr>
          <w:rFonts w:ascii="Tahoma" w:hAnsi="Tahoma" w:cs="Tahoma"/>
          <w:color w:val="auto"/>
          <w:sz w:val="22"/>
          <w:szCs w:val="22"/>
          <w:lang w:val="es-CO" w:eastAsia="es-CO"/>
        </w:rPr>
        <w:t xml:space="preserve"> velando</w:t>
      </w:r>
      <w:r w:rsidR="007913BD" w:rsidRPr="008623D3">
        <w:rPr>
          <w:rFonts w:ascii="Tahoma" w:hAnsi="Tahoma" w:cs="Tahoma"/>
          <w:color w:val="auto"/>
          <w:sz w:val="22"/>
          <w:szCs w:val="22"/>
          <w:lang w:val="es-CO" w:eastAsia="es-CO"/>
        </w:rPr>
        <w:t xml:space="preserve"> por los derechos económicos y sociales de todos los Bogotanos</w:t>
      </w:r>
      <w:r>
        <w:rPr>
          <w:rFonts w:ascii="Tahoma" w:hAnsi="Tahoma" w:cs="Tahoma"/>
          <w:color w:val="auto"/>
          <w:sz w:val="22"/>
          <w:szCs w:val="22"/>
          <w:lang w:val="es-CO" w:eastAsia="es-CO"/>
        </w:rPr>
        <w:t xml:space="preserve">, ha adelantado diversas acciones, tal </w:t>
      </w:r>
      <w:r w:rsidR="007913BD" w:rsidRPr="008623D3">
        <w:rPr>
          <w:rFonts w:ascii="Tahoma" w:hAnsi="Tahoma" w:cs="Tahoma"/>
          <w:color w:val="auto"/>
          <w:sz w:val="22"/>
          <w:szCs w:val="22"/>
          <w:lang w:val="es-CO" w:eastAsia="es-CO"/>
        </w:rPr>
        <w:t>y como se establece a continuación:</w:t>
      </w:r>
    </w:p>
    <w:p w:rsidR="007913BD" w:rsidRPr="008623D3" w:rsidRDefault="007913BD" w:rsidP="000E5DBB">
      <w:pPr>
        <w:jc w:val="both"/>
        <w:rPr>
          <w:rFonts w:ascii="Tahoma" w:hAnsi="Tahoma" w:cs="Tahoma"/>
          <w:color w:val="auto"/>
          <w:sz w:val="22"/>
          <w:szCs w:val="22"/>
          <w:lang w:val="es-CO" w:eastAsia="es-CO"/>
        </w:rPr>
      </w:pPr>
    </w:p>
    <w:p w:rsidR="007913BD" w:rsidRPr="008623D3" w:rsidRDefault="007913BD" w:rsidP="000E5DBB">
      <w:pPr>
        <w:jc w:val="both"/>
        <w:rPr>
          <w:rFonts w:ascii="Tahoma" w:hAnsi="Tahoma" w:cs="Tahoma"/>
          <w:sz w:val="22"/>
          <w:szCs w:val="22"/>
          <w:lang w:val="es-CO" w:eastAsia="es-CO"/>
        </w:rPr>
      </w:pPr>
      <w:r w:rsidRPr="008623D3">
        <w:rPr>
          <w:rFonts w:ascii="Tahoma" w:hAnsi="Tahoma" w:cs="Tahoma"/>
          <w:color w:val="auto"/>
          <w:sz w:val="22"/>
          <w:szCs w:val="22"/>
          <w:lang w:val="es-CO" w:eastAsia="es-CO"/>
        </w:rPr>
        <w:t xml:space="preserve"> </w:t>
      </w:r>
      <w:r w:rsidRPr="008623D3">
        <w:rPr>
          <w:rFonts w:ascii="Tahoma" w:hAnsi="Tahoma" w:cs="Tahoma"/>
          <w:b/>
          <w:bCs/>
          <w:sz w:val="22"/>
          <w:szCs w:val="22"/>
          <w:lang w:val="es-CO" w:eastAsia="es-CO"/>
        </w:rPr>
        <w:t>2007</w:t>
      </w:r>
    </w:p>
    <w:p w:rsidR="007913BD" w:rsidRPr="008623D3" w:rsidRDefault="007913BD" w:rsidP="000E5DBB">
      <w:pPr>
        <w:numPr>
          <w:ilvl w:val="0"/>
          <w:numId w:val="27"/>
        </w:numPr>
        <w:jc w:val="both"/>
        <w:rPr>
          <w:rFonts w:ascii="Tahoma" w:hAnsi="Tahoma" w:cs="Tahoma"/>
          <w:color w:val="auto"/>
          <w:sz w:val="22"/>
          <w:szCs w:val="22"/>
          <w:lang w:val="es-CO" w:eastAsia="es-CO"/>
        </w:rPr>
      </w:pPr>
      <w:r w:rsidRPr="008623D3">
        <w:rPr>
          <w:rFonts w:ascii="Tahoma" w:hAnsi="Tahoma" w:cs="Tahoma"/>
          <w:b/>
          <w:bCs/>
          <w:color w:val="auto"/>
          <w:sz w:val="22"/>
          <w:szCs w:val="22"/>
          <w:u w:val="single"/>
          <w:lang w:val="es-CO" w:eastAsia="es-CO"/>
        </w:rPr>
        <w:t>Debate de Control Político el 20 de Diciembre de 2007</w:t>
      </w:r>
      <w:proofErr w:type="gramStart"/>
      <w:r w:rsidRPr="008623D3">
        <w:rPr>
          <w:rFonts w:ascii="Tahoma" w:hAnsi="Tahoma" w:cs="Tahoma"/>
          <w:b/>
          <w:bCs/>
          <w:color w:val="auto"/>
          <w:sz w:val="22"/>
          <w:szCs w:val="22"/>
          <w:lang w:val="es-CO" w:eastAsia="es-CO"/>
        </w:rPr>
        <w:t>:en</w:t>
      </w:r>
      <w:proofErr w:type="gramEnd"/>
      <w:r w:rsidRPr="008623D3">
        <w:rPr>
          <w:rFonts w:ascii="Tahoma" w:hAnsi="Tahoma" w:cs="Tahoma"/>
          <w:b/>
          <w:bCs/>
          <w:color w:val="auto"/>
          <w:sz w:val="22"/>
          <w:szCs w:val="22"/>
          <w:lang w:val="es-CO" w:eastAsia="es-CO"/>
        </w:rPr>
        <w:t xml:space="preserve"> vista de las irr</w:t>
      </w:r>
      <w:r w:rsidRPr="008623D3">
        <w:rPr>
          <w:rFonts w:ascii="Tahoma" w:hAnsi="Tahoma" w:cs="Tahoma"/>
          <w:b/>
          <w:bCs/>
          <w:color w:val="auto"/>
          <w:sz w:val="22"/>
          <w:szCs w:val="22"/>
          <w:lang w:val="es-CO" w:eastAsia="es-CO"/>
        </w:rPr>
        <w:t>e</w:t>
      </w:r>
      <w:r w:rsidRPr="008623D3">
        <w:rPr>
          <w:rFonts w:ascii="Tahoma" w:hAnsi="Tahoma" w:cs="Tahoma"/>
          <w:b/>
          <w:bCs/>
          <w:color w:val="auto"/>
          <w:sz w:val="22"/>
          <w:szCs w:val="22"/>
          <w:lang w:val="es-CO" w:eastAsia="es-CO"/>
        </w:rPr>
        <w:t>gularidades en el cobro de la Fase I de valorización.</w:t>
      </w:r>
    </w:p>
    <w:p w:rsidR="007913BD" w:rsidRPr="008623D3" w:rsidRDefault="007913BD" w:rsidP="000E5DBB">
      <w:p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 </w:t>
      </w:r>
    </w:p>
    <w:p w:rsidR="007913BD" w:rsidRPr="008623D3" w:rsidRDefault="007913BD" w:rsidP="000E5DBB">
      <w:pPr>
        <w:numPr>
          <w:ilvl w:val="0"/>
          <w:numId w:val="28"/>
        </w:num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 xml:space="preserve">Acompañamiento a la ciudadanía en la estructuración y presentación de sus reclamaciones. </w:t>
      </w:r>
    </w:p>
    <w:p w:rsidR="007913BD" w:rsidRPr="008623D3" w:rsidRDefault="007913BD" w:rsidP="000E5DBB">
      <w:p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2008</w:t>
      </w:r>
    </w:p>
    <w:p w:rsidR="007913BD" w:rsidRPr="008623D3" w:rsidRDefault="007913BD" w:rsidP="000E5DBB">
      <w:pPr>
        <w:numPr>
          <w:ilvl w:val="0"/>
          <w:numId w:val="29"/>
        </w:numPr>
        <w:jc w:val="both"/>
        <w:rPr>
          <w:rFonts w:ascii="Tahoma" w:hAnsi="Tahoma" w:cs="Tahoma"/>
          <w:color w:val="auto"/>
          <w:sz w:val="22"/>
          <w:szCs w:val="22"/>
          <w:lang w:val="es-CO" w:eastAsia="es-CO"/>
        </w:rPr>
      </w:pPr>
      <w:r w:rsidRPr="008623D3">
        <w:rPr>
          <w:rFonts w:ascii="Tahoma" w:hAnsi="Tahoma" w:cs="Tahoma"/>
          <w:b/>
          <w:bCs/>
          <w:color w:val="auto"/>
          <w:sz w:val="22"/>
          <w:szCs w:val="22"/>
          <w:u w:val="single"/>
          <w:lang w:val="es-CO" w:eastAsia="es-CO"/>
        </w:rPr>
        <w:t>Solicitud de Suspensión cobro Fase I</w:t>
      </w:r>
      <w:r w:rsidRPr="008623D3">
        <w:rPr>
          <w:rFonts w:ascii="Tahoma" w:hAnsi="Tahoma" w:cs="Tahoma"/>
          <w:b/>
          <w:bCs/>
          <w:color w:val="auto"/>
          <w:sz w:val="22"/>
          <w:szCs w:val="22"/>
          <w:lang w:val="es-CO" w:eastAsia="es-CO"/>
        </w:rPr>
        <w:t>. El primero (1) de enero de 2008 se le pidió al Alcalde Mayor Samuel Moreno la suspensión inmediata del proceso.</w:t>
      </w:r>
    </w:p>
    <w:p w:rsidR="007913BD" w:rsidRPr="008623D3" w:rsidRDefault="007913BD" w:rsidP="000E5DBB">
      <w:pPr>
        <w:numPr>
          <w:ilvl w:val="0"/>
          <w:numId w:val="29"/>
        </w:numPr>
        <w:jc w:val="both"/>
        <w:rPr>
          <w:rFonts w:ascii="Tahoma" w:hAnsi="Tahoma" w:cs="Tahoma"/>
          <w:color w:val="auto"/>
          <w:sz w:val="22"/>
          <w:szCs w:val="22"/>
          <w:lang w:val="es-CO" w:eastAsia="es-CO"/>
        </w:rPr>
      </w:pPr>
      <w:r w:rsidRPr="008623D3">
        <w:rPr>
          <w:rFonts w:ascii="Tahoma" w:hAnsi="Tahoma" w:cs="Tahoma"/>
          <w:b/>
          <w:bCs/>
          <w:color w:val="auto"/>
          <w:sz w:val="22"/>
          <w:szCs w:val="22"/>
          <w:u w:val="single"/>
          <w:lang w:val="es-CO" w:eastAsia="es-CO"/>
        </w:rPr>
        <w:t>Solicitud de intervención de Procuraduría y Contraloría Distrital</w:t>
      </w:r>
      <w:r w:rsidRPr="008623D3">
        <w:rPr>
          <w:rFonts w:ascii="Tahoma" w:hAnsi="Tahoma" w:cs="Tahoma"/>
          <w:b/>
          <w:bCs/>
          <w:color w:val="auto"/>
          <w:sz w:val="22"/>
          <w:szCs w:val="22"/>
          <w:lang w:val="es-CO" w:eastAsia="es-CO"/>
        </w:rPr>
        <w:t>: Por las presuntas irregularidades presentadas en el proceso.</w:t>
      </w:r>
    </w:p>
    <w:p w:rsidR="007913BD" w:rsidRPr="008623D3" w:rsidRDefault="007913BD" w:rsidP="000E5DBB">
      <w:pPr>
        <w:numPr>
          <w:ilvl w:val="0"/>
          <w:numId w:val="29"/>
        </w:numPr>
        <w:jc w:val="both"/>
        <w:rPr>
          <w:rFonts w:ascii="Tahoma" w:hAnsi="Tahoma" w:cs="Tahoma"/>
          <w:color w:val="auto"/>
          <w:sz w:val="22"/>
          <w:szCs w:val="22"/>
          <w:lang w:val="es-CO" w:eastAsia="es-CO"/>
        </w:rPr>
      </w:pPr>
      <w:r w:rsidRPr="008623D3">
        <w:rPr>
          <w:rFonts w:ascii="Tahoma" w:hAnsi="Tahoma" w:cs="Tahoma"/>
          <w:b/>
          <w:bCs/>
          <w:color w:val="auto"/>
          <w:sz w:val="22"/>
          <w:szCs w:val="22"/>
          <w:u w:val="single"/>
          <w:lang w:val="es-CO" w:eastAsia="es-CO"/>
        </w:rPr>
        <w:t>Debate de Control Político Septiembre 23 de 2008</w:t>
      </w:r>
      <w:r w:rsidRPr="008623D3">
        <w:rPr>
          <w:rFonts w:ascii="Tahoma" w:hAnsi="Tahoma" w:cs="Tahoma"/>
          <w:b/>
          <w:bCs/>
          <w:color w:val="auto"/>
          <w:sz w:val="22"/>
          <w:szCs w:val="22"/>
          <w:lang w:val="es-CO" w:eastAsia="es-CO"/>
        </w:rPr>
        <w:t>: Por presuntas irregul</w:t>
      </w:r>
      <w:r w:rsidRPr="008623D3">
        <w:rPr>
          <w:rFonts w:ascii="Tahoma" w:hAnsi="Tahoma" w:cs="Tahoma"/>
          <w:b/>
          <w:bCs/>
          <w:color w:val="auto"/>
          <w:sz w:val="22"/>
          <w:szCs w:val="22"/>
          <w:lang w:val="es-CO" w:eastAsia="es-CO"/>
        </w:rPr>
        <w:t>a</w:t>
      </w:r>
      <w:r w:rsidRPr="008623D3">
        <w:rPr>
          <w:rFonts w:ascii="Tahoma" w:hAnsi="Tahoma" w:cs="Tahoma"/>
          <w:b/>
          <w:bCs/>
          <w:color w:val="auto"/>
          <w:sz w:val="22"/>
          <w:szCs w:val="22"/>
          <w:lang w:val="es-CO" w:eastAsia="es-CO"/>
        </w:rPr>
        <w:t xml:space="preserve">ridades en el cobro de valorización en inmuebles de interés cultural. (Por ejemplo: Torre Colpatria) </w:t>
      </w:r>
    </w:p>
    <w:p w:rsidR="007913BD" w:rsidRPr="008623D3" w:rsidRDefault="007913BD" w:rsidP="000E5DBB">
      <w:p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2009</w:t>
      </w:r>
    </w:p>
    <w:p w:rsidR="007913BD" w:rsidRPr="008623D3" w:rsidRDefault="007913BD" w:rsidP="000E5DBB">
      <w:pPr>
        <w:pStyle w:val="Prrafodelista"/>
        <w:numPr>
          <w:ilvl w:val="0"/>
          <w:numId w:val="28"/>
        </w:num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 xml:space="preserve">Propuesta para </w:t>
      </w:r>
      <w:proofErr w:type="spellStart"/>
      <w:r w:rsidRPr="008623D3">
        <w:rPr>
          <w:rFonts w:ascii="Tahoma" w:hAnsi="Tahoma" w:cs="Tahoma"/>
          <w:b/>
          <w:bCs/>
          <w:color w:val="auto"/>
          <w:sz w:val="22"/>
          <w:szCs w:val="22"/>
          <w:lang w:val="es-CO" w:eastAsia="es-CO"/>
        </w:rPr>
        <w:t>reliquidar</w:t>
      </w:r>
      <w:proofErr w:type="spellEnd"/>
      <w:r w:rsidRPr="008623D3">
        <w:rPr>
          <w:rFonts w:ascii="Tahoma" w:hAnsi="Tahoma" w:cs="Tahoma"/>
          <w:b/>
          <w:bCs/>
          <w:color w:val="auto"/>
          <w:sz w:val="22"/>
          <w:szCs w:val="22"/>
          <w:lang w:val="es-CO" w:eastAsia="es-CO"/>
        </w:rPr>
        <w:t xml:space="preserve"> y reasignar la contribución de Valoriz</w:t>
      </w:r>
      <w:r w:rsidRPr="008623D3">
        <w:rPr>
          <w:rFonts w:ascii="Tahoma" w:hAnsi="Tahoma" w:cs="Tahoma"/>
          <w:b/>
          <w:bCs/>
          <w:color w:val="auto"/>
          <w:sz w:val="22"/>
          <w:szCs w:val="22"/>
          <w:lang w:val="es-CO" w:eastAsia="es-CO"/>
        </w:rPr>
        <w:t>a</w:t>
      </w:r>
      <w:r w:rsidRPr="008623D3">
        <w:rPr>
          <w:rFonts w:ascii="Tahoma" w:hAnsi="Tahoma" w:cs="Tahoma"/>
          <w:b/>
          <w:bCs/>
          <w:color w:val="auto"/>
          <w:sz w:val="22"/>
          <w:szCs w:val="22"/>
          <w:lang w:val="es-CO" w:eastAsia="es-CO"/>
        </w:rPr>
        <w:t>ción ordenada por el Acuerdo 180 de 2005, para los bienes inmuebles de conservación histórica, artística o arquitectónica. (Particulares que se l</w:t>
      </w:r>
      <w:r w:rsidRPr="008623D3">
        <w:rPr>
          <w:rFonts w:ascii="Tahoma" w:hAnsi="Tahoma" w:cs="Tahoma"/>
          <w:b/>
          <w:bCs/>
          <w:color w:val="auto"/>
          <w:sz w:val="22"/>
          <w:szCs w:val="22"/>
          <w:lang w:val="es-CO" w:eastAsia="es-CO"/>
        </w:rPr>
        <w:t>u</w:t>
      </w:r>
      <w:r w:rsidRPr="008623D3">
        <w:rPr>
          <w:rFonts w:ascii="Tahoma" w:hAnsi="Tahoma" w:cs="Tahoma"/>
          <w:b/>
          <w:bCs/>
          <w:color w:val="auto"/>
          <w:sz w:val="22"/>
          <w:szCs w:val="22"/>
          <w:lang w:val="es-CO" w:eastAsia="es-CO"/>
        </w:rPr>
        <w:t>cran de la explotación económica de bienes de uso público.)</w:t>
      </w:r>
    </w:p>
    <w:p w:rsidR="007913BD" w:rsidRPr="008623D3" w:rsidRDefault="007913BD" w:rsidP="000E5DBB">
      <w:p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2010</w:t>
      </w:r>
    </w:p>
    <w:p w:rsidR="007913BD" w:rsidRPr="008623D3" w:rsidRDefault="007913BD" w:rsidP="000E5DBB">
      <w:pPr>
        <w:pStyle w:val="Prrafodelista"/>
        <w:numPr>
          <w:ilvl w:val="0"/>
          <w:numId w:val="28"/>
        </w:numPr>
        <w:jc w:val="both"/>
        <w:rPr>
          <w:rFonts w:ascii="Tahoma" w:hAnsi="Tahoma" w:cs="Tahoma"/>
          <w:color w:val="auto"/>
          <w:sz w:val="22"/>
          <w:szCs w:val="22"/>
          <w:lang w:val="es-CO" w:eastAsia="es-CO"/>
        </w:rPr>
      </w:pPr>
      <w:r w:rsidRPr="008623D3">
        <w:rPr>
          <w:rFonts w:ascii="Tahoma" w:hAnsi="Tahoma" w:cs="Tahoma"/>
          <w:b/>
          <w:bCs/>
          <w:color w:val="auto"/>
          <w:sz w:val="22"/>
          <w:szCs w:val="22"/>
          <w:u w:val="single"/>
          <w:lang w:val="es-CO" w:eastAsia="es-CO"/>
        </w:rPr>
        <w:t>Debate control político 01 de Junio</w:t>
      </w:r>
      <w:r w:rsidRPr="008623D3">
        <w:rPr>
          <w:rFonts w:ascii="Tahoma" w:hAnsi="Tahoma" w:cs="Tahoma"/>
          <w:b/>
          <w:bCs/>
          <w:color w:val="auto"/>
          <w:sz w:val="22"/>
          <w:szCs w:val="22"/>
          <w:lang w:val="es-CO" w:eastAsia="es-CO"/>
        </w:rPr>
        <w:t>: Por atraso en la ejecución de las obras</w:t>
      </w:r>
    </w:p>
    <w:p w:rsidR="007913BD" w:rsidRPr="008623D3" w:rsidRDefault="007913BD" w:rsidP="000E5DBB">
      <w:pPr>
        <w:pStyle w:val="Prrafodelista"/>
        <w:ind w:left="720"/>
        <w:jc w:val="both"/>
        <w:rPr>
          <w:rFonts w:ascii="Tahoma" w:hAnsi="Tahoma" w:cs="Tahoma"/>
          <w:color w:val="auto"/>
          <w:sz w:val="22"/>
          <w:szCs w:val="22"/>
          <w:lang w:val="es-CO" w:eastAsia="es-CO"/>
        </w:rPr>
      </w:pPr>
    </w:p>
    <w:p w:rsidR="007913BD" w:rsidRPr="008623D3" w:rsidRDefault="007913BD" w:rsidP="000E5DBB">
      <w:p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2011</w:t>
      </w:r>
    </w:p>
    <w:p w:rsidR="007913BD" w:rsidRPr="008623D3" w:rsidRDefault="007913BD" w:rsidP="000E5DBB">
      <w:pPr>
        <w:pStyle w:val="Prrafodelista"/>
        <w:numPr>
          <w:ilvl w:val="0"/>
          <w:numId w:val="28"/>
        </w:numPr>
        <w:jc w:val="both"/>
        <w:rPr>
          <w:rFonts w:ascii="Tahoma" w:hAnsi="Tahoma" w:cs="Tahoma"/>
          <w:color w:val="auto"/>
          <w:sz w:val="22"/>
          <w:szCs w:val="22"/>
          <w:lang w:val="es-CO" w:eastAsia="es-CO"/>
        </w:rPr>
      </w:pPr>
      <w:r w:rsidRPr="008623D3">
        <w:rPr>
          <w:rFonts w:ascii="Tahoma" w:hAnsi="Tahoma" w:cs="Tahoma"/>
          <w:b/>
          <w:bCs/>
          <w:color w:val="auto"/>
          <w:sz w:val="22"/>
          <w:szCs w:val="22"/>
          <w:u w:val="single"/>
          <w:lang w:val="es-CO" w:eastAsia="es-CO"/>
        </w:rPr>
        <w:t>Debate control político 11 de Abril</w:t>
      </w:r>
      <w:r w:rsidRPr="008623D3">
        <w:rPr>
          <w:rFonts w:ascii="Tahoma" w:hAnsi="Tahoma" w:cs="Tahoma"/>
          <w:b/>
          <w:bCs/>
          <w:color w:val="auto"/>
          <w:sz w:val="22"/>
          <w:szCs w:val="22"/>
          <w:lang w:val="es-CO" w:eastAsia="es-CO"/>
        </w:rPr>
        <w:t xml:space="preserve">: Al avance de ejecución de obras. </w:t>
      </w:r>
    </w:p>
    <w:p w:rsidR="007913BD" w:rsidRPr="008623D3" w:rsidRDefault="007913BD" w:rsidP="000E5DBB">
      <w:pPr>
        <w:jc w:val="both"/>
        <w:rPr>
          <w:rFonts w:ascii="Tahoma" w:hAnsi="Tahoma" w:cs="Tahoma"/>
          <w:color w:val="auto"/>
          <w:sz w:val="22"/>
          <w:szCs w:val="22"/>
          <w:lang w:val="es-CO" w:eastAsia="es-CO"/>
        </w:rPr>
      </w:pPr>
      <w:r w:rsidRPr="008623D3">
        <w:rPr>
          <w:rFonts w:ascii="Tahoma" w:hAnsi="Tahoma" w:cs="Tahoma"/>
          <w:b/>
          <w:bCs/>
          <w:color w:val="auto"/>
          <w:sz w:val="22"/>
          <w:szCs w:val="22"/>
          <w:lang w:val="es-CO" w:eastAsia="es-CO"/>
        </w:rPr>
        <w:t>2013</w:t>
      </w:r>
    </w:p>
    <w:p w:rsidR="007913BD" w:rsidRPr="008623D3" w:rsidRDefault="007913BD" w:rsidP="000E5DBB">
      <w:pPr>
        <w:pStyle w:val="Prrafodelista"/>
        <w:numPr>
          <w:ilvl w:val="0"/>
          <w:numId w:val="28"/>
        </w:numPr>
        <w:jc w:val="both"/>
        <w:rPr>
          <w:rFonts w:ascii="Tahoma" w:hAnsi="Tahoma" w:cs="Tahoma"/>
          <w:b/>
          <w:bCs/>
          <w:sz w:val="22"/>
          <w:szCs w:val="22"/>
          <w:u w:val="single"/>
          <w:lang w:val="es-CO" w:eastAsia="es-CO"/>
        </w:rPr>
      </w:pPr>
      <w:r w:rsidRPr="008623D3">
        <w:rPr>
          <w:rFonts w:ascii="Tahoma" w:hAnsi="Tahoma" w:cs="Tahoma"/>
          <w:b/>
          <w:bCs/>
          <w:color w:val="auto"/>
          <w:sz w:val="22"/>
          <w:szCs w:val="22"/>
          <w:u w:val="single"/>
          <w:lang w:val="es-CO" w:eastAsia="es-CO"/>
        </w:rPr>
        <w:t xml:space="preserve">Debate control político </w:t>
      </w:r>
      <w:r w:rsidRPr="008623D3">
        <w:rPr>
          <w:rFonts w:ascii="Tahoma" w:hAnsi="Tahoma" w:cs="Tahoma"/>
          <w:b/>
          <w:bCs/>
          <w:sz w:val="22"/>
          <w:szCs w:val="22"/>
          <w:u w:val="single"/>
          <w:lang w:val="es-ES_tradnl" w:eastAsia="es-CO"/>
        </w:rPr>
        <w:t>19 de Febrero de 2013</w:t>
      </w:r>
      <w:r w:rsidRPr="008623D3">
        <w:rPr>
          <w:rFonts w:ascii="Tahoma" w:hAnsi="Tahoma" w:cs="Tahoma"/>
          <w:b/>
          <w:bCs/>
          <w:color w:val="auto"/>
          <w:sz w:val="22"/>
          <w:szCs w:val="22"/>
          <w:lang w:val="es-CO" w:eastAsia="es-CO"/>
        </w:rPr>
        <w:t>: Al avance de ejecución de obras Valorización Fase II.</w:t>
      </w:r>
    </w:p>
    <w:p w:rsidR="007913BD" w:rsidRPr="007913BD" w:rsidRDefault="007913BD" w:rsidP="000E5DBB">
      <w:pPr>
        <w:pStyle w:val="Prrafodelista"/>
        <w:widowControl w:val="0"/>
        <w:tabs>
          <w:tab w:val="left" w:pos="426"/>
        </w:tabs>
        <w:autoSpaceDE w:val="0"/>
        <w:autoSpaceDN w:val="0"/>
        <w:adjustRightInd w:val="0"/>
        <w:ind w:left="0"/>
        <w:jc w:val="both"/>
        <w:rPr>
          <w:rFonts w:ascii="Tahoma" w:hAnsi="Tahoma" w:cs="Tahoma"/>
          <w:b/>
          <w:bCs/>
          <w:color w:val="auto"/>
          <w:sz w:val="22"/>
          <w:szCs w:val="22"/>
          <w:lang w:val="es-CO" w:eastAsia="es-CO"/>
        </w:rPr>
      </w:pPr>
    </w:p>
    <w:p w:rsidR="007913BD" w:rsidRPr="008623D3" w:rsidRDefault="007913BD" w:rsidP="000E5DBB">
      <w:pPr>
        <w:pStyle w:val="Prrafodelista"/>
        <w:widowControl w:val="0"/>
        <w:tabs>
          <w:tab w:val="left" w:pos="426"/>
        </w:tabs>
        <w:autoSpaceDE w:val="0"/>
        <w:autoSpaceDN w:val="0"/>
        <w:adjustRightInd w:val="0"/>
        <w:ind w:left="0"/>
        <w:jc w:val="both"/>
        <w:rPr>
          <w:rFonts w:ascii="Tahoma" w:hAnsi="Tahoma" w:cs="Tahoma"/>
          <w:b/>
          <w:bCs/>
          <w:color w:val="auto"/>
          <w:sz w:val="22"/>
          <w:szCs w:val="22"/>
          <w:lang w:eastAsia="es-CO"/>
        </w:rPr>
      </w:pPr>
    </w:p>
    <w:p w:rsidR="0057214C" w:rsidRDefault="0057214C" w:rsidP="000E5DBB">
      <w:pPr>
        <w:pStyle w:val="Prrafodelista"/>
        <w:widowControl w:val="0"/>
        <w:numPr>
          <w:ilvl w:val="0"/>
          <w:numId w:val="31"/>
        </w:numPr>
        <w:tabs>
          <w:tab w:val="left" w:pos="426"/>
        </w:tabs>
        <w:autoSpaceDE w:val="0"/>
        <w:autoSpaceDN w:val="0"/>
        <w:adjustRightInd w:val="0"/>
        <w:ind w:left="426" w:hanging="426"/>
        <w:jc w:val="both"/>
        <w:rPr>
          <w:rFonts w:ascii="Tahoma" w:hAnsi="Tahoma" w:cs="Tahoma"/>
          <w:b/>
          <w:color w:val="auto"/>
          <w:sz w:val="22"/>
          <w:szCs w:val="22"/>
        </w:rPr>
      </w:pPr>
      <w:r w:rsidRPr="008623D3">
        <w:rPr>
          <w:rFonts w:ascii="Tahoma" w:hAnsi="Tahoma" w:cs="Tahoma"/>
          <w:b/>
          <w:color w:val="auto"/>
          <w:sz w:val="22"/>
          <w:szCs w:val="22"/>
        </w:rPr>
        <w:t>CONVENIENCIA DEL PROYECTO DE ACUERDO</w:t>
      </w:r>
    </w:p>
    <w:p w:rsidR="007913BD" w:rsidRPr="008623D3" w:rsidRDefault="007913BD" w:rsidP="000E5DBB">
      <w:pPr>
        <w:pStyle w:val="Prrafodelista"/>
        <w:widowControl w:val="0"/>
        <w:tabs>
          <w:tab w:val="left" w:pos="426"/>
        </w:tabs>
        <w:autoSpaceDE w:val="0"/>
        <w:autoSpaceDN w:val="0"/>
        <w:adjustRightInd w:val="0"/>
        <w:ind w:left="426"/>
        <w:jc w:val="both"/>
        <w:rPr>
          <w:rFonts w:ascii="Tahoma" w:hAnsi="Tahoma" w:cs="Tahoma"/>
          <w:b/>
          <w:color w:val="auto"/>
          <w:sz w:val="22"/>
          <w:szCs w:val="22"/>
        </w:rPr>
      </w:pPr>
    </w:p>
    <w:p w:rsidR="0057214C" w:rsidRDefault="00352551" w:rsidP="000E5DBB">
      <w:pPr>
        <w:pStyle w:val="Prrafodelista"/>
        <w:widowControl w:val="0"/>
        <w:tabs>
          <w:tab w:val="left" w:pos="426"/>
        </w:tabs>
        <w:autoSpaceDE w:val="0"/>
        <w:autoSpaceDN w:val="0"/>
        <w:adjustRightInd w:val="0"/>
        <w:ind w:left="0"/>
        <w:jc w:val="both"/>
        <w:rPr>
          <w:rFonts w:ascii="Tahoma" w:hAnsi="Tahoma" w:cs="Tahoma"/>
          <w:color w:val="auto"/>
          <w:sz w:val="22"/>
          <w:szCs w:val="22"/>
        </w:rPr>
      </w:pPr>
      <w:r>
        <w:rPr>
          <w:rFonts w:ascii="Tahoma" w:hAnsi="Tahoma" w:cs="Tahoma"/>
          <w:color w:val="auto"/>
          <w:sz w:val="22"/>
          <w:szCs w:val="22"/>
        </w:rPr>
        <w:t>L</w:t>
      </w:r>
      <w:r w:rsidR="0057214C" w:rsidRPr="008623D3">
        <w:rPr>
          <w:rFonts w:ascii="Tahoma" w:hAnsi="Tahoma" w:cs="Tahoma"/>
          <w:color w:val="auto"/>
          <w:sz w:val="22"/>
          <w:szCs w:val="22"/>
        </w:rPr>
        <w:t xml:space="preserve">a presente iniciativa pretende resaltar </w:t>
      </w:r>
      <w:r>
        <w:rPr>
          <w:rFonts w:ascii="Tahoma" w:hAnsi="Tahoma" w:cs="Tahoma"/>
          <w:color w:val="auto"/>
          <w:sz w:val="22"/>
          <w:szCs w:val="22"/>
        </w:rPr>
        <w:t xml:space="preserve">entre otros aspectos, </w:t>
      </w:r>
      <w:r w:rsidR="0057214C" w:rsidRPr="008623D3">
        <w:rPr>
          <w:rFonts w:ascii="Tahoma" w:hAnsi="Tahoma" w:cs="Tahoma"/>
          <w:color w:val="auto"/>
          <w:sz w:val="22"/>
          <w:szCs w:val="22"/>
        </w:rPr>
        <w:t>los que se encuentran</w:t>
      </w:r>
      <w:r w:rsidR="0063673F">
        <w:rPr>
          <w:rFonts w:ascii="Tahoma" w:hAnsi="Tahoma" w:cs="Tahoma"/>
          <w:color w:val="auto"/>
          <w:sz w:val="22"/>
          <w:szCs w:val="22"/>
        </w:rPr>
        <w:t xml:space="preserve"> a cont</w:t>
      </w:r>
      <w:r w:rsidR="0063673F">
        <w:rPr>
          <w:rFonts w:ascii="Tahoma" w:hAnsi="Tahoma" w:cs="Tahoma"/>
          <w:color w:val="auto"/>
          <w:sz w:val="22"/>
          <w:szCs w:val="22"/>
        </w:rPr>
        <w:t>i</w:t>
      </w:r>
      <w:r w:rsidR="0063673F">
        <w:rPr>
          <w:rFonts w:ascii="Tahoma" w:hAnsi="Tahoma" w:cs="Tahoma"/>
          <w:color w:val="auto"/>
          <w:sz w:val="22"/>
          <w:szCs w:val="22"/>
        </w:rPr>
        <w:t>nuación</w:t>
      </w:r>
      <w:r w:rsidR="0057214C" w:rsidRPr="008623D3">
        <w:rPr>
          <w:rFonts w:ascii="Tahoma" w:hAnsi="Tahoma" w:cs="Tahoma"/>
          <w:color w:val="auto"/>
          <w:sz w:val="22"/>
          <w:szCs w:val="22"/>
        </w:rPr>
        <w:t>:</w:t>
      </w:r>
    </w:p>
    <w:p w:rsidR="0063673F" w:rsidRPr="008623D3" w:rsidRDefault="0063673F" w:rsidP="000E5DBB">
      <w:pPr>
        <w:pStyle w:val="Prrafodelista"/>
        <w:widowControl w:val="0"/>
        <w:tabs>
          <w:tab w:val="left" w:pos="426"/>
        </w:tabs>
        <w:autoSpaceDE w:val="0"/>
        <w:autoSpaceDN w:val="0"/>
        <w:adjustRightInd w:val="0"/>
        <w:ind w:left="0"/>
        <w:jc w:val="both"/>
        <w:rPr>
          <w:rFonts w:ascii="Tahoma" w:hAnsi="Tahoma" w:cs="Tahoma"/>
          <w:color w:val="auto"/>
          <w:sz w:val="22"/>
          <w:szCs w:val="22"/>
        </w:rPr>
      </w:pPr>
    </w:p>
    <w:p w:rsidR="0057214C" w:rsidRPr="008623D3" w:rsidRDefault="0057214C" w:rsidP="000E5DBB">
      <w:pPr>
        <w:numPr>
          <w:ilvl w:val="0"/>
          <w:numId w:val="6"/>
        </w:numPr>
        <w:suppressAutoHyphens/>
        <w:ind w:left="426" w:hanging="426"/>
        <w:jc w:val="both"/>
        <w:rPr>
          <w:rFonts w:ascii="Tahoma" w:hAnsi="Tahoma" w:cs="Tahoma"/>
          <w:bCs/>
          <w:color w:val="auto"/>
          <w:sz w:val="22"/>
          <w:szCs w:val="22"/>
          <w:lang w:eastAsia="es-CO"/>
        </w:rPr>
      </w:pPr>
      <w:r w:rsidRPr="008623D3">
        <w:rPr>
          <w:rFonts w:ascii="Tahoma" w:hAnsi="Tahoma" w:cs="Tahoma"/>
          <w:bCs/>
          <w:color w:val="auto"/>
          <w:sz w:val="22"/>
          <w:szCs w:val="22"/>
          <w:lang w:eastAsia="es-CO"/>
        </w:rPr>
        <w:t>Corrige falencias de procesos de valorización anteriores.</w:t>
      </w:r>
    </w:p>
    <w:p w:rsidR="0057214C" w:rsidRPr="008623D3" w:rsidRDefault="0057214C" w:rsidP="000E5DBB">
      <w:pPr>
        <w:numPr>
          <w:ilvl w:val="0"/>
          <w:numId w:val="6"/>
        </w:numPr>
        <w:suppressAutoHyphens/>
        <w:ind w:left="426" w:hanging="426"/>
        <w:jc w:val="both"/>
        <w:rPr>
          <w:rFonts w:ascii="Tahoma" w:hAnsi="Tahoma" w:cs="Tahoma"/>
          <w:bCs/>
          <w:color w:val="auto"/>
          <w:sz w:val="22"/>
          <w:szCs w:val="22"/>
          <w:lang w:eastAsia="es-CO"/>
        </w:rPr>
      </w:pPr>
      <w:r w:rsidRPr="008623D3">
        <w:rPr>
          <w:rFonts w:ascii="Tahoma" w:hAnsi="Tahoma" w:cs="Tahoma"/>
          <w:bCs/>
          <w:color w:val="auto"/>
          <w:sz w:val="22"/>
          <w:szCs w:val="22"/>
          <w:lang w:eastAsia="es-CO"/>
        </w:rPr>
        <w:t>Brinda claridad y trasparencia sobre el costo de las obras por valorización.</w:t>
      </w:r>
    </w:p>
    <w:p w:rsidR="0057214C" w:rsidRDefault="0057214C" w:rsidP="000E5DBB">
      <w:pPr>
        <w:numPr>
          <w:ilvl w:val="0"/>
          <w:numId w:val="6"/>
        </w:numPr>
        <w:suppressAutoHyphens/>
        <w:ind w:left="426" w:hanging="426"/>
        <w:jc w:val="both"/>
        <w:rPr>
          <w:rFonts w:ascii="Tahoma" w:hAnsi="Tahoma" w:cs="Tahoma"/>
          <w:bCs/>
          <w:color w:val="auto"/>
          <w:sz w:val="22"/>
          <w:szCs w:val="22"/>
          <w:lang w:eastAsia="es-CO"/>
        </w:rPr>
      </w:pPr>
      <w:r w:rsidRPr="00022352">
        <w:rPr>
          <w:rFonts w:ascii="Tahoma" w:hAnsi="Tahoma" w:cs="Tahoma"/>
          <w:bCs/>
          <w:color w:val="auto"/>
          <w:sz w:val="22"/>
          <w:szCs w:val="22"/>
          <w:lang w:eastAsia="es-CO"/>
        </w:rPr>
        <w:t>Devuelve la tranquilidad ciudadana y genera la confianza y credibilidad en las entidades que recaudan la Valorización.</w:t>
      </w:r>
    </w:p>
    <w:p w:rsidR="00022352" w:rsidRPr="00022352" w:rsidRDefault="00022352" w:rsidP="00022352">
      <w:pPr>
        <w:suppressAutoHyphens/>
        <w:ind w:left="426"/>
        <w:jc w:val="both"/>
        <w:rPr>
          <w:rFonts w:ascii="Tahoma" w:hAnsi="Tahoma" w:cs="Tahoma"/>
          <w:bCs/>
          <w:color w:val="auto"/>
          <w:sz w:val="22"/>
          <w:szCs w:val="22"/>
          <w:lang w:eastAsia="es-CO"/>
        </w:rPr>
      </w:pPr>
    </w:p>
    <w:p w:rsidR="0057214C" w:rsidRPr="008623D3" w:rsidRDefault="0063673F" w:rsidP="000E5DBB">
      <w:pPr>
        <w:pStyle w:val="Prrafodelista"/>
        <w:numPr>
          <w:ilvl w:val="7"/>
          <w:numId w:val="6"/>
        </w:numPr>
        <w:tabs>
          <w:tab w:val="left" w:pos="284"/>
        </w:tabs>
        <w:suppressAutoHyphens/>
        <w:ind w:left="0" w:firstLine="0"/>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 xml:space="preserve">CORRIGE </w:t>
      </w:r>
      <w:r w:rsidR="0057214C" w:rsidRPr="008623D3">
        <w:rPr>
          <w:rFonts w:ascii="Tahoma" w:hAnsi="Tahoma" w:cs="Tahoma"/>
          <w:b/>
          <w:bCs/>
          <w:color w:val="auto"/>
          <w:sz w:val="22"/>
          <w:szCs w:val="22"/>
          <w:lang w:eastAsia="es-CO"/>
        </w:rPr>
        <w:t>FALENCIAS DE PROCESOS DE VALORIZACIÓN ANTERIORES.</w:t>
      </w:r>
    </w:p>
    <w:p w:rsidR="0063673F" w:rsidRDefault="0063673F" w:rsidP="000E5DBB">
      <w:pPr>
        <w:suppressAutoHyphens/>
        <w:jc w:val="both"/>
        <w:rPr>
          <w:rFonts w:ascii="Tahoma" w:hAnsi="Tahoma" w:cs="Tahoma"/>
          <w:bCs/>
          <w:color w:val="auto"/>
          <w:sz w:val="22"/>
          <w:szCs w:val="22"/>
          <w:lang w:eastAsia="es-CO"/>
        </w:rPr>
      </w:pPr>
    </w:p>
    <w:p w:rsidR="0057214C" w:rsidRPr="008623D3" w:rsidRDefault="0057214C" w:rsidP="000E5DBB">
      <w:pPr>
        <w:suppressAutoHyphens/>
        <w:jc w:val="both"/>
        <w:rPr>
          <w:rFonts w:ascii="Tahoma" w:hAnsi="Tahoma" w:cs="Tahoma"/>
          <w:b/>
          <w:bCs/>
          <w:color w:val="auto"/>
          <w:sz w:val="22"/>
          <w:szCs w:val="22"/>
          <w:lang w:eastAsia="es-CO"/>
        </w:rPr>
      </w:pPr>
      <w:r w:rsidRPr="008623D3">
        <w:rPr>
          <w:rFonts w:ascii="Tahoma" w:hAnsi="Tahoma" w:cs="Tahoma"/>
          <w:bCs/>
          <w:color w:val="auto"/>
          <w:sz w:val="22"/>
          <w:szCs w:val="22"/>
          <w:lang w:eastAsia="es-CO"/>
        </w:rPr>
        <w:t xml:space="preserve">Con el presente proyecto de acuerdo se espera solucionar muchas de las falencias e irregularidades observadas durante la última década en relación con los cobros de valorización. </w:t>
      </w:r>
      <w:proofErr w:type="gramStart"/>
      <w:r w:rsidRPr="008623D3">
        <w:rPr>
          <w:rFonts w:ascii="Tahoma" w:hAnsi="Tahoma" w:cs="Tahoma"/>
          <w:bCs/>
          <w:color w:val="auto"/>
          <w:sz w:val="22"/>
          <w:szCs w:val="22"/>
          <w:lang w:eastAsia="es-CO"/>
        </w:rPr>
        <w:t>a</w:t>
      </w:r>
      <w:proofErr w:type="gramEnd"/>
      <w:r w:rsidRPr="008623D3">
        <w:rPr>
          <w:rFonts w:ascii="Tahoma" w:hAnsi="Tahoma" w:cs="Tahoma"/>
          <w:bCs/>
          <w:color w:val="auto"/>
          <w:sz w:val="22"/>
          <w:szCs w:val="22"/>
          <w:lang w:eastAsia="es-CO"/>
        </w:rPr>
        <w:t xml:space="preserve"> continuación profundizamos en el contexto de las problemáticas presentadas en los procesos de valorización, las cuales esperamos no se vuelvan a presentar con motivo de la implementación del presente proyecto de acuerdo.</w:t>
      </w:r>
    </w:p>
    <w:p w:rsidR="0057214C" w:rsidRPr="008623D3" w:rsidRDefault="0057214C" w:rsidP="000E5DBB">
      <w:pPr>
        <w:suppressAutoHyphens/>
        <w:jc w:val="both"/>
        <w:rPr>
          <w:rFonts w:ascii="Tahoma" w:hAnsi="Tahoma" w:cs="Tahoma"/>
          <w:b/>
          <w:bCs/>
          <w:color w:val="auto"/>
          <w:sz w:val="22"/>
          <w:szCs w:val="22"/>
          <w:lang w:eastAsia="es-CO"/>
        </w:rPr>
      </w:pPr>
    </w:p>
    <w:p w:rsidR="0057214C" w:rsidRDefault="0057214C" w:rsidP="000E5DBB">
      <w:pPr>
        <w:numPr>
          <w:ilvl w:val="0"/>
          <w:numId w:val="20"/>
        </w:numPr>
        <w:tabs>
          <w:tab w:val="left" w:pos="284"/>
        </w:tabs>
        <w:suppressAutoHyphens/>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No más “pagar primero y ver las obras mucho después, o no verlas nunca”</w:t>
      </w:r>
    </w:p>
    <w:p w:rsidR="0063673F" w:rsidRPr="0063673F" w:rsidRDefault="0063673F" w:rsidP="000E5DBB">
      <w:pPr>
        <w:pStyle w:val="Prrafodelista"/>
        <w:tabs>
          <w:tab w:val="left" w:pos="426"/>
        </w:tabs>
        <w:suppressAutoHyphens/>
        <w:ind w:left="0"/>
        <w:jc w:val="both"/>
        <w:rPr>
          <w:rFonts w:ascii="Tahoma" w:hAnsi="Tahoma" w:cs="Tahoma"/>
          <w:b/>
          <w:bCs/>
          <w:color w:val="auto"/>
          <w:sz w:val="16"/>
          <w:szCs w:val="22"/>
          <w:lang w:eastAsia="es-CO"/>
        </w:rPr>
      </w:pPr>
    </w:p>
    <w:p w:rsidR="0057214C" w:rsidRPr="008623D3" w:rsidRDefault="0057214C"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Especialmente con las obras a construirse por valorización contempladas en el Acuerdo 180 de 2005, durante los últimos 10 años se observaron retrasos en el inicio, construcción y terminación de las obras viales.</w:t>
      </w:r>
    </w:p>
    <w:p w:rsidR="0057214C" w:rsidRPr="008623D3" w:rsidRDefault="0057214C" w:rsidP="000E5DBB">
      <w:pPr>
        <w:suppressAutoHyphens/>
        <w:jc w:val="both"/>
        <w:rPr>
          <w:rFonts w:ascii="Tahoma" w:hAnsi="Tahoma" w:cs="Tahoma"/>
          <w:bCs/>
          <w:color w:val="auto"/>
          <w:sz w:val="22"/>
          <w:szCs w:val="22"/>
          <w:lang w:eastAsia="es-CO"/>
        </w:rPr>
      </w:pPr>
    </w:p>
    <w:p w:rsidR="0057214C" w:rsidRPr="008623D3" w:rsidRDefault="0057214C" w:rsidP="000E5DBB">
      <w:pPr>
        <w:suppressAutoHyphens/>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Caso:</w:t>
      </w:r>
      <w:r w:rsidRPr="008623D3">
        <w:rPr>
          <w:rFonts w:ascii="Tahoma" w:hAnsi="Tahoma" w:cs="Tahoma"/>
          <w:bCs/>
          <w:color w:val="auto"/>
          <w:sz w:val="22"/>
          <w:szCs w:val="22"/>
          <w:lang w:eastAsia="es-CO"/>
        </w:rPr>
        <w:t xml:space="preserve"> Avenida Santa Lucia - 4 años de retraso. Los contribuyentes pagaron cumplidamente y solo cuatro años después pudieron ver la vía construida.</w:t>
      </w:r>
    </w:p>
    <w:p w:rsidR="0057214C" w:rsidRPr="008623D3" w:rsidRDefault="0057214C" w:rsidP="000E5DBB">
      <w:pPr>
        <w:suppressAutoHyphens/>
        <w:jc w:val="both"/>
        <w:rPr>
          <w:rFonts w:ascii="Tahoma" w:hAnsi="Tahoma" w:cs="Tahoma"/>
          <w:bCs/>
          <w:color w:val="auto"/>
          <w:sz w:val="22"/>
          <w:szCs w:val="22"/>
          <w:lang w:eastAsia="es-CO"/>
        </w:rPr>
      </w:pPr>
    </w:p>
    <w:p w:rsidR="0057214C" w:rsidRPr="008623D3" w:rsidRDefault="0057214C"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En otros casos, los contribuyentes, aunque pagaron cumplidamente no van a poder contemplar las vías nunca, pues en algunos casos se venció el plazo para construirlas (Fase I del acuerdo 180 de 2015), y en otras por irregularidades se suspendió la construcción. Por tal motivo, se tendrá que devolver la contribución de valorización recaudada.</w:t>
      </w:r>
    </w:p>
    <w:p w:rsidR="0057214C" w:rsidRPr="008623D3" w:rsidRDefault="0057214C" w:rsidP="000E5DBB">
      <w:pPr>
        <w:suppressAutoHyphens/>
        <w:jc w:val="both"/>
        <w:rPr>
          <w:rFonts w:ascii="Tahoma" w:hAnsi="Tahoma" w:cs="Tahoma"/>
          <w:bCs/>
          <w:color w:val="auto"/>
          <w:sz w:val="22"/>
          <w:szCs w:val="22"/>
          <w:lang w:eastAsia="es-CO"/>
        </w:rPr>
      </w:pPr>
    </w:p>
    <w:p w:rsidR="0057214C" w:rsidRDefault="0057214C" w:rsidP="000E5DBB">
      <w:pPr>
        <w:numPr>
          <w:ilvl w:val="0"/>
          <w:numId w:val="20"/>
        </w:numPr>
        <w:tabs>
          <w:tab w:val="left" w:pos="284"/>
        </w:tabs>
        <w:suppressAutoHyphens/>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No más cobros adicionales de valorización por las mismas obras.</w:t>
      </w:r>
    </w:p>
    <w:p w:rsidR="0063673F" w:rsidRPr="008623D3" w:rsidRDefault="0063673F" w:rsidP="000E5DBB">
      <w:pPr>
        <w:tabs>
          <w:tab w:val="left" w:pos="284"/>
        </w:tabs>
        <w:suppressAutoHyphens/>
        <w:ind w:left="720"/>
        <w:jc w:val="both"/>
        <w:rPr>
          <w:rFonts w:ascii="Tahoma" w:hAnsi="Tahoma" w:cs="Tahoma"/>
          <w:bCs/>
          <w:color w:val="auto"/>
          <w:sz w:val="22"/>
          <w:szCs w:val="22"/>
          <w:lang w:eastAsia="es-CO"/>
        </w:rPr>
      </w:pPr>
    </w:p>
    <w:p w:rsidR="0063673F"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bCs/>
          <w:sz w:val="22"/>
          <w:szCs w:val="22"/>
          <w:lang w:eastAsia="es-CO"/>
        </w:rPr>
        <w:t>Teniendo en cuenta que para cobrar la contribución antes de iniciar las obras, se calcula un estimado del costo total de la misma, posteriormente durante el transcurso de la construcción o al terminar, el IDU encuentra que el valor total aumentó y por tal motivo debe cobrar nu</w:t>
      </w:r>
      <w:r w:rsidRPr="008623D3">
        <w:rPr>
          <w:rFonts w:ascii="Tahoma" w:hAnsi="Tahoma" w:cs="Tahoma"/>
          <w:bCs/>
          <w:sz w:val="22"/>
          <w:szCs w:val="22"/>
          <w:lang w:eastAsia="es-CO"/>
        </w:rPr>
        <w:t>e</w:t>
      </w:r>
      <w:r w:rsidRPr="008623D3">
        <w:rPr>
          <w:rFonts w:ascii="Tahoma" w:hAnsi="Tahoma" w:cs="Tahoma"/>
          <w:bCs/>
          <w:sz w:val="22"/>
          <w:szCs w:val="22"/>
          <w:lang w:eastAsia="es-CO"/>
        </w:rPr>
        <w:t>vamente valorización por las mismas obras</w:t>
      </w:r>
      <w:r w:rsidR="0063673F">
        <w:rPr>
          <w:rFonts w:ascii="Tahoma" w:hAnsi="Tahoma" w:cs="Tahoma"/>
          <w:bCs/>
          <w:sz w:val="22"/>
          <w:szCs w:val="22"/>
          <w:lang w:eastAsia="es-CO"/>
        </w:rPr>
        <w:t>, contrariando de esta manera lo previsto en el a</w:t>
      </w:r>
      <w:r w:rsidR="0063673F">
        <w:rPr>
          <w:rFonts w:ascii="Tahoma" w:hAnsi="Tahoma" w:cs="Tahoma"/>
          <w:bCs/>
          <w:sz w:val="22"/>
          <w:szCs w:val="22"/>
          <w:lang w:eastAsia="es-CO"/>
        </w:rPr>
        <w:t>r</w:t>
      </w:r>
      <w:r w:rsidR="0063673F">
        <w:rPr>
          <w:rFonts w:ascii="Tahoma" w:hAnsi="Tahoma" w:cs="Tahoma"/>
          <w:bCs/>
          <w:sz w:val="22"/>
          <w:szCs w:val="22"/>
          <w:lang w:eastAsia="es-CO"/>
        </w:rPr>
        <w:t>tículo 178 del Decreto 1222 de 186, el cual establece que: “</w:t>
      </w:r>
      <w:r w:rsidR="0063673F" w:rsidRPr="008623D3">
        <w:rPr>
          <w:rFonts w:ascii="Tahoma" w:hAnsi="Tahoma" w:cs="Tahoma"/>
          <w:i/>
          <w:sz w:val="22"/>
          <w:szCs w:val="22"/>
        </w:rPr>
        <w:t>Para liquidar la contribución de valorización se tendrá como base impositiva el costo de la respectiva obra, dentro de los lím</w:t>
      </w:r>
      <w:r w:rsidR="0063673F" w:rsidRPr="008623D3">
        <w:rPr>
          <w:rFonts w:ascii="Tahoma" w:hAnsi="Tahoma" w:cs="Tahoma"/>
          <w:i/>
          <w:sz w:val="22"/>
          <w:szCs w:val="22"/>
        </w:rPr>
        <w:t>i</w:t>
      </w:r>
      <w:r w:rsidR="0063673F" w:rsidRPr="008623D3">
        <w:rPr>
          <w:rFonts w:ascii="Tahoma" w:hAnsi="Tahoma" w:cs="Tahoma"/>
          <w:i/>
          <w:sz w:val="22"/>
          <w:szCs w:val="22"/>
        </w:rPr>
        <w:t>tes del beneficio que ella produzca a los inmuebles que han de ser gravados, entendiéndose por costo todas las inversiones que la obra requiera, adicionadas con un porcentaje prude</w:t>
      </w:r>
      <w:r w:rsidR="0063673F" w:rsidRPr="008623D3">
        <w:rPr>
          <w:rFonts w:ascii="Tahoma" w:hAnsi="Tahoma" w:cs="Tahoma"/>
          <w:i/>
          <w:sz w:val="22"/>
          <w:szCs w:val="22"/>
        </w:rPr>
        <w:t>n</w:t>
      </w:r>
      <w:r w:rsidR="0063673F" w:rsidRPr="008623D3">
        <w:rPr>
          <w:rFonts w:ascii="Tahoma" w:hAnsi="Tahoma" w:cs="Tahoma"/>
          <w:i/>
          <w:sz w:val="22"/>
          <w:szCs w:val="22"/>
        </w:rPr>
        <w:t>cial para imprevistos y hasta un treinta por ciento (30%) más, destinado a gastos de distrib</w:t>
      </w:r>
      <w:r w:rsidR="0063673F" w:rsidRPr="008623D3">
        <w:rPr>
          <w:rFonts w:ascii="Tahoma" w:hAnsi="Tahoma" w:cs="Tahoma"/>
          <w:i/>
          <w:sz w:val="22"/>
          <w:szCs w:val="22"/>
        </w:rPr>
        <w:t>u</w:t>
      </w:r>
      <w:r w:rsidR="0063673F" w:rsidRPr="008623D3">
        <w:rPr>
          <w:rFonts w:ascii="Tahoma" w:hAnsi="Tahoma" w:cs="Tahoma"/>
          <w:i/>
          <w:sz w:val="22"/>
          <w:szCs w:val="22"/>
        </w:rPr>
        <w:t>ción y recaudación de las contribuciones.</w:t>
      </w:r>
      <w:r w:rsidR="0063673F">
        <w:rPr>
          <w:rFonts w:ascii="Tahoma" w:hAnsi="Tahoma" w:cs="Tahoma"/>
          <w:i/>
          <w:sz w:val="22"/>
          <w:szCs w:val="22"/>
        </w:rPr>
        <w:t>”</w:t>
      </w:r>
    </w:p>
    <w:p w:rsidR="0063673F" w:rsidRDefault="0063673F" w:rsidP="000E5DBB">
      <w:pPr>
        <w:pStyle w:val="NormalWeb"/>
        <w:spacing w:before="0" w:beforeAutospacing="0" w:after="0" w:afterAutospacing="0"/>
        <w:jc w:val="both"/>
        <w:rPr>
          <w:rFonts w:ascii="Tahoma" w:hAnsi="Tahoma" w:cs="Tahoma"/>
          <w:i/>
          <w:sz w:val="22"/>
          <w:szCs w:val="22"/>
        </w:rPr>
      </w:pPr>
    </w:p>
    <w:p w:rsidR="0063673F" w:rsidRDefault="0063673F" w:rsidP="000E5DBB">
      <w:pPr>
        <w:pStyle w:val="NormalWeb"/>
        <w:spacing w:before="0" w:beforeAutospacing="0" w:after="0" w:afterAutospacing="0"/>
        <w:jc w:val="both"/>
        <w:rPr>
          <w:rFonts w:ascii="Tahoma" w:hAnsi="Tahoma" w:cs="Tahoma"/>
          <w:sz w:val="22"/>
          <w:szCs w:val="22"/>
        </w:rPr>
      </w:pPr>
      <w:r>
        <w:rPr>
          <w:rFonts w:ascii="Tahoma" w:hAnsi="Tahoma" w:cs="Tahoma"/>
          <w:sz w:val="22"/>
          <w:szCs w:val="22"/>
        </w:rPr>
        <w:t>Al respecto, podemos acudir al antecedente</w:t>
      </w:r>
      <w:r w:rsidR="00E36817">
        <w:rPr>
          <w:rFonts w:ascii="Tahoma" w:hAnsi="Tahoma" w:cs="Tahoma"/>
          <w:sz w:val="22"/>
          <w:szCs w:val="22"/>
        </w:rPr>
        <w:t xml:space="preserve"> encontrado en el Parágrafo del Artículo 2 del Acuerdo 48 de 2001:</w:t>
      </w:r>
    </w:p>
    <w:p w:rsidR="00E36817" w:rsidRDefault="00E36817" w:rsidP="000E5DBB">
      <w:pPr>
        <w:pStyle w:val="NormalWeb"/>
        <w:spacing w:before="0" w:beforeAutospacing="0" w:after="0" w:afterAutospacing="0"/>
        <w:jc w:val="both"/>
        <w:rPr>
          <w:rFonts w:ascii="Tahoma" w:hAnsi="Tahoma" w:cs="Tahoma"/>
          <w:sz w:val="22"/>
          <w:szCs w:val="22"/>
        </w:rPr>
      </w:pPr>
    </w:p>
    <w:p w:rsidR="00E36817" w:rsidRPr="008623D3" w:rsidRDefault="00E36817" w:rsidP="000E5DBB">
      <w:pPr>
        <w:pStyle w:val="NormalWeb"/>
        <w:spacing w:before="0" w:beforeAutospacing="0" w:after="0" w:afterAutospacing="0"/>
        <w:jc w:val="both"/>
        <w:rPr>
          <w:rFonts w:ascii="Tahoma" w:hAnsi="Tahoma" w:cs="Tahoma"/>
          <w:i/>
          <w:sz w:val="22"/>
          <w:szCs w:val="22"/>
        </w:rPr>
      </w:pPr>
      <w:r w:rsidRPr="008623D3">
        <w:rPr>
          <w:rFonts w:ascii="Tahoma" w:hAnsi="Tahoma" w:cs="Tahoma"/>
          <w:b/>
          <w:bCs/>
          <w:i/>
          <w:sz w:val="22"/>
          <w:szCs w:val="22"/>
        </w:rPr>
        <w:t xml:space="preserve">PARÁGRAFO - Liquidación de Obras: </w:t>
      </w:r>
      <w:r w:rsidRPr="008623D3">
        <w:rPr>
          <w:rFonts w:ascii="Tahoma" w:hAnsi="Tahoma" w:cs="Tahoma"/>
          <w:i/>
          <w:sz w:val="22"/>
          <w:szCs w:val="22"/>
        </w:rPr>
        <w:t>Concluidas las obras de que trata el presente Acuerdo, se procederá a la liquidación de los costos definitivos y se elaborará el balance que consigne las diferencias con el valor fijado como monto distribuible en este artículo. Por tr</w:t>
      </w:r>
      <w:r w:rsidRPr="008623D3">
        <w:rPr>
          <w:rFonts w:ascii="Tahoma" w:hAnsi="Tahoma" w:cs="Tahoma"/>
          <w:i/>
          <w:sz w:val="22"/>
          <w:szCs w:val="22"/>
        </w:rPr>
        <w:t>a</w:t>
      </w:r>
      <w:r w:rsidRPr="008623D3">
        <w:rPr>
          <w:rFonts w:ascii="Tahoma" w:hAnsi="Tahoma" w:cs="Tahoma"/>
          <w:i/>
          <w:sz w:val="22"/>
          <w:szCs w:val="22"/>
        </w:rPr>
        <w:t xml:space="preserve">tarse de una valorización parcial, </w:t>
      </w:r>
      <w:r w:rsidRPr="00970368">
        <w:rPr>
          <w:rFonts w:ascii="Tahoma" w:hAnsi="Tahoma" w:cs="Tahoma"/>
          <w:b/>
          <w:i/>
          <w:sz w:val="22"/>
          <w:szCs w:val="22"/>
          <w:u w:val="single"/>
        </w:rPr>
        <w:t>los costos de las obras que excedan el valor del mo</w:t>
      </w:r>
      <w:r w:rsidRPr="00970368">
        <w:rPr>
          <w:rFonts w:ascii="Tahoma" w:hAnsi="Tahoma" w:cs="Tahoma"/>
          <w:b/>
          <w:i/>
          <w:sz w:val="22"/>
          <w:szCs w:val="22"/>
          <w:u w:val="single"/>
        </w:rPr>
        <w:t>n</w:t>
      </w:r>
      <w:r w:rsidRPr="00970368">
        <w:rPr>
          <w:rFonts w:ascii="Tahoma" w:hAnsi="Tahoma" w:cs="Tahoma"/>
          <w:b/>
          <w:i/>
          <w:sz w:val="22"/>
          <w:szCs w:val="22"/>
          <w:u w:val="single"/>
        </w:rPr>
        <w:t>to distribuible deberán ser asumidos por el Distrito con recursos diferentes</w:t>
      </w:r>
      <w:r w:rsidRPr="00E36817">
        <w:rPr>
          <w:rFonts w:ascii="Tahoma" w:hAnsi="Tahoma" w:cs="Tahoma"/>
          <w:b/>
          <w:i/>
          <w:sz w:val="22"/>
          <w:szCs w:val="22"/>
        </w:rPr>
        <w:t xml:space="preserve"> a los de valorización.</w:t>
      </w:r>
      <w:r w:rsidRPr="008623D3">
        <w:rPr>
          <w:rFonts w:ascii="Tahoma" w:hAnsi="Tahoma" w:cs="Tahoma"/>
          <w:i/>
          <w:sz w:val="22"/>
          <w:szCs w:val="22"/>
        </w:rPr>
        <w:t xml:space="preserve"> Si existieren excedentes corresponderá al Director General del IDU autor</w:t>
      </w:r>
      <w:r w:rsidRPr="008623D3">
        <w:rPr>
          <w:rFonts w:ascii="Tahoma" w:hAnsi="Tahoma" w:cs="Tahoma"/>
          <w:i/>
          <w:sz w:val="22"/>
          <w:szCs w:val="22"/>
        </w:rPr>
        <w:t>i</w:t>
      </w:r>
      <w:r w:rsidRPr="008623D3">
        <w:rPr>
          <w:rFonts w:ascii="Tahoma" w:hAnsi="Tahoma" w:cs="Tahoma"/>
          <w:i/>
          <w:sz w:val="22"/>
          <w:szCs w:val="22"/>
        </w:rPr>
        <w:t>zar su devolución.</w:t>
      </w:r>
      <w:r w:rsidR="00970368" w:rsidRPr="00970368">
        <w:rPr>
          <w:rFonts w:ascii="Tahoma" w:hAnsi="Tahoma" w:cs="Tahoma"/>
          <w:sz w:val="22"/>
          <w:szCs w:val="22"/>
        </w:rPr>
        <w:t xml:space="preserve"> (</w:t>
      </w:r>
      <w:r w:rsidR="00970368">
        <w:rPr>
          <w:rFonts w:ascii="Tahoma" w:hAnsi="Tahoma" w:cs="Tahoma"/>
          <w:sz w:val="22"/>
          <w:szCs w:val="22"/>
        </w:rPr>
        <w:t xml:space="preserve"> </w:t>
      </w:r>
      <w:proofErr w:type="gramStart"/>
      <w:r w:rsidR="00970368" w:rsidRPr="00970368">
        <w:rPr>
          <w:rFonts w:ascii="Tahoma" w:hAnsi="Tahoma" w:cs="Tahoma"/>
          <w:sz w:val="22"/>
          <w:szCs w:val="22"/>
        </w:rPr>
        <w:t>negrilla</w:t>
      </w:r>
      <w:proofErr w:type="gramEnd"/>
      <w:r w:rsidR="00970368" w:rsidRPr="00970368">
        <w:rPr>
          <w:rFonts w:ascii="Tahoma" w:hAnsi="Tahoma" w:cs="Tahoma"/>
          <w:sz w:val="22"/>
          <w:szCs w:val="22"/>
        </w:rPr>
        <w:t xml:space="preserve"> y subrayado fuera del texto</w:t>
      </w:r>
      <w:r w:rsidR="00970368">
        <w:rPr>
          <w:rFonts w:ascii="Tahoma" w:hAnsi="Tahoma" w:cs="Tahoma"/>
          <w:sz w:val="22"/>
          <w:szCs w:val="22"/>
        </w:rPr>
        <w:t xml:space="preserve"> </w:t>
      </w:r>
      <w:r w:rsidR="00970368" w:rsidRPr="00970368">
        <w:rPr>
          <w:rFonts w:ascii="Tahoma" w:hAnsi="Tahoma" w:cs="Tahoma"/>
          <w:sz w:val="22"/>
          <w:szCs w:val="22"/>
        </w:rPr>
        <w:t>).</w:t>
      </w:r>
    </w:p>
    <w:p w:rsidR="0057214C" w:rsidRPr="008623D3" w:rsidRDefault="0057214C" w:rsidP="000E5DBB">
      <w:pPr>
        <w:suppressAutoHyphens/>
        <w:jc w:val="both"/>
        <w:rPr>
          <w:rFonts w:ascii="Tahoma" w:hAnsi="Tahoma" w:cs="Tahoma"/>
          <w:bCs/>
          <w:color w:val="auto"/>
          <w:sz w:val="22"/>
          <w:szCs w:val="22"/>
          <w:lang w:eastAsia="es-CO"/>
        </w:rPr>
      </w:pPr>
    </w:p>
    <w:p w:rsidR="0057214C" w:rsidRPr="008623D3" w:rsidRDefault="0057214C" w:rsidP="000E5DBB">
      <w:pPr>
        <w:pStyle w:val="Prrafodelista"/>
        <w:numPr>
          <w:ilvl w:val="0"/>
          <w:numId w:val="21"/>
        </w:numPr>
        <w:tabs>
          <w:tab w:val="left" w:pos="426"/>
        </w:tabs>
        <w:suppressAutoHyphens/>
        <w:ind w:left="0" w:firstLine="0"/>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No más dispendiosos trámites de devolución de valorización por retraso o no inicio de obras.</w:t>
      </w:r>
    </w:p>
    <w:p w:rsidR="0057214C" w:rsidRDefault="0057214C" w:rsidP="000E5DBB">
      <w:pPr>
        <w:suppressAutoHyphens/>
        <w:jc w:val="both"/>
        <w:rPr>
          <w:rFonts w:ascii="Tahoma" w:hAnsi="Tahoma" w:cs="Tahoma"/>
          <w:b/>
          <w:bCs/>
          <w:color w:val="auto"/>
          <w:sz w:val="22"/>
          <w:szCs w:val="22"/>
          <w:lang w:eastAsia="es-CO"/>
        </w:rPr>
      </w:pPr>
    </w:p>
    <w:p w:rsidR="00970368" w:rsidRPr="008623D3" w:rsidRDefault="00970368" w:rsidP="000E5DBB">
      <w:pPr>
        <w:suppressAutoHyphens/>
        <w:jc w:val="both"/>
        <w:rPr>
          <w:rFonts w:ascii="Tahoma" w:hAnsi="Tahoma" w:cs="Tahoma"/>
          <w:b/>
          <w:bCs/>
          <w:color w:val="auto"/>
          <w:sz w:val="22"/>
          <w:szCs w:val="22"/>
          <w:lang w:eastAsia="es-CO"/>
        </w:rPr>
      </w:pPr>
    </w:p>
    <w:p w:rsidR="0057214C" w:rsidRDefault="0057214C" w:rsidP="000E5DBB">
      <w:pPr>
        <w:pStyle w:val="Prrafodelista"/>
        <w:numPr>
          <w:ilvl w:val="7"/>
          <w:numId w:val="6"/>
        </w:numPr>
        <w:tabs>
          <w:tab w:val="left" w:pos="426"/>
        </w:tabs>
        <w:ind w:left="0" w:firstLine="0"/>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BRINDA CLARIDAD Y TRA</w:t>
      </w:r>
      <w:r w:rsidR="00970368">
        <w:rPr>
          <w:rFonts w:ascii="Tahoma" w:hAnsi="Tahoma" w:cs="Tahoma"/>
          <w:b/>
          <w:bCs/>
          <w:color w:val="auto"/>
          <w:sz w:val="22"/>
          <w:szCs w:val="22"/>
          <w:lang w:eastAsia="es-CO"/>
        </w:rPr>
        <w:t>N</w:t>
      </w:r>
      <w:r w:rsidRPr="008623D3">
        <w:rPr>
          <w:rFonts w:ascii="Tahoma" w:hAnsi="Tahoma" w:cs="Tahoma"/>
          <w:b/>
          <w:bCs/>
          <w:color w:val="auto"/>
          <w:sz w:val="22"/>
          <w:szCs w:val="22"/>
          <w:lang w:eastAsia="es-CO"/>
        </w:rPr>
        <w:t xml:space="preserve">SPARENCIA SOBRE EL COSTO DE LAS OBRAS POR VALORIZACIÓN. </w:t>
      </w:r>
    </w:p>
    <w:p w:rsidR="00970368" w:rsidRPr="008623D3" w:rsidRDefault="00970368" w:rsidP="000E5DBB">
      <w:pPr>
        <w:pStyle w:val="Prrafodelista"/>
        <w:tabs>
          <w:tab w:val="left" w:pos="426"/>
        </w:tabs>
        <w:ind w:left="0"/>
        <w:jc w:val="both"/>
        <w:rPr>
          <w:rFonts w:ascii="Tahoma" w:hAnsi="Tahoma" w:cs="Tahoma"/>
          <w:b/>
          <w:bCs/>
          <w:color w:val="auto"/>
          <w:sz w:val="22"/>
          <w:szCs w:val="22"/>
          <w:lang w:eastAsia="es-CO"/>
        </w:rPr>
      </w:pPr>
    </w:p>
    <w:p w:rsidR="0057214C" w:rsidRPr="008623D3" w:rsidRDefault="0057214C" w:rsidP="000E5DBB">
      <w:pPr>
        <w:jc w:val="both"/>
        <w:rPr>
          <w:rFonts w:ascii="Tahoma" w:hAnsi="Tahoma" w:cs="Tahoma"/>
          <w:bCs/>
          <w:color w:val="auto"/>
          <w:sz w:val="22"/>
          <w:szCs w:val="22"/>
          <w:lang w:eastAsia="es-CO"/>
        </w:rPr>
      </w:pPr>
      <w:r w:rsidRPr="008623D3">
        <w:rPr>
          <w:rFonts w:ascii="Tahoma" w:hAnsi="Tahoma" w:cs="Tahoma"/>
          <w:bCs/>
          <w:color w:val="auto"/>
          <w:sz w:val="22"/>
          <w:szCs w:val="22"/>
          <w:lang w:eastAsia="es-CO"/>
        </w:rPr>
        <w:t xml:space="preserve">Actualmente es muy difícil para los ciudadanos realizar el control social y conocer el costo </w:t>
      </w:r>
      <w:r w:rsidR="00970368">
        <w:rPr>
          <w:rFonts w:ascii="Tahoma" w:hAnsi="Tahoma" w:cs="Tahoma"/>
          <w:bCs/>
          <w:color w:val="auto"/>
          <w:sz w:val="22"/>
          <w:szCs w:val="22"/>
          <w:lang w:eastAsia="es-CO"/>
        </w:rPr>
        <w:t>t</w:t>
      </w:r>
      <w:r w:rsidR="00970368">
        <w:rPr>
          <w:rFonts w:ascii="Tahoma" w:hAnsi="Tahoma" w:cs="Tahoma"/>
          <w:bCs/>
          <w:color w:val="auto"/>
          <w:sz w:val="22"/>
          <w:szCs w:val="22"/>
          <w:lang w:eastAsia="es-CO"/>
        </w:rPr>
        <w:t>o</w:t>
      </w:r>
      <w:r w:rsidR="00970368">
        <w:rPr>
          <w:rFonts w:ascii="Tahoma" w:hAnsi="Tahoma" w:cs="Tahoma"/>
          <w:bCs/>
          <w:color w:val="auto"/>
          <w:sz w:val="22"/>
          <w:szCs w:val="22"/>
          <w:lang w:eastAsia="es-CO"/>
        </w:rPr>
        <w:t xml:space="preserve">tal </w:t>
      </w:r>
      <w:r w:rsidRPr="008623D3">
        <w:rPr>
          <w:rFonts w:ascii="Tahoma" w:hAnsi="Tahoma" w:cs="Tahoma"/>
          <w:bCs/>
          <w:color w:val="auto"/>
          <w:sz w:val="22"/>
          <w:szCs w:val="22"/>
          <w:lang w:eastAsia="es-CO"/>
        </w:rPr>
        <w:t>de las obras por valorización que están en proceso de ejecución, debido a que la respue</w:t>
      </w:r>
      <w:r w:rsidRPr="008623D3">
        <w:rPr>
          <w:rFonts w:ascii="Tahoma" w:hAnsi="Tahoma" w:cs="Tahoma"/>
          <w:bCs/>
          <w:color w:val="auto"/>
          <w:sz w:val="22"/>
          <w:szCs w:val="22"/>
          <w:lang w:eastAsia="es-CO"/>
        </w:rPr>
        <w:t>s</w:t>
      </w:r>
      <w:r w:rsidRPr="008623D3">
        <w:rPr>
          <w:rFonts w:ascii="Tahoma" w:hAnsi="Tahoma" w:cs="Tahoma"/>
          <w:bCs/>
          <w:color w:val="auto"/>
          <w:sz w:val="22"/>
          <w:szCs w:val="22"/>
          <w:lang w:eastAsia="es-CO"/>
        </w:rPr>
        <w:t xml:space="preserve">ta por parte de las entidades es: “No es posible calcular el costo total de la obra hasta que se haga el cierre financiero” es decir hasta que se termine la obra. </w:t>
      </w:r>
    </w:p>
    <w:p w:rsidR="0057214C" w:rsidRPr="008623D3" w:rsidRDefault="0057214C" w:rsidP="000E5DBB">
      <w:pPr>
        <w:jc w:val="both"/>
        <w:rPr>
          <w:rFonts w:ascii="Tahoma" w:hAnsi="Tahoma" w:cs="Tahoma"/>
          <w:bCs/>
          <w:color w:val="auto"/>
          <w:sz w:val="22"/>
          <w:szCs w:val="22"/>
          <w:lang w:eastAsia="es-CO"/>
        </w:rPr>
      </w:pPr>
    </w:p>
    <w:p w:rsidR="0057214C" w:rsidRPr="008623D3" w:rsidRDefault="0057214C" w:rsidP="000E5DBB">
      <w:pPr>
        <w:jc w:val="both"/>
        <w:rPr>
          <w:rFonts w:ascii="Tahoma" w:hAnsi="Tahoma" w:cs="Tahoma"/>
          <w:bCs/>
          <w:color w:val="auto"/>
          <w:sz w:val="22"/>
          <w:szCs w:val="22"/>
          <w:lang w:eastAsia="es-CO"/>
        </w:rPr>
      </w:pPr>
      <w:r w:rsidRPr="008623D3">
        <w:rPr>
          <w:rFonts w:ascii="Tahoma" w:hAnsi="Tahoma" w:cs="Tahoma"/>
          <w:bCs/>
          <w:color w:val="auto"/>
          <w:sz w:val="22"/>
          <w:szCs w:val="22"/>
          <w:lang w:eastAsia="es-CO"/>
        </w:rPr>
        <w:t>Con la propuesta, se liquidaría la contribución de valorización luego de terminada la obra y de esa manera el contribuyente va a conocer el valor real de las obras.</w:t>
      </w:r>
    </w:p>
    <w:p w:rsidR="0057214C" w:rsidRPr="008623D3" w:rsidRDefault="0057214C" w:rsidP="000E5DBB">
      <w:pPr>
        <w:jc w:val="both"/>
        <w:rPr>
          <w:rFonts w:ascii="Tahoma" w:hAnsi="Tahoma" w:cs="Tahoma"/>
          <w:bCs/>
          <w:color w:val="auto"/>
          <w:sz w:val="22"/>
          <w:szCs w:val="22"/>
          <w:lang w:eastAsia="es-CO"/>
        </w:rPr>
      </w:pPr>
    </w:p>
    <w:p w:rsidR="0057214C" w:rsidRDefault="0057214C" w:rsidP="000E5DBB">
      <w:pPr>
        <w:pStyle w:val="Prrafodelista"/>
        <w:numPr>
          <w:ilvl w:val="7"/>
          <w:numId w:val="6"/>
        </w:numPr>
        <w:tabs>
          <w:tab w:val="left" w:pos="426"/>
        </w:tabs>
        <w:ind w:left="0" w:firstLine="0"/>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RETORNO DE LA TRANQUILIDAD CIUDADANA, CONFIANZA Y CREDIBILIDAD EN LAS ENTIDADES QUE RECAUDAN LA VALORIZACIÓN.</w:t>
      </w:r>
    </w:p>
    <w:p w:rsidR="00970368" w:rsidRPr="008623D3" w:rsidRDefault="00970368" w:rsidP="000E5DBB">
      <w:pPr>
        <w:tabs>
          <w:tab w:val="left" w:pos="426"/>
        </w:tabs>
        <w:jc w:val="both"/>
        <w:rPr>
          <w:rFonts w:ascii="Tahoma" w:hAnsi="Tahoma" w:cs="Tahoma"/>
          <w:bCs/>
          <w:color w:val="auto"/>
          <w:sz w:val="22"/>
          <w:szCs w:val="22"/>
          <w:lang w:eastAsia="es-CO"/>
        </w:rPr>
      </w:pPr>
    </w:p>
    <w:p w:rsidR="0057214C" w:rsidRPr="008623D3" w:rsidRDefault="0057214C"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 xml:space="preserve">Luego del escándalo del “Carrusel de la Contratación” en la que el IDU, principal entidad relacionada con la valorización, se vio inmerso en escándalos por corrupción y por errores técnicos en la determinación, la ciudadanía quedó intranquila y con gran desconfianza en todo lo relacionado con el cobro por valorización, al punto que al encontrase con nuevos cobros de valorización y la falta de construcción de vías que ya pagaron, se aumentaron las protestas contra la entidad. </w:t>
      </w:r>
    </w:p>
    <w:p w:rsidR="0057214C" w:rsidRPr="008623D3" w:rsidRDefault="0057214C" w:rsidP="000E5DBB">
      <w:pPr>
        <w:suppressAutoHyphens/>
        <w:jc w:val="both"/>
        <w:rPr>
          <w:rFonts w:ascii="Tahoma" w:hAnsi="Tahoma" w:cs="Tahoma"/>
          <w:bCs/>
          <w:color w:val="auto"/>
          <w:sz w:val="22"/>
          <w:szCs w:val="22"/>
          <w:lang w:eastAsia="es-CO"/>
        </w:rPr>
      </w:pPr>
    </w:p>
    <w:p w:rsidR="0057214C" w:rsidRPr="008623D3" w:rsidRDefault="0057214C"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Esta situación ha tenido como resultado la pérdida de credibilidad de esta entidad y de la administración tributaria.</w:t>
      </w:r>
    </w:p>
    <w:p w:rsidR="003B1517" w:rsidRDefault="003B1517" w:rsidP="000E5DBB">
      <w:pPr>
        <w:jc w:val="both"/>
        <w:rPr>
          <w:rFonts w:ascii="Tahoma" w:hAnsi="Tahoma" w:cs="Tahoma"/>
          <w:color w:val="auto"/>
          <w:sz w:val="22"/>
          <w:szCs w:val="22"/>
          <w:shd w:val="clear" w:color="auto" w:fill="FFFFFF"/>
        </w:rPr>
      </w:pPr>
    </w:p>
    <w:p w:rsidR="00970368" w:rsidRPr="008623D3" w:rsidRDefault="00970368" w:rsidP="000E5DBB">
      <w:pPr>
        <w:jc w:val="both"/>
        <w:rPr>
          <w:rFonts w:ascii="Tahoma" w:hAnsi="Tahoma" w:cs="Tahoma"/>
          <w:color w:val="auto"/>
          <w:sz w:val="22"/>
          <w:szCs w:val="22"/>
          <w:shd w:val="clear" w:color="auto" w:fill="FFFFFF"/>
        </w:rPr>
      </w:pPr>
    </w:p>
    <w:p w:rsidR="0057214C" w:rsidRPr="008623D3" w:rsidRDefault="0057214C" w:rsidP="000E5DBB">
      <w:pPr>
        <w:pStyle w:val="NormalWeb"/>
        <w:numPr>
          <w:ilvl w:val="0"/>
          <w:numId w:val="31"/>
        </w:numPr>
        <w:shd w:val="clear" w:color="auto" w:fill="FFFFFF"/>
        <w:spacing w:before="0" w:beforeAutospacing="0" w:after="0" w:afterAutospacing="0"/>
        <w:ind w:left="426" w:hanging="426"/>
        <w:jc w:val="both"/>
        <w:rPr>
          <w:rFonts w:ascii="Tahoma" w:hAnsi="Tahoma" w:cs="Tahoma"/>
          <w:sz w:val="22"/>
          <w:szCs w:val="22"/>
        </w:rPr>
      </w:pPr>
      <w:r w:rsidRPr="008623D3">
        <w:rPr>
          <w:rFonts w:ascii="Tahoma" w:hAnsi="Tahoma" w:cs="Tahoma"/>
          <w:b/>
          <w:sz w:val="22"/>
          <w:szCs w:val="22"/>
        </w:rPr>
        <w:t xml:space="preserve">ANÁLISIS NORMATIVO DE LA INICIATIVA </w:t>
      </w:r>
    </w:p>
    <w:p w:rsidR="00970368" w:rsidRDefault="00970368" w:rsidP="000E5DBB">
      <w:pPr>
        <w:pStyle w:val="NormalWeb"/>
        <w:shd w:val="clear" w:color="auto" w:fill="FFFFFF"/>
        <w:spacing w:before="0" w:beforeAutospacing="0" w:after="0" w:afterAutospacing="0"/>
        <w:jc w:val="both"/>
        <w:rPr>
          <w:rFonts w:ascii="Tahoma" w:hAnsi="Tahoma" w:cs="Tahoma"/>
          <w:sz w:val="22"/>
          <w:szCs w:val="22"/>
        </w:rPr>
      </w:pPr>
    </w:p>
    <w:p w:rsidR="0057214C" w:rsidRPr="008623D3" w:rsidRDefault="0057214C" w:rsidP="000E5DBB">
      <w:pPr>
        <w:pStyle w:val="NormalWeb"/>
        <w:shd w:val="clear" w:color="auto" w:fill="FFFFFF"/>
        <w:spacing w:before="0" w:beforeAutospacing="0" w:after="0" w:afterAutospacing="0"/>
        <w:jc w:val="both"/>
        <w:rPr>
          <w:rFonts w:ascii="Tahoma" w:hAnsi="Tahoma" w:cs="Tahoma"/>
          <w:sz w:val="22"/>
          <w:szCs w:val="22"/>
        </w:rPr>
      </w:pPr>
      <w:r w:rsidRPr="008623D3">
        <w:rPr>
          <w:rFonts w:ascii="Tahoma" w:hAnsi="Tahoma" w:cs="Tahoma"/>
          <w:sz w:val="22"/>
          <w:szCs w:val="22"/>
        </w:rPr>
        <w:t xml:space="preserve">Debido a que esta iniciativa busca, establecer </w:t>
      </w:r>
      <w:r w:rsidRPr="008623D3">
        <w:rPr>
          <w:rFonts w:ascii="Tahoma" w:hAnsi="Tahoma" w:cs="Tahoma"/>
          <w:bCs/>
          <w:sz w:val="22"/>
          <w:szCs w:val="22"/>
        </w:rPr>
        <w:t>las medidas de alivio tributario en materia de Impuesto Predial y Avalúo Catastral en el Distrito Capital</w:t>
      </w:r>
      <w:r w:rsidRPr="008623D3">
        <w:rPr>
          <w:rFonts w:ascii="Tahoma" w:hAnsi="Tahoma" w:cs="Tahoma"/>
          <w:i/>
          <w:sz w:val="22"/>
          <w:szCs w:val="22"/>
        </w:rPr>
        <w:t xml:space="preserve">, </w:t>
      </w:r>
      <w:r w:rsidRPr="008623D3">
        <w:rPr>
          <w:rFonts w:ascii="Tahoma" w:hAnsi="Tahoma" w:cs="Tahoma"/>
          <w:sz w:val="22"/>
          <w:szCs w:val="22"/>
        </w:rPr>
        <w:t>es importante resaltar las normas del orden Constitucional, Legal y Reglamentario que deben ser evaluadas en detalle para d</w:t>
      </w:r>
      <w:r w:rsidRPr="008623D3">
        <w:rPr>
          <w:rFonts w:ascii="Tahoma" w:hAnsi="Tahoma" w:cs="Tahoma"/>
          <w:sz w:val="22"/>
          <w:szCs w:val="22"/>
        </w:rPr>
        <w:t>e</w:t>
      </w:r>
      <w:r w:rsidRPr="008623D3">
        <w:rPr>
          <w:rFonts w:ascii="Tahoma" w:hAnsi="Tahoma" w:cs="Tahoma"/>
          <w:sz w:val="22"/>
          <w:szCs w:val="22"/>
        </w:rPr>
        <w:t>terminar la viabilidad o inviabilidad de la iniciativa.</w:t>
      </w:r>
    </w:p>
    <w:p w:rsidR="0057214C" w:rsidRPr="008623D3" w:rsidRDefault="0057214C" w:rsidP="000E5DBB">
      <w:pPr>
        <w:pStyle w:val="NormalWeb"/>
        <w:shd w:val="clear" w:color="auto" w:fill="FFFFFF"/>
        <w:spacing w:before="0" w:beforeAutospacing="0" w:after="0" w:afterAutospacing="0"/>
        <w:jc w:val="both"/>
        <w:rPr>
          <w:rFonts w:ascii="Tahoma" w:hAnsi="Tahoma" w:cs="Tahoma"/>
          <w:sz w:val="22"/>
          <w:szCs w:val="22"/>
        </w:rPr>
      </w:pPr>
    </w:p>
    <w:p w:rsidR="0057214C" w:rsidRPr="00970368" w:rsidRDefault="0057214C" w:rsidP="000E5DBB">
      <w:pPr>
        <w:pStyle w:val="NormalWeb"/>
        <w:numPr>
          <w:ilvl w:val="0"/>
          <w:numId w:val="22"/>
        </w:numPr>
        <w:shd w:val="clear" w:color="auto" w:fill="FFFFFF"/>
        <w:tabs>
          <w:tab w:val="left" w:pos="426"/>
        </w:tabs>
        <w:spacing w:before="0" w:beforeAutospacing="0" w:after="0" w:afterAutospacing="0"/>
        <w:ind w:left="0" w:firstLine="0"/>
        <w:jc w:val="both"/>
        <w:rPr>
          <w:rFonts w:ascii="Tahoma" w:hAnsi="Tahoma" w:cs="Tahoma"/>
          <w:b/>
          <w:sz w:val="22"/>
          <w:szCs w:val="22"/>
        </w:rPr>
      </w:pPr>
      <w:r w:rsidRPr="00970368">
        <w:rPr>
          <w:rFonts w:ascii="Tahoma" w:hAnsi="Tahoma" w:cs="Tahoma"/>
          <w:b/>
          <w:sz w:val="22"/>
          <w:szCs w:val="22"/>
        </w:rPr>
        <w:t>CONSTITUCIÓN POLÍTICA</w:t>
      </w:r>
    </w:p>
    <w:p w:rsidR="0057214C" w:rsidRPr="008623D3" w:rsidRDefault="0057214C" w:rsidP="000E5DBB">
      <w:pPr>
        <w:pStyle w:val="NormalWeb"/>
        <w:spacing w:before="0" w:beforeAutospacing="0" w:after="0" w:afterAutospacing="0"/>
        <w:jc w:val="both"/>
        <w:rPr>
          <w:rFonts w:ascii="Tahoma" w:hAnsi="Tahoma" w:cs="Tahoma"/>
          <w:bCs/>
          <w:i/>
          <w:sz w:val="22"/>
          <w:szCs w:val="22"/>
        </w:rPr>
      </w:pPr>
      <w:r w:rsidRPr="008623D3">
        <w:rPr>
          <w:rFonts w:ascii="Tahoma" w:hAnsi="Tahoma" w:cs="Tahoma"/>
          <w:bCs/>
          <w:i/>
          <w:sz w:val="22"/>
          <w:szCs w:val="22"/>
        </w:rPr>
        <w:t>“(…)</w:t>
      </w: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b/>
          <w:bCs/>
          <w:i/>
          <w:sz w:val="22"/>
          <w:szCs w:val="22"/>
        </w:rPr>
        <w:t>ARTICULO </w:t>
      </w:r>
      <w:bookmarkStart w:id="0" w:name="58"/>
      <w:r w:rsidRPr="008623D3">
        <w:rPr>
          <w:rFonts w:ascii="Tahoma" w:hAnsi="Tahoma" w:cs="Tahoma"/>
          <w:b/>
          <w:bCs/>
          <w:i/>
          <w:sz w:val="22"/>
          <w:szCs w:val="22"/>
        </w:rPr>
        <w:t> </w:t>
      </w:r>
      <w:bookmarkEnd w:id="0"/>
      <w:r w:rsidRPr="008623D3">
        <w:rPr>
          <w:rFonts w:ascii="Tahoma" w:hAnsi="Tahoma" w:cs="Tahoma"/>
          <w:b/>
          <w:bCs/>
          <w:i/>
          <w:sz w:val="22"/>
          <w:szCs w:val="22"/>
        </w:rPr>
        <w:t xml:space="preserve">58. </w:t>
      </w:r>
      <w:hyperlink r:id="rId9" w:anchor="1" w:history="1">
        <w:r w:rsidRPr="008623D3">
          <w:rPr>
            <w:rStyle w:val="Hipervnculo"/>
            <w:rFonts w:ascii="Tahoma" w:hAnsi="Tahoma" w:cs="Tahoma"/>
            <w:i/>
            <w:color w:val="auto"/>
            <w:sz w:val="22"/>
            <w:szCs w:val="22"/>
            <w:u w:val="none"/>
          </w:rPr>
          <w:t>Modificado por el art. 1, Acto Legislativo No. 01 de 1999</w:t>
        </w:r>
      </w:hyperlink>
      <w:r w:rsidRPr="008623D3">
        <w:rPr>
          <w:rFonts w:ascii="Tahoma" w:hAnsi="Tahoma" w:cs="Tahoma"/>
          <w:bCs/>
          <w:i/>
          <w:sz w:val="22"/>
          <w:szCs w:val="22"/>
        </w:rPr>
        <w:t xml:space="preserve">. el nuevo texto es el siguiente: </w:t>
      </w:r>
      <w:r w:rsidRPr="008623D3">
        <w:rPr>
          <w:rFonts w:ascii="Tahoma" w:hAnsi="Tahoma" w:cs="Tahoma"/>
          <w:i/>
          <w:sz w:val="22"/>
          <w:szCs w:val="22"/>
        </w:rPr>
        <w:t>Se garantizan la propiedad privada y los demás derechos adquiridos con arreglo a las leyes civiles, los cuales no pueden ser desconocidos ni vulnerados por leyes posteriores. Cuando de la aplicación de una ley expedida por motivos de utilidad pública o interés social, resultare en conflicto los derechos de los particulares con la necesidad por ella reconocida, el interés privado deberá ceder al interés público o social.</w:t>
      </w:r>
    </w:p>
    <w:p w:rsidR="00192A83" w:rsidRPr="008623D3" w:rsidRDefault="00192A83" w:rsidP="000E5DBB">
      <w:pPr>
        <w:pStyle w:val="NormalWeb"/>
        <w:spacing w:before="0" w:beforeAutospacing="0" w:after="0" w:afterAutospacing="0"/>
        <w:jc w:val="both"/>
        <w:rPr>
          <w:rFonts w:ascii="Tahoma" w:hAnsi="Tahoma" w:cs="Tahoma"/>
          <w:i/>
          <w:sz w:val="22"/>
          <w:szCs w:val="22"/>
        </w:rPr>
      </w:pP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La propiedad es una función social que implica obligaciones. Como tal, le es inherente una función ecológica.</w:t>
      </w:r>
    </w:p>
    <w:p w:rsidR="0057214C" w:rsidRPr="008623D3" w:rsidRDefault="0057214C" w:rsidP="000E5DBB">
      <w:pPr>
        <w:pStyle w:val="NormalWeb"/>
        <w:spacing w:before="0" w:beforeAutospacing="0" w:after="0" w:afterAutospacing="0"/>
        <w:jc w:val="both"/>
        <w:rPr>
          <w:rFonts w:ascii="Tahoma" w:hAnsi="Tahoma" w:cs="Tahoma"/>
          <w:i/>
          <w:sz w:val="22"/>
          <w:szCs w:val="22"/>
        </w:rPr>
      </w:pP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El Estado protegerá y promoverá las formas asociativas y solidarias de propiedad.</w:t>
      </w:r>
    </w:p>
    <w:p w:rsidR="0057214C" w:rsidRPr="008623D3" w:rsidRDefault="0057214C" w:rsidP="000E5DBB">
      <w:pPr>
        <w:pStyle w:val="NormalWeb"/>
        <w:spacing w:before="0" w:beforeAutospacing="0" w:after="0" w:afterAutospacing="0"/>
        <w:jc w:val="both"/>
        <w:rPr>
          <w:rFonts w:ascii="Tahoma" w:hAnsi="Tahoma" w:cs="Tahoma"/>
          <w:i/>
          <w:sz w:val="22"/>
          <w:szCs w:val="22"/>
        </w:rPr>
      </w:pP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Por motivos de utilidad pública o interés social definidos por el legislador, podrá haber expr</w:t>
      </w:r>
      <w:r w:rsidRPr="008623D3">
        <w:rPr>
          <w:rFonts w:ascii="Tahoma" w:hAnsi="Tahoma" w:cs="Tahoma"/>
          <w:i/>
          <w:sz w:val="22"/>
          <w:szCs w:val="22"/>
        </w:rPr>
        <w:t>o</w:t>
      </w:r>
      <w:r w:rsidRPr="008623D3">
        <w:rPr>
          <w:rFonts w:ascii="Tahoma" w:hAnsi="Tahoma" w:cs="Tahoma"/>
          <w:i/>
          <w:sz w:val="22"/>
          <w:szCs w:val="22"/>
        </w:rPr>
        <w:t>piación mediante sentencia judicial e indemnización previa. Este se fijará consultando los i</w:t>
      </w:r>
      <w:r w:rsidRPr="008623D3">
        <w:rPr>
          <w:rFonts w:ascii="Tahoma" w:hAnsi="Tahoma" w:cs="Tahoma"/>
          <w:i/>
          <w:sz w:val="22"/>
          <w:szCs w:val="22"/>
        </w:rPr>
        <w:t>n</w:t>
      </w:r>
      <w:r w:rsidRPr="008623D3">
        <w:rPr>
          <w:rFonts w:ascii="Tahoma" w:hAnsi="Tahoma" w:cs="Tahoma"/>
          <w:i/>
          <w:sz w:val="22"/>
          <w:szCs w:val="22"/>
        </w:rPr>
        <w:t>tereses de la comunidad y del afectado. En los casos que determine el legislador, dicha e</w:t>
      </w:r>
      <w:r w:rsidRPr="008623D3">
        <w:rPr>
          <w:rFonts w:ascii="Tahoma" w:hAnsi="Tahoma" w:cs="Tahoma"/>
          <w:i/>
          <w:sz w:val="22"/>
          <w:szCs w:val="22"/>
        </w:rPr>
        <w:t>x</w:t>
      </w:r>
      <w:r w:rsidRPr="008623D3">
        <w:rPr>
          <w:rFonts w:ascii="Tahoma" w:hAnsi="Tahoma" w:cs="Tahoma"/>
          <w:i/>
          <w:sz w:val="22"/>
          <w:szCs w:val="22"/>
        </w:rPr>
        <w:t>propiación podrá adelantarse por vía administrativa, sujeta a posterior acción contenciosa-administrativa, incluso respecto del precio.</w:t>
      </w:r>
    </w:p>
    <w:p w:rsidR="0057214C" w:rsidRPr="008623D3" w:rsidRDefault="0057214C" w:rsidP="000E5DBB">
      <w:pPr>
        <w:pStyle w:val="NormalWeb"/>
        <w:spacing w:before="0" w:beforeAutospacing="0" w:after="0" w:afterAutospacing="0"/>
        <w:jc w:val="both"/>
        <w:rPr>
          <w:rFonts w:ascii="Tahoma" w:hAnsi="Tahoma" w:cs="Tahoma"/>
          <w:i/>
          <w:sz w:val="22"/>
          <w:szCs w:val="22"/>
        </w:rPr>
      </w:pPr>
    </w:p>
    <w:p w:rsidR="0057214C" w:rsidRPr="008623D3" w:rsidRDefault="0057214C" w:rsidP="000E5DBB">
      <w:pPr>
        <w:pStyle w:val="NormalWeb"/>
        <w:spacing w:before="0" w:beforeAutospacing="0" w:after="0" w:afterAutospacing="0"/>
        <w:jc w:val="both"/>
        <w:rPr>
          <w:rFonts w:ascii="Tahoma" w:hAnsi="Tahoma" w:cs="Tahoma"/>
          <w:i/>
          <w:iCs/>
          <w:sz w:val="22"/>
          <w:szCs w:val="22"/>
        </w:rPr>
      </w:pPr>
      <w:r w:rsidRPr="008623D3">
        <w:rPr>
          <w:rFonts w:ascii="Tahoma" w:hAnsi="Tahoma" w:cs="Tahoma"/>
          <w:i/>
          <w:iCs/>
          <w:sz w:val="22"/>
          <w:szCs w:val="22"/>
        </w:rPr>
        <w:t>Se garantizan la propiedad privada y los demás derechos adquiridos con arreglo a las leyes civiles, los cuales no pueden ser desconocidos ni vulnerados por leyes posteriores. Cuando de la aplicación de una ley expedida por motivo de utilidad pública o interés social, resultaren en conflicto los derechos de los particulares con la necesidad por ella reconocida, el interés pr</w:t>
      </w:r>
      <w:r w:rsidRPr="008623D3">
        <w:rPr>
          <w:rFonts w:ascii="Tahoma" w:hAnsi="Tahoma" w:cs="Tahoma"/>
          <w:i/>
          <w:iCs/>
          <w:sz w:val="22"/>
          <w:szCs w:val="22"/>
        </w:rPr>
        <w:t>i</w:t>
      </w:r>
      <w:r w:rsidRPr="008623D3">
        <w:rPr>
          <w:rFonts w:ascii="Tahoma" w:hAnsi="Tahoma" w:cs="Tahoma"/>
          <w:i/>
          <w:iCs/>
          <w:sz w:val="22"/>
          <w:szCs w:val="22"/>
        </w:rPr>
        <w:t>vado deberá ceder al interés público o social.</w:t>
      </w:r>
    </w:p>
    <w:p w:rsidR="0057214C" w:rsidRPr="008623D3" w:rsidRDefault="0057214C" w:rsidP="000E5DBB">
      <w:pPr>
        <w:pStyle w:val="NormalWeb"/>
        <w:spacing w:before="0" w:beforeAutospacing="0" w:after="0" w:afterAutospacing="0"/>
        <w:jc w:val="both"/>
        <w:rPr>
          <w:rFonts w:ascii="Tahoma" w:hAnsi="Tahoma" w:cs="Tahoma"/>
          <w:i/>
          <w:iCs/>
          <w:sz w:val="22"/>
          <w:szCs w:val="22"/>
        </w:rPr>
      </w:pPr>
    </w:p>
    <w:p w:rsidR="0057214C" w:rsidRPr="008623D3" w:rsidRDefault="0057214C" w:rsidP="000E5DBB">
      <w:pPr>
        <w:pStyle w:val="NormalWeb"/>
        <w:spacing w:before="0" w:beforeAutospacing="0" w:after="0" w:afterAutospacing="0"/>
        <w:jc w:val="both"/>
        <w:rPr>
          <w:rFonts w:ascii="Tahoma" w:hAnsi="Tahoma" w:cs="Tahoma"/>
          <w:i/>
          <w:iCs/>
          <w:sz w:val="22"/>
          <w:szCs w:val="22"/>
        </w:rPr>
      </w:pPr>
      <w:r w:rsidRPr="008623D3">
        <w:rPr>
          <w:rFonts w:ascii="Tahoma" w:hAnsi="Tahoma" w:cs="Tahoma"/>
          <w:i/>
          <w:iCs/>
          <w:sz w:val="22"/>
          <w:szCs w:val="22"/>
        </w:rPr>
        <w:t>La propiedad es una función social que implica obligaciones. Como tal, le es inherente una función ecológica.</w:t>
      </w:r>
    </w:p>
    <w:p w:rsidR="0057214C" w:rsidRPr="008623D3" w:rsidRDefault="0057214C" w:rsidP="000E5DBB">
      <w:pPr>
        <w:pStyle w:val="NormalWeb"/>
        <w:spacing w:before="0" w:beforeAutospacing="0" w:after="0" w:afterAutospacing="0"/>
        <w:jc w:val="both"/>
        <w:rPr>
          <w:rFonts w:ascii="Tahoma" w:hAnsi="Tahoma" w:cs="Tahoma"/>
          <w:i/>
          <w:iCs/>
          <w:sz w:val="22"/>
          <w:szCs w:val="22"/>
        </w:rPr>
      </w:pPr>
      <w:r w:rsidRPr="008623D3">
        <w:rPr>
          <w:rFonts w:ascii="Tahoma" w:hAnsi="Tahoma" w:cs="Tahoma"/>
          <w:i/>
          <w:iCs/>
          <w:sz w:val="22"/>
          <w:szCs w:val="22"/>
        </w:rPr>
        <w:t>El estado protegerá y promoverá las formas asociativas y solidarias de propiedad.</w:t>
      </w:r>
    </w:p>
    <w:p w:rsidR="0057214C" w:rsidRPr="008623D3" w:rsidRDefault="0057214C" w:rsidP="000E5DBB">
      <w:pPr>
        <w:pStyle w:val="NormalWeb"/>
        <w:spacing w:before="0" w:beforeAutospacing="0" w:after="0" w:afterAutospacing="0"/>
        <w:jc w:val="both"/>
        <w:rPr>
          <w:rFonts w:ascii="Tahoma" w:hAnsi="Tahoma" w:cs="Tahoma"/>
          <w:i/>
          <w:iCs/>
          <w:sz w:val="22"/>
          <w:szCs w:val="22"/>
        </w:rPr>
      </w:pPr>
    </w:p>
    <w:p w:rsidR="0057214C" w:rsidRPr="008623D3" w:rsidRDefault="0057214C" w:rsidP="000E5DBB">
      <w:pPr>
        <w:pStyle w:val="NormalWeb"/>
        <w:spacing w:before="0" w:beforeAutospacing="0" w:after="0" w:afterAutospacing="0"/>
        <w:jc w:val="both"/>
        <w:rPr>
          <w:rFonts w:ascii="Tahoma" w:hAnsi="Tahoma" w:cs="Tahoma"/>
          <w:i/>
          <w:iCs/>
          <w:sz w:val="22"/>
          <w:szCs w:val="22"/>
        </w:rPr>
      </w:pPr>
      <w:r w:rsidRPr="008623D3">
        <w:rPr>
          <w:rFonts w:ascii="Tahoma" w:hAnsi="Tahoma" w:cs="Tahoma"/>
          <w:i/>
          <w:iCs/>
          <w:sz w:val="22"/>
          <w:szCs w:val="22"/>
        </w:rPr>
        <w:t>Por motivos de utilidad pública o de interés social definidos por el legislador, podrá haber e</w:t>
      </w:r>
      <w:r w:rsidRPr="008623D3">
        <w:rPr>
          <w:rFonts w:ascii="Tahoma" w:hAnsi="Tahoma" w:cs="Tahoma"/>
          <w:i/>
          <w:iCs/>
          <w:sz w:val="22"/>
          <w:szCs w:val="22"/>
        </w:rPr>
        <w:t>x</w:t>
      </w:r>
      <w:r w:rsidRPr="008623D3">
        <w:rPr>
          <w:rFonts w:ascii="Tahoma" w:hAnsi="Tahoma" w:cs="Tahoma"/>
          <w:i/>
          <w:iCs/>
          <w:sz w:val="22"/>
          <w:szCs w:val="22"/>
        </w:rPr>
        <w:t>propiación mediante sentencia judicial e indemnización previa. Esta se fijará consultando los intereses de la comunidad y del afectado. En los casos que determine el legislador, dicha e</w:t>
      </w:r>
      <w:r w:rsidRPr="008623D3">
        <w:rPr>
          <w:rFonts w:ascii="Tahoma" w:hAnsi="Tahoma" w:cs="Tahoma"/>
          <w:i/>
          <w:iCs/>
          <w:sz w:val="22"/>
          <w:szCs w:val="22"/>
        </w:rPr>
        <w:t>x</w:t>
      </w:r>
      <w:r w:rsidRPr="008623D3">
        <w:rPr>
          <w:rFonts w:ascii="Tahoma" w:hAnsi="Tahoma" w:cs="Tahoma"/>
          <w:i/>
          <w:iCs/>
          <w:sz w:val="22"/>
          <w:szCs w:val="22"/>
        </w:rPr>
        <w:t>propiación podrá adelantarse por vía administrativa, sujeta a posterior acción contenciosa administrativa, incluso respecto del precio.</w:t>
      </w:r>
    </w:p>
    <w:p w:rsidR="0057214C" w:rsidRPr="008623D3" w:rsidRDefault="0057214C" w:rsidP="000E5DBB">
      <w:pPr>
        <w:pStyle w:val="NormalWeb"/>
        <w:spacing w:before="0" w:beforeAutospacing="0" w:after="0" w:afterAutospacing="0"/>
        <w:jc w:val="both"/>
        <w:rPr>
          <w:rFonts w:ascii="Tahoma" w:hAnsi="Tahoma" w:cs="Tahoma"/>
          <w:i/>
          <w:iCs/>
          <w:sz w:val="22"/>
          <w:szCs w:val="22"/>
        </w:rPr>
      </w:pPr>
    </w:p>
    <w:p w:rsidR="0057214C" w:rsidRPr="008623D3" w:rsidRDefault="0057214C" w:rsidP="000E5DBB">
      <w:pPr>
        <w:pStyle w:val="NormalWeb"/>
        <w:spacing w:before="0" w:beforeAutospacing="0" w:after="0" w:afterAutospacing="0"/>
        <w:jc w:val="both"/>
        <w:rPr>
          <w:rFonts w:ascii="Tahoma" w:hAnsi="Tahoma" w:cs="Tahoma"/>
          <w:i/>
          <w:iCs/>
          <w:sz w:val="22"/>
          <w:szCs w:val="22"/>
        </w:rPr>
      </w:pPr>
      <w:r w:rsidRPr="008623D3">
        <w:rPr>
          <w:rFonts w:ascii="Tahoma" w:hAnsi="Tahoma" w:cs="Tahoma"/>
          <w:i/>
          <w:iCs/>
          <w:sz w:val="22"/>
          <w:szCs w:val="22"/>
        </w:rPr>
        <w:t xml:space="preserve">Con todo, el legislador, por razones de equidad, podrá determinar los casos en que no haya lugar al pago de indemnización, mediante el voto favorable de la mayoría absoluta de los miembros de una y otra Cámara. </w:t>
      </w:r>
    </w:p>
    <w:p w:rsidR="0057214C" w:rsidRPr="008623D3" w:rsidRDefault="0057214C" w:rsidP="000E5DBB">
      <w:pPr>
        <w:pStyle w:val="NormalWeb"/>
        <w:spacing w:before="0" w:beforeAutospacing="0" w:after="0" w:afterAutospacing="0"/>
        <w:jc w:val="both"/>
        <w:rPr>
          <w:rFonts w:ascii="Tahoma" w:hAnsi="Tahoma" w:cs="Tahoma"/>
          <w:i/>
          <w:iCs/>
          <w:sz w:val="22"/>
          <w:szCs w:val="22"/>
        </w:rPr>
      </w:pPr>
    </w:p>
    <w:p w:rsidR="0057214C" w:rsidRPr="008623D3" w:rsidRDefault="0057214C" w:rsidP="000E5DBB">
      <w:pPr>
        <w:pStyle w:val="NormalWeb"/>
        <w:spacing w:before="0" w:beforeAutospacing="0" w:after="0" w:afterAutospacing="0"/>
        <w:jc w:val="both"/>
        <w:rPr>
          <w:rFonts w:ascii="Tahoma" w:hAnsi="Tahoma" w:cs="Tahoma"/>
          <w:i/>
          <w:iCs/>
          <w:sz w:val="22"/>
          <w:szCs w:val="22"/>
        </w:rPr>
      </w:pPr>
      <w:r w:rsidRPr="008623D3">
        <w:rPr>
          <w:rFonts w:ascii="Tahoma" w:hAnsi="Tahoma" w:cs="Tahoma"/>
          <w:i/>
          <w:iCs/>
          <w:sz w:val="22"/>
          <w:szCs w:val="22"/>
        </w:rPr>
        <w:t>Las razones de equidad, así como los motivos de utilidad pública o de interés social, invoc</w:t>
      </w:r>
      <w:r w:rsidRPr="008623D3">
        <w:rPr>
          <w:rFonts w:ascii="Tahoma" w:hAnsi="Tahoma" w:cs="Tahoma"/>
          <w:i/>
          <w:iCs/>
          <w:sz w:val="22"/>
          <w:szCs w:val="22"/>
        </w:rPr>
        <w:t>a</w:t>
      </w:r>
      <w:r w:rsidRPr="008623D3">
        <w:rPr>
          <w:rFonts w:ascii="Tahoma" w:hAnsi="Tahoma" w:cs="Tahoma"/>
          <w:i/>
          <w:iCs/>
          <w:sz w:val="22"/>
          <w:szCs w:val="22"/>
        </w:rPr>
        <w:t>dos por el legislador, no serán controvertibles judicialmente.</w:t>
      </w:r>
    </w:p>
    <w:p w:rsidR="0057214C" w:rsidRPr="008623D3" w:rsidRDefault="0057214C" w:rsidP="000E5DBB">
      <w:pPr>
        <w:pStyle w:val="NormalWeb"/>
        <w:spacing w:before="0" w:beforeAutospacing="0" w:after="0" w:afterAutospacing="0"/>
        <w:jc w:val="both"/>
        <w:rPr>
          <w:rFonts w:ascii="Tahoma" w:hAnsi="Tahoma" w:cs="Tahoma"/>
          <w:i/>
          <w:iCs/>
          <w:sz w:val="22"/>
          <w:szCs w:val="22"/>
        </w:rPr>
      </w:pPr>
    </w:p>
    <w:p w:rsidR="0057214C" w:rsidRPr="008623D3" w:rsidRDefault="005911A2" w:rsidP="000E5DBB">
      <w:pPr>
        <w:pStyle w:val="NormalWeb"/>
        <w:spacing w:before="0" w:beforeAutospacing="0" w:after="0" w:afterAutospacing="0"/>
        <w:jc w:val="both"/>
        <w:rPr>
          <w:rFonts w:ascii="Tahoma" w:hAnsi="Tahoma" w:cs="Tahoma"/>
          <w:i/>
          <w:sz w:val="22"/>
          <w:szCs w:val="22"/>
        </w:rPr>
      </w:pPr>
      <w:r w:rsidRPr="008623D3">
        <w:rPr>
          <w:rFonts w:ascii="Tahoma" w:hAnsi="Tahoma" w:cs="Tahoma"/>
          <w:b/>
          <w:bCs/>
          <w:i/>
          <w:sz w:val="22"/>
          <w:szCs w:val="22"/>
        </w:rPr>
        <w:t>ARTÍ</w:t>
      </w:r>
      <w:r w:rsidR="0057214C" w:rsidRPr="008623D3">
        <w:rPr>
          <w:rFonts w:ascii="Tahoma" w:hAnsi="Tahoma" w:cs="Tahoma"/>
          <w:b/>
          <w:bCs/>
          <w:i/>
          <w:sz w:val="22"/>
          <w:szCs w:val="22"/>
        </w:rPr>
        <w:t>CULO </w:t>
      </w:r>
      <w:bookmarkStart w:id="1" w:name="BM60"/>
      <w:r w:rsidR="0057214C" w:rsidRPr="008623D3">
        <w:rPr>
          <w:rFonts w:ascii="Tahoma" w:hAnsi="Tahoma" w:cs="Tahoma"/>
          <w:b/>
          <w:bCs/>
          <w:i/>
          <w:sz w:val="22"/>
          <w:szCs w:val="22"/>
        </w:rPr>
        <w:t> </w:t>
      </w:r>
      <w:bookmarkStart w:id="2" w:name="60"/>
      <w:bookmarkEnd w:id="1"/>
      <w:r w:rsidR="0057214C" w:rsidRPr="008623D3">
        <w:rPr>
          <w:rFonts w:ascii="Tahoma" w:hAnsi="Tahoma" w:cs="Tahoma"/>
          <w:b/>
          <w:bCs/>
          <w:i/>
          <w:sz w:val="22"/>
          <w:szCs w:val="22"/>
        </w:rPr>
        <w:t> </w:t>
      </w:r>
      <w:bookmarkEnd w:id="2"/>
      <w:r w:rsidR="0057214C" w:rsidRPr="008623D3">
        <w:rPr>
          <w:rFonts w:ascii="Tahoma" w:hAnsi="Tahoma" w:cs="Tahoma"/>
          <w:b/>
          <w:bCs/>
          <w:i/>
          <w:sz w:val="22"/>
          <w:szCs w:val="22"/>
        </w:rPr>
        <w:t>60.</w:t>
      </w:r>
      <w:r w:rsidR="0057214C" w:rsidRPr="008623D3">
        <w:rPr>
          <w:rFonts w:ascii="Tahoma" w:hAnsi="Tahoma" w:cs="Tahoma"/>
          <w:bCs/>
          <w:i/>
          <w:sz w:val="22"/>
          <w:szCs w:val="22"/>
        </w:rPr>
        <w:t xml:space="preserve"> </w:t>
      </w:r>
      <w:r w:rsidR="0057214C" w:rsidRPr="008623D3">
        <w:rPr>
          <w:rFonts w:ascii="Tahoma" w:hAnsi="Tahoma" w:cs="Tahoma"/>
          <w:i/>
          <w:sz w:val="22"/>
          <w:szCs w:val="22"/>
        </w:rPr>
        <w:t>El Estado promoverá, de acuerdo con la ley, el acceso a la propiedad.</w:t>
      </w:r>
    </w:p>
    <w:p w:rsidR="005911A2"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w:t>
      </w:r>
    </w:p>
    <w:p w:rsidR="00192A83" w:rsidRPr="008623D3" w:rsidRDefault="00192A83" w:rsidP="000E5DBB">
      <w:pPr>
        <w:pStyle w:val="NormalWeb"/>
        <w:spacing w:before="0" w:beforeAutospacing="0" w:after="0" w:afterAutospacing="0"/>
        <w:jc w:val="both"/>
        <w:rPr>
          <w:rFonts w:ascii="Tahoma" w:hAnsi="Tahoma" w:cs="Tahoma"/>
          <w:b/>
          <w:bCs/>
          <w:i/>
          <w:sz w:val="22"/>
          <w:szCs w:val="22"/>
        </w:rPr>
      </w:pPr>
    </w:p>
    <w:p w:rsidR="005911A2" w:rsidRPr="008623D3" w:rsidRDefault="005911A2" w:rsidP="000E5DBB">
      <w:pPr>
        <w:jc w:val="both"/>
        <w:rPr>
          <w:rFonts w:ascii="Tahoma" w:hAnsi="Tahoma" w:cs="Tahoma"/>
          <w:bCs/>
          <w:i/>
          <w:color w:val="auto"/>
          <w:sz w:val="22"/>
          <w:szCs w:val="22"/>
        </w:rPr>
      </w:pPr>
      <w:r w:rsidRPr="008623D3">
        <w:rPr>
          <w:rFonts w:ascii="Tahoma" w:hAnsi="Tahoma" w:cs="Tahoma"/>
          <w:b/>
          <w:bCs/>
          <w:i/>
          <w:color w:val="auto"/>
          <w:sz w:val="22"/>
          <w:szCs w:val="22"/>
        </w:rPr>
        <w:t>ARTÍCULO </w:t>
      </w:r>
      <w:bookmarkStart w:id="3" w:name="287"/>
      <w:r w:rsidRPr="008623D3">
        <w:rPr>
          <w:rFonts w:ascii="Tahoma" w:hAnsi="Tahoma" w:cs="Tahoma"/>
          <w:b/>
          <w:bCs/>
          <w:i/>
          <w:color w:val="auto"/>
          <w:sz w:val="22"/>
          <w:szCs w:val="22"/>
        </w:rPr>
        <w:t> </w:t>
      </w:r>
      <w:bookmarkEnd w:id="3"/>
      <w:r w:rsidRPr="008623D3">
        <w:rPr>
          <w:rFonts w:ascii="Tahoma" w:hAnsi="Tahoma" w:cs="Tahoma"/>
          <w:b/>
          <w:bCs/>
          <w:i/>
          <w:color w:val="auto"/>
          <w:sz w:val="22"/>
          <w:szCs w:val="22"/>
        </w:rPr>
        <w:t>287.</w:t>
      </w:r>
      <w:r w:rsidRPr="008623D3">
        <w:rPr>
          <w:rFonts w:ascii="Tahoma" w:hAnsi="Tahoma" w:cs="Tahoma"/>
          <w:i/>
          <w:color w:val="auto"/>
          <w:sz w:val="22"/>
          <w:szCs w:val="22"/>
        </w:rPr>
        <w:t> </w:t>
      </w:r>
      <w:r w:rsidRPr="008623D3">
        <w:rPr>
          <w:rFonts w:ascii="Tahoma" w:hAnsi="Tahoma" w:cs="Tahoma"/>
          <w:bCs/>
          <w:i/>
          <w:color w:val="auto"/>
          <w:sz w:val="22"/>
          <w:szCs w:val="22"/>
        </w:rPr>
        <w:t>Las entidades territoriales gozan de autonomía para la gestión de sus i</w:t>
      </w:r>
      <w:r w:rsidRPr="008623D3">
        <w:rPr>
          <w:rFonts w:ascii="Tahoma" w:hAnsi="Tahoma" w:cs="Tahoma"/>
          <w:bCs/>
          <w:i/>
          <w:color w:val="auto"/>
          <w:sz w:val="22"/>
          <w:szCs w:val="22"/>
        </w:rPr>
        <w:t>n</w:t>
      </w:r>
      <w:r w:rsidRPr="008623D3">
        <w:rPr>
          <w:rFonts w:ascii="Tahoma" w:hAnsi="Tahoma" w:cs="Tahoma"/>
          <w:bCs/>
          <w:i/>
          <w:color w:val="auto"/>
          <w:sz w:val="22"/>
          <w:szCs w:val="22"/>
        </w:rPr>
        <w:t>tereses, y dentro de los límites de la Constitución y la ley. En tal virtud tendrán los siguientes derechos:</w:t>
      </w:r>
    </w:p>
    <w:p w:rsidR="005911A2" w:rsidRPr="008623D3" w:rsidRDefault="005911A2" w:rsidP="000E5DBB">
      <w:pPr>
        <w:jc w:val="both"/>
        <w:rPr>
          <w:rFonts w:ascii="Tahoma" w:hAnsi="Tahoma" w:cs="Tahoma"/>
          <w:bCs/>
          <w:i/>
          <w:color w:val="auto"/>
          <w:sz w:val="22"/>
          <w:szCs w:val="22"/>
        </w:rPr>
      </w:pPr>
      <w:r w:rsidRPr="008623D3">
        <w:rPr>
          <w:rFonts w:ascii="Tahoma" w:hAnsi="Tahoma" w:cs="Tahoma"/>
          <w:bCs/>
          <w:i/>
          <w:color w:val="auto"/>
          <w:sz w:val="22"/>
          <w:szCs w:val="22"/>
        </w:rPr>
        <w:t>(…)</w:t>
      </w:r>
    </w:p>
    <w:p w:rsidR="005911A2" w:rsidRPr="008623D3" w:rsidRDefault="005911A2" w:rsidP="000E5DBB">
      <w:pPr>
        <w:jc w:val="both"/>
        <w:rPr>
          <w:rFonts w:ascii="Tahoma" w:hAnsi="Tahoma" w:cs="Tahoma"/>
          <w:b/>
          <w:bCs/>
          <w:i/>
          <w:color w:val="auto"/>
          <w:sz w:val="22"/>
          <w:szCs w:val="22"/>
        </w:rPr>
      </w:pPr>
      <w:r w:rsidRPr="008623D3">
        <w:rPr>
          <w:rFonts w:ascii="Tahoma" w:hAnsi="Tahoma" w:cs="Tahoma"/>
          <w:b/>
          <w:bCs/>
          <w:i/>
          <w:color w:val="auto"/>
          <w:sz w:val="22"/>
          <w:szCs w:val="22"/>
        </w:rPr>
        <w:t>3. Administrar los recursos y establecer los tributos necesarios para el cumpl</w:t>
      </w:r>
      <w:r w:rsidRPr="008623D3">
        <w:rPr>
          <w:rFonts w:ascii="Tahoma" w:hAnsi="Tahoma" w:cs="Tahoma"/>
          <w:b/>
          <w:bCs/>
          <w:i/>
          <w:color w:val="auto"/>
          <w:sz w:val="22"/>
          <w:szCs w:val="22"/>
        </w:rPr>
        <w:t>i</w:t>
      </w:r>
      <w:r w:rsidRPr="008623D3">
        <w:rPr>
          <w:rFonts w:ascii="Tahoma" w:hAnsi="Tahoma" w:cs="Tahoma"/>
          <w:b/>
          <w:bCs/>
          <w:i/>
          <w:color w:val="auto"/>
          <w:sz w:val="22"/>
          <w:szCs w:val="22"/>
        </w:rPr>
        <w:t>miento de sus funciones.</w:t>
      </w:r>
    </w:p>
    <w:p w:rsidR="005911A2" w:rsidRPr="008623D3" w:rsidRDefault="005911A2" w:rsidP="000E5DBB">
      <w:pPr>
        <w:jc w:val="both"/>
        <w:rPr>
          <w:rFonts w:ascii="Tahoma" w:hAnsi="Tahoma" w:cs="Tahoma"/>
          <w:i/>
          <w:color w:val="auto"/>
          <w:sz w:val="22"/>
          <w:szCs w:val="22"/>
        </w:rPr>
      </w:pPr>
      <w:r w:rsidRPr="008623D3">
        <w:rPr>
          <w:rFonts w:ascii="Tahoma" w:hAnsi="Tahoma" w:cs="Tahoma"/>
          <w:bCs/>
          <w:i/>
          <w:color w:val="auto"/>
          <w:sz w:val="22"/>
          <w:szCs w:val="22"/>
        </w:rPr>
        <w:t>(…)</w:t>
      </w:r>
      <w:r w:rsidRPr="008623D3">
        <w:rPr>
          <w:rFonts w:ascii="Tahoma" w:hAnsi="Tahoma" w:cs="Tahoma"/>
          <w:i/>
          <w:color w:val="auto"/>
          <w:sz w:val="22"/>
          <w:szCs w:val="22"/>
        </w:rPr>
        <w:t> </w:t>
      </w:r>
    </w:p>
    <w:p w:rsidR="0057214C" w:rsidRPr="008623D3" w:rsidRDefault="0057214C" w:rsidP="000E5DBB">
      <w:pPr>
        <w:pStyle w:val="NormalWeb"/>
        <w:spacing w:before="0" w:beforeAutospacing="0" w:after="0" w:afterAutospacing="0"/>
        <w:jc w:val="both"/>
        <w:rPr>
          <w:rFonts w:ascii="Tahoma" w:hAnsi="Tahoma" w:cs="Tahoma"/>
          <w:i/>
          <w:sz w:val="22"/>
          <w:szCs w:val="22"/>
        </w:rPr>
      </w:pP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b/>
          <w:bCs/>
          <w:i/>
          <w:sz w:val="22"/>
          <w:szCs w:val="22"/>
        </w:rPr>
        <w:t>ARTICULO  </w:t>
      </w:r>
      <w:bookmarkStart w:id="4" w:name="313"/>
      <w:r w:rsidRPr="008623D3">
        <w:rPr>
          <w:rFonts w:ascii="Tahoma" w:hAnsi="Tahoma" w:cs="Tahoma"/>
          <w:b/>
          <w:bCs/>
          <w:i/>
          <w:sz w:val="22"/>
          <w:szCs w:val="22"/>
        </w:rPr>
        <w:t> </w:t>
      </w:r>
      <w:bookmarkEnd w:id="4"/>
      <w:r w:rsidRPr="008623D3">
        <w:rPr>
          <w:rFonts w:ascii="Tahoma" w:hAnsi="Tahoma" w:cs="Tahoma"/>
          <w:b/>
          <w:bCs/>
          <w:i/>
          <w:sz w:val="22"/>
          <w:szCs w:val="22"/>
        </w:rPr>
        <w:t>313.</w:t>
      </w:r>
      <w:r w:rsidRPr="008623D3">
        <w:rPr>
          <w:rFonts w:ascii="Tahoma" w:hAnsi="Tahoma" w:cs="Tahoma"/>
          <w:bCs/>
          <w:i/>
          <w:sz w:val="22"/>
          <w:szCs w:val="22"/>
        </w:rPr>
        <w:t xml:space="preserve"> </w:t>
      </w:r>
      <w:r w:rsidRPr="008623D3">
        <w:rPr>
          <w:rFonts w:ascii="Tahoma" w:hAnsi="Tahoma" w:cs="Tahoma"/>
          <w:i/>
          <w:sz w:val="22"/>
          <w:szCs w:val="22"/>
        </w:rPr>
        <w:t xml:space="preserve">Corresponde a los concejos: </w:t>
      </w: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w:t>
      </w: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 xml:space="preserve">1. Reglamentar las funciones y la eficiente prestación de los servicios a cargo del municipio. </w:t>
      </w: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 xml:space="preserve">2. Adoptar los correspondientes planes y programas de desarrollo económico y social y de obras públicas. </w:t>
      </w:r>
    </w:p>
    <w:p w:rsidR="0057214C" w:rsidRPr="008623D3" w:rsidRDefault="0057214C" w:rsidP="000E5DBB">
      <w:pPr>
        <w:pStyle w:val="NormalWeb"/>
        <w:tabs>
          <w:tab w:val="left" w:pos="8789"/>
        </w:tabs>
        <w:spacing w:before="0" w:beforeAutospacing="0" w:after="0" w:afterAutospacing="0"/>
        <w:jc w:val="both"/>
        <w:rPr>
          <w:rFonts w:ascii="Tahoma" w:hAnsi="Tahoma" w:cs="Tahoma"/>
          <w:i/>
          <w:sz w:val="22"/>
          <w:szCs w:val="22"/>
        </w:rPr>
      </w:pPr>
      <w:r w:rsidRPr="008623D3">
        <w:rPr>
          <w:rFonts w:ascii="Tahoma" w:hAnsi="Tahoma" w:cs="Tahoma"/>
          <w:i/>
          <w:sz w:val="22"/>
          <w:szCs w:val="22"/>
        </w:rPr>
        <w:t>5. Dictar las normas orgánicas del presupuesto y expedir anualmente el presupuesto de re</w:t>
      </w:r>
      <w:r w:rsidRPr="008623D3">
        <w:rPr>
          <w:rFonts w:ascii="Tahoma" w:hAnsi="Tahoma" w:cs="Tahoma"/>
          <w:i/>
          <w:sz w:val="22"/>
          <w:szCs w:val="22"/>
        </w:rPr>
        <w:t>n</w:t>
      </w:r>
      <w:r w:rsidRPr="008623D3">
        <w:rPr>
          <w:rFonts w:ascii="Tahoma" w:hAnsi="Tahoma" w:cs="Tahoma"/>
          <w:i/>
          <w:sz w:val="22"/>
          <w:szCs w:val="22"/>
        </w:rPr>
        <w:t xml:space="preserve">tas y gastos. </w:t>
      </w: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10. Las demás que la Constitución y la ley le asignen.</w:t>
      </w:r>
    </w:p>
    <w:p w:rsidR="005911A2" w:rsidRPr="008623D3" w:rsidRDefault="005911A2" w:rsidP="000E5DBB">
      <w:pPr>
        <w:pStyle w:val="NormalWeb"/>
        <w:spacing w:before="0" w:beforeAutospacing="0" w:after="0" w:afterAutospacing="0"/>
        <w:jc w:val="both"/>
        <w:rPr>
          <w:rFonts w:ascii="Tahoma" w:hAnsi="Tahoma" w:cs="Tahoma"/>
          <w:i/>
          <w:sz w:val="22"/>
          <w:szCs w:val="22"/>
        </w:rPr>
      </w:pPr>
    </w:p>
    <w:p w:rsidR="005911A2" w:rsidRPr="008623D3" w:rsidRDefault="005911A2" w:rsidP="000E5DBB">
      <w:pPr>
        <w:jc w:val="both"/>
        <w:rPr>
          <w:rFonts w:ascii="Tahoma" w:hAnsi="Tahoma" w:cs="Tahoma"/>
          <w:i/>
          <w:color w:val="auto"/>
          <w:sz w:val="22"/>
          <w:szCs w:val="22"/>
        </w:rPr>
      </w:pPr>
      <w:r w:rsidRPr="008623D3">
        <w:rPr>
          <w:rFonts w:ascii="Tahoma" w:hAnsi="Tahoma" w:cs="Tahoma"/>
          <w:b/>
          <w:bCs/>
          <w:i/>
          <w:color w:val="auto"/>
          <w:sz w:val="22"/>
          <w:szCs w:val="22"/>
        </w:rPr>
        <w:t>Artículo 317. </w:t>
      </w:r>
      <w:r w:rsidRPr="008623D3">
        <w:rPr>
          <w:rFonts w:ascii="Tahoma" w:hAnsi="Tahoma" w:cs="Tahoma"/>
          <w:i/>
          <w:color w:val="auto"/>
          <w:sz w:val="22"/>
          <w:szCs w:val="22"/>
        </w:rPr>
        <w:t>Solo los municipios podrán gravar la propiedad inmueble. Lo anterior no obsta para que otras entidades impongan contribución de valorización.</w:t>
      </w:r>
    </w:p>
    <w:p w:rsidR="0057214C" w:rsidRPr="008623D3" w:rsidRDefault="0057214C" w:rsidP="000E5DBB">
      <w:pPr>
        <w:pStyle w:val="NormalWeb"/>
        <w:spacing w:before="0" w:beforeAutospacing="0" w:after="0" w:afterAutospacing="0"/>
        <w:jc w:val="both"/>
        <w:rPr>
          <w:rFonts w:ascii="Tahoma" w:hAnsi="Tahoma" w:cs="Tahoma"/>
          <w:i/>
          <w:sz w:val="22"/>
          <w:szCs w:val="22"/>
        </w:rPr>
      </w:pPr>
      <w:bookmarkStart w:id="5" w:name="338"/>
      <w:r w:rsidRPr="008623D3">
        <w:rPr>
          <w:rFonts w:ascii="Tahoma" w:hAnsi="Tahoma" w:cs="Tahoma"/>
          <w:b/>
          <w:i/>
          <w:sz w:val="22"/>
          <w:szCs w:val="22"/>
        </w:rPr>
        <w:t>ARTICULO 338.</w:t>
      </w:r>
      <w:r w:rsidRPr="008623D3">
        <w:rPr>
          <w:rFonts w:ascii="Tahoma" w:hAnsi="Tahoma" w:cs="Tahoma"/>
          <w:i/>
          <w:sz w:val="22"/>
          <w:szCs w:val="22"/>
        </w:rPr>
        <w:t xml:space="preserve"> </w:t>
      </w:r>
      <w:bookmarkEnd w:id="5"/>
      <w:r w:rsidRPr="008623D3">
        <w:rPr>
          <w:rFonts w:ascii="Tahoma" w:hAnsi="Tahoma" w:cs="Tahoma"/>
          <w:i/>
          <w:sz w:val="22"/>
          <w:szCs w:val="22"/>
        </w:rPr>
        <w:t xml:space="preserve">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w:t>
      </w:r>
    </w:p>
    <w:p w:rsidR="00192A83" w:rsidRPr="008623D3" w:rsidRDefault="00192A83" w:rsidP="000E5DBB">
      <w:pPr>
        <w:pStyle w:val="NormalWeb"/>
        <w:spacing w:before="0" w:beforeAutospacing="0" w:after="0" w:afterAutospacing="0"/>
        <w:jc w:val="both"/>
        <w:rPr>
          <w:rFonts w:ascii="Tahoma" w:hAnsi="Tahoma" w:cs="Tahoma"/>
          <w:i/>
          <w:sz w:val="22"/>
          <w:szCs w:val="22"/>
        </w:rPr>
      </w:pPr>
    </w:p>
    <w:p w:rsidR="0057214C" w:rsidRPr="008623D3" w:rsidRDefault="0057214C" w:rsidP="000E5DBB">
      <w:pPr>
        <w:pStyle w:val="NormalWeb"/>
        <w:spacing w:before="0" w:beforeAutospacing="0" w:after="0" w:afterAutospacing="0"/>
        <w:jc w:val="both"/>
        <w:rPr>
          <w:rFonts w:ascii="Tahoma" w:hAnsi="Tahoma" w:cs="Tahoma"/>
          <w:i/>
          <w:sz w:val="22"/>
          <w:szCs w:val="22"/>
        </w:rPr>
      </w:pPr>
      <w:r w:rsidRPr="008623D3">
        <w:rPr>
          <w:rFonts w:ascii="Tahoma" w:hAnsi="Tahoma" w:cs="Tahoma"/>
          <w:i/>
          <w:sz w:val="22"/>
          <w:szCs w:val="22"/>
        </w:rPr>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w:t>
      </w:r>
    </w:p>
    <w:p w:rsidR="0057214C" w:rsidRPr="008623D3" w:rsidRDefault="0057214C" w:rsidP="000E5DBB">
      <w:pPr>
        <w:pStyle w:val="NormalWeb"/>
        <w:spacing w:before="0" w:beforeAutospacing="0" w:after="0" w:afterAutospacing="0"/>
        <w:ind w:right="474"/>
        <w:jc w:val="both"/>
        <w:rPr>
          <w:rFonts w:ascii="Tahoma" w:hAnsi="Tahoma" w:cs="Tahoma"/>
          <w:i/>
          <w:sz w:val="22"/>
          <w:szCs w:val="22"/>
        </w:rPr>
      </w:pPr>
      <w:r w:rsidRPr="008623D3">
        <w:rPr>
          <w:rFonts w:ascii="Tahoma" w:hAnsi="Tahoma" w:cs="Tahoma"/>
          <w:i/>
          <w:sz w:val="22"/>
          <w:szCs w:val="22"/>
        </w:rPr>
        <w:t>(…)”.</w:t>
      </w:r>
    </w:p>
    <w:p w:rsidR="005911A2" w:rsidRPr="008623D3" w:rsidRDefault="005911A2" w:rsidP="000E5DBB">
      <w:pPr>
        <w:pStyle w:val="NormalWeb"/>
        <w:spacing w:before="0" w:beforeAutospacing="0" w:after="0" w:afterAutospacing="0"/>
        <w:ind w:right="474"/>
        <w:jc w:val="both"/>
        <w:rPr>
          <w:rFonts w:ascii="Tahoma" w:hAnsi="Tahoma" w:cs="Tahoma"/>
          <w:i/>
          <w:sz w:val="22"/>
          <w:szCs w:val="22"/>
        </w:rPr>
      </w:pPr>
    </w:p>
    <w:p w:rsidR="00022352" w:rsidRDefault="00022352" w:rsidP="000E5DBB">
      <w:pPr>
        <w:pStyle w:val="NormalWeb"/>
        <w:spacing w:before="0" w:beforeAutospacing="0" w:after="0" w:afterAutospacing="0"/>
        <w:ind w:right="474"/>
        <w:jc w:val="both"/>
        <w:rPr>
          <w:rFonts w:ascii="Tahoma" w:hAnsi="Tahoma" w:cs="Tahoma"/>
          <w:b/>
          <w:bCs/>
          <w:sz w:val="22"/>
          <w:szCs w:val="22"/>
        </w:rPr>
      </w:pPr>
    </w:p>
    <w:p w:rsidR="00022352" w:rsidRDefault="00022352" w:rsidP="000E5DBB">
      <w:pPr>
        <w:pStyle w:val="NormalWeb"/>
        <w:spacing w:before="0" w:beforeAutospacing="0" w:after="0" w:afterAutospacing="0"/>
        <w:ind w:right="474"/>
        <w:jc w:val="both"/>
        <w:rPr>
          <w:rFonts w:ascii="Tahoma" w:hAnsi="Tahoma" w:cs="Tahoma"/>
          <w:b/>
          <w:bCs/>
          <w:sz w:val="22"/>
          <w:szCs w:val="22"/>
        </w:rPr>
      </w:pPr>
    </w:p>
    <w:p w:rsidR="00022352" w:rsidRDefault="00022352" w:rsidP="000E5DBB">
      <w:pPr>
        <w:pStyle w:val="NormalWeb"/>
        <w:spacing w:before="0" w:beforeAutospacing="0" w:after="0" w:afterAutospacing="0"/>
        <w:ind w:right="474"/>
        <w:jc w:val="both"/>
        <w:rPr>
          <w:rFonts w:ascii="Tahoma" w:hAnsi="Tahoma" w:cs="Tahoma"/>
          <w:b/>
          <w:bCs/>
          <w:sz w:val="22"/>
          <w:szCs w:val="22"/>
        </w:rPr>
      </w:pPr>
    </w:p>
    <w:p w:rsidR="005911A2" w:rsidRPr="00970368" w:rsidRDefault="005911A2" w:rsidP="000E5DBB">
      <w:pPr>
        <w:pStyle w:val="NormalWeb"/>
        <w:spacing w:before="0" w:beforeAutospacing="0" w:after="0" w:afterAutospacing="0"/>
        <w:ind w:right="474"/>
        <w:jc w:val="both"/>
        <w:rPr>
          <w:rFonts w:ascii="Tahoma" w:hAnsi="Tahoma" w:cs="Tahoma"/>
          <w:b/>
          <w:bCs/>
          <w:sz w:val="22"/>
          <w:szCs w:val="22"/>
        </w:rPr>
      </w:pPr>
      <w:r w:rsidRPr="00970368">
        <w:rPr>
          <w:rFonts w:ascii="Tahoma" w:hAnsi="Tahoma" w:cs="Tahoma"/>
          <w:b/>
          <w:bCs/>
          <w:sz w:val="22"/>
          <w:szCs w:val="22"/>
        </w:rPr>
        <w:t xml:space="preserve">LEY 25 DE 1921 </w:t>
      </w:r>
    </w:p>
    <w:p w:rsidR="00970368" w:rsidRPr="008623D3" w:rsidRDefault="00970368" w:rsidP="000E5DBB">
      <w:pPr>
        <w:pStyle w:val="NormalWeb"/>
        <w:spacing w:before="0" w:beforeAutospacing="0" w:after="0" w:afterAutospacing="0"/>
        <w:ind w:right="474"/>
        <w:jc w:val="both"/>
        <w:rPr>
          <w:rFonts w:ascii="Tahoma" w:hAnsi="Tahoma" w:cs="Tahoma"/>
          <w:b/>
          <w:bCs/>
          <w:i/>
          <w:sz w:val="22"/>
          <w:szCs w:val="22"/>
        </w:rPr>
      </w:pPr>
    </w:p>
    <w:p w:rsidR="005911A2" w:rsidRPr="008623D3" w:rsidRDefault="005911A2" w:rsidP="000E5DBB">
      <w:pPr>
        <w:pStyle w:val="NormalWeb"/>
        <w:spacing w:before="0" w:beforeAutospacing="0" w:after="0" w:afterAutospacing="0"/>
        <w:ind w:right="474"/>
        <w:jc w:val="both"/>
        <w:rPr>
          <w:rFonts w:ascii="Tahoma" w:hAnsi="Tahoma" w:cs="Tahoma"/>
          <w:i/>
          <w:sz w:val="22"/>
          <w:szCs w:val="22"/>
        </w:rPr>
      </w:pPr>
      <w:r w:rsidRPr="008623D3">
        <w:rPr>
          <w:rFonts w:ascii="Tahoma" w:hAnsi="Tahoma" w:cs="Tahoma"/>
          <w:b/>
          <w:bCs/>
          <w:i/>
          <w:sz w:val="22"/>
          <w:szCs w:val="22"/>
        </w:rPr>
        <w:t xml:space="preserve">ARTÍCULO 3.  </w:t>
      </w:r>
      <w:proofErr w:type="spellStart"/>
      <w:r w:rsidRPr="008623D3">
        <w:rPr>
          <w:rFonts w:ascii="Tahoma" w:hAnsi="Tahoma" w:cs="Tahoma"/>
          <w:b/>
          <w:i/>
          <w:sz w:val="22"/>
          <w:szCs w:val="22"/>
        </w:rPr>
        <w:t>Establécese</w:t>
      </w:r>
      <w:proofErr w:type="spellEnd"/>
      <w:r w:rsidRPr="008623D3">
        <w:rPr>
          <w:rFonts w:ascii="Tahoma" w:hAnsi="Tahoma" w:cs="Tahoma"/>
          <w:b/>
          <w:i/>
          <w:sz w:val="22"/>
          <w:szCs w:val="22"/>
        </w:rPr>
        <w:t xml:space="preserve"> el impuesto directo de valorización,</w:t>
      </w:r>
      <w:r w:rsidRPr="008623D3">
        <w:rPr>
          <w:rFonts w:ascii="Tahoma" w:hAnsi="Tahoma" w:cs="Tahoma"/>
          <w:i/>
          <w:sz w:val="22"/>
          <w:szCs w:val="22"/>
        </w:rPr>
        <w:t xml:space="preserve"> consistente en una contribución sobre las propiedades raíces que se beneficien con la ejecución de obras de interés público local, como limpieza y canalización de los ríos, construcción de diques para evitar inundaciones, desecación de lagos, pantanos y tierras anegadizas, r</w:t>
      </w:r>
      <w:r w:rsidRPr="008623D3">
        <w:rPr>
          <w:rFonts w:ascii="Tahoma" w:hAnsi="Tahoma" w:cs="Tahoma"/>
          <w:i/>
          <w:sz w:val="22"/>
          <w:szCs w:val="22"/>
        </w:rPr>
        <w:t>e</w:t>
      </w:r>
      <w:r w:rsidRPr="008623D3">
        <w:rPr>
          <w:rFonts w:ascii="Tahoma" w:hAnsi="Tahoma" w:cs="Tahoma"/>
          <w:i/>
          <w:sz w:val="22"/>
          <w:szCs w:val="22"/>
        </w:rPr>
        <w:t>gadíos y otras análogas, contribución destinada exclusivamente a tender a los gastos que demanden dichas obras</w:t>
      </w:r>
      <w:r w:rsidR="001513FA" w:rsidRPr="008623D3">
        <w:rPr>
          <w:rFonts w:ascii="Tahoma" w:hAnsi="Tahoma" w:cs="Tahoma"/>
          <w:i/>
          <w:sz w:val="22"/>
          <w:szCs w:val="22"/>
        </w:rPr>
        <w:t>.</w:t>
      </w:r>
    </w:p>
    <w:p w:rsidR="001513FA" w:rsidRDefault="001513FA" w:rsidP="000E5DBB">
      <w:pPr>
        <w:pStyle w:val="NormalWeb"/>
        <w:spacing w:before="0" w:beforeAutospacing="0" w:after="0" w:afterAutospacing="0"/>
        <w:ind w:right="474"/>
        <w:jc w:val="both"/>
        <w:rPr>
          <w:rFonts w:ascii="Tahoma" w:hAnsi="Tahoma" w:cs="Tahoma"/>
          <w:i/>
          <w:sz w:val="22"/>
          <w:szCs w:val="22"/>
        </w:rPr>
      </w:pPr>
    </w:p>
    <w:p w:rsidR="00970368" w:rsidRPr="008623D3" w:rsidRDefault="00970368" w:rsidP="000E5DBB">
      <w:pPr>
        <w:pStyle w:val="NormalWeb"/>
        <w:spacing w:before="0" w:beforeAutospacing="0" w:after="0" w:afterAutospacing="0"/>
        <w:ind w:right="474"/>
        <w:jc w:val="both"/>
        <w:rPr>
          <w:rFonts w:ascii="Tahoma" w:hAnsi="Tahoma" w:cs="Tahoma"/>
          <w:i/>
          <w:sz w:val="22"/>
          <w:szCs w:val="22"/>
        </w:rPr>
      </w:pPr>
    </w:p>
    <w:p w:rsidR="00970368" w:rsidRPr="00970368" w:rsidRDefault="001513FA" w:rsidP="000E5DBB">
      <w:pPr>
        <w:jc w:val="both"/>
        <w:rPr>
          <w:rFonts w:ascii="Tahoma" w:hAnsi="Tahoma" w:cs="Tahoma"/>
          <w:b/>
          <w:bCs/>
          <w:color w:val="auto"/>
          <w:sz w:val="22"/>
          <w:szCs w:val="22"/>
        </w:rPr>
      </w:pPr>
      <w:r w:rsidRPr="00970368">
        <w:rPr>
          <w:rFonts w:ascii="Tahoma" w:hAnsi="Tahoma" w:cs="Tahoma"/>
          <w:b/>
          <w:bCs/>
          <w:color w:val="auto"/>
          <w:sz w:val="22"/>
          <w:szCs w:val="22"/>
        </w:rPr>
        <w:t>DECRETO NACIONAL 1604 DE 1966. </w:t>
      </w:r>
    </w:p>
    <w:p w:rsidR="00970368" w:rsidRDefault="00970368" w:rsidP="000E5DBB">
      <w:pPr>
        <w:jc w:val="both"/>
        <w:rPr>
          <w:rFonts w:ascii="Tahoma" w:hAnsi="Tahoma" w:cs="Tahoma"/>
          <w:bCs/>
          <w:i/>
          <w:color w:val="auto"/>
          <w:sz w:val="22"/>
          <w:szCs w:val="22"/>
        </w:rPr>
      </w:pPr>
    </w:p>
    <w:p w:rsidR="001513FA" w:rsidRPr="008623D3" w:rsidRDefault="001513FA" w:rsidP="000E5DBB">
      <w:pPr>
        <w:jc w:val="both"/>
        <w:rPr>
          <w:rFonts w:ascii="Tahoma" w:hAnsi="Tahoma" w:cs="Tahoma"/>
          <w:i/>
          <w:color w:val="auto"/>
          <w:sz w:val="22"/>
          <w:szCs w:val="22"/>
        </w:rPr>
      </w:pPr>
      <w:r w:rsidRPr="00970368">
        <w:rPr>
          <w:rFonts w:ascii="Tahoma" w:hAnsi="Tahoma" w:cs="Tahoma"/>
          <w:bCs/>
          <w:i/>
          <w:color w:val="auto"/>
          <w:sz w:val="22"/>
          <w:szCs w:val="22"/>
        </w:rPr>
        <w:t>Artículo 1.</w:t>
      </w:r>
      <w:r w:rsidRPr="008623D3">
        <w:rPr>
          <w:rFonts w:ascii="Tahoma" w:hAnsi="Tahoma" w:cs="Tahoma"/>
          <w:bCs/>
          <w:i/>
          <w:color w:val="auto"/>
          <w:sz w:val="22"/>
          <w:szCs w:val="22"/>
        </w:rPr>
        <w:t> </w:t>
      </w:r>
      <w:r w:rsidRPr="008623D3">
        <w:rPr>
          <w:rFonts w:ascii="Tahoma" w:hAnsi="Tahoma" w:cs="Tahoma"/>
          <w:i/>
          <w:color w:val="auto"/>
          <w:sz w:val="22"/>
          <w:szCs w:val="22"/>
        </w:rPr>
        <w:t>El impuesto de valorización, establecido por el artículo 3° de la Ley 25 de 1921 como una "contribución sobre las propiedades raíces que se beneficien con la ejecución de obras de interés público local", se hace extensivo a todas las obras de interés público que ejecuten la Nación, los Departamentos, el Distrito Especial de Bogotá, los Municipios o cua</w:t>
      </w:r>
      <w:r w:rsidRPr="008623D3">
        <w:rPr>
          <w:rFonts w:ascii="Tahoma" w:hAnsi="Tahoma" w:cs="Tahoma"/>
          <w:i/>
          <w:color w:val="auto"/>
          <w:sz w:val="22"/>
          <w:szCs w:val="22"/>
        </w:rPr>
        <w:t>l</w:t>
      </w:r>
      <w:r w:rsidRPr="008623D3">
        <w:rPr>
          <w:rFonts w:ascii="Tahoma" w:hAnsi="Tahoma" w:cs="Tahoma"/>
          <w:i/>
          <w:color w:val="auto"/>
          <w:sz w:val="22"/>
          <w:szCs w:val="22"/>
        </w:rPr>
        <w:t>quiera otra entidad de Derecho Público y que beneficien a la propiedad inmueble, y en ad</w:t>
      </w:r>
      <w:r w:rsidRPr="008623D3">
        <w:rPr>
          <w:rFonts w:ascii="Tahoma" w:hAnsi="Tahoma" w:cs="Tahoma"/>
          <w:i/>
          <w:color w:val="auto"/>
          <w:sz w:val="22"/>
          <w:szCs w:val="22"/>
        </w:rPr>
        <w:t>e</w:t>
      </w:r>
      <w:r w:rsidRPr="008623D3">
        <w:rPr>
          <w:rFonts w:ascii="Tahoma" w:hAnsi="Tahoma" w:cs="Tahoma"/>
          <w:i/>
          <w:color w:val="auto"/>
          <w:sz w:val="22"/>
          <w:szCs w:val="22"/>
        </w:rPr>
        <w:t>lante se denominará exclusivamente contribución de valorización.</w:t>
      </w:r>
    </w:p>
    <w:p w:rsidR="001513FA" w:rsidRPr="008623D3" w:rsidRDefault="001513FA" w:rsidP="000E5DBB">
      <w:pPr>
        <w:ind w:left="720"/>
        <w:jc w:val="both"/>
        <w:rPr>
          <w:rFonts w:ascii="Tahoma" w:hAnsi="Tahoma" w:cs="Tahoma"/>
          <w:i/>
          <w:color w:val="auto"/>
          <w:sz w:val="22"/>
          <w:szCs w:val="22"/>
        </w:rPr>
      </w:pPr>
      <w:r w:rsidRPr="008623D3">
        <w:rPr>
          <w:rFonts w:ascii="Tahoma" w:hAnsi="Tahoma" w:cs="Tahoma"/>
          <w:i/>
          <w:color w:val="auto"/>
          <w:sz w:val="22"/>
          <w:szCs w:val="22"/>
        </w:rPr>
        <w:t> </w:t>
      </w:r>
    </w:p>
    <w:p w:rsidR="001513FA" w:rsidRPr="008623D3" w:rsidRDefault="001513FA" w:rsidP="000E5DBB">
      <w:pPr>
        <w:jc w:val="both"/>
        <w:rPr>
          <w:rFonts w:ascii="Tahoma" w:hAnsi="Tahoma" w:cs="Tahoma"/>
          <w:i/>
          <w:color w:val="auto"/>
          <w:sz w:val="22"/>
          <w:szCs w:val="22"/>
        </w:rPr>
      </w:pPr>
      <w:r w:rsidRPr="008623D3">
        <w:rPr>
          <w:rFonts w:ascii="Tahoma" w:hAnsi="Tahoma" w:cs="Tahoma"/>
          <w:b/>
          <w:bCs/>
          <w:i/>
          <w:color w:val="auto"/>
          <w:sz w:val="22"/>
          <w:szCs w:val="22"/>
        </w:rPr>
        <w:t>ARTÍCULO 2. </w:t>
      </w:r>
      <w:r w:rsidRPr="008623D3">
        <w:rPr>
          <w:rFonts w:ascii="Tahoma" w:hAnsi="Tahoma" w:cs="Tahoma"/>
          <w:i/>
          <w:color w:val="auto"/>
          <w:sz w:val="22"/>
          <w:szCs w:val="22"/>
        </w:rPr>
        <w:t>El establecimiento, la distribución y el recaudo de la contribución de valoriz</w:t>
      </w:r>
      <w:r w:rsidRPr="008623D3">
        <w:rPr>
          <w:rFonts w:ascii="Tahoma" w:hAnsi="Tahoma" w:cs="Tahoma"/>
          <w:i/>
          <w:color w:val="auto"/>
          <w:sz w:val="22"/>
          <w:szCs w:val="22"/>
        </w:rPr>
        <w:t>a</w:t>
      </w:r>
      <w:r w:rsidRPr="008623D3">
        <w:rPr>
          <w:rFonts w:ascii="Tahoma" w:hAnsi="Tahoma" w:cs="Tahoma"/>
          <w:i/>
          <w:color w:val="auto"/>
          <w:sz w:val="22"/>
          <w:szCs w:val="22"/>
        </w:rPr>
        <w:t>ción se harán por la respectiva entidad nacional, departamental o municipal que ejecuten las obras, y el ingreso se invertirá en la construcción de las mismas obras o en la ejecución de otras obras de interés público que se proyecten por la entidad correspondiente.</w:t>
      </w:r>
    </w:p>
    <w:p w:rsidR="001513FA" w:rsidRPr="008623D3" w:rsidRDefault="001513FA" w:rsidP="000E5DBB">
      <w:pPr>
        <w:ind w:left="720"/>
        <w:jc w:val="both"/>
        <w:rPr>
          <w:rFonts w:ascii="Tahoma" w:hAnsi="Tahoma" w:cs="Tahoma"/>
          <w:i/>
          <w:color w:val="auto"/>
          <w:sz w:val="22"/>
          <w:szCs w:val="22"/>
        </w:rPr>
      </w:pPr>
      <w:r w:rsidRPr="008623D3">
        <w:rPr>
          <w:rFonts w:ascii="Tahoma" w:hAnsi="Tahoma" w:cs="Tahoma"/>
          <w:i/>
          <w:color w:val="auto"/>
          <w:sz w:val="22"/>
          <w:szCs w:val="22"/>
        </w:rPr>
        <w:t> </w:t>
      </w:r>
    </w:p>
    <w:p w:rsidR="001513FA" w:rsidRPr="008623D3" w:rsidRDefault="001513FA" w:rsidP="000E5DBB">
      <w:pPr>
        <w:jc w:val="both"/>
        <w:rPr>
          <w:rFonts w:ascii="Tahoma" w:hAnsi="Tahoma" w:cs="Tahoma"/>
          <w:i/>
          <w:color w:val="auto"/>
          <w:sz w:val="22"/>
          <w:szCs w:val="22"/>
        </w:rPr>
      </w:pPr>
      <w:r w:rsidRPr="008623D3">
        <w:rPr>
          <w:rFonts w:ascii="Tahoma" w:hAnsi="Tahoma" w:cs="Tahoma"/>
          <w:i/>
          <w:color w:val="auto"/>
          <w:sz w:val="22"/>
          <w:szCs w:val="22"/>
        </w:rPr>
        <w:t>En cuanto a la Nación, estos ingresos y las correspondientes inversiones funcionarán a través de un Fondo Rotatorio Nacional de Valorización dentro del Presupuesto Nacional.</w:t>
      </w:r>
    </w:p>
    <w:p w:rsidR="001513FA" w:rsidRPr="008623D3" w:rsidRDefault="001513FA" w:rsidP="000E5DBB">
      <w:pPr>
        <w:jc w:val="both"/>
        <w:rPr>
          <w:rFonts w:ascii="Tahoma" w:hAnsi="Tahoma" w:cs="Tahoma"/>
          <w:i/>
          <w:color w:val="auto"/>
          <w:sz w:val="22"/>
          <w:szCs w:val="22"/>
        </w:rPr>
      </w:pPr>
      <w:r w:rsidRPr="008623D3">
        <w:rPr>
          <w:rFonts w:ascii="Tahoma" w:hAnsi="Tahoma" w:cs="Tahoma"/>
          <w:i/>
          <w:color w:val="auto"/>
          <w:sz w:val="22"/>
          <w:szCs w:val="22"/>
        </w:rPr>
        <w:t>Cuando las obras fueren ejecutadas por entidades diferentes de la Nación, los Departamentos o los Municipios, el tributo se establecerá, distribuirá y recaudará por la Nación a través de la Dirección Nacional de Valorización, de acuerdo con las mencionadas entidades, salvo las atr</w:t>
      </w:r>
      <w:r w:rsidRPr="008623D3">
        <w:rPr>
          <w:rFonts w:ascii="Tahoma" w:hAnsi="Tahoma" w:cs="Tahoma"/>
          <w:i/>
          <w:color w:val="auto"/>
          <w:sz w:val="22"/>
          <w:szCs w:val="22"/>
        </w:rPr>
        <w:t>i</w:t>
      </w:r>
      <w:r w:rsidRPr="008623D3">
        <w:rPr>
          <w:rFonts w:ascii="Tahoma" w:hAnsi="Tahoma" w:cs="Tahoma"/>
          <w:i/>
          <w:color w:val="auto"/>
          <w:sz w:val="22"/>
          <w:szCs w:val="22"/>
        </w:rPr>
        <w:t>buciones y facultades legales anteriores de las mismas entidades en relación con este i</w:t>
      </w:r>
      <w:r w:rsidRPr="008623D3">
        <w:rPr>
          <w:rFonts w:ascii="Tahoma" w:hAnsi="Tahoma" w:cs="Tahoma"/>
          <w:i/>
          <w:color w:val="auto"/>
          <w:sz w:val="22"/>
          <w:szCs w:val="22"/>
        </w:rPr>
        <w:t>m</w:t>
      </w:r>
      <w:r w:rsidRPr="008623D3">
        <w:rPr>
          <w:rFonts w:ascii="Tahoma" w:hAnsi="Tahoma" w:cs="Tahoma"/>
          <w:i/>
          <w:color w:val="auto"/>
          <w:sz w:val="22"/>
          <w:szCs w:val="22"/>
        </w:rPr>
        <w:t>puesto.</w:t>
      </w:r>
    </w:p>
    <w:p w:rsidR="001513FA" w:rsidRPr="008623D3" w:rsidRDefault="001513FA" w:rsidP="000E5DBB">
      <w:pPr>
        <w:ind w:left="720"/>
        <w:jc w:val="both"/>
        <w:rPr>
          <w:rFonts w:ascii="Tahoma" w:hAnsi="Tahoma" w:cs="Tahoma"/>
          <w:i/>
          <w:color w:val="auto"/>
          <w:sz w:val="22"/>
          <w:szCs w:val="22"/>
        </w:rPr>
      </w:pPr>
    </w:p>
    <w:p w:rsidR="001513FA" w:rsidRPr="008623D3" w:rsidRDefault="001513FA" w:rsidP="000E5DBB">
      <w:pPr>
        <w:jc w:val="both"/>
        <w:rPr>
          <w:rFonts w:ascii="Tahoma" w:hAnsi="Tahoma" w:cs="Tahoma"/>
          <w:i/>
          <w:color w:val="auto"/>
          <w:sz w:val="22"/>
          <w:szCs w:val="22"/>
        </w:rPr>
      </w:pPr>
      <w:r w:rsidRPr="008623D3">
        <w:rPr>
          <w:rFonts w:ascii="Tahoma" w:hAnsi="Tahoma" w:cs="Tahoma"/>
          <w:b/>
          <w:bCs/>
          <w:i/>
          <w:color w:val="auto"/>
          <w:sz w:val="22"/>
          <w:szCs w:val="22"/>
        </w:rPr>
        <w:t>ARTÍCULO 9. </w:t>
      </w:r>
      <w:r w:rsidRPr="008623D3">
        <w:rPr>
          <w:rFonts w:ascii="Tahoma" w:hAnsi="Tahoma" w:cs="Tahoma"/>
          <w:i/>
          <w:color w:val="auto"/>
          <w:sz w:val="22"/>
          <w:szCs w:val="22"/>
        </w:rPr>
        <w:t>Para liquidar la contribución de valorización se tendrá como base impositiva el costo de la respectiva obra, dentro de los límites del beneficio que ella produzca a los inmu</w:t>
      </w:r>
      <w:r w:rsidRPr="008623D3">
        <w:rPr>
          <w:rFonts w:ascii="Tahoma" w:hAnsi="Tahoma" w:cs="Tahoma"/>
          <w:i/>
          <w:color w:val="auto"/>
          <w:sz w:val="22"/>
          <w:szCs w:val="22"/>
        </w:rPr>
        <w:t>e</w:t>
      </w:r>
      <w:r w:rsidRPr="008623D3">
        <w:rPr>
          <w:rFonts w:ascii="Tahoma" w:hAnsi="Tahoma" w:cs="Tahoma"/>
          <w:i/>
          <w:color w:val="auto"/>
          <w:sz w:val="22"/>
          <w:szCs w:val="22"/>
        </w:rPr>
        <w:t>bles que han de ser gravados, entendiéndose por costo todas las inversiones que la obra r</w:t>
      </w:r>
      <w:r w:rsidRPr="008623D3">
        <w:rPr>
          <w:rFonts w:ascii="Tahoma" w:hAnsi="Tahoma" w:cs="Tahoma"/>
          <w:i/>
          <w:color w:val="auto"/>
          <w:sz w:val="22"/>
          <w:szCs w:val="22"/>
        </w:rPr>
        <w:t>e</w:t>
      </w:r>
      <w:r w:rsidRPr="008623D3">
        <w:rPr>
          <w:rFonts w:ascii="Tahoma" w:hAnsi="Tahoma" w:cs="Tahoma"/>
          <w:i/>
          <w:color w:val="auto"/>
          <w:sz w:val="22"/>
          <w:szCs w:val="22"/>
        </w:rPr>
        <w:t>quiera, adicionadas con un porcentaje prudencial para imprevistos y hasta un treinta por ciento (30%) más, destinado a gastos de distribución y recaudación de las contribuciones.</w:t>
      </w:r>
    </w:p>
    <w:p w:rsidR="001513FA" w:rsidRPr="008623D3" w:rsidRDefault="001513FA" w:rsidP="000E5DBB">
      <w:pPr>
        <w:jc w:val="both"/>
        <w:rPr>
          <w:rFonts w:ascii="Tahoma" w:hAnsi="Tahoma" w:cs="Tahoma"/>
          <w:i/>
          <w:color w:val="auto"/>
          <w:sz w:val="22"/>
          <w:szCs w:val="22"/>
        </w:rPr>
      </w:pPr>
      <w:r w:rsidRPr="008623D3">
        <w:rPr>
          <w:rFonts w:ascii="Tahoma" w:hAnsi="Tahoma" w:cs="Tahoma"/>
          <w:i/>
          <w:color w:val="auto"/>
          <w:sz w:val="22"/>
          <w:szCs w:val="22"/>
        </w:rPr>
        <w:t> </w:t>
      </w:r>
    </w:p>
    <w:p w:rsidR="001513FA" w:rsidRPr="008623D3" w:rsidRDefault="001513FA" w:rsidP="000E5DBB">
      <w:pPr>
        <w:jc w:val="both"/>
        <w:rPr>
          <w:rFonts w:ascii="Tahoma" w:hAnsi="Tahoma" w:cs="Tahoma"/>
          <w:i/>
          <w:color w:val="auto"/>
          <w:sz w:val="22"/>
          <w:szCs w:val="22"/>
        </w:rPr>
      </w:pPr>
      <w:r w:rsidRPr="008623D3">
        <w:rPr>
          <w:rFonts w:ascii="Tahoma" w:hAnsi="Tahoma" w:cs="Tahoma"/>
          <w:i/>
          <w:color w:val="auto"/>
          <w:sz w:val="22"/>
          <w:szCs w:val="22"/>
        </w:rPr>
        <w:t>El Consejo Nacional de Valorización, teniendo en cuenta el costo total de la obra, el beneficio que ella produzca y la capacidad de pago de los propietarios que han de ser gravados con los contribuciones, podrá disponer, en determinados casos y por razones de equidad, que sólo se distribuyan contribuciones por una parte o porcentaje del costo de la obra.</w:t>
      </w:r>
    </w:p>
    <w:p w:rsidR="001513FA" w:rsidRPr="008623D3" w:rsidRDefault="001513FA" w:rsidP="000E5DBB">
      <w:pPr>
        <w:ind w:left="720"/>
        <w:jc w:val="both"/>
        <w:rPr>
          <w:rFonts w:ascii="Tahoma" w:hAnsi="Tahoma" w:cs="Tahoma"/>
          <w:i/>
          <w:color w:val="auto"/>
          <w:sz w:val="22"/>
          <w:szCs w:val="22"/>
        </w:rPr>
      </w:pPr>
    </w:p>
    <w:p w:rsidR="001513FA" w:rsidRPr="008623D3" w:rsidRDefault="001513FA" w:rsidP="000E5DBB">
      <w:pPr>
        <w:jc w:val="both"/>
        <w:rPr>
          <w:rFonts w:ascii="Tahoma" w:hAnsi="Tahoma" w:cs="Tahoma"/>
          <w:i/>
          <w:color w:val="auto"/>
          <w:sz w:val="22"/>
          <w:szCs w:val="22"/>
        </w:rPr>
      </w:pPr>
      <w:r w:rsidRPr="008623D3">
        <w:rPr>
          <w:rFonts w:ascii="Tahoma" w:hAnsi="Tahoma" w:cs="Tahoma"/>
          <w:b/>
          <w:bCs/>
          <w:i/>
          <w:color w:val="auto"/>
          <w:sz w:val="22"/>
          <w:szCs w:val="22"/>
        </w:rPr>
        <w:t>ARTÍCULO 10. </w:t>
      </w:r>
      <w:r w:rsidRPr="008623D3">
        <w:rPr>
          <w:rFonts w:ascii="Tahoma" w:hAnsi="Tahoma" w:cs="Tahoma"/>
          <w:i/>
          <w:color w:val="auto"/>
          <w:sz w:val="22"/>
          <w:szCs w:val="22"/>
        </w:rPr>
        <w:t>Con excepción de los inmuebles contemplados en el artículo 6° de la Ley 35 de l888. (Concordato con la Santa Sede) y de los bienes de uso público que define el artículo 674 del Código Civil, todos los demás predios de propiedad pública o particular podrán ser gravados con contribución de Valorización quedando suprimidas todas las exenciones cons</w:t>
      </w:r>
      <w:r w:rsidRPr="008623D3">
        <w:rPr>
          <w:rFonts w:ascii="Tahoma" w:hAnsi="Tahoma" w:cs="Tahoma"/>
          <w:i/>
          <w:color w:val="auto"/>
          <w:sz w:val="22"/>
          <w:szCs w:val="22"/>
        </w:rPr>
        <w:t>a</w:t>
      </w:r>
      <w:r w:rsidRPr="008623D3">
        <w:rPr>
          <w:rFonts w:ascii="Tahoma" w:hAnsi="Tahoma" w:cs="Tahoma"/>
          <w:i/>
          <w:color w:val="auto"/>
          <w:sz w:val="22"/>
          <w:szCs w:val="22"/>
        </w:rPr>
        <w:t>gradas por normas anteriores.</w:t>
      </w:r>
    </w:p>
    <w:p w:rsidR="001513FA" w:rsidRPr="008623D3" w:rsidRDefault="001513FA" w:rsidP="000E5DBB">
      <w:pPr>
        <w:ind w:left="720"/>
        <w:jc w:val="both"/>
        <w:rPr>
          <w:rFonts w:ascii="Tahoma" w:hAnsi="Tahoma" w:cs="Tahoma"/>
          <w:i/>
          <w:color w:val="auto"/>
          <w:sz w:val="22"/>
          <w:szCs w:val="22"/>
        </w:rPr>
      </w:pPr>
      <w:r w:rsidRPr="008623D3">
        <w:rPr>
          <w:rFonts w:ascii="Tahoma" w:hAnsi="Tahoma" w:cs="Tahoma"/>
          <w:i/>
          <w:color w:val="auto"/>
          <w:sz w:val="22"/>
          <w:szCs w:val="22"/>
        </w:rPr>
        <w:t> </w:t>
      </w:r>
    </w:p>
    <w:p w:rsidR="001513FA" w:rsidRPr="008623D3" w:rsidRDefault="001513FA" w:rsidP="000E5DBB">
      <w:pPr>
        <w:jc w:val="both"/>
        <w:rPr>
          <w:rFonts w:ascii="Tahoma" w:hAnsi="Tahoma" w:cs="Tahoma"/>
          <w:i/>
          <w:color w:val="auto"/>
          <w:sz w:val="22"/>
          <w:szCs w:val="22"/>
        </w:rPr>
      </w:pPr>
      <w:r w:rsidRPr="008623D3">
        <w:rPr>
          <w:rFonts w:ascii="Tahoma" w:hAnsi="Tahoma" w:cs="Tahoma"/>
          <w:b/>
          <w:bCs/>
          <w:i/>
          <w:color w:val="auto"/>
          <w:sz w:val="22"/>
          <w:szCs w:val="22"/>
        </w:rPr>
        <w:t>ARTÍCULO  11. Modificado por el art. 45, Ley 388 de 1997. </w:t>
      </w:r>
      <w:r w:rsidRPr="008623D3">
        <w:rPr>
          <w:rFonts w:ascii="Tahoma" w:hAnsi="Tahoma" w:cs="Tahoma"/>
          <w:i/>
          <w:color w:val="auto"/>
          <w:sz w:val="22"/>
          <w:szCs w:val="22"/>
        </w:rPr>
        <w:t>Las contribuciones naci</w:t>
      </w:r>
      <w:r w:rsidRPr="008623D3">
        <w:rPr>
          <w:rFonts w:ascii="Tahoma" w:hAnsi="Tahoma" w:cs="Tahoma"/>
          <w:i/>
          <w:color w:val="auto"/>
          <w:sz w:val="22"/>
          <w:szCs w:val="22"/>
        </w:rPr>
        <w:t>o</w:t>
      </w:r>
      <w:r w:rsidRPr="008623D3">
        <w:rPr>
          <w:rFonts w:ascii="Tahoma" w:hAnsi="Tahoma" w:cs="Tahoma"/>
          <w:i/>
          <w:color w:val="auto"/>
          <w:sz w:val="22"/>
          <w:szCs w:val="22"/>
        </w:rPr>
        <w:t>nales de valorización que no sean canceladas de contado, generaran intereses de financi</w:t>
      </w:r>
      <w:r w:rsidRPr="008623D3">
        <w:rPr>
          <w:rFonts w:ascii="Tahoma" w:hAnsi="Tahoma" w:cs="Tahoma"/>
          <w:i/>
          <w:color w:val="auto"/>
          <w:sz w:val="22"/>
          <w:szCs w:val="22"/>
        </w:rPr>
        <w:t>a</w:t>
      </w:r>
      <w:r w:rsidRPr="008623D3">
        <w:rPr>
          <w:rFonts w:ascii="Tahoma" w:hAnsi="Tahoma" w:cs="Tahoma"/>
          <w:i/>
          <w:color w:val="auto"/>
          <w:sz w:val="22"/>
          <w:szCs w:val="22"/>
        </w:rPr>
        <w:t>ción equivalentes a la tasa DTF más seis (6) puntos porcentuales. Para el efecto, el Ministro de Transporte señalará en resolución de carácter general, antes de finalizar cada mes, la tasa de interés que regirá para el mes inmediatamente siguiente, tomando como base la tasa DTF efectiva anual más reciente, certificada por el Banco de la República.</w:t>
      </w:r>
    </w:p>
    <w:p w:rsidR="001513FA" w:rsidRPr="008623D3" w:rsidRDefault="001513FA" w:rsidP="000E5DBB">
      <w:pPr>
        <w:jc w:val="both"/>
        <w:rPr>
          <w:rFonts w:ascii="Tahoma" w:hAnsi="Tahoma" w:cs="Tahoma"/>
          <w:i/>
          <w:color w:val="auto"/>
          <w:sz w:val="22"/>
          <w:szCs w:val="22"/>
        </w:rPr>
      </w:pPr>
    </w:p>
    <w:p w:rsidR="001513FA" w:rsidRPr="008623D3" w:rsidRDefault="001513FA" w:rsidP="000E5DBB">
      <w:pPr>
        <w:jc w:val="both"/>
        <w:rPr>
          <w:rFonts w:ascii="Tahoma" w:hAnsi="Tahoma" w:cs="Tahoma"/>
          <w:i/>
          <w:color w:val="auto"/>
          <w:sz w:val="22"/>
          <w:szCs w:val="22"/>
        </w:rPr>
      </w:pPr>
      <w:r w:rsidRPr="008623D3">
        <w:rPr>
          <w:rFonts w:ascii="Tahoma" w:hAnsi="Tahoma" w:cs="Tahoma"/>
          <w:i/>
          <w:color w:val="auto"/>
          <w:sz w:val="22"/>
          <w:szCs w:val="22"/>
        </w:rPr>
        <w:t>El incumplimiento en el pago de cualquiera de las cuotas de la contribución de valorización dará lugar a intereses de mora, que se liquidaran por cada mes o fracción de mes de retardo en el pago, a la misma tasa señalada en el artículo 635 del Estatuto Tributario para la mora en el pago de los impuestos administrados por la DIAN.</w:t>
      </w:r>
    </w:p>
    <w:p w:rsidR="001513FA" w:rsidRPr="008623D3" w:rsidRDefault="001513FA" w:rsidP="000E5DBB">
      <w:pPr>
        <w:ind w:left="720"/>
        <w:jc w:val="both"/>
        <w:rPr>
          <w:rFonts w:ascii="Tahoma" w:hAnsi="Tahoma" w:cs="Tahoma"/>
          <w:i/>
          <w:color w:val="auto"/>
          <w:sz w:val="22"/>
          <w:szCs w:val="22"/>
        </w:rPr>
      </w:pPr>
      <w:r w:rsidRPr="008623D3">
        <w:rPr>
          <w:rFonts w:ascii="Tahoma" w:hAnsi="Tahoma" w:cs="Tahoma"/>
          <w:i/>
          <w:color w:val="auto"/>
          <w:sz w:val="22"/>
          <w:szCs w:val="22"/>
        </w:rPr>
        <w:t> </w:t>
      </w:r>
    </w:p>
    <w:p w:rsidR="001513FA" w:rsidRPr="008623D3" w:rsidRDefault="001513FA" w:rsidP="000E5DBB">
      <w:pPr>
        <w:jc w:val="both"/>
        <w:rPr>
          <w:rFonts w:ascii="Tahoma" w:hAnsi="Tahoma" w:cs="Tahoma"/>
          <w:i/>
          <w:color w:val="auto"/>
          <w:sz w:val="22"/>
          <w:szCs w:val="22"/>
        </w:rPr>
      </w:pPr>
      <w:r w:rsidRPr="008623D3">
        <w:rPr>
          <w:rFonts w:ascii="Tahoma" w:hAnsi="Tahoma" w:cs="Tahoma"/>
          <w:i/>
          <w:color w:val="auto"/>
          <w:sz w:val="22"/>
          <w:szCs w:val="22"/>
        </w:rPr>
        <w:t>Los departamentos, los distritos y los municipios quedan facultados para establecer iguales tipos de interés por mora en el pago de las contribuciones de valorización por ellos distribu</w:t>
      </w:r>
      <w:r w:rsidRPr="008623D3">
        <w:rPr>
          <w:rFonts w:ascii="Tahoma" w:hAnsi="Tahoma" w:cs="Tahoma"/>
          <w:i/>
          <w:color w:val="auto"/>
          <w:sz w:val="22"/>
          <w:szCs w:val="22"/>
        </w:rPr>
        <w:t>i</w:t>
      </w:r>
      <w:r w:rsidRPr="008623D3">
        <w:rPr>
          <w:rFonts w:ascii="Tahoma" w:hAnsi="Tahoma" w:cs="Tahoma"/>
          <w:i/>
          <w:color w:val="auto"/>
          <w:sz w:val="22"/>
          <w:szCs w:val="22"/>
        </w:rPr>
        <w:t>das.</w:t>
      </w:r>
    </w:p>
    <w:p w:rsidR="001513FA" w:rsidRPr="008623D3" w:rsidRDefault="001513FA" w:rsidP="000E5DBB">
      <w:pPr>
        <w:ind w:left="720"/>
        <w:jc w:val="both"/>
        <w:rPr>
          <w:rFonts w:ascii="Tahoma" w:hAnsi="Tahoma" w:cs="Tahoma"/>
          <w:i/>
          <w:color w:val="auto"/>
          <w:sz w:val="22"/>
          <w:szCs w:val="22"/>
        </w:rPr>
      </w:pPr>
      <w:r w:rsidRPr="008623D3">
        <w:rPr>
          <w:rFonts w:ascii="Tahoma" w:hAnsi="Tahoma" w:cs="Tahoma"/>
          <w:i/>
          <w:color w:val="auto"/>
          <w:sz w:val="22"/>
          <w:szCs w:val="22"/>
        </w:rPr>
        <w:t> </w:t>
      </w:r>
    </w:p>
    <w:p w:rsidR="00970368" w:rsidRPr="00970368" w:rsidRDefault="001513FA" w:rsidP="000E5DBB">
      <w:pPr>
        <w:jc w:val="both"/>
        <w:rPr>
          <w:rFonts w:ascii="Tahoma" w:hAnsi="Tahoma" w:cs="Tahoma"/>
          <w:b/>
          <w:bCs/>
          <w:color w:val="auto"/>
          <w:sz w:val="22"/>
          <w:szCs w:val="22"/>
        </w:rPr>
      </w:pPr>
      <w:r w:rsidRPr="00970368">
        <w:rPr>
          <w:rFonts w:ascii="Tahoma" w:hAnsi="Tahoma" w:cs="Tahoma"/>
          <w:b/>
          <w:bCs/>
          <w:color w:val="auto"/>
          <w:sz w:val="22"/>
          <w:szCs w:val="22"/>
        </w:rPr>
        <w:t>LEY 105 DE 1993. </w:t>
      </w:r>
    </w:p>
    <w:p w:rsidR="00970368" w:rsidRDefault="00970368" w:rsidP="000E5DBB">
      <w:pPr>
        <w:jc w:val="both"/>
        <w:rPr>
          <w:rFonts w:ascii="Tahoma" w:hAnsi="Tahoma" w:cs="Tahoma"/>
          <w:b/>
          <w:bCs/>
          <w:i/>
          <w:color w:val="auto"/>
          <w:sz w:val="22"/>
          <w:szCs w:val="22"/>
        </w:rPr>
      </w:pPr>
    </w:p>
    <w:p w:rsidR="001513FA" w:rsidRPr="008623D3" w:rsidRDefault="001513FA" w:rsidP="000E5DBB">
      <w:pPr>
        <w:jc w:val="both"/>
        <w:rPr>
          <w:rFonts w:ascii="Tahoma" w:hAnsi="Tahoma" w:cs="Tahoma"/>
          <w:i/>
          <w:color w:val="auto"/>
          <w:sz w:val="22"/>
          <w:szCs w:val="22"/>
        </w:rPr>
      </w:pPr>
      <w:r w:rsidRPr="008623D3">
        <w:rPr>
          <w:rFonts w:ascii="Tahoma" w:hAnsi="Tahoma" w:cs="Tahoma"/>
          <w:b/>
          <w:bCs/>
          <w:i/>
          <w:color w:val="auto"/>
          <w:sz w:val="22"/>
          <w:szCs w:val="22"/>
        </w:rPr>
        <w:t>ARTÍCULO 23. VALORIZACIÓN. </w:t>
      </w:r>
      <w:r w:rsidRPr="008623D3">
        <w:rPr>
          <w:rFonts w:ascii="Tahoma" w:hAnsi="Tahoma" w:cs="Tahoma"/>
          <w:i/>
          <w:color w:val="auto"/>
          <w:sz w:val="22"/>
          <w:szCs w:val="22"/>
        </w:rPr>
        <w:t>La Nación y las entidades territoriales podrán financiar total o parcialmente la construcción de infraestructura de transporte a través del cobro de la contribución de valorización.</w:t>
      </w:r>
    </w:p>
    <w:p w:rsidR="005911A2" w:rsidRPr="008623D3" w:rsidRDefault="005911A2" w:rsidP="000E5DBB">
      <w:pPr>
        <w:pStyle w:val="NormalWeb"/>
        <w:spacing w:before="0" w:beforeAutospacing="0" w:after="0" w:afterAutospacing="0"/>
        <w:ind w:right="474"/>
        <w:jc w:val="both"/>
        <w:rPr>
          <w:rFonts w:ascii="Tahoma" w:hAnsi="Tahoma" w:cs="Tahoma"/>
          <w:i/>
          <w:sz w:val="22"/>
          <w:szCs w:val="22"/>
        </w:rPr>
      </w:pP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r w:rsidRPr="008623D3">
        <w:rPr>
          <w:rFonts w:ascii="Tahoma" w:hAnsi="Tahoma" w:cs="Tahoma"/>
          <w:b/>
          <w:i/>
          <w:color w:val="auto"/>
          <w:sz w:val="22"/>
          <w:szCs w:val="22"/>
        </w:rPr>
        <w:t>DECRETO</w:t>
      </w:r>
      <w:r w:rsidRPr="008623D3">
        <w:rPr>
          <w:rFonts w:ascii="Tahoma" w:hAnsi="Tahoma" w:cs="Tahoma"/>
          <w:b/>
          <w:i/>
          <w:color w:val="auto"/>
          <w:spacing w:val="58"/>
          <w:sz w:val="22"/>
          <w:szCs w:val="22"/>
        </w:rPr>
        <w:t xml:space="preserve"> </w:t>
      </w:r>
      <w:r w:rsidRPr="008623D3">
        <w:rPr>
          <w:rFonts w:ascii="Tahoma" w:hAnsi="Tahoma" w:cs="Tahoma"/>
          <w:b/>
          <w:i/>
          <w:color w:val="auto"/>
          <w:sz w:val="22"/>
          <w:szCs w:val="22"/>
        </w:rPr>
        <w:t>624</w:t>
      </w:r>
      <w:r w:rsidRPr="008623D3">
        <w:rPr>
          <w:rFonts w:ascii="Tahoma" w:hAnsi="Tahoma" w:cs="Tahoma"/>
          <w:b/>
          <w:i/>
          <w:color w:val="auto"/>
          <w:spacing w:val="52"/>
          <w:sz w:val="22"/>
          <w:szCs w:val="22"/>
        </w:rPr>
        <w:t xml:space="preserve"> </w:t>
      </w:r>
      <w:r w:rsidRPr="008623D3">
        <w:rPr>
          <w:rFonts w:ascii="Tahoma" w:hAnsi="Tahoma" w:cs="Tahoma"/>
          <w:b/>
          <w:i/>
          <w:color w:val="auto"/>
          <w:w w:val="106"/>
          <w:sz w:val="22"/>
          <w:szCs w:val="22"/>
        </w:rPr>
        <w:t>DE</w:t>
      </w:r>
      <w:r w:rsidRPr="008623D3">
        <w:rPr>
          <w:rFonts w:ascii="Tahoma" w:eastAsia="Calibri" w:hAnsi="Tahoma" w:cs="Tahoma"/>
          <w:b/>
          <w:i/>
          <w:iCs/>
          <w:color w:val="auto"/>
          <w:sz w:val="22"/>
          <w:szCs w:val="22"/>
          <w:lang w:val="es-CO" w:eastAsia="en-US"/>
        </w:rPr>
        <w:t xml:space="preserve"> </w:t>
      </w:r>
      <w:r w:rsidRPr="008623D3">
        <w:rPr>
          <w:rFonts w:ascii="Tahoma" w:hAnsi="Tahoma" w:cs="Tahoma"/>
          <w:b/>
          <w:i/>
          <w:color w:val="auto"/>
          <w:sz w:val="22"/>
          <w:szCs w:val="22"/>
        </w:rPr>
        <w:t>1989</w:t>
      </w:r>
      <w:r w:rsidRPr="008623D3">
        <w:rPr>
          <w:rFonts w:ascii="Tahoma" w:hAnsi="Tahoma" w:cs="Tahoma"/>
          <w:b/>
          <w:i/>
          <w:color w:val="auto"/>
          <w:spacing w:val="52"/>
          <w:sz w:val="22"/>
          <w:szCs w:val="22"/>
        </w:rPr>
        <w:t xml:space="preserve"> </w:t>
      </w:r>
      <w:r w:rsidRPr="008623D3">
        <w:rPr>
          <w:rFonts w:ascii="Tahoma" w:hAnsi="Tahoma" w:cs="Tahoma"/>
          <w:b/>
          <w:i/>
          <w:color w:val="auto"/>
          <w:sz w:val="22"/>
          <w:szCs w:val="22"/>
        </w:rPr>
        <w:t>ESTATUTO</w:t>
      </w:r>
      <w:r w:rsidRPr="008623D3">
        <w:rPr>
          <w:rFonts w:ascii="Tahoma" w:hAnsi="Tahoma" w:cs="Tahoma"/>
          <w:b/>
          <w:i/>
          <w:color w:val="auto"/>
          <w:spacing w:val="25"/>
          <w:sz w:val="22"/>
          <w:szCs w:val="22"/>
        </w:rPr>
        <w:t xml:space="preserve"> </w:t>
      </w:r>
      <w:r w:rsidRPr="008623D3">
        <w:rPr>
          <w:rFonts w:ascii="Tahoma" w:hAnsi="Tahoma" w:cs="Tahoma"/>
          <w:b/>
          <w:i/>
          <w:color w:val="auto"/>
          <w:sz w:val="22"/>
          <w:szCs w:val="22"/>
        </w:rPr>
        <w:t>TRIBUTARIO</w:t>
      </w:r>
      <w:r w:rsidRPr="008623D3">
        <w:rPr>
          <w:rFonts w:ascii="Tahoma" w:hAnsi="Tahoma" w:cs="Tahoma"/>
          <w:b/>
          <w:i/>
          <w:color w:val="auto"/>
          <w:spacing w:val="15"/>
          <w:sz w:val="22"/>
          <w:szCs w:val="22"/>
        </w:rPr>
        <w:t xml:space="preserve"> </w:t>
      </w:r>
      <w:r w:rsidRPr="008623D3">
        <w:rPr>
          <w:rFonts w:ascii="Tahoma" w:hAnsi="Tahoma" w:cs="Tahoma"/>
          <w:b/>
          <w:i/>
          <w:color w:val="auto"/>
          <w:sz w:val="22"/>
          <w:szCs w:val="22"/>
        </w:rPr>
        <w:t>NACIONAL</w:t>
      </w:r>
      <w:r w:rsidRPr="008623D3">
        <w:rPr>
          <w:rFonts w:ascii="Tahoma" w:hAnsi="Tahoma" w:cs="Tahoma"/>
          <w:i/>
          <w:color w:val="auto"/>
          <w:sz w:val="22"/>
          <w:szCs w:val="22"/>
        </w:rPr>
        <w:t>,</w:t>
      </w:r>
      <w:r w:rsidRPr="008623D3">
        <w:rPr>
          <w:rFonts w:ascii="Tahoma" w:hAnsi="Tahoma" w:cs="Tahoma"/>
          <w:i/>
          <w:color w:val="auto"/>
          <w:spacing w:val="26"/>
          <w:sz w:val="22"/>
          <w:szCs w:val="22"/>
        </w:rPr>
        <w:t xml:space="preserve"> </w:t>
      </w:r>
      <w:r w:rsidRPr="008623D3">
        <w:rPr>
          <w:rFonts w:ascii="Tahoma" w:hAnsi="Tahoma" w:cs="Tahoma"/>
          <w:i/>
          <w:color w:val="auto"/>
          <w:sz w:val="22"/>
          <w:szCs w:val="22"/>
        </w:rPr>
        <w:t>así como</w:t>
      </w:r>
      <w:r w:rsidRPr="008623D3">
        <w:rPr>
          <w:rFonts w:ascii="Tahoma" w:hAnsi="Tahoma" w:cs="Tahoma"/>
          <w:i/>
          <w:color w:val="auto"/>
          <w:spacing w:val="30"/>
          <w:sz w:val="22"/>
          <w:szCs w:val="22"/>
        </w:rPr>
        <w:t xml:space="preserve"> </w:t>
      </w:r>
      <w:r w:rsidRPr="008623D3">
        <w:rPr>
          <w:rFonts w:ascii="Tahoma" w:hAnsi="Tahoma" w:cs="Tahoma"/>
          <w:i/>
          <w:color w:val="auto"/>
          <w:sz w:val="22"/>
          <w:szCs w:val="22"/>
        </w:rPr>
        <w:t>en</w:t>
      </w:r>
      <w:r w:rsidRPr="008623D3">
        <w:rPr>
          <w:rFonts w:ascii="Tahoma" w:hAnsi="Tahoma" w:cs="Tahoma"/>
          <w:i/>
          <w:color w:val="auto"/>
          <w:spacing w:val="24"/>
          <w:sz w:val="22"/>
          <w:szCs w:val="22"/>
        </w:rPr>
        <w:t xml:space="preserve"> </w:t>
      </w:r>
      <w:r w:rsidRPr="008623D3">
        <w:rPr>
          <w:rFonts w:ascii="Tahoma" w:hAnsi="Tahoma" w:cs="Tahoma"/>
          <w:i/>
          <w:color w:val="auto"/>
          <w:sz w:val="22"/>
          <w:szCs w:val="22"/>
        </w:rPr>
        <w:t>el</w:t>
      </w:r>
      <w:r w:rsidRPr="008623D3">
        <w:rPr>
          <w:rFonts w:ascii="Tahoma" w:hAnsi="Tahoma" w:cs="Tahoma"/>
          <w:i/>
          <w:color w:val="auto"/>
          <w:spacing w:val="19"/>
          <w:sz w:val="22"/>
          <w:szCs w:val="22"/>
        </w:rPr>
        <w:t xml:space="preserve"> </w:t>
      </w:r>
      <w:r w:rsidRPr="008623D3">
        <w:rPr>
          <w:rFonts w:ascii="Tahoma" w:hAnsi="Tahoma" w:cs="Tahoma"/>
          <w:i/>
          <w:color w:val="auto"/>
          <w:sz w:val="22"/>
          <w:szCs w:val="22"/>
        </w:rPr>
        <w:t>Decr</w:t>
      </w:r>
      <w:r w:rsidRPr="008623D3">
        <w:rPr>
          <w:rFonts w:ascii="Tahoma" w:hAnsi="Tahoma" w:cs="Tahoma"/>
          <w:i/>
          <w:color w:val="auto"/>
          <w:sz w:val="22"/>
          <w:szCs w:val="22"/>
        </w:rPr>
        <w:t>e</w:t>
      </w:r>
      <w:r w:rsidRPr="008623D3">
        <w:rPr>
          <w:rFonts w:ascii="Tahoma" w:hAnsi="Tahoma" w:cs="Tahoma"/>
          <w:i/>
          <w:color w:val="auto"/>
          <w:sz w:val="22"/>
          <w:szCs w:val="22"/>
        </w:rPr>
        <w:t>to</w:t>
      </w:r>
      <w:r w:rsidRPr="008623D3">
        <w:rPr>
          <w:rFonts w:ascii="Tahoma" w:hAnsi="Tahoma" w:cs="Tahoma"/>
          <w:i/>
          <w:color w:val="auto"/>
          <w:spacing w:val="27"/>
          <w:sz w:val="22"/>
          <w:szCs w:val="22"/>
        </w:rPr>
        <w:t xml:space="preserve"> </w:t>
      </w:r>
      <w:r w:rsidRPr="008623D3">
        <w:rPr>
          <w:rFonts w:ascii="Tahoma" w:hAnsi="Tahoma" w:cs="Tahoma"/>
          <w:i/>
          <w:color w:val="auto"/>
          <w:sz w:val="22"/>
          <w:szCs w:val="22"/>
        </w:rPr>
        <w:t>807</w:t>
      </w:r>
      <w:r w:rsidRPr="008623D3">
        <w:rPr>
          <w:rFonts w:ascii="Tahoma" w:hAnsi="Tahoma" w:cs="Tahoma"/>
          <w:i/>
          <w:color w:val="auto"/>
          <w:spacing w:val="36"/>
          <w:sz w:val="22"/>
          <w:szCs w:val="22"/>
        </w:rPr>
        <w:t xml:space="preserve"> </w:t>
      </w:r>
      <w:r w:rsidRPr="008623D3">
        <w:rPr>
          <w:rFonts w:ascii="Tahoma" w:hAnsi="Tahoma" w:cs="Tahoma"/>
          <w:i/>
          <w:color w:val="auto"/>
          <w:sz w:val="22"/>
          <w:szCs w:val="22"/>
        </w:rPr>
        <w:t>de</w:t>
      </w:r>
      <w:r w:rsidRPr="008623D3">
        <w:rPr>
          <w:rFonts w:ascii="Tahoma" w:hAnsi="Tahoma" w:cs="Tahoma"/>
          <w:i/>
          <w:color w:val="auto"/>
          <w:spacing w:val="40"/>
          <w:sz w:val="22"/>
          <w:szCs w:val="22"/>
        </w:rPr>
        <w:t xml:space="preserve"> </w:t>
      </w:r>
      <w:r w:rsidRPr="008623D3">
        <w:rPr>
          <w:rFonts w:ascii="Tahoma" w:hAnsi="Tahoma" w:cs="Tahoma"/>
          <w:i/>
          <w:color w:val="auto"/>
          <w:sz w:val="22"/>
          <w:szCs w:val="22"/>
        </w:rPr>
        <w:t>1993</w:t>
      </w:r>
      <w:r w:rsidRPr="008623D3">
        <w:rPr>
          <w:rFonts w:ascii="Tahoma" w:hAnsi="Tahoma" w:cs="Tahoma"/>
          <w:i/>
          <w:color w:val="auto"/>
          <w:spacing w:val="43"/>
          <w:sz w:val="22"/>
          <w:szCs w:val="22"/>
        </w:rPr>
        <w:t xml:space="preserve"> </w:t>
      </w:r>
      <w:r w:rsidRPr="008623D3">
        <w:rPr>
          <w:rFonts w:ascii="Tahoma" w:hAnsi="Tahoma" w:cs="Tahoma"/>
          <w:i/>
          <w:color w:val="auto"/>
          <w:w w:val="102"/>
          <w:sz w:val="22"/>
          <w:szCs w:val="22"/>
        </w:rPr>
        <w:t xml:space="preserve">Estatuto </w:t>
      </w:r>
      <w:r w:rsidRPr="008623D3">
        <w:rPr>
          <w:rFonts w:ascii="Tahoma" w:hAnsi="Tahoma" w:cs="Tahoma"/>
          <w:i/>
          <w:color w:val="auto"/>
          <w:sz w:val="22"/>
          <w:szCs w:val="22"/>
        </w:rPr>
        <w:t xml:space="preserve">Tributario </w:t>
      </w:r>
      <w:r w:rsidRPr="008623D3">
        <w:rPr>
          <w:rFonts w:ascii="Tahoma" w:hAnsi="Tahoma" w:cs="Tahoma"/>
          <w:i/>
          <w:color w:val="auto"/>
          <w:spacing w:val="6"/>
          <w:sz w:val="22"/>
          <w:szCs w:val="22"/>
        </w:rPr>
        <w:t xml:space="preserve"> </w:t>
      </w:r>
      <w:r w:rsidRPr="008623D3">
        <w:rPr>
          <w:rFonts w:ascii="Tahoma" w:hAnsi="Tahoma" w:cs="Tahoma"/>
          <w:i/>
          <w:color w:val="auto"/>
          <w:sz w:val="22"/>
          <w:szCs w:val="22"/>
        </w:rPr>
        <w:t>Distrital</w:t>
      </w:r>
      <w:r w:rsidRPr="008623D3">
        <w:rPr>
          <w:rFonts w:ascii="Tahoma" w:hAnsi="Tahoma" w:cs="Tahoma"/>
          <w:i/>
          <w:color w:val="auto"/>
          <w:spacing w:val="47"/>
          <w:sz w:val="22"/>
          <w:szCs w:val="22"/>
        </w:rPr>
        <w:t xml:space="preserve"> </w:t>
      </w:r>
      <w:r w:rsidRPr="008623D3">
        <w:rPr>
          <w:rFonts w:ascii="Tahoma" w:hAnsi="Tahoma" w:cs="Tahoma"/>
          <w:i/>
          <w:color w:val="auto"/>
          <w:sz w:val="22"/>
          <w:szCs w:val="22"/>
        </w:rPr>
        <w:t>y</w:t>
      </w:r>
      <w:r w:rsidRPr="008623D3">
        <w:rPr>
          <w:rFonts w:ascii="Tahoma" w:hAnsi="Tahoma" w:cs="Tahoma"/>
          <w:i/>
          <w:color w:val="auto"/>
          <w:spacing w:val="53"/>
          <w:sz w:val="22"/>
          <w:szCs w:val="22"/>
        </w:rPr>
        <w:t xml:space="preserve"> </w:t>
      </w:r>
      <w:r w:rsidRPr="008623D3">
        <w:rPr>
          <w:rFonts w:ascii="Tahoma" w:hAnsi="Tahoma" w:cs="Tahoma"/>
          <w:i/>
          <w:color w:val="auto"/>
          <w:sz w:val="22"/>
          <w:szCs w:val="22"/>
        </w:rPr>
        <w:t xml:space="preserve">demás </w:t>
      </w:r>
      <w:r w:rsidRPr="008623D3">
        <w:rPr>
          <w:rFonts w:ascii="Tahoma" w:hAnsi="Tahoma" w:cs="Tahoma"/>
          <w:i/>
          <w:color w:val="auto"/>
          <w:spacing w:val="17"/>
          <w:sz w:val="22"/>
          <w:szCs w:val="22"/>
        </w:rPr>
        <w:t xml:space="preserve"> </w:t>
      </w:r>
      <w:r w:rsidRPr="008623D3">
        <w:rPr>
          <w:rFonts w:ascii="Tahoma" w:hAnsi="Tahoma" w:cs="Tahoma"/>
          <w:i/>
          <w:color w:val="auto"/>
          <w:sz w:val="22"/>
          <w:szCs w:val="22"/>
        </w:rPr>
        <w:t xml:space="preserve">normas </w:t>
      </w:r>
      <w:r w:rsidRPr="008623D3">
        <w:rPr>
          <w:rFonts w:ascii="Tahoma" w:hAnsi="Tahoma" w:cs="Tahoma"/>
          <w:i/>
          <w:color w:val="auto"/>
          <w:spacing w:val="4"/>
          <w:sz w:val="22"/>
          <w:szCs w:val="22"/>
        </w:rPr>
        <w:t xml:space="preserve"> </w:t>
      </w:r>
      <w:r w:rsidRPr="008623D3">
        <w:rPr>
          <w:rFonts w:ascii="Tahoma" w:hAnsi="Tahoma" w:cs="Tahoma"/>
          <w:i/>
          <w:color w:val="auto"/>
          <w:sz w:val="22"/>
          <w:szCs w:val="22"/>
        </w:rPr>
        <w:t>aplicables</w:t>
      </w:r>
      <w:r w:rsidRPr="008623D3">
        <w:rPr>
          <w:rFonts w:ascii="Tahoma" w:hAnsi="Tahoma" w:cs="Tahoma"/>
          <w:i/>
          <w:color w:val="auto"/>
          <w:spacing w:val="67"/>
          <w:sz w:val="22"/>
          <w:szCs w:val="22"/>
        </w:rPr>
        <w:t xml:space="preserve"> </w:t>
      </w:r>
      <w:r w:rsidRPr="008623D3">
        <w:rPr>
          <w:rFonts w:ascii="Tahoma" w:hAnsi="Tahoma" w:cs="Tahoma"/>
          <w:i/>
          <w:color w:val="auto"/>
          <w:sz w:val="22"/>
          <w:szCs w:val="22"/>
        </w:rPr>
        <w:t>al</w:t>
      </w:r>
      <w:r w:rsidRPr="008623D3">
        <w:rPr>
          <w:rFonts w:ascii="Tahoma" w:hAnsi="Tahoma" w:cs="Tahoma"/>
          <w:i/>
          <w:color w:val="auto"/>
          <w:spacing w:val="45"/>
          <w:sz w:val="22"/>
          <w:szCs w:val="22"/>
        </w:rPr>
        <w:t xml:space="preserve"> </w:t>
      </w:r>
      <w:r w:rsidRPr="008623D3">
        <w:rPr>
          <w:rFonts w:ascii="Tahoma" w:hAnsi="Tahoma" w:cs="Tahoma"/>
          <w:i/>
          <w:color w:val="auto"/>
          <w:w w:val="102"/>
          <w:sz w:val="22"/>
          <w:szCs w:val="22"/>
        </w:rPr>
        <w:t>tribut</w:t>
      </w:r>
      <w:r w:rsidRPr="008623D3">
        <w:rPr>
          <w:rFonts w:ascii="Tahoma" w:hAnsi="Tahoma" w:cs="Tahoma"/>
          <w:i/>
          <w:color w:val="auto"/>
          <w:spacing w:val="-13"/>
          <w:w w:val="103"/>
          <w:sz w:val="22"/>
          <w:szCs w:val="22"/>
        </w:rPr>
        <w:t>o</w:t>
      </w:r>
      <w:r w:rsidR="00970368">
        <w:rPr>
          <w:rFonts w:ascii="Tahoma" w:hAnsi="Tahoma" w:cs="Tahoma"/>
          <w:i/>
          <w:color w:val="auto"/>
          <w:w w:val="132"/>
          <w:sz w:val="22"/>
          <w:szCs w:val="22"/>
        </w:rPr>
        <w:t>.</w:t>
      </w:r>
    </w:p>
    <w:p w:rsidR="0057214C" w:rsidRPr="008623D3" w:rsidRDefault="0057214C" w:rsidP="000E5DBB">
      <w:pPr>
        <w:pStyle w:val="NormalWeb"/>
        <w:spacing w:before="0" w:beforeAutospacing="0" w:after="0" w:afterAutospacing="0"/>
        <w:ind w:right="474"/>
        <w:jc w:val="both"/>
        <w:rPr>
          <w:rFonts w:ascii="Tahoma" w:hAnsi="Tahoma" w:cs="Tahoma"/>
          <w:i/>
          <w:sz w:val="22"/>
          <w:szCs w:val="22"/>
          <w:lang w:val="es-CO"/>
        </w:rPr>
      </w:pPr>
    </w:p>
    <w:p w:rsidR="00ED7710" w:rsidRPr="008623D3" w:rsidRDefault="0057214C" w:rsidP="000E5DBB">
      <w:pPr>
        <w:jc w:val="both"/>
        <w:outlineLvl w:val="1"/>
        <w:rPr>
          <w:rFonts w:ascii="Tahoma" w:hAnsi="Tahoma" w:cs="Tahoma"/>
          <w:b/>
          <w:bCs/>
          <w:i/>
          <w:color w:val="auto"/>
          <w:sz w:val="22"/>
          <w:szCs w:val="22"/>
        </w:rPr>
      </w:pPr>
      <w:r w:rsidRPr="008623D3">
        <w:rPr>
          <w:rFonts w:ascii="Tahoma" w:hAnsi="Tahoma" w:cs="Tahoma"/>
          <w:b/>
          <w:bCs/>
          <w:i/>
          <w:color w:val="auto"/>
          <w:sz w:val="22"/>
          <w:szCs w:val="22"/>
        </w:rPr>
        <w:t>ESTATUTO DE VALORIZACIÓN PARA BOGOTÁ</w:t>
      </w:r>
    </w:p>
    <w:p w:rsidR="00ED7710" w:rsidRPr="008623D3" w:rsidRDefault="0057214C" w:rsidP="000E5DBB">
      <w:pPr>
        <w:jc w:val="both"/>
        <w:outlineLvl w:val="1"/>
        <w:rPr>
          <w:rFonts w:ascii="Tahoma" w:hAnsi="Tahoma" w:cs="Tahoma"/>
          <w:bCs/>
          <w:i/>
          <w:color w:val="auto"/>
          <w:sz w:val="22"/>
          <w:szCs w:val="22"/>
        </w:rPr>
      </w:pPr>
      <w:r w:rsidRPr="008623D3">
        <w:rPr>
          <w:rFonts w:ascii="Tahoma" w:hAnsi="Tahoma" w:cs="Tahoma"/>
          <w:b/>
          <w:bCs/>
          <w:i/>
          <w:color w:val="auto"/>
          <w:sz w:val="22"/>
          <w:szCs w:val="22"/>
        </w:rPr>
        <w:t>ACUERDO 7 DE 1987:</w:t>
      </w:r>
      <w:r w:rsidR="00CD70C3" w:rsidRPr="008623D3">
        <w:rPr>
          <w:rFonts w:ascii="Tahoma" w:hAnsi="Tahoma" w:cs="Tahoma"/>
          <w:b/>
          <w:bCs/>
          <w:i/>
          <w:color w:val="auto"/>
          <w:sz w:val="22"/>
          <w:szCs w:val="22"/>
        </w:rPr>
        <w:t xml:space="preserve"> </w:t>
      </w:r>
      <w:r w:rsidR="00CD70C3" w:rsidRPr="008623D3">
        <w:rPr>
          <w:rFonts w:ascii="Tahoma" w:hAnsi="Tahoma" w:cs="Tahoma"/>
          <w:b/>
          <w:bCs/>
          <w:i/>
          <w:sz w:val="22"/>
          <w:szCs w:val="22"/>
        </w:rPr>
        <w:t xml:space="preserve">Por el cual se adopta el Estatuto de Valorización del Distrito Especial de Bogotá.  </w:t>
      </w:r>
      <w:hyperlink r:id="rId10" w:anchor="0" w:history="1">
        <w:r w:rsidR="00CD70C3" w:rsidRPr="008623D3">
          <w:rPr>
            <w:rStyle w:val="Hipervnculo"/>
            <w:rFonts w:ascii="Tahoma" w:hAnsi="Tahoma" w:cs="Tahoma"/>
            <w:i/>
            <w:color w:val="auto"/>
            <w:sz w:val="22"/>
            <w:szCs w:val="22"/>
            <w:u w:val="none"/>
          </w:rPr>
          <w:t>Modificado por el Acuerdo Distrital 16 de 1990</w:t>
        </w:r>
      </w:hyperlink>
      <w:r w:rsidR="00CD70C3" w:rsidRPr="008623D3">
        <w:rPr>
          <w:rFonts w:ascii="Tahoma" w:hAnsi="Tahoma" w:cs="Tahoma"/>
          <w:i/>
          <w:color w:val="auto"/>
          <w:sz w:val="22"/>
          <w:szCs w:val="22"/>
        </w:rPr>
        <w:t xml:space="preserve"> , </w:t>
      </w:r>
      <w:hyperlink r:id="rId11" w:anchor="0" w:history="1">
        <w:r w:rsidR="00CD70C3" w:rsidRPr="008623D3">
          <w:rPr>
            <w:rStyle w:val="Hipervnculo"/>
            <w:rFonts w:ascii="Tahoma" w:hAnsi="Tahoma" w:cs="Tahoma"/>
            <w:i/>
            <w:color w:val="auto"/>
            <w:sz w:val="22"/>
            <w:szCs w:val="22"/>
            <w:u w:val="none"/>
          </w:rPr>
          <w:t>Reglamentado por el Decreto Distrital 287 de 1991</w:t>
        </w:r>
      </w:hyperlink>
    </w:p>
    <w:p w:rsidR="0057214C" w:rsidRPr="008623D3" w:rsidRDefault="0057214C" w:rsidP="000E5DBB">
      <w:pPr>
        <w:tabs>
          <w:tab w:val="num" w:pos="426"/>
        </w:tabs>
        <w:jc w:val="both"/>
        <w:rPr>
          <w:rFonts w:ascii="Tahoma" w:hAnsi="Tahoma" w:cs="Tahoma"/>
          <w:b/>
          <w:bCs/>
          <w:i/>
          <w:color w:val="auto"/>
          <w:sz w:val="22"/>
          <w:szCs w:val="22"/>
        </w:rPr>
      </w:pPr>
    </w:p>
    <w:p w:rsidR="00ED7710" w:rsidRPr="008623D3" w:rsidRDefault="00ED7710" w:rsidP="000E5DBB">
      <w:pPr>
        <w:jc w:val="both"/>
        <w:rPr>
          <w:rFonts w:ascii="Tahoma" w:hAnsi="Tahoma" w:cs="Tahoma"/>
          <w:i/>
          <w:color w:val="auto"/>
          <w:sz w:val="22"/>
          <w:szCs w:val="22"/>
        </w:rPr>
      </w:pPr>
    </w:p>
    <w:p w:rsidR="0020576B" w:rsidRPr="004F6518" w:rsidRDefault="0020576B" w:rsidP="000E5DBB">
      <w:pPr>
        <w:jc w:val="both"/>
        <w:outlineLvl w:val="1"/>
        <w:rPr>
          <w:rStyle w:val="Textoennegrita"/>
          <w:rFonts w:ascii="Tahoma" w:hAnsi="Tahoma" w:cs="Tahoma"/>
          <w:sz w:val="22"/>
          <w:szCs w:val="22"/>
        </w:rPr>
      </w:pPr>
      <w:r w:rsidRPr="004F6518">
        <w:rPr>
          <w:rFonts w:ascii="Tahoma" w:hAnsi="Tahoma" w:cs="Tahoma"/>
          <w:b/>
          <w:bCs/>
          <w:color w:val="auto"/>
          <w:sz w:val="22"/>
          <w:szCs w:val="22"/>
        </w:rPr>
        <w:t xml:space="preserve">LEY 388 DE 1997 </w:t>
      </w:r>
      <w:r w:rsidRPr="004F6518">
        <w:rPr>
          <w:rStyle w:val="Textoennegrita"/>
          <w:rFonts w:ascii="Tahoma" w:hAnsi="Tahoma" w:cs="Tahoma"/>
          <w:sz w:val="22"/>
          <w:szCs w:val="22"/>
        </w:rPr>
        <w:t>Por la cual se modifica la Ley 9 de 1989, y la Ley 2 de 1991 y se dictan otras disposiciones.</w:t>
      </w:r>
    </w:p>
    <w:p w:rsidR="0020576B" w:rsidRPr="008623D3" w:rsidRDefault="0020576B" w:rsidP="000E5DBB">
      <w:pPr>
        <w:jc w:val="both"/>
        <w:rPr>
          <w:rFonts w:ascii="Tahoma" w:hAnsi="Tahoma" w:cs="Tahoma"/>
          <w:i/>
          <w:sz w:val="22"/>
          <w:szCs w:val="22"/>
        </w:rPr>
      </w:pPr>
      <w:r w:rsidRPr="008623D3">
        <w:rPr>
          <w:rFonts w:ascii="Tahoma" w:hAnsi="Tahoma" w:cs="Tahoma"/>
          <w:b/>
          <w:bCs/>
          <w:i/>
          <w:sz w:val="22"/>
          <w:szCs w:val="22"/>
        </w:rPr>
        <w:t>Artículo </w:t>
      </w:r>
      <w:bookmarkStart w:id="6" w:name="BM86"/>
      <w:r w:rsidRPr="008623D3">
        <w:rPr>
          <w:rFonts w:ascii="Tahoma" w:hAnsi="Tahoma" w:cs="Tahoma"/>
          <w:b/>
          <w:bCs/>
          <w:i/>
          <w:sz w:val="22"/>
          <w:szCs w:val="22"/>
        </w:rPr>
        <w:t> </w:t>
      </w:r>
      <w:bookmarkStart w:id="7" w:name="86"/>
      <w:bookmarkEnd w:id="6"/>
      <w:r w:rsidRPr="008623D3">
        <w:rPr>
          <w:rFonts w:ascii="Tahoma" w:hAnsi="Tahoma" w:cs="Tahoma"/>
          <w:b/>
          <w:bCs/>
          <w:i/>
          <w:sz w:val="22"/>
          <w:szCs w:val="22"/>
        </w:rPr>
        <w:t> </w:t>
      </w:r>
      <w:bookmarkEnd w:id="7"/>
      <w:r w:rsidRPr="008623D3">
        <w:rPr>
          <w:rFonts w:ascii="Tahoma" w:hAnsi="Tahoma" w:cs="Tahoma"/>
          <w:b/>
          <w:bCs/>
          <w:i/>
          <w:sz w:val="22"/>
          <w:szCs w:val="22"/>
        </w:rPr>
        <w:t>86º.-</w:t>
      </w:r>
      <w:r w:rsidRPr="008623D3">
        <w:rPr>
          <w:rFonts w:ascii="Tahoma" w:hAnsi="Tahoma" w:cs="Tahoma"/>
          <w:i/>
          <w:sz w:val="22"/>
          <w:szCs w:val="22"/>
        </w:rPr>
        <w:t xml:space="preserve"> </w:t>
      </w:r>
      <w:r w:rsidRPr="008623D3">
        <w:rPr>
          <w:rFonts w:ascii="Tahoma" w:hAnsi="Tahoma" w:cs="Tahoma"/>
          <w:i/>
          <w:iCs/>
          <w:sz w:val="22"/>
          <w:szCs w:val="22"/>
        </w:rPr>
        <w:t xml:space="preserve">Independencia respecto de otros gravámenes. </w:t>
      </w:r>
      <w:r w:rsidRPr="008623D3">
        <w:rPr>
          <w:rFonts w:ascii="Tahoma" w:hAnsi="Tahoma" w:cs="Tahoma"/>
          <w:i/>
          <w:sz w:val="22"/>
          <w:szCs w:val="22"/>
        </w:rPr>
        <w:t>La participación en plusvalía es independiente de otros gravámenes que se impongan a la propiedad inmueble y específ</w:t>
      </w:r>
      <w:r w:rsidRPr="008623D3">
        <w:rPr>
          <w:rFonts w:ascii="Tahoma" w:hAnsi="Tahoma" w:cs="Tahoma"/>
          <w:i/>
          <w:sz w:val="22"/>
          <w:szCs w:val="22"/>
        </w:rPr>
        <w:t>i</w:t>
      </w:r>
      <w:r w:rsidRPr="008623D3">
        <w:rPr>
          <w:rFonts w:ascii="Tahoma" w:hAnsi="Tahoma" w:cs="Tahoma"/>
          <w:i/>
          <w:sz w:val="22"/>
          <w:szCs w:val="22"/>
        </w:rPr>
        <w:t>camente de la contribución de valorización que llegue a causarse por la realización de obras públicas, salvo cuando la administración opte por determinar el mayor valor adquirido por los predios conforme a lo dispuesto en el artículo 87 de esta Ley, caso en el cual no podrá c</w:t>
      </w:r>
      <w:r w:rsidRPr="008623D3">
        <w:rPr>
          <w:rFonts w:ascii="Tahoma" w:hAnsi="Tahoma" w:cs="Tahoma"/>
          <w:i/>
          <w:sz w:val="22"/>
          <w:szCs w:val="22"/>
        </w:rPr>
        <w:t>o</w:t>
      </w:r>
      <w:r w:rsidRPr="008623D3">
        <w:rPr>
          <w:rFonts w:ascii="Tahoma" w:hAnsi="Tahoma" w:cs="Tahoma"/>
          <w:i/>
          <w:sz w:val="22"/>
          <w:szCs w:val="22"/>
        </w:rPr>
        <w:t>brarse contribución de valorización por las mismas obras.</w:t>
      </w:r>
    </w:p>
    <w:p w:rsidR="00ED7710" w:rsidRPr="008623D3" w:rsidRDefault="00ED7710" w:rsidP="000E5DBB">
      <w:pPr>
        <w:jc w:val="both"/>
        <w:rPr>
          <w:rFonts w:ascii="Tahoma" w:hAnsi="Tahoma" w:cs="Tahoma"/>
          <w:i/>
          <w:color w:val="auto"/>
          <w:sz w:val="22"/>
          <w:szCs w:val="22"/>
        </w:rPr>
      </w:pPr>
      <w:r w:rsidRPr="008623D3">
        <w:rPr>
          <w:rFonts w:ascii="Tahoma" w:hAnsi="Tahoma" w:cs="Tahoma"/>
          <w:i/>
          <w:color w:val="auto"/>
          <w:sz w:val="22"/>
          <w:szCs w:val="22"/>
        </w:rPr>
        <w:t>  </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b/>
          <w:i/>
          <w:color w:val="auto"/>
          <w:sz w:val="22"/>
          <w:szCs w:val="22"/>
          <w:lang w:val="es-CO" w:eastAsia="en-US"/>
        </w:rPr>
        <w:t>ACUERDO DISTRITAL 180 DE 2005</w:t>
      </w:r>
      <w:r w:rsidRPr="008623D3">
        <w:rPr>
          <w:rFonts w:ascii="Tahoma" w:eastAsia="Calibri" w:hAnsi="Tahoma" w:cs="Tahoma"/>
          <w:i/>
          <w:color w:val="auto"/>
          <w:sz w:val="22"/>
          <w:szCs w:val="22"/>
          <w:lang w:val="es-CO" w:eastAsia="en-US"/>
        </w:rPr>
        <w:t>, expedido por el Concejo Distrital de Bogotá, D.C., autorizó el cobro de una contribución de valorización por beneficio local para la construcción de un plan de obras relacionado en su Anexo No.1, que integra los Sistemas de Movilidad y de Espacio Público, esto, acorde con lo señalado en los Planes de Ordenamiento y Planes de Desarrollo de la Ciudad.</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r w:rsidRPr="008623D3">
        <w:rPr>
          <w:rFonts w:ascii="Tahoma" w:eastAsia="Calibri" w:hAnsi="Tahoma" w:cs="Tahoma"/>
          <w:b/>
          <w:i/>
          <w:color w:val="auto"/>
          <w:sz w:val="22"/>
          <w:szCs w:val="22"/>
          <w:lang w:val="es-CO" w:eastAsia="en-US"/>
        </w:rPr>
        <w:t>Artículo 7</w:t>
      </w:r>
      <w:r w:rsidRPr="008623D3">
        <w:rPr>
          <w:rFonts w:ascii="Tahoma" w:eastAsia="Calibri" w:hAnsi="Tahoma" w:cs="Tahoma"/>
          <w:b/>
          <w:i/>
          <w:iCs/>
          <w:color w:val="auto"/>
          <w:sz w:val="22"/>
          <w:szCs w:val="22"/>
          <w:lang w:val="es-CO" w:eastAsia="en-US"/>
        </w:rPr>
        <w:t xml:space="preserve"> </w:t>
      </w:r>
      <w:r w:rsidRPr="008623D3">
        <w:rPr>
          <w:rFonts w:ascii="Tahoma" w:eastAsia="Calibri" w:hAnsi="Tahoma" w:cs="Tahoma"/>
          <w:i/>
          <w:color w:val="auto"/>
          <w:sz w:val="22"/>
          <w:szCs w:val="22"/>
          <w:lang w:val="es-CO" w:eastAsia="en-US"/>
        </w:rPr>
        <w:t xml:space="preserve">dispone </w:t>
      </w:r>
      <w:r w:rsidRPr="008623D3">
        <w:rPr>
          <w:rFonts w:ascii="Tahoma" w:eastAsia="Calibri" w:hAnsi="Tahoma" w:cs="Tahoma"/>
          <w:i/>
          <w:iCs/>
          <w:color w:val="auto"/>
          <w:sz w:val="22"/>
          <w:szCs w:val="22"/>
          <w:lang w:val="es-CO" w:eastAsia="en-US"/>
        </w:rPr>
        <w:t xml:space="preserve">"adóptese </w:t>
      </w:r>
      <w:r w:rsidRPr="008623D3">
        <w:rPr>
          <w:rFonts w:ascii="Tahoma" w:eastAsia="Calibri" w:hAnsi="Tahoma" w:cs="Tahoma"/>
          <w:i/>
          <w:color w:val="auto"/>
          <w:sz w:val="22"/>
          <w:szCs w:val="22"/>
          <w:lang w:val="es-CO" w:eastAsia="en-US"/>
        </w:rPr>
        <w:t xml:space="preserve">como </w:t>
      </w:r>
      <w:r w:rsidRPr="008623D3">
        <w:rPr>
          <w:rFonts w:ascii="Tahoma" w:eastAsia="Calibri" w:hAnsi="Tahoma" w:cs="Tahoma"/>
          <w:i/>
          <w:iCs/>
          <w:color w:val="auto"/>
          <w:sz w:val="22"/>
          <w:szCs w:val="22"/>
          <w:lang w:val="es-CO" w:eastAsia="en-US"/>
        </w:rPr>
        <w:t>método de distribución de la contribución de valoriz</w:t>
      </w:r>
      <w:r w:rsidRPr="008623D3">
        <w:rPr>
          <w:rFonts w:ascii="Tahoma" w:eastAsia="Calibri" w:hAnsi="Tahoma" w:cs="Tahoma"/>
          <w:i/>
          <w:iCs/>
          <w:color w:val="auto"/>
          <w:sz w:val="22"/>
          <w:szCs w:val="22"/>
          <w:lang w:val="es-CO" w:eastAsia="en-US"/>
        </w:rPr>
        <w:t>a</w:t>
      </w:r>
      <w:r w:rsidRPr="008623D3">
        <w:rPr>
          <w:rFonts w:ascii="Tahoma" w:eastAsia="Calibri" w:hAnsi="Tahoma" w:cs="Tahoma"/>
          <w:i/>
          <w:iCs/>
          <w:color w:val="auto"/>
          <w:sz w:val="22"/>
          <w:szCs w:val="22"/>
          <w:lang w:val="es-CO" w:eastAsia="en-US"/>
        </w:rPr>
        <w:t xml:space="preserve">ción, que </w:t>
      </w:r>
      <w:r w:rsidRPr="008623D3">
        <w:rPr>
          <w:rFonts w:ascii="Tahoma" w:eastAsia="Calibri" w:hAnsi="Tahoma" w:cs="Tahoma"/>
          <w:i/>
          <w:color w:val="auto"/>
          <w:sz w:val="22"/>
          <w:szCs w:val="22"/>
          <w:lang w:val="es-CO" w:eastAsia="en-US"/>
        </w:rPr>
        <w:t xml:space="preserve">se </w:t>
      </w:r>
      <w:r w:rsidRPr="008623D3">
        <w:rPr>
          <w:rFonts w:ascii="Tahoma" w:eastAsia="Calibri" w:hAnsi="Tahoma" w:cs="Tahoma"/>
          <w:i/>
          <w:iCs/>
          <w:color w:val="auto"/>
          <w:sz w:val="22"/>
          <w:szCs w:val="22"/>
          <w:lang w:val="es-CO" w:eastAsia="en-US"/>
        </w:rPr>
        <w:t>establece en el</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presente Acuerdo, el de factores de beneficio, para lo cual el In</w:t>
      </w:r>
      <w:r w:rsidRPr="008623D3">
        <w:rPr>
          <w:rFonts w:ascii="Tahoma" w:eastAsia="Calibri" w:hAnsi="Tahoma" w:cs="Tahoma"/>
          <w:i/>
          <w:iCs/>
          <w:color w:val="auto"/>
          <w:sz w:val="22"/>
          <w:szCs w:val="22"/>
          <w:lang w:val="es-CO" w:eastAsia="en-US"/>
        </w:rPr>
        <w:t>s</w:t>
      </w:r>
      <w:r w:rsidRPr="008623D3">
        <w:rPr>
          <w:rFonts w:ascii="Tahoma" w:eastAsia="Calibri" w:hAnsi="Tahoma" w:cs="Tahoma"/>
          <w:i/>
          <w:iCs/>
          <w:color w:val="auto"/>
          <w:sz w:val="22"/>
          <w:szCs w:val="22"/>
          <w:lang w:val="es-CO" w:eastAsia="en-US"/>
        </w:rPr>
        <w:t>tituto de</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Desarrollo Urbano liquidará el gravamen con base en los factores </w:t>
      </w:r>
      <w:r w:rsidRPr="008623D3">
        <w:rPr>
          <w:rFonts w:ascii="Tahoma" w:eastAsia="Calibri" w:hAnsi="Tahoma" w:cs="Tahoma"/>
          <w:i/>
          <w:color w:val="auto"/>
          <w:sz w:val="22"/>
          <w:szCs w:val="22"/>
          <w:lang w:val="es-CO" w:eastAsia="en-US"/>
        </w:rPr>
        <w:t xml:space="preserve">o </w:t>
      </w:r>
      <w:r w:rsidRPr="008623D3">
        <w:rPr>
          <w:rFonts w:ascii="Tahoma" w:eastAsia="Calibri" w:hAnsi="Tahoma" w:cs="Tahoma"/>
          <w:i/>
          <w:iCs/>
          <w:color w:val="auto"/>
          <w:sz w:val="22"/>
          <w:szCs w:val="22"/>
          <w:lang w:val="es-CO" w:eastAsia="en-US"/>
        </w:rPr>
        <w:t>coeficientes</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n</w:t>
      </w:r>
      <w:r w:rsidRPr="008623D3">
        <w:rPr>
          <w:rFonts w:ascii="Tahoma" w:eastAsia="Calibri" w:hAnsi="Tahoma" w:cs="Tahoma"/>
          <w:i/>
          <w:iCs/>
          <w:color w:val="auto"/>
          <w:sz w:val="22"/>
          <w:szCs w:val="22"/>
          <w:lang w:val="es-CO" w:eastAsia="en-US"/>
        </w:rPr>
        <w:t>u</w:t>
      </w:r>
      <w:r w:rsidRPr="008623D3">
        <w:rPr>
          <w:rFonts w:ascii="Tahoma" w:eastAsia="Calibri" w:hAnsi="Tahoma" w:cs="Tahoma"/>
          <w:i/>
          <w:iCs/>
          <w:color w:val="auto"/>
          <w:sz w:val="22"/>
          <w:szCs w:val="22"/>
          <w:lang w:val="es-CO" w:eastAsia="en-US"/>
        </w:rPr>
        <w:t xml:space="preserve">méricos que califican las características diferenciales de los predios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las</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circunstancias que los relacionan con las obras, previstos en el Anexo No. </w:t>
      </w:r>
      <w:r w:rsidRPr="008623D3">
        <w:rPr>
          <w:rFonts w:ascii="Tahoma" w:eastAsia="Calibri" w:hAnsi="Tahoma" w:cs="Tahoma"/>
          <w:i/>
          <w:color w:val="auto"/>
          <w:sz w:val="22"/>
          <w:szCs w:val="22"/>
          <w:lang w:val="es-CO" w:eastAsia="en-US"/>
        </w:rPr>
        <w:t xml:space="preserve">4 </w:t>
      </w:r>
      <w:r w:rsidRPr="008623D3">
        <w:rPr>
          <w:rFonts w:ascii="Tahoma" w:eastAsia="Calibri" w:hAnsi="Tahoma" w:cs="Tahoma"/>
          <w:i/>
          <w:iCs/>
          <w:color w:val="auto"/>
          <w:sz w:val="22"/>
          <w:szCs w:val="22"/>
          <w:lang w:val="es-CO" w:eastAsia="en-US"/>
        </w:rPr>
        <w:t>de</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este Acuerdo, los cuales son: área de terreno, (variable base), estrato, nivel</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geoeconómico, densidad </w:t>
      </w:r>
      <w:r w:rsidRPr="008623D3">
        <w:rPr>
          <w:rFonts w:ascii="Tahoma" w:eastAsia="Calibri" w:hAnsi="Tahoma" w:cs="Tahoma"/>
          <w:i/>
          <w:color w:val="auto"/>
          <w:sz w:val="22"/>
          <w:szCs w:val="22"/>
          <w:lang w:val="es-CO" w:eastAsia="en-US"/>
        </w:rPr>
        <w:t xml:space="preserve">o </w:t>
      </w:r>
      <w:r w:rsidRPr="008623D3">
        <w:rPr>
          <w:rFonts w:ascii="Tahoma" w:eastAsia="Calibri" w:hAnsi="Tahoma" w:cs="Tahoma"/>
          <w:i/>
          <w:iCs/>
          <w:color w:val="auto"/>
          <w:sz w:val="22"/>
          <w:szCs w:val="22"/>
          <w:lang w:val="es-CO" w:eastAsia="en-US"/>
        </w:rPr>
        <w:t xml:space="preserve">pisos, explotación económica </w:t>
      </w:r>
      <w:r w:rsidRPr="008623D3">
        <w:rPr>
          <w:rFonts w:ascii="Tahoma" w:eastAsia="Calibri" w:hAnsi="Tahoma" w:cs="Tahoma"/>
          <w:i/>
          <w:color w:val="auto"/>
          <w:sz w:val="22"/>
          <w:szCs w:val="22"/>
          <w:lang w:val="es-CO" w:eastAsia="en-US"/>
        </w:rPr>
        <w:t xml:space="preserve">o </w:t>
      </w:r>
      <w:r w:rsidRPr="008623D3">
        <w:rPr>
          <w:rFonts w:ascii="Tahoma" w:eastAsia="Calibri" w:hAnsi="Tahoma" w:cs="Tahoma"/>
          <w:i/>
          <w:iCs/>
          <w:color w:val="auto"/>
          <w:sz w:val="22"/>
          <w:szCs w:val="22"/>
          <w:lang w:val="es-CO" w:eastAsia="en-US"/>
        </w:rPr>
        <w:t xml:space="preserve">uso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grado de</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beneficio. "</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r w:rsidRPr="008623D3">
        <w:rPr>
          <w:rFonts w:ascii="Tahoma" w:eastAsia="Calibri" w:hAnsi="Tahoma" w:cs="Tahoma"/>
          <w:b/>
          <w:i/>
          <w:color w:val="auto"/>
          <w:sz w:val="22"/>
          <w:szCs w:val="22"/>
          <w:lang w:val="es-CO" w:eastAsia="en-US"/>
        </w:rPr>
        <w:t xml:space="preserve">Artículo 9° </w:t>
      </w:r>
      <w:r w:rsidRPr="008623D3">
        <w:rPr>
          <w:rFonts w:ascii="Tahoma" w:eastAsia="Calibri" w:hAnsi="Tahoma" w:cs="Tahoma"/>
          <w:i/>
          <w:color w:val="auto"/>
          <w:sz w:val="22"/>
          <w:szCs w:val="22"/>
          <w:lang w:val="es-CO" w:eastAsia="en-US"/>
        </w:rPr>
        <w:t xml:space="preserve">señala que </w:t>
      </w:r>
      <w:r w:rsidRPr="008623D3">
        <w:rPr>
          <w:rFonts w:ascii="Tahoma" w:eastAsia="Calibri" w:hAnsi="Tahoma" w:cs="Tahoma"/>
          <w:i/>
          <w:iCs/>
          <w:color w:val="auto"/>
          <w:sz w:val="22"/>
          <w:szCs w:val="22"/>
          <w:lang w:val="es-CO" w:eastAsia="en-US"/>
        </w:rPr>
        <w:t xml:space="preserve">"El Instituto de Desarrollo Urbano, de manera previa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la asignación de cada contribución de valorización, realizará un proceso de identificación de características físicas, jurídicas, económicas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cartográficas de las unidades prediales que conforman las z</w:t>
      </w:r>
      <w:r w:rsidRPr="008623D3">
        <w:rPr>
          <w:rFonts w:ascii="Tahoma" w:eastAsia="Calibri" w:hAnsi="Tahoma" w:cs="Tahoma"/>
          <w:i/>
          <w:iCs/>
          <w:color w:val="auto"/>
          <w:sz w:val="22"/>
          <w:szCs w:val="22"/>
          <w:lang w:val="es-CO" w:eastAsia="en-US"/>
        </w:rPr>
        <w:t>o</w:t>
      </w:r>
      <w:r w:rsidRPr="008623D3">
        <w:rPr>
          <w:rFonts w:ascii="Tahoma" w:eastAsia="Calibri" w:hAnsi="Tahoma" w:cs="Tahoma"/>
          <w:i/>
          <w:iCs/>
          <w:color w:val="auto"/>
          <w:sz w:val="22"/>
          <w:szCs w:val="22"/>
          <w:lang w:val="es-CO" w:eastAsia="en-US"/>
        </w:rPr>
        <w:t xml:space="preserve">na de influencia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 xml:space="preserve">de las variables que califican el beneficio causado por la obra plan de obras, para efectos de la liquidación, distribución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asignación de la contribución de valoriz</w:t>
      </w:r>
      <w:r w:rsidRPr="008623D3">
        <w:rPr>
          <w:rFonts w:ascii="Tahoma" w:eastAsia="Calibri" w:hAnsi="Tahoma" w:cs="Tahoma"/>
          <w:i/>
          <w:iCs/>
          <w:color w:val="auto"/>
          <w:sz w:val="22"/>
          <w:szCs w:val="22"/>
          <w:lang w:val="es-CO" w:eastAsia="en-US"/>
        </w:rPr>
        <w:t>a</w:t>
      </w:r>
      <w:r w:rsidRPr="008623D3">
        <w:rPr>
          <w:rFonts w:ascii="Tahoma" w:eastAsia="Calibri" w:hAnsi="Tahoma" w:cs="Tahoma"/>
          <w:i/>
          <w:iCs/>
          <w:color w:val="auto"/>
          <w:sz w:val="22"/>
          <w:szCs w:val="22"/>
          <w:lang w:val="es-CO" w:eastAsia="en-US"/>
        </w:rPr>
        <w:t xml:space="preserve">ción,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partir de la información que reporte el Departamento Administrativo de Catastro Di</w:t>
      </w:r>
      <w:r w:rsidRPr="008623D3">
        <w:rPr>
          <w:rFonts w:ascii="Tahoma" w:eastAsia="Calibri" w:hAnsi="Tahoma" w:cs="Tahoma"/>
          <w:i/>
          <w:iCs/>
          <w:color w:val="auto"/>
          <w:sz w:val="22"/>
          <w:szCs w:val="22"/>
          <w:lang w:val="es-CO" w:eastAsia="en-US"/>
        </w:rPr>
        <w:t>s</w:t>
      </w:r>
      <w:r w:rsidRPr="008623D3">
        <w:rPr>
          <w:rFonts w:ascii="Tahoma" w:eastAsia="Calibri" w:hAnsi="Tahoma" w:cs="Tahoma"/>
          <w:i/>
          <w:iCs/>
          <w:color w:val="auto"/>
          <w:sz w:val="22"/>
          <w:szCs w:val="22"/>
          <w:lang w:val="es-CO" w:eastAsia="en-US"/>
        </w:rPr>
        <w:t>trital."</w:t>
      </w: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r w:rsidRPr="008623D3">
        <w:rPr>
          <w:rFonts w:ascii="Tahoma" w:eastAsia="Calibri" w:hAnsi="Tahoma" w:cs="Tahoma"/>
          <w:b/>
          <w:i/>
          <w:color w:val="auto"/>
          <w:sz w:val="22"/>
          <w:szCs w:val="22"/>
          <w:lang w:val="es-CO" w:eastAsia="en-US"/>
        </w:rPr>
        <w:t>Artículo 11  numeral 10</w:t>
      </w:r>
      <w:r w:rsidRPr="008623D3">
        <w:rPr>
          <w:rFonts w:ascii="Tahoma" w:eastAsia="Calibri" w:hAnsi="Tahoma" w:cs="Tahoma"/>
          <w:i/>
          <w:color w:val="auto"/>
          <w:sz w:val="22"/>
          <w:szCs w:val="22"/>
          <w:lang w:val="es-CO" w:eastAsia="en-US"/>
        </w:rPr>
        <w:t xml:space="preserve">, establece "' como unidad predial excluida de la contribución de valorización a </w:t>
      </w:r>
      <w:r w:rsidRPr="008623D3">
        <w:rPr>
          <w:rFonts w:ascii="Tahoma" w:eastAsia="Calibri" w:hAnsi="Tahoma" w:cs="Tahoma"/>
          <w:i/>
          <w:iCs/>
          <w:color w:val="auto"/>
          <w:sz w:val="22"/>
          <w:szCs w:val="22"/>
          <w:lang w:val="es-CO" w:eastAsia="en-US"/>
        </w:rPr>
        <w:t xml:space="preserve">"los predios de uso residencial que perteneciendo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los estratos </w:t>
      </w:r>
      <w:r w:rsidRPr="008623D3">
        <w:rPr>
          <w:rFonts w:ascii="Tahoma" w:eastAsia="Calibri" w:hAnsi="Tahoma" w:cs="Tahoma"/>
          <w:i/>
          <w:color w:val="auto"/>
          <w:sz w:val="22"/>
          <w:szCs w:val="22"/>
          <w:lang w:val="es-CO" w:eastAsia="en-US"/>
        </w:rPr>
        <w:t xml:space="preserve">1, 2 Y 3, </w:t>
      </w:r>
      <w:r w:rsidRPr="008623D3">
        <w:rPr>
          <w:rFonts w:ascii="Tahoma" w:eastAsia="Calibri" w:hAnsi="Tahoma" w:cs="Tahoma"/>
          <w:i/>
          <w:iCs/>
          <w:color w:val="auto"/>
          <w:sz w:val="22"/>
          <w:szCs w:val="22"/>
          <w:lang w:val="es-CO" w:eastAsia="en-US"/>
        </w:rPr>
        <w:t xml:space="preserve">les corresponda una asignación menor </w:t>
      </w:r>
      <w:r w:rsidRPr="008623D3">
        <w:rPr>
          <w:rFonts w:ascii="Tahoma" w:eastAsia="Calibri" w:hAnsi="Tahoma" w:cs="Tahoma"/>
          <w:i/>
          <w:color w:val="auto"/>
          <w:sz w:val="22"/>
          <w:szCs w:val="22"/>
          <w:lang w:val="es-CO" w:eastAsia="en-US"/>
        </w:rPr>
        <w:t xml:space="preserve">o </w:t>
      </w:r>
      <w:r w:rsidRPr="008623D3">
        <w:rPr>
          <w:rFonts w:ascii="Tahoma" w:eastAsia="Calibri" w:hAnsi="Tahoma" w:cs="Tahoma"/>
          <w:i/>
          <w:iCs/>
          <w:color w:val="auto"/>
          <w:sz w:val="22"/>
          <w:szCs w:val="22"/>
          <w:lang w:val="es-CO" w:eastAsia="en-US"/>
        </w:rPr>
        <w:t xml:space="preserve">igual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$45.000, pesos de junio de 2005, los cuales s</w:t>
      </w:r>
      <w:r w:rsidRPr="008623D3">
        <w:rPr>
          <w:rFonts w:ascii="Tahoma" w:eastAsia="Calibri" w:hAnsi="Tahoma" w:cs="Tahoma"/>
          <w:i/>
          <w:iCs/>
          <w:color w:val="auto"/>
          <w:sz w:val="22"/>
          <w:szCs w:val="22"/>
          <w:lang w:val="es-CO" w:eastAsia="en-US"/>
        </w:rPr>
        <w:t>e</w:t>
      </w:r>
      <w:r w:rsidRPr="008623D3">
        <w:rPr>
          <w:rFonts w:ascii="Tahoma" w:eastAsia="Calibri" w:hAnsi="Tahoma" w:cs="Tahoma"/>
          <w:i/>
          <w:iCs/>
          <w:color w:val="auto"/>
          <w:sz w:val="22"/>
          <w:szCs w:val="22"/>
          <w:lang w:val="es-CO" w:eastAsia="en-US"/>
        </w:rPr>
        <w:t>rán indexados por el índice de Precios al Consumidor IPC, en cada fase al momento de la asignación"</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b/>
          <w:i/>
          <w:color w:val="auto"/>
          <w:sz w:val="22"/>
          <w:szCs w:val="22"/>
          <w:lang w:val="es-CO" w:eastAsia="en-US"/>
        </w:rPr>
        <w:t>ACUERDO DISTRITAL 398 DE 2009</w:t>
      </w:r>
      <w:r w:rsidRPr="008623D3">
        <w:rPr>
          <w:rFonts w:ascii="Tahoma" w:eastAsia="Calibri" w:hAnsi="Tahoma" w:cs="Tahoma"/>
          <w:i/>
          <w:color w:val="auto"/>
          <w:sz w:val="22"/>
          <w:szCs w:val="22"/>
          <w:lang w:val="es-CO" w:eastAsia="en-US"/>
        </w:rPr>
        <w:t>, modificó el plan de obras de los Sistemas de Movil</w:t>
      </w:r>
      <w:r w:rsidRPr="008623D3">
        <w:rPr>
          <w:rFonts w:ascii="Tahoma" w:eastAsia="Calibri" w:hAnsi="Tahoma" w:cs="Tahoma"/>
          <w:i/>
          <w:color w:val="auto"/>
          <w:sz w:val="22"/>
          <w:szCs w:val="22"/>
          <w:lang w:val="es-CO" w:eastAsia="en-US"/>
        </w:rPr>
        <w:t>i</w:t>
      </w:r>
      <w:r w:rsidRPr="008623D3">
        <w:rPr>
          <w:rFonts w:ascii="Tahoma" w:eastAsia="Calibri" w:hAnsi="Tahoma" w:cs="Tahoma"/>
          <w:i/>
          <w:color w:val="auto"/>
          <w:sz w:val="22"/>
          <w:szCs w:val="22"/>
          <w:lang w:val="es-CO" w:eastAsia="en-US"/>
        </w:rPr>
        <w:t>dad y de Espacio Público a financiar con la valorización por beneficio local Acuerdo 180 de 2005, y entre otras disposiciones, ordenó reasignar el monto de la contribución correspo</w:t>
      </w:r>
      <w:r w:rsidRPr="008623D3">
        <w:rPr>
          <w:rFonts w:ascii="Tahoma" w:eastAsia="Calibri" w:hAnsi="Tahoma" w:cs="Tahoma"/>
          <w:i/>
          <w:color w:val="auto"/>
          <w:sz w:val="22"/>
          <w:szCs w:val="22"/>
          <w:lang w:val="es-CO" w:eastAsia="en-US"/>
        </w:rPr>
        <w:t>n</w:t>
      </w:r>
      <w:r w:rsidRPr="008623D3">
        <w:rPr>
          <w:rFonts w:ascii="Tahoma" w:eastAsia="Calibri" w:hAnsi="Tahoma" w:cs="Tahoma"/>
          <w:i/>
          <w:color w:val="auto"/>
          <w:sz w:val="22"/>
          <w:szCs w:val="22"/>
          <w:lang w:val="es-CO" w:eastAsia="en-US"/>
        </w:rPr>
        <w:t>diente a la Zona de Influencia 2 del Grupo 1 de Obras de la Fase 1.</w:t>
      </w:r>
    </w:p>
    <w:p w:rsidR="0057214C" w:rsidRPr="008623D3" w:rsidRDefault="00472B1C" w:rsidP="000E5DBB">
      <w:pPr>
        <w:widowControl w:val="0"/>
        <w:autoSpaceDE w:val="0"/>
        <w:autoSpaceDN w:val="0"/>
        <w:adjustRightInd w:val="0"/>
        <w:ind w:right="73"/>
        <w:jc w:val="both"/>
        <w:rPr>
          <w:rFonts w:ascii="Tahoma" w:hAnsi="Tahoma" w:cs="Tahoma"/>
          <w:i/>
          <w:iCs/>
          <w:color w:val="auto"/>
          <w:w w:val="81"/>
          <w:sz w:val="22"/>
          <w:szCs w:val="22"/>
        </w:rPr>
      </w:pPr>
      <w:r w:rsidRPr="008623D3">
        <w:rPr>
          <w:rFonts w:ascii="Tahoma" w:hAnsi="Tahoma" w:cs="Tahoma"/>
          <w:b/>
          <w:i/>
          <w:color w:val="auto"/>
          <w:sz w:val="22"/>
          <w:szCs w:val="22"/>
        </w:rPr>
        <w:t>A</w:t>
      </w:r>
      <w:r w:rsidR="0057214C" w:rsidRPr="008623D3">
        <w:rPr>
          <w:rFonts w:ascii="Tahoma" w:hAnsi="Tahoma" w:cs="Tahoma"/>
          <w:b/>
          <w:i/>
          <w:color w:val="auto"/>
          <w:sz w:val="22"/>
          <w:szCs w:val="22"/>
        </w:rPr>
        <w:t>rtículo</w:t>
      </w:r>
      <w:r w:rsidR="0057214C" w:rsidRPr="008623D3">
        <w:rPr>
          <w:rFonts w:ascii="Tahoma" w:hAnsi="Tahoma" w:cs="Tahoma"/>
          <w:b/>
          <w:i/>
          <w:color w:val="auto"/>
          <w:spacing w:val="29"/>
          <w:sz w:val="22"/>
          <w:szCs w:val="22"/>
        </w:rPr>
        <w:t xml:space="preserve"> </w:t>
      </w:r>
      <w:r w:rsidR="0057214C" w:rsidRPr="008623D3">
        <w:rPr>
          <w:rFonts w:ascii="Tahoma" w:hAnsi="Tahoma" w:cs="Tahoma"/>
          <w:b/>
          <w:i/>
          <w:color w:val="auto"/>
          <w:sz w:val="22"/>
          <w:szCs w:val="22"/>
        </w:rPr>
        <w:t>7</w:t>
      </w:r>
      <w:r w:rsidR="0057214C" w:rsidRPr="008623D3">
        <w:rPr>
          <w:rFonts w:ascii="Tahoma" w:hAnsi="Tahoma" w:cs="Tahoma"/>
          <w:b/>
          <w:i/>
          <w:color w:val="auto"/>
          <w:spacing w:val="21"/>
          <w:sz w:val="22"/>
          <w:szCs w:val="22"/>
        </w:rPr>
        <w:t xml:space="preserve">, </w:t>
      </w:r>
      <w:r w:rsidR="0057214C" w:rsidRPr="008623D3">
        <w:rPr>
          <w:rFonts w:ascii="Tahoma" w:hAnsi="Tahoma" w:cs="Tahoma"/>
          <w:i/>
          <w:color w:val="auto"/>
          <w:sz w:val="22"/>
          <w:szCs w:val="22"/>
        </w:rPr>
        <w:t>por</w:t>
      </w:r>
      <w:r w:rsidR="0057214C" w:rsidRPr="008623D3">
        <w:rPr>
          <w:rFonts w:ascii="Tahoma" w:hAnsi="Tahoma" w:cs="Tahoma"/>
          <w:i/>
          <w:color w:val="auto"/>
          <w:spacing w:val="20"/>
          <w:sz w:val="22"/>
          <w:szCs w:val="22"/>
        </w:rPr>
        <w:t xml:space="preserve"> </w:t>
      </w:r>
      <w:r w:rsidR="0057214C" w:rsidRPr="008623D3">
        <w:rPr>
          <w:rFonts w:ascii="Tahoma" w:hAnsi="Tahoma" w:cs="Tahoma"/>
          <w:i/>
          <w:color w:val="auto"/>
          <w:sz w:val="22"/>
          <w:szCs w:val="22"/>
        </w:rPr>
        <w:t>media</w:t>
      </w:r>
      <w:r w:rsidR="0057214C" w:rsidRPr="008623D3">
        <w:rPr>
          <w:rFonts w:ascii="Tahoma" w:hAnsi="Tahoma" w:cs="Tahoma"/>
          <w:i/>
          <w:color w:val="auto"/>
          <w:spacing w:val="20"/>
          <w:sz w:val="22"/>
          <w:szCs w:val="22"/>
        </w:rPr>
        <w:t xml:space="preserve"> </w:t>
      </w:r>
      <w:r w:rsidR="0057214C" w:rsidRPr="008623D3">
        <w:rPr>
          <w:rFonts w:ascii="Tahoma" w:hAnsi="Tahoma" w:cs="Tahoma"/>
          <w:i/>
          <w:color w:val="auto"/>
          <w:sz w:val="22"/>
          <w:szCs w:val="22"/>
        </w:rPr>
        <w:t>del</w:t>
      </w:r>
      <w:r w:rsidR="0057214C" w:rsidRPr="008623D3">
        <w:rPr>
          <w:rFonts w:ascii="Tahoma" w:hAnsi="Tahoma" w:cs="Tahoma"/>
          <w:i/>
          <w:color w:val="auto"/>
          <w:spacing w:val="8"/>
          <w:sz w:val="22"/>
          <w:szCs w:val="22"/>
        </w:rPr>
        <w:t xml:space="preserve"> </w:t>
      </w:r>
      <w:r w:rsidR="0057214C" w:rsidRPr="008623D3">
        <w:rPr>
          <w:rFonts w:ascii="Tahoma" w:hAnsi="Tahoma" w:cs="Tahoma"/>
          <w:i/>
          <w:color w:val="auto"/>
          <w:w w:val="101"/>
          <w:sz w:val="22"/>
          <w:szCs w:val="22"/>
        </w:rPr>
        <w:t>cu</w:t>
      </w:r>
      <w:r w:rsidR="0057214C" w:rsidRPr="008623D3">
        <w:rPr>
          <w:rFonts w:ascii="Tahoma" w:hAnsi="Tahoma" w:cs="Tahoma"/>
          <w:i/>
          <w:color w:val="auto"/>
          <w:spacing w:val="-7"/>
          <w:w w:val="101"/>
          <w:sz w:val="22"/>
          <w:szCs w:val="22"/>
        </w:rPr>
        <w:t xml:space="preserve">al </w:t>
      </w:r>
      <w:r w:rsidR="0057214C" w:rsidRPr="008623D3">
        <w:rPr>
          <w:rFonts w:ascii="Tahoma" w:hAnsi="Tahoma" w:cs="Tahoma"/>
          <w:i/>
          <w:color w:val="auto"/>
          <w:spacing w:val="-7"/>
          <w:sz w:val="22"/>
          <w:szCs w:val="22"/>
        </w:rPr>
        <w:t xml:space="preserve"> </w:t>
      </w:r>
      <w:r w:rsidR="0057214C" w:rsidRPr="008623D3">
        <w:rPr>
          <w:rFonts w:ascii="Tahoma" w:hAnsi="Tahoma" w:cs="Tahoma"/>
          <w:i/>
          <w:color w:val="auto"/>
          <w:sz w:val="22"/>
          <w:szCs w:val="22"/>
        </w:rPr>
        <w:t>se</w:t>
      </w:r>
      <w:r w:rsidR="0057214C" w:rsidRPr="008623D3">
        <w:rPr>
          <w:rFonts w:ascii="Tahoma" w:hAnsi="Tahoma" w:cs="Tahoma"/>
          <w:i/>
          <w:color w:val="auto"/>
          <w:spacing w:val="8"/>
          <w:sz w:val="22"/>
          <w:szCs w:val="22"/>
        </w:rPr>
        <w:t xml:space="preserve"> </w:t>
      </w:r>
      <w:r w:rsidR="0057214C" w:rsidRPr="008623D3">
        <w:rPr>
          <w:rFonts w:ascii="Tahoma" w:hAnsi="Tahoma" w:cs="Tahoma"/>
          <w:i/>
          <w:color w:val="auto"/>
          <w:w w:val="102"/>
          <w:sz w:val="22"/>
          <w:szCs w:val="22"/>
        </w:rPr>
        <w:t>modifica</w:t>
      </w:r>
      <w:r w:rsidR="0057214C" w:rsidRPr="008623D3">
        <w:rPr>
          <w:rFonts w:ascii="Tahoma" w:hAnsi="Tahoma" w:cs="Tahoma"/>
          <w:i/>
          <w:color w:val="auto"/>
          <w:spacing w:val="19"/>
          <w:sz w:val="22"/>
          <w:szCs w:val="22"/>
        </w:rPr>
        <w:t xml:space="preserve"> </w:t>
      </w:r>
      <w:r w:rsidR="0057214C" w:rsidRPr="008623D3">
        <w:rPr>
          <w:rFonts w:ascii="Tahoma" w:hAnsi="Tahoma" w:cs="Tahoma"/>
          <w:i/>
          <w:color w:val="auto"/>
          <w:sz w:val="22"/>
          <w:szCs w:val="22"/>
        </w:rPr>
        <w:t>el</w:t>
      </w:r>
      <w:r w:rsidR="0057214C" w:rsidRPr="008623D3">
        <w:rPr>
          <w:rFonts w:ascii="Tahoma" w:hAnsi="Tahoma" w:cs="Tahoma"/>
          <w:i/>
          <w:color w:val="auto"/>
          <w:spacing w:val="-4"/>
          <w:sz w:val="22"/>
          <w:szCs w:val="22"/>
        </w:rPr>
        <w:t xml:space="preserve"> </w:t>
      </w:r>
      <w:r w:rsidR="0057214C" w:rsidRPr="008623D3">
        <w:rPr>
          <w:rFonts w:ascii="Tahoma" w:hAnsi="Tahoma" w:cs="Tahoma"/>
          <w:i/>
          <w:color w:val="auto"/>
          <w:sz w:val="22"/>
          <w:szCs w:val="22"/>
        </w:rPr>
        <w:t>Acuerdo</w:t>
      </w:r>
      <w:r w:rsidR="0057214C" w:rsidRPr="008623D3">
        <w:rPr>
          <w:rFonts w:ascii="Tahoma" w:hAnsi="Tahoma" w:cs="Tahoma"/>
          <w:i/>
          <w:color w:val="auto"/>
          <w:spacing w:val="3"/>
          <w:sz w:val="22"/>
          <w:szCs w:val="22"/>
        </w:rPr>
        <w:t xml:space="preserve"> </w:t>
      </w:r>
      <w:r w:rsidR="0057214C" w:rsidRPr="008623D3">
        <w:rPr>
          <w:rFonts w:ascii="Tahoma" w:hAnsi="Tahoma" w:cs="Tahoma"/>
          <w:i/>
          <w:color w:val="auto"/>
          <w:sz w:val="22"/>
          <w:szCs w:val="22"/>
        </w:rPr>
        <w:t>180</w:t>
      </w:r>
      <w:r w:rsidR="0057214C" w:rsidRPr="008623D3">
        <w:rPr>
          <w:rFonts w:ascii="Tahoma" w:hAnsi="Tahoma" w:cs="Tahoma"/>
          <w:i/>
          <w:color w:val="auto"/>
          <w:spacing w:val="23"/>
          <w:sz w:val="22"/>
          <w:szCs w:val="22"/>
        </w:rPr>
        <w:t xml:space="preserve"> </w:t>
      </w:r>
      <w:r w:rsidR="0057214C" w:rsidRPr="008623D3">
        <w:rPr>
          <w:rFonts w:ascii="Tahoma" w:hAnsi="Tahoma" w:cs="Tahoma"/>
          <w:i/>
          <w:color w:val="auto"/>
          <w:sz w:val="22"/>
          <w:szCs w:val="22"/>
        </w:rPr>
        <w:t>de</w:t>
      </w:r>
      <w:r w:rsidR="0057214C" w:rsidRPr="008623D3">
        <w:rPr>
          <w:rFonts w:ascii="Tahoma" w:hAnsi="Tahoma" w:cs="Tahoma"/>
          <w:i/>
          <w:color w:val="auto"/>
          <w:spacing w:val="14"/>
          <w:sz w:val="22"/>
          <w:szCs w:val="22"/>
        </w:rPr>
        <w:t xml:space="preserve"> </w:t>
      </w:r>
      <w:r w:rsidR="0057214C" w:rsidRPr="008623D3">
        <w:rPr>
          <w:rFonts w:ascii="Tahoma" w:hAnsi="Tahoma" w:cs="Tahoma"/>
          <w:i/>
          <w:color w:val="auto"/>
          <w:sz w:val="22"/>
          <w:szCs w:val="22"/>
        </w:rPr>
        <w:t>2005</w:t>
      </w:r>
      <w:r w:rsidR="0057214C" w:rsidRPr="008623D3">
        <w:rPr>
          <w:rFonts w:ascii="Tahoma" w:hAnsi="Tahoma" w:cs="Tahoma"/>
          <w:i/>
          <w:color w:val="auto"/>
          <w:spacing w:val="20"/>
          <w:sz w:val="22"/>
          <w:szCs w:val="22"/>
        </w:rPr>
        <w:t xml:space="preserve"> </w:t>
      </w:r>
      <w:r w:rsidR="0057214C" w:rsidRPr="008623D3">
        <w:rPr>
          <w:rFonts w:ascii="Tahoma" w:hAnsi="Tahoma" w:cs="Tahoma"/>
          <w:i/>
          <w:color w:val="auto"/>
          <w:sz w:val="22"/>
          <w:szCs w:val="22"/>
        </w:rPr>
        <w:t>y</w:t>
      </w:r>
      <w:r w:rsidR="0057214C" w:rsidRPr="008623D3">
        <w:rPr>
          <w:rFonts w:ascii="Tahoma" w:hAnsi="Tahoma" w:cs="Tahoma"/>
          <w:i/>
          <w:color w:val="auto"/>
          <w:spacing w:val="24"/>
          <w:sz w:val="22"/>
          <w:szCs w:val="22"/>
        </w:rPr>
        <w:t xml:space="preserve"> </w:t>
      </w:r>
      <w:r w:rsidR="0057214C" w:rsidRPr="008623D3">
        <w:rPr>
          <w:rFonts w:ascii="Tahoma" w:hAnsi="Tahoma" w:cs="Tahoma"/>
          <w:i/>
          <w:color w:val="auto"/>
          <w:sz w:val="22"/>
          <w:szCs w:val="22"/>
        </w:rPr>
        <w:t>se</w:t>
      </w:r>
      <w:r w:rsidR="0057214C" w:rsidRPr="008623D3">
        <w:rPr>
          <w:rFonts w:ascii="Tahoma" w:hAnsi="Tahoma" w:cs="Tahoma"/>
          <w:i/>
          <w:color w:val="auto"/>
          <w:spacing w:val="13"/>
          <w:sz w:val="22"/>
          <w:szCs w:val="22"/>
        </w:rPr>
        <w:t xml:space="preserve"> </w:t>
      </w:r>
      <w:r w:rsidR="0057214C" w:rsidRPr="008623D3">
        <w:rPr>
          <w:rFonts w:ascii="Tahoma" w:hAnsi="Tahoma" w:cs="Tahoma"/>
          <w:i/>
          <w:color w:val="auto"/>
          <w:sz w:val="22"/>
          <w:szCs w:val="22"/>
        </w:rPr>
        <w:t>dictan</w:t>
      </w:r>
      <w:r w:rsidR="0057214C" w:rsidRPr="008623D3">
        <w:rPr>
          <w:rFonts w:ascii="Tahoma" w:hAnsi="Tahoma" w:cs="Tahoma"/>
          <w:i/>
          <w:color w:val="auto"/>
          <w:spacing w:val="20"/>
          <w:sz w:val="22"/>
          <w:szCs w:val="22"/>
        </w:rPr>
        <w:t xml:space="preserve"> </w:t>
      </w:r>
      <w:r w:rsidR="0057214C" w:rsidRPr="008623D3">
        <w:rPr>
          <w:rFonts w:ascii="Tahoma" w:hAnsi="Tahoma" w:cs="Tahoma"/>
          <w:i/>
          <w:color w:val="auto"/>
          <w:w w:val="101"/>
          <w:sz w:val="22"/>
          <w:szCs w:val="22"/>
        </w:rPr>
        <w:t>otra</w:t>
      </w:r>
      <w:r w:rsidR="0057214C" w:rsidRPr="008623D3">
        <w:rPr>
          <w:rFonts w:ascii="Tahoma" w:hAnsi="Tahoma" w:cs="Tahoma"/>
          <w:i/>
          <w:color w:val="auto"/>
          <w:w w:val="102"/>
          <w:sz w:val="22"/>
          <w:szCs w:val="22"/>
        </w:rPr>
        <w:t>s</w:t>
      </w:r>
      <w:r w:rsidR="0057214C" w:rsidRPr="008623D3">
        <w:rPr>
          <w:rFonts w:ascii="Tahoma" w:hAnsi="Tahoma" w:cs="Tahoma"/>
          <w:i/>
          <w:color w:val="auto"/>
          <w:spacing w:val="21"/>
          <w:sz w:val="22"/>
          <w:szCs w:val="22"/>
        </w:rPr>
        <w:t xml:space="preserve"> </w:t>
      </w:r>
      <w:r w:rsidR="0057214C" w:rsidRPr="008623D3">
        <w:rPr>
          <w:rFonts w:ascii="Tahoma" w:hAnsi="Tahoma" w:cs="Tahoma"/>
          <w:i/>
          <w:color w:val="auto"/>
          <w:spacing w:val="-13"/>
          <w:w w:val="105"/>
          <w:sz w:val="22"/>
          <w:szCs w:val="22"/>
        </w:rPr>
        <w:t>di</w:t>
      </w:r>
      <w:r w:rsidR="0057214C" w:rsidRPr="008623D3">
        <w:rPr>
          <w:rFonts w:ascii="Tahoma" w:hAnsi="Tahoma" w:cs="Tahoma"/>
          <w:i/>
          <w:color w:val="auto"/>
          <w:sz w:val="22"/>
          <w:szCs w:val="22"/>
        </w:rPr>
        <w:t>s</w:t>
      </w:r>
      <w:r w:rsidR="0057214C" w:rsidRPr="008623D3">
        <w:rPr>
          <w:rFonts w:ascii="Tahoma" w:hAnsi="Tahoma" w:cs="Tahoma"/>
          <w:i/>
          <w:color w:val="auto"/>
          <w:sz w:val="22"/>
          <w:szCs w:val="22"/>
        </w:rPr>
        <w:t>posicione</w:t>
      </w:r>
      <w:r w:rsidR="0057214C" w:rsidRPr="008623D3">
        <w:rPr>
          <w:rFonts w:ascii="Tahoma" w:hAnsi="Tahoma" w:cs="Tahoma"/>
          <w:i/>
          <w:color w:val="auto"/>
          <w:spacing w:val="-11"/>
          <w:sz w:val="22"/>
          <w:szCs w:val="22"/>
        </w:rPr>
        <w:t>s</w:t>
      </w:r>
      <w:r w:rsidR="0057214C" w:rsidRPr="008623D3">
        <w:rPr>
          <w:rFonts w:ascii="Tahoma" w:hAnsi="Tahoma" w:cs="Tahoma"/>
          <w:i/>
          <w:color w:val="auto"/>
          <w:w w:val="167"/>
          <w:sz w:val="22"/>
          <w:szCs w:val="22"/>
        </w:rPr>
        <w:t xml:space="preserve">, </w:t>
      </w:r>
      <w:r w:rsidR="0057214C" w:rsidRPr="008623D3">
        <w:rPr>
          <w:rFonts w:ascii="Tahoma" w:hAnsi="Tahoma" w:cs="Tahoma"/>
          <w:i/>
          <w:color w:val="auto"/>
          <w:w w:val="104"/>
          <w:sz w:val="22"/>
          <w:szCs w:val="22"/>
        </w:rPr>
        <w:t>esta</w:t>
      </w:r>
      <w:r w:rsidR="0057214C" w:rsidRPr="008623D3">
        <w:rPr>
          <w:rFonts w:ascii="Tahoma" w:hAnsi="Tahoma" w:cs="Tahoma"/>
          <w:i/>
          <w:color w:val="auto"/>
          <w:spacing w:val="-19"/>
          <w:w w:val="105"/>
          <w:sz w:val="22"/>
          <w:szCs w:val="22"/>
        </w:rPr>
        <w:t>bl</w:t>
      </w:r>
      <w:r w:rsidR="0057214C" w:rsidRPr="008623D3">
        <w:rPr>
          <w:rFonts w:ascii="Tahoma" w:hAnsi="Tahoma" w:cs="Tahoma"/>
          <w:i/>
          <w:color w:val="auto"/>
          <w:w w:val="101"/>
          <w:sz w:val="22"/>
          <w:szCs w:val="22"/>
        </w:rPr>
        <w:t>ec</w:t>
      </w:r>
      <w:r w:rsidR="0057214C" w:rsidRPr="008623D3">
        <w:rPr>
          <w:rFonts w:ascii="Tahoma" w:hAnsi="Tahoma" w:cs="Tahoma"/>
          <w:i/>
          <w:color w:val="auto"/>
          <w:spacing w:val="-4"/>
          <w:w w:val="101"/>
          <w:sz w:val="22"/>
          <w:szCs w:val="22"/>
        </w:rPr>
        <w:t>e</w:t>
      </w:r>
      <w:r w:rsidR="0057214C" w:rsidRPr="008623D3">
        <w:rPr>
          <w:rFonts w:ascii="Tahoma" w:hAnsi="Tahoma" w:cs="Tahoma"/>
          <w:i/>
          <w:color w:val="auto"/>
          <w:w w:val="118"/>
          <w:sz w:val="22"/>
          <w:szCs w:val="22"/>
        </w:rPr>
        <w:t>:</w:t>
      </w:r>
      <w:r w:rsidR="0057214C" w:rsidRPr="008623D3">
        <w:rPr>
          <w:rFonts w:ascii="Tahoma" w:hAnsi="Tahoma" w:cs="Tahoma"/>
          <w:i/>
          <w:color w:val="auto"/>
          <w:spacing w:val="-10"/>
          <w:sz w:val="22"/>
          <w:szCs w:val="22"/>
        </w:rPr>
        <w:t xml:space="preserve"> </w:t>
      </w:r>
      <w:r w:rsidR="0057214C" w:rsidRPr="008623D3">
        <w:rPr>
          <w:rFonts w:ascii="Tahoma" w:hAnsi="Tahoma" w:cs="Tahoma"/>
          <w:i/>
          <w:iCs/>
          <w:color w:val="auto"/>
          <w:sz w:val="22"/>
          <w:szCs w:val="22"/>
        </w:rPr>
        <w:t>"</w:t>
      </w:r>
      <w:r w:rsidR="0057214C" w:rsidRPr="008623D3">
        <w:rPr>
          <w:rFonts w:ascii="Tahoma" w:hAnsi="Tahoma" w:cs="Tahoma"/>
          <w:i/>
          <w:iCs/>
          <w:color w:val="auto"/>
          <w:spacing w:val="-31"/>
          <w:sz w:val="22"/>
          <w:szCs w:val="22"/>
        </w:rPr>
        <w:t xml:space="preserve"> </w:t>
      </w:r>
      <w:r w:rsidR="0057214C" w:rsidRPr="008623D3">
        <w:rPr>
          <w:rFonts w:ascii="Tahoma" w:hAnsi="Tahoma" w:cs="Tahoma"/>
          <w:i/>
          <w:iCs/>
          <w:color w:val="auto"/>
          <w:sz w:val="22"/>
          <w:szCs w:val="22"/>
        </w:rPr>
        <w:t>Modif</w:t>
      </w:r>
      <w:r w:rsidR="0057214C" w:rsidRPr="008623D3">
        <w:rPr>
          <w:rFonts w:ascii="Tahoma" w:hAnsi="Tahoma" w:cs="Tahoma"/>
          <w:i/>
          <w:iCs/>
          <w:color w:val="auto"/>
          <w:spacing w:val="-2"/>
          <w:sz w:val="22"/>
          <w:szCs w:val="22"/>
        </w:rPr>
        <w:t>i</w:t>
      </w:r>
      <w:r w:rsidR="0057214C" w:rsidRPr="008623D3">
        <w:rPr>
          <w:rFonts w:ascii="Tahoma" w:hAnsi="Tahoma" w:cs="Tahoma"/>
          <w:i/>
          <w:iCs/>
          <w:color w:val="auto"/>
          <w:spacing w:val="-5"/>
          <w:sz w:val="22"/>
          <w:szCs w:val="22"/>
        </w:rPr>
        <w:t>c</w:t>
      </w:r>
      <w:r w:rsidR="0057214C" w:rsidRPr="008623D3">
        <w:rPr>
          <w:rFonts w:ascii="Tahoma" w:hAnsi="Tahoma" w:cs="Tahoma"/>
          <w:i/>
          <w:iCs/>
          <w:color w:val="auto"/>
          <w:sz w:val="22"/>
          <w:szCs w:val="22"/>
        </w:rPr>
        <w:t>ase</w:t>
      </w:r>
      <w:r w:rsidR="0057214C" w:rsidRPr="008623D3">
        <w:rPr>
          <w:rFonts w:ascii="Tahoma" w:hAnsi="Tahoma" w:cs="Tahoma"/>
          <w:i/>
          <w:iCs/>
          <w:color w:val="auto"/>
          <w:spacing w:val="9"/>
          <w:sz w:val="22"/>
          <w:szCs w:val="22"/>
        </w:rPr>
        <w:t xml:space="preserve"> </w:t>
      </w:r>
      <w:r w:rsidR="0057214C" w:rsidRPr="008623D3">
        <w:rPr>
          <w:rFonts w:ascii="Tahoma" w:hAnsi="Tahoma" w:cs="Tahoma"/>
          <w:i/>
          <w:iCs/>
          <w:color w:val="auto"/>
          <w:sz w:val="22"/>
          <w:szCs w:val="22"/>
        </w:rPr>
        <w:t>parcialmente el</w:t>
      </w:r>
      <w:r w:rsidR="0057214C" w:rsidRPr="008623D3">
        <w:rPr>
          <w:rFonts w:ascii="Tahoma" w:hAnsi="Tahoma" w:cs="Tahoma"/>
          <w:i/>
          <w:iCs/>
          <w:color w:val="auto"/>
          <w:spacing w:val="22"/>
          <w:sz w:val="22"/>
          <w:szCs w:val="22"/>
        </w:rPr>
        <w:t xml:space="preserve"> </w:t>
      </w:r>
      <w:r w:rsidR="0057214C" w:rsidRPr="008623D3">
        <w:rPr>
          <w:rFonts w:ascii="Tahoma" w:hAnsi="Tahoma" w:cs="Tahoma"/>
          <w:i/>
          <w:iCs/>
          <w:color w:val="auto"/>
          <w:sz w:val="22"/>
          <w:szCs w:val="22"/>
        </w:rPr>
        <w:t>artículo</w:t>
      </w:r>
      <w:r w:rsidR="0057214C" w:rsidRPr="008623D3">
        <w:rPr>
          <w:rFonts w:ascii="Tahoma" w:hAnsi="Tahoma" w:cs="Tahoma"/>
          <w:i/>
          <w:iCs/>
          <w:color w:val="auto"/>
          <w:spacing w:val="13"/>
          <w:sz w:val="22"/>
          <w:szCs w:val="22"/>
        </w:rPr>
        <w:t xml:space="preserve"> </w:t>
      </w:r>
      <w:r w:rsidR="0057214C" w:rsidRPr="008623D3">
        <w:rPr>
          <w:rFonts w:ascii="Tahoma" w:hAnsi="Tahoma" w:cs="Tahoma"/>
          <w:i/>
          <w:color w:val="auto"/>
          <w:spacing w:val="-19"/>
          <w:w w:val="113"/>
          <w:sz w:val="22"/>
          <w:szCs w:val="22"/>
        </w:rPr>
        <w:t>6</w:t>
      </w:r>
      <w:r w:rsidR="0057214C" w:rsidRPr="008623D3">
        <w:rPr>
          <w:rFonts w:ascii="Tahoma" w:hAnsi="Tahoma" w:cs="Tahoma"/>
          <w:i/>
          <w:color w:val="auto"/>
          <w:w w:val="152"/>
          <w:sz w:val="22"/>
          <w:szCs w:val="22"/>
        </w:rPr>
        <w:t>°</w:t>
      </w:r>
      <w:r w:rsidR="0057214C" w:rsidRPr="008623D3">
        <w:rPr>
          <w:rFonts w:ascii="Tahoma" w:hAnsi="Tahoma" w:cs="Tahoma"/>
          <w:i/>
          <w:color w:val="auto"/>
          <w:spacing w:val="-27"/>
          <w:sz w:val="22"/>
          <w:szCs w:val="22"/>
        </w:rPr>
        <w:t xml:space="preserve"> </w:t>
      </w:r>
      <w:r w:rsidR="0057214C" w:rsidRPr="008623D3">
        <w:rPr>
          <w:rFonts w:ascii="Tahoma" w:hAnsi="Tahoma" w:cs="Tahoma"/>
          <w:i/>
          <w:iCs/>
          <w:color w:val="auto"/>
          <w:sz w:val="22"/>
          <w:szCs w:val="22"/>
        </w:rPr>
        <w:t>del</w:t>
      </w:r>
      <w:r w:rsidR="0057214C" w:rsidRPr="008623D3">
        <w:rPr>
          <w:rFonts w:ascii="Tahoma" w:hAnsi="Tahoma" w:cs="Tahoma"/>
          <w:i/>
          <w:iCs/>
          <w:color w:val="auto"/>
          <w:spacing w:val="10"/>
          <w:sz w:val="22"/>
          <w:szCs w:val="22"/>
        </w:rPr>
        <w:t xml:space="preserve"> </w:t>
      </w:r>
      <w:r w:rsidR="0057214C" w:rsidRPr="008623D3">
        <w:rPr>
          <w:rFonts w:ascii="Tahoma" w:hAnsi="Tahoma" w:cs="Tahoma"/>
          <w:i/>
          <w:iCs/>
          <w:color w:val="auto"/>
          <w:sz w:val="22"/>
          <w:szCs w:val="22"/>
        </w:rPr>
        <w:t>Acuerdo</w:t>
      </w:r>
      <w:r w:rsidR="0057214C" w:rsidRPr="008623D3">
        <w:rPr>
          <w:rFonts w:ascii="Tahoma" w:hAnsi="Tahoma" w:cs="Tahoma"/>
          <w:i/>
          <w:iCs/>
          <w:color w:val="auto"/>
          <w:spacing w:val="-1"/>
          <w:sz w:val="22"/>
          <w:szCs w:val="22"/>
        </w:rPr>
        <w:t xml:space="preserve"> </w:t>
      </w:r>
      <w:r w:rsidR="0057214C" w:rsidRPr="008623D3">
        <w:rPr>
          <w:rFonts w:ascii="Tahoma" w:hAnsi="Tahoma" w:cs="Tahoma"/>
          <w:i/>
          <w:iCs/>
          <w:color w:val="auto"/>
          <w:sz w:val="22"/>
          <w:szCs w:val="22"/>
        </w:rPr>
        <w:t>180</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de</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200</w:t>
      </w:r>
      <w:r w:rsidR="0057214C" w:rsidRPr="008623D3">
        <w:rPr>
          <w:rFonts w:ascii="Tahoma" w:hAnsi="Tahoma" w:cs="Tahoma"/>
          <w:i/>
          <w:iCs/>
          <w:color w:val="auto"/>
          <w:spacing w:val="-11"/>
          <w:sz w:val="22"/>
          <w:szCs w:val="22"/>
        </w:rPr>
        <w:t>5</w:t>
      </w:r>
      <w:r w:rsidR="0057214C" w:rsidRPr="008623D3">
        <w:rPr>
          <w:rFonts w:ascii="Tahoma" w:hAnsi="Tahoma" w:cs="Tahoma"/>
          <w:i/>
          <w:iCs/>
          <w:color w:val="auto"/>
          <w:sz w:val="22"/>
          <w:szCs w:val="22"/>
        </w:rPr>
        <w:t>,</w:t>
      </w:r>
      <w:r w:rsidR="0057214C" w:rsidRPr="008623D3">
        <w:rPr>
          <w:rFonts w:ascii="Tahoma" w:hAnsi="Tahoma" w:cs="Tahoma"/>
          <w:i/>
          <w:iCs/>
          <w:color w:val="auto"/>
          <w:spacing w:val="14"/>
          <w:sz w:val="22"/>
          <w:szCs w:val="22"/>
        </w:rPr>
        <w:t xml:space="preserve"> </w:t>
      </w:r>
      <w:r w:rsidR="0057214C" w:rsidRPr="008623D3">
        <w:rPr>
          <w:rFonts w:ascii="Tahoma" w:hAnsi="Tahoma" w:cs="Tahoma"/>
          <w:i/>
          <w:iCs/>
          <w:color w:val="auto"/>
          <w:sz w:val="22"/>
          <w:szCs w:val="22"/>
        </w:rPr>
        <w:t>en</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rel</w:t>
      </w:r>
      <w:r w:rsidR="0057214C" w:rsidRPr="008623D3">
        <w:rPr>
          <w:rFonts w:ascii="Tahoma" w:hAnsi="Tahoma" w:cs="Tahoma"/>
          <w:i/>
          <w:iCs/>
          <w:color w:val="auto"/>
          <w:spacing w:val="-6"/>
          <w:sz w:val="22"/>
          <w:szCs w:val="22"/>
        </w:rPr>
        <w:t>a</w:t>
      </w:r>
      <w:r w:rsidR="0057214C" w:rsidRPr="008623D3">
        <w:rPr>
          <w:rFonts w:ascii="Tahoma" w:hAnsi="Tahoma" w:cs="Tahoma"/>
          <w:i/>
          <w:iCs/>
          <w:color w:val="auto"/>
          <w:sz w:val="22"/>
          <w:szCs w:val="22"/>
        </w:rPr>
        <w:t>c</w:t>
      </w:r>
      <w:r w:rsidR="0057214C" w:rsidRPr="008623D3">
        <w:rPr>
          <w:rFonts w:ascii="Tahoma" w:hAnsi="Tahoma" w:cs="Tahoma"/>
          <w:i/>
          <w:iCs/>
          <w:color w:val="auto"/>
          <w:spacing w:val="-5"/>
          <w:sz w:val="22"/>
          <w:szCs w:val="22"/>
        </w:rPr>
        <w:t>i</w:t>
      </w:r>
      <w:r w:rsidR="0057214C" w:rsidRPr="008623D3">
        <w:rPr>
          <w:rFonts w:ascii="Tahoma" w:hAnsi="Tahoma" w:cs="Tahoma"/>
          <w:i/>
          <w:iCs/>
          <w:color w:val="auto"/>
          <w:sz w:val="22"/>
          <w:szCs w:val="22"/>
        </w:rPr>
        <w:t>ón</w:t>
      </w:r>
      <w:r w:rsidR="0057214C" w:rsidRPr="008623D3">
        <w:rPr>
          <w:rFonts w:ascii="Tahoma" w:hAnsi="Tahoma" w:cs="Tahoma"/>
          <w:i/>
          <w:iCs/>
          <w:color w:val="auto"/>
          <w:spacing w:val="20"/>
          <w:sz w:val="22"/>
          <w:szCs w:val="22"/>
        </w:rPr>
        <w:t xml:space="preserve"> </w:t>
      </w:r>
      <w:r w:rsidR="0057214C" w:rsidRPr="008623D3">
        <w:rPr>
          <w:rFonts w:ascii="Tahoma" w:hAnsi="Tahoma" w:cs="Tahoma"/>
          <w:i/>
          <w:iCs/>
          <w:color w:val="auto"/>
          <w:sz w:val="22"/>
          <w:szCs w:val="22"/>
        </w:rPr>
        <w:t>con</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las</w:t>
      </w:r>
      <w:r w:rsidR="0057214C" w:rsidRPr="008623D3">
        <w:rPr>
          <w:rFonts w:ascii="Tahoma" w:hAnsi="Tahoma" w:cs="Tahoma"/>
          <w:i/>
          <w:iCs/>
          <w:color w:val="auto"/>
          <w:spacing w:val="3"/>
          <w:sz w:val="22"/>
          <w:szCs w:val="22"/>
        </w:rPr>
        <w:t xml:space="preserve"> </w:t>
      </w:r>
      <w:r w:rsidR="0057214C" w:rsidRPr="008623D3">
        <w:rPr>
          <w:rFonts w:ascii="Tahoma" w:hAnsi="Tahoma" w:cs="Tahoma"/>
          <w:i/>
          <w:iCs/>
          <w:color w:val="auto"/>
          <w:sz w:val="22"/>
          <w:szCs w:val="22"/>
        </w:rPr>
        <w:t>fases</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w w:val="101"/>
          <w:sz w:val="22"/>
          <w:szCs w:val="22"/>
        </w:rPr>
        <w:t>II</w:t>
      </w:r>
      <w:r w:rsidR="0057214C" w:rsidRPr="008623D3">
        <w:rPr>
          <w:rFonts w:ascii="Tahoma" w:hAnsi="Tahoma" w:cs="Tahoma"/>
          <w:i/>
          <w:iCs/>
          <w:color w:val="auto"/>
          <w:w w:val="155"/>
          <w:sz w:val="22"/>
          <w:szCs w:val="22"/>
        </w:rPr>
        <w:t>,</w:t>
      </w:r>
      <w:r w:rsidR="0057214C" w:rsidRPr="008623D3">
        <w:rPr>
          <w:rFonts w:ascii="Tahoma" w:hAnsi="Tahoma" w:cs="Tahoma"/>
          <w:i/>
          <w:iCs/>
          <w:color w:val="auto"/>
          <w:spacing w:val="-15"/>
          <w:sz w:val="22"/>
          <w:szCs w:val="22"/>
        </w:rPr>
        <w:t xml:space="preserve"> </w:t>
      </w:r>
      <w:r w:rsidR="0057214C" w:rsidRPr="008623D3">
        <w:rPr>
          <w:rFonts w:ascii="Tahoma" w:hAnsi="Tahoma" w:cs="Tahoma"/>
          <w:i/>
          <w:iCs/>
          <w:color w:val="auto"/>
          <w:w w:val="139"/>
          <w:sz w:val="22"/>
          <w:szCs w:val="22"/>
        </w:rPr>
        <w:t>III y</w:t>
      </w:r>
      <w:r w:rsidR="0057214C" w:rsidRPr="008623D3">
        <w:rPr>
          <w:rFonts w:ascii="Tahoma" w:hAnsi="Tahoma" w:cs="Tahoma"/>
          <w:i/>
          <w:iCs/>
          <w:color w:val="auto"/>
          <w:spacing w:val="-4"/>
          <w:w w:val="139"/>
          <w:sz w:val="22"/>
          <w:szCs w:val="22"/>
        </w:rPr>
        <w:t xml:space="preserve"> </w:t>
      </w:r>
      <w:r w:rsidR="0057214C" w:rsidRPr="008623D3">
        <w:rPr>
          <w:rFonts w:ascii="Tahoma" w:hAnsi="Tahoma" w:cs="Tahoma"/>
          <w:i/>
          <w:iCs/>
          <w:color w:val="auto"/>
          <w:sz w:val="22"/>
          <w:szCs w:val="22"/>
        </w:rPr>
        <w:t>I</w:t>
      </w:r>
      <w:r w:rsidR="0057214C" w:rsidRPr="008623D3">
        <w:rPr>
          <w:rFonts w:ascii="Tahoma" w:hAnsi="Tahoma" w:cs="Tahoma"/>
          <w:i/>
          <w:iCs/>
          <w:color w:val="auto"/>
          <w:spacing w:val="1"/>
          <w:sz w:val="22"/>
          <w:szCs w:val="22"/>
        </w:rPr>
        <w:t>V</w:t>
      </w:r>
      <w:r w:rsidR="0057214C" w:rsidRPr="008623D3">
        <w:rPr>
          <w:rFonts w:ascii="Tahoma" w:hAnsi="Tahoma" w:cs="Tahoma"/>
          <w:i/>
          <w:iCs/>
          <w:color w:val="auto"/>
          <w:sz w:val="22"/>
          <w:szCs w:val="22"/>
        </w:rPr>
        <w:t>,</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spacing w:val="-10"/>
          <w:sz w:val="22"/>
          <w:szCs w:val="22"/>
        </w:rPr>
        <w:t>e</w:t>
      </w:r>
      <w:r w:rsidR="0057214C" w:rsidRPr="008623D3">
        <w:rPr>
          <w:rFonts w:ascii="Tahoma" w:hAnsi="Tahoma" w:cs="Tahoma"/>
          <w:i/>
          <w:iCs/>
          <w:color w:val="auto"/>
          <w:sz w:val="22"/>
          <w:szCs w:val="22"/>
        </w:rPr>
        <w:t>n</w:t>
      </w:r>
      <w:r w:rsidR="0057214C" w:rsidRPr="008623D3">
        <w:rPr>
          <w:rFonts w:ascii="Tahoma" w:hAnsi="Tahoma" w:cs="Tahoma"/>
          <w:i/>
          <w:iCs/>
          <w:color w:val="auto"/>
          <w:spacing w:val="14"/>
          <w:sz w:val="22"/>
          <w:szCs w:val="22"/>
        </w:rPr>
        <w:t xml:space="preserve"> </w:t>
      </w:r>
      <w:r w:rsidR="0057214C" w:rsidRPr="008623D3">
        <w:rPr>
          <w:rFonts w:ascii="Tahoma" w:hAnsi="Tahoma" w:cs="Tahoma"/>
          <w:i/>
          <w:color w:val="auto"/>
          <w:w w:val="111"/>
          <w:sz w:val="22"/>
          <w:szCs w:val="22"/>
        </w:rPr>
        <w:t>los</w:t>
      </w:r>
      <w:r w:rsidR="0057214C" w:rsidRPr="008623D3">
        <w:rPr>
          <w:rFonts w:ascii="Tahoma" w:hAnsi="Tahoma" w:cs="Tahoma"/>
          <w:i/>
          <w:color w:val="auto"/>
          <w:spacing w:val="-3"/>
          <w:sz w:val="22"/>
          <w:szCs w:val="22"/>
        </w:rPr>
        <w:t xml:space="preserve"> </w:t>
      </w:r>
      <w:r w:rsidR="0057214C" w:rsidRPr="008623D3">
        <w:rPr>
          <w:rFonts w:ascii="Tahoma" w:hAnsi="Tahoma" w:cs="Tahoma"/>
          <w:i/>
          <w:iCs/>
          <w:color w:val="auto"/>
          <w:spacing w:val="-5"/>
          <w:sz w:val="22"/>
          <w:szCs w:val="22"/>
        </w:rPr>
        <w:t>s</w:t>
      </w:r>
      <w:r w:rsidR="0057214C" w:rsidRPr="008623D3">
        <w:rPr>
          <w:rFonts w:ascii="Tahoma" w:hAnsi="Tahoma" w:cs="Tahoma"/>
          <w:i/>
          <w:iCs/>
          <w:color w:val="auto"/>
          <w:spacing w:val="-6"/>
          <w:sz w:val="22"/>
          <w:szCs w:val="22"/>
        </w:rPr>
        <w:t>i</w:t>
      </w:r>
      <w:r w:rsidR="0057214C" w:rsidRPr="008623D3">
        <w:rPr>
          <w:rFonts w:ascii="Tahoma" w:hAnsi="Tahoma" w:cs="Tahoma"/>
          <w:i/>
          <w:iCs/>
          <w:color w:val="auto"/>
          <w:sz w:val="22"/>
          <w:szCs w:val="22"/>
        </w:rPr>
        <w:t>guientes</w:t>
      </w:r>
      <w:r w:rsidR="0057214C" w:rsidRPr="008623D3">
        <w:rPr>
          <w:rFonts w:ascii="Tahoma" w:hAnsi="Tahoma" w:cs="Tahoma"/>
          <w:i/>
          <w:iCs/>
          <w:color w:val="auto"/>
          <w:spacing w:val="14"/>
          <w:sz w:val="22"/>
          <w:szCs w:val="22"/>
        </w:rPr>
        <w:t xml:space="preserve"> </w:t>
      </w:r>
      <w:r w:rsidR="0057214C" w:rsidRPr="008623D3">
        <w:rPr>
          <w:rFonts w:ascii="Tahoma" w:hAnsi="Tahoma" w:cs="Tahoma"/>
          <w:i/>
          <w:iCs/>
          <w:color w:val="auto"/>
          <w:sz w:val="22"/>
          <w:szCs w:val="22"/>
        </w:rPr>
        <w:t>términos</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pacing w:val="-6"/>
          <w:sz w:val="22"/>
          <w:szCs w:val="22"/>
        </w:rPr>
        <w:t>"</w:t>
      </w:r>
      <w:r w:rsidR="0057214C" w:rsidRPr="008623D3">
        <w:rPr>
          <w:rFonts w:ascii="Tahoma" w:hAnsi="Tahoma" w:cs="Tahoma"/>
          <w:i/>
          <w:iCs/>
          <w:color w:val="auto"/>
          <w:sz w:val="22"/>
          <w:szCs w:val="22"/>
        </w:rPr>
        <w:t>La</w:t>
      </w:r>
      <w:r w:rsidR="0057214C" w:rsidRPr="008623D3">
        <w:rPr>
          <w:rFonts w:ascii="Tahoma" w:hAnsi="Tahoma" w:cs="Tahoma"/>
          <w:i/>
          <w:iCs/>
          <w:color w:val="auto"/>
          <w:spacing w:val="18"/>
          <w:sz w:val="22"/>
          <w:szCs w:val="22"/>
        </w:rPr>
        <w:t xml:space="preserve"> </w:t>
      </w:r>
      <w:r w:rsidR="0057214C" w:rsidRPr="008623D3">
        <w:rPr>
          <w:rFonts w:ascii="Tahoma" w:hAnsi="Tahoma" w:cs="Tahoma"/>
          <w:i/>
          <w:iCs/>
          <w:color w:val="auto"/>
          <w:sz w:val="22"/>
          <w:szCs w:val="22"/>
        </w:rPr>
        <w:t>Fase</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II</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se</w:t>
      </w:r>
      <w:r w:rsidR="0057214C" w:rsidRPr="008623D3">
        <w:rPr>
          <w:rFonts w:ascii="Tahoma" w:hAnsi="Tahoma" w:cs="Tahoma"/>
          <w:i/>
          <w:iCs/>
          <w:color w:val="auto"/>
          <w:spacing w:val="3"/>
          <w:sz w:val="22"/>
          <w:szCs w:val="22"/>
        </w:rPr>
        <w:t xml:space="preserve"> asignaran </w:t>
      </w:r>
      <w:r w:rsidR="0057214C" w:rsidRPr="008623D3">
        <w:rPr>
          <w:rFonts w:ascii="Tahoma" w:hAnsi="Tahoma" w:cs="Tahoma"/>
          <w:i/>
          <w:iCs/>
          <w:color w:val="auto"/>
          <w:sz w:val="22"/>
          <w:szCs w:val="22"/>
        </w:rPr>
        <w:t>en</w:t>
      </w:r>
      <w:r w:rsidR="0057214C" w:rsidRPr="008623D3">
        <w:rPr>
          <w:rFonts w:ascii="Tahoma" w:hAnsi="Tahoma" w:cs="Tahoma"/>
          <w:i/>
          <w:iCs/>
          <w:color w:val="auto"/>
          <w:spacing w:val="6"/>
          <w:sz w:val="22"/>
          <w:szCs w:val="22"/>
        </w:rPr>
        <w:t xml:space="preserve"> </w:t>
      </w:r>
      <w:r w:rsidR="0057214C" w:rsidRPr="008623D3">
        <w:rPr>
          <w:rFonts w:ascii="Tahoma" w:hAnsi="Tahoma" w:cs="Tahoma"/>
          <w:i/>
          <w:iCs/>
          <w:color w:val="auto"/>
          <w:sz w:val="22"/>
          <w:szCs w:val="22"/>
        </w:rPr>
        <w:t>el</w:t>
      </w:r>
      <w:r w:rsidR="0057214C" w:rsidRPr="008623D3">
        <w:rPr>
          <w:rFonts w:ascii="Tahoma" w:hAnsi="Tahoma" w:cs="Tahoma"/>
          <w:i/>
          <w:iCs/>
          <w:color w:val="auto"/>
          <w:spacing w:val="5"/>
          <w:sz w:val="22"/>
          <w:szCs w:val="22"/>
        </w:rPr>
        <w:t xml:space="preserve"> </w:t>
      </w:r>
      <w:r w:rsidR="0057214C" w:rsidRPr="008623D3">
        <w:rPr>
          <w:rFonts w:ascii="Tahoma" w:hAnsi="Tahoma" w:cs="Tahoma"/>
          <w:i/>
          <w:color w:val="auto"/>
          <w:sz w:val="22"/>
          <w:szCs w:val="22"/>
        </w:rPr>
        <w:t>año</w:t>
      </w:r>
      <w:r w:rsidR="0057214C" w:rsidRPr="008623D3">
        <w:rPr>
          <w:rFonts w:ascii="Tahoma" w:hAnsi="Tahoma" w:cs="Tahoma"/>
          <w:i/>
          <w:color w:val="auto"/>
          <w:spacing w:val="-1"/>
          <w:sz w:val="22"/>
          <w:szCs w:val="22"/>
        </w:rPr>
        <w:t xml:space="preserve"> </w:t>
      </w:r>
      <w:r w:rsidR="0057214C" w:rsidRPr="008623D3">
        <w:rPr>
          <w:rFonts w:ascii="Tahoma" w:hAnsi="Tahoma" w:cs="Tahoma"/>
          <w:i/>
          <w:iCs/>
          <w:color w:val="auto"/>
          <w:sz w:val="22"/>
          <w:szCs w:val="22"/>
        </w:rPr>
        <w:t>2010</w:t>
      </w:r>
      <w:r w:rsidR="0057214C" w:rsidRPr="008623D3">
        <w:rPr>
          <w:rFonts w:ascii="Tahoma" w:hAnsi="Tahoma" w:cs="Tahoma"/>
          <w:i/>
          <w:iCs/>
          <w:color w:val="auto"/>
          <w:spacing w:val="-1"/>
          <w:sz w:val="22"/>
          <w:szCs w:val="22"/>
        </w:rPr>
        <w:t xml:space="preserve"> </w:t>
      </w:r>
      <w:r w:rsidR="0057214C" w:rsidRPr="008623D3">
        <w:rPr>
          <w:rFonts w:ascii="Tahoma" w:hAnsi="Tahoma" w:cs="Tahoma"/>
          <w:i/>
          <w:iCs/>
          <w:color w:val="auto"/>
          <w:sz w:val="22"/>
          <w:szCs w:val="22"/>
        </w:rPr>
        <w:t>por</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un monto</w:t>
      </w:r>
      <w:r w:rsidR="0057214C" w:rsidRPr="008623D3">
        <w:rPr>
          <w:rFonts w:ascii="Tahoma" w:hAnsi="Tahoma" w:cs="Tahoma"/>
          <w:i/>
          <w:iCs/>
          <w:color w:val="auto"/>
          <w:spacing w:val="-13"/>
          <w:sz w:val="22"/>
          <w:szCs w:val="22"/>
        </w:rPr>
        <w:t xml:space="preserve"> </w:t>
      </w:r>
      <w:r w:rsidR="0057214C" w:rsidRPr="008623D3">
        <w:rPr>
          <w:rFonts w:ascii="Tahoma" w:hAnsi="Tahoma" w:cs="Tahoma"/>
          <w:i/>
          <w:iCs/>
          <w:color w:val="auto"/>
          <w:sz w:val="22"/>
          <w:szCs w:val="22"/>
        </w:rPr>
        <w:t>distribuible</w:t>
      </w:r>
      <w:r w:rsidR="0057214C" w:rsidRPr="008623D3">
        <w:rPr>
          <w:rFonts w:ascii="Tahoma" w:hAnsi="Tahoma" w:cs="Tahoma"/>
          <w:i/>
          <w:iCs/>
          <w:color w:val="auto"/>
          <w:spacing w:val="-9"/>
          <w:sz w:val="22"/>
          <w:szCs w:val="22"/>
        </w:rPr>
        <w:t xml:space="preserve"> </w:t>
      </w:r>
      <w:r w:rsidR="0057214C" w:rsidRPr="008623D3">
        <w:rPr>
          <w:rFonts w:ascii="Tahoma" w:hAnsi="Tahoma" w:cs="Tahoma"/>
          <w:i/>
          <w:iCs/>
          <w:color w:val="auto"/>
          <w:w w:val="99"/>
          <w:sz w:val="22"/>
          <w:szCs w:val="22"/>
        </w:rPr>
        <w:t>$619.60</w:t>
      </w:r>
      <w:r w:rsidR="0057214C" w:rsidRPr="008623D3">
        <w:rPr>
          <w:rFonts w:ascii="Tahoma" w:hAnsi="Tahoma" w:cs="Tahoma"/>
          <w:i/>
          <w:iCs/>
          <w:color w:val="auto"/>
          <w:spacing w:val="-14"/>
          <w:sz w:val="22"/>
          <w:szCs w:val="22"/>
        </w:rPr>
        <w:t>7</w:t>
      </w:r>
      <w:r w:rsidR="0057214C" w:rsidRPr="008623D3">
        <w:rPr>
          <w:rFonts w:ascii="Tahoma" w:hAnsi="Tahoma" w:cs="Tahoma"/>
          <w:i/>
          <w:iCs/>
          <w:color w:val="auto"/>
          <w:spacing w:val="-20"/>
          <w:w w:val="146"/>
          <w:sz w:val="22"/>
          <w:szCs w:val="22"/>
        </w:rPr>
        <w:t>.</w:t>
      </w:r>
      <w:r w:rsidR="0057214C" w:rsidRPr="008623D3">
        <w:rPr>
          <w:rFonts w:ascii="Tahoma" w:hAnsi="Tahoma" w:cs="Tahoma"/>
          <w:i/>
          <w:iCs/>
          <w:color w:val="auto"/>
          <w:sz w:val="22"/>
          <w:szCs w:val="22"/>
        </w:rPr>
        <w:t>069</w:t>
      </w:r>
      <w:r w:rsidR="0057214C" w:rsidRPr="008623D3">
        <w:rPr>
          <w:rFonts w:ascii="Tahoma" w:hAnsi="Tahoma" w:cs="Tahoma"/>
          <w:i/>
          <w:iCs/>
          <w:color w:val="auto"/>
          <w:spacing w:val="2"/>
          <w:w w:val="97"/>
          <w:sz w:val="22"/>
          <w:szCs w:val="22"/>
        </w:rPr>
        <w:t>.</w:t>
      </w:r>
      <w:r w:rsidR="0057214C" w:rsidRPr="008623D3">
        <w:rPr>
          <w:rFonts w:ascii="Tahoma" w:hAnsi="Tahoma" w:cs="Tahoma"/>
          <w:i/>
          <w:iCs/>
          <w:color w:val="auto"/>
          <w:w w:val="101"/>
          <w:sz w:val="22"/>
          <w:szCs w:val="22"/>
        </w:rPr>
        <w:t>53</w:t>
      </w:r>
      <w:r w:rsidR="0057214C" w:rsidRPr="008623D3">
        <w:rPr>
          <w:rFonts w:ascii="Tahoma" w:hAnsi="Tahoma" w:cs="Tahoma"/>
          <w:i/>
          <w:iCs/>
          <w:color w:val="auto"/>
          <w:spacing w:val="5"/>
          <w:w w:val="101"/>
          <w:sz w:val="22"/>
          <w:szCs w:val="22"/>
        </w:rPr>
        <w:t>1</w:t>
      </w:r>
      <w:r w:rsidR="0057214C" w:rsidRPr="008623D3">
        <w:rPr>
          <w:rFonts w:ascii="Tahoma" w:hAnsi="Tahoma" w:cs="Tahoma"/>
          <w:i/>
          <w:iCs/>
          <w:color w:val="auto"/>
          <w:spacing w:val="-8"/>
          <w:w w:val="146"/>
          <w:sz w:val="22"/>
          <w:szCs w:val="22"/>
        </w:rPr>
        <w:t>.</w:t>
      </w:r>
      <w:r w:rsidR="0057214C" w:rsidRPr="008623D3">
        <w:rPr>
          <w:rFonts w:ascii="Tahoma" w:hAnsi="Tahoma" w:cs="Tahoma"/>
          <w:i/>
          <w:iCs/>
          <w:color w:val="auto"/>
          <w:spacing w:val="4"/>
          <w:w w:val="97"/>
          <w:sz w:val="22"/>
          <w:szCs w:val="22"/>
        </w:rPr>
        <w:t>.</w:t>
      </w:r>
      <w:r w:rsidR="0057214C" w:rsidRPr="008623D3">
        <w:rPr>
          <w:rFonts w:ascii="Tahoma" w:hAnsi="Tahoma" w:cs="Tahoma"/>
          <w:i/>
          <w:iCs/>
          <w:color w:val="auto"/>
          <w:w w:val="81"/>
          <w:sz w:val="22"/>
          <w:szCs w:val="22"/>
        </w:rPr>
        <w:t>."</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b/>
          <w:i/>
          <w:color w:val="auto"/>
          <w:sz w:val="22"/>
          <w:szCs w:val="22"/>
          <w:lang w:val="es-CO" w:eastAsia="en-US"/>
        </w:rPr>
        <w:t>ACUERDO DISTRITAL 445 DE 2010 modificó parcialmente el Anexo 4 del Acuerdo 180 de 2005, y del Acuerdo 398 de 2009</w:t>
      </w:r>
      <w:r w:rsidRPr="008623D3">
        <w:rPr>
          <w:rFonts w:ascii="Tahoma" w:eastAsia="Calibri" w:hAnsi="Tahoma" w:cs="Tahoma"/>
          <w:i/>
          <w:color w:val="auto"/>
          <w:sz w:val="22"/>
          <w:szCs w:val="22"/>
          <w:lang w:val="es-CO" w:eastAsia="en-US"/>
        </w:rPr>
        <w:t xml:space="preserve"> la fecha de reasignación de la Zona de Influe</w:t>
      </w:r>
      <w:r w:rsidRPr="008623D3">
        <w:rPr>
          <w:rFonts w:ascii="Tahoma" w:eastAsia="Calibri" w:hAnsi="Tahoma" w:cs="Tahoma"/>
          <w:i/>
          <w:color w:val="auto"/>
          <w:sz w:val="22"/>
          <w:szCs w:val="22"/>
          <w:lang w:val="es-CO" w:eastAsia="en-US"/>
        </w:rPr>
        <w:t>n</w:t>
      </w:r>
      <w:r w:rsidRPr="008623D3">
        <w:rPr>
          <w:rFonts w:ascii="Tahoma" w:eastAsia="Calibri" w:hAnsi="Tahoma" w:cs="Tahoma"/>
          <w:i/>
          <w:color w:val="auto"/>
          <w:sz w:val="22"/>
          <w:szCs w:val="22"/>
          <w:lang w:val="es-CO" w:eastAsia="en-US"/>
        </w:rPr>
        <w:t>cia 2 del Grupo 1 mencionada, así como las fechas de las Fases siguientes de Asignación a</w:t>
      </w:r>
      <w:r w:rsidRPr="008623D3">
        <w:rPr>
          <w:rFonts w:ascii="Tahoma" w:eastAsia="Calibri" w:hAnsi="Tahoma" w:cs="Tahoma"/>
          <w:i/>
          <w:color w:val="auto"/>
          <w:sz w:val="22"/>
          <w:szCs w:val="22"/>
          <w:lang w:val="es-CO" w:eastAsia="en-US"/>
        </w:rPr>
        <w:t>u</w:t>
      </w:r>
      <w:r w:rsidRPr="008623D3">
        <w:rPr>
          <w:rFonts w:ascii="Tahoma" w:eastAsia="Calibri" w:hAnsi="Tahoma" w:cs="Tahoma"/>
          <w:i/>
          <w:color w:val="auto"/>
          <w:sz w:val="22"/>
          <w:szCs w:val="22"/>
          <w:lang w:val="es-CO" w:eastAsia="en-US"/>
        </w:rPr>
        <w:t>torizadas en el Acuerdo 180 de 2005. '</w:t>
      </w:r>
    </w:p>
    <w:p w:rsidR="0057214C" w:rsidRPr="008623D3" w:rsidRDefault="0057214C" w:rsidP="000E5DBB">
      <w:pPr>
        <w:widowControl w:val="0"/>
        <w:autoSpaceDE w:val="0"/>
        <w:autoSpaceDN w:val="0"/>
        <w:adjustRightInd w:val="0"/>
        <w:ind w:right="60"/>
        <w:jc w:val="both"/>
        <w:rPr>
          <w:rFonts w:ascii="Tahoma" w:eastAsia="Calibri" w:hAnsi="Tahoma" w:cs="Tahoma"/>
          <w:i/>
          <w:color w:val="auto"/>
          <w:sz w:val="22"/>
          <w:szCs w:val="22"/>
          <w:lang w:val="es-CO" w:eastAsia="en-US"/>
        </w:rPr>
      </w:pPr>
    </w:p>
    <w:p w:rsidR="0057214C" w:rsidRPr="008623D3" w:rsidRDefault="00472B1C" w:rsidP="000E5DBB">
      <w:pPr>
        <w:widowControl w:val="0"/>
        <w:autoSpaceDE w:val="0"/>
        <w:autoSpaceDN w:val="0"/>
        <w:adjustRightInd w:val="0"/>
        <w:ind w:right="60"/>
        <w:jc w:val="both"/>
        <w:rPr>
          <w:rFonts w:ascii="Tahoma" w:hAnsi="Tahoma" w:cs="Tahoma"/>
          <w:i/>
          <w:color w:val="auto"/>
          <w:sz w:val="22"/>
          <w:szCs w:val="22"/>
        </w:rPr>
      </w:pPr>
      <w:r w:rsidRPr="008623D3">
        <w:rPr>
          <w:rFonts w:ascii="Tahoma" w:hAnsi="Tahoma" w:cs="Tahoma"/>
          <w:b/>
          <w:i/>
          <w:color w:val="auto"/>
          <w:sz w:val="22"/>
          <w:szCs w:val="22"/>
        </w:rPr>
        <w:t>A</w:t>
      </w:r>
      <w:r w:rsidR="0057214C" w:rsidRPr="008623D3">
        <w:rPr>
          <w:rFonts w:ascii="Tahoma" w:hAnsi="Tahoma" w:cs="Tahoma"/>
          <w:b/>
          <w:i/>
          <w:color w:val="auto"/>
          <w:sz w:val="22"/>
          <w:szCs w:val="22"/>
        </w:rPr>
        <w:t>r</w:t>
      </w:r>
      <w:r w:rsidR="0057214C" w:rsidRPr="008623D3">
        <w:rPr>
          <w:rFonts w:ascii="Tahoma" w:hAnsi="Tahoma" w:cs="Tahoma"/>
          <w:b/>
          <w:i/>
          <w:color w:val="auto"/>
          <w:spacing w:val="-2"/>
          <w:sz w:val="22"/>
          <w:szCs w:val="22"/>
        </w:rPr>
        <w:t>t</w:t>
      </w:r>
      <w:r w:rsidR="0057214C" w:rsidRPr="008623D3">
        <w:rPr>
          <w:rFonts w:ascii="Tahoma" w:hAnsi="Tahoma" w:cs="Tahoma"/>
          <w:b/>
          <w:i/>
          <w:color w:val="auto"/>
          <w:sz w:val="22"/>
          <w:szCs w:val="22"/>
        </w:rPr>
        <w:t>íc</w:t>
      </w:r>
      <w:r w:rsidR="0057214C" w:rsidRPr="008623D3">
        <w:rPr>
          <w:rFonts w:ascii="Tahoma" w:hAnsi="Tahoma" w:cs="Tahoma"/>
          <w:b/>
          <w:i/>
          <w:color w:val="auto"/>
          <w:spacing w:val="-6"/>
          <w:sz w:val="22"/>
          <w:szCs w:val="22"/>
        </w:rPr>
        <w:t>u</w:t>
      </w:r>
      <w:r w:rsidR="0057214C" w:rsidRPr="008623D3">
        <w:rPr>
          <w:rFonts w:ascii="Tahoma" w:hAnsi="Tahoma" w:cs="Tahoma"/>
          <w:b/>
          <w:i/>
          <w:color w:val="auto"/>
          <w:sz w:val="22"/>
          <w:szCs w:val="22"/>
        </w:rPr>
        <w:t>lo</w:t>
      </w:r>
      <w:r w:rsidR="0057214C" w:rsidRPr="008623D3">
        <w:rPr>
          <w:rFonts w:ascii="Tahoma" w:hAnsi="Tahoma" w:cs="Tahoma"/>
          <w:b/>
          <w:i/>
          <w:color w:val="auto"/>
          <w:spacing w:val="25"/>
          <w:sz w:val="22"/>
          <w:szCs w:val="22"/>
        </w:rPr>
        <w:t xml:space="preserve"> </w:t>
      </w:r>
      <w:r w:rsidR="0057214C" w:rsidRPr="008623D3">
        <w:rPr>
          <w:rFonts w:ascii="Tahoma" w:hAnsi="Tahoma" w:cs="Tahoma"/>
          <w:b/>
          <w:i/>
          <w:color w:val="auto"/>
          <w:sz w:val="22"/>
          <w:szCs w:val="22"/>
        </w:rPr>
        <w:t>4°</w:t>
      </w:r>
      <w:r w:rsidR="0057214C" w:rsidRPr="008623D3">
        <w:rPr>
          <w:rFonts w:ascii="Tahoma" w:hAnsi="Tahoma" w:cs="Tahoma"/>
          <w:i/>
          <w:color w:val="auto"/>
          <w:w w:val="167"/>
          <w:sz w:val="22"/>
          <w:szCs w:val="22"/>
        </w:rPr>
        <w:t>,</w:t>
      </w:r>
      <w:r w:rsidR="0057214C" w:rsidRPr="008623D3">
        <w:rPr>
          <w:rFonts w:ascii="Tahoma" w:hAnsi="Tahoma" w:cs="Tahoma"/>
          <w:i/>
          <w:color w:val="auto"/>
          <w:spacing w:val="-13"/>
          <w:sz w:val="22"/>
          <w:szCs w:val="22"/>
        </w:rPr>
        <w:t xml:space="preserve"> </w:t>
      </w:r>
      <w:r w:rsidR="0057214C" w:rsidRPr="008623D3">
        <w:rPr>
          <w:rFonts w:ascii="Tahoma" w:hAnsi="Tahoma" w:cs="Tahoma"/>
          <w:i/>
          <w:iCs/>
          <w:color w:val="auto"/>
          <w:sz w:val="22"/>
          <w:szCs w:val="22"/>
        </w:rPr>
        <w:t xml:space="preserve">"por </w:t>
      </w:r>
      <w:r w:rsidR="0057214C" w:rsidRPr="008623D3">
        <w:rPr>
          <w:rFonts w:ascii="Tahoma" w:hAnsi="Tahoma" w:cs="Tahoma"/>
          <w:i/>
          <w:iCs/>
          <w:color w:val="auto"/>
          <w:spacing w:val="-10"/>
          <w:sz w:val="22"/>
          <w:szCs w:val="22"/>
        </w:rPr>
        <w:t>e</w:t>
      </w:r>
      <w:r w:rsidR="0057214C" w:rsidRPr="008623D3">
        <w:rPr>
          <w:rFonts w:ascii="Tahoma" w:hAnsi="Tahoma" w:cs="Tahoma"/>
          <w:i/>
          <w:iCs/>
          <w:color w:val="auto"/>
          <w:sz w:val="22"/>
          <w:szCs w:val="22"/>
        </w:rPr>
        <w:t>l</w:t>
      </w:r>
      <w:r w:rsidR="0057214C" w:rsidRPr="008623D3">
        <w:rPr>
          <w:rFonts w:ascii="Tahoma" w:hAnsi="Tahoma" w:cs="Tahoma"/>
          <w:i/>
          <w:iCs/>
          <w:color w:val="auto"/>
          <w:spacing w:val="20"/>
          <w:sz w:val="22"/>
          <w:szCs w:val="22"/>
        </w:rPr>
        <w:t xml:space="preserve"> </w:t>
      </w:r>
      <w:r w:rsidR="0057214C" w:rsidRPr="008623D3">
        <w:rPr>
          <w:rFonts w:ascii="Tahoma" w:hAnsi="Tahoma" w:cs="Tahoma"/>
          <w:i/>
          <w:iCs/>
          <w:color w:val="auto"/>
          <w:sz w:val="22"/>
          <w:szCs w:val="22"/>
        </w:rPr>
        <w:t>cual</w:t>
      </w:r>
      <w:r w:rsidR="0057214C" w:rsidRPr="008623D3">
        <w:rPr>
          <w:rFonts w:ascii="Tahoma" w:hAnsi="Tahoma" w:cs="Tahoma"/>
          <w:i/>
          <w:iCs/>
          <w:color w:val="auto"/>
          <w:spacing w:val="16"/>
          <w:sz w:val="22"/>
          <w:szCs w:val="22"/>
        </w:rPr>
        <w:t xml:space="preserve"> </w:t>
      </w:r>
      <w:r w:rsidR="0057214C" w:rsidRPr="008623D3">
        <w:rPr>
          <w:rFonts w:ascii="Tahoma" w:hAnsi="Tahoma" w:cs="Tahoma"/>
          <w:i/>
          <w:iCs/>
          <w:color w:val="auto"/>
          <w:sz w:val="22"/>
          <w:szCs w:val="22"/>
        </w:rPr>
        <w:t>se</w:t>
      </w:r>
      <w:r w:rsidR="0057214C" w:rsidRPr="008623D3">
        <w:rPr>
          <w:rFonts w:ascii="Tahoma" w:hAnsi="Tahoma" w:cs="Tahoma"/>
          <w:i/>
          <w:iCs/>
          <w:color w:val="auto"/>
          <w:spacing w:val="5"/>
          <w:sz w:val="22"/>
          <w:szCs w:val="22"/>
        </w:rPr>
        <w:t xml:space="preserve"> </w:t>
      </w:r>
      <w:r w:rsidR="0057214C" w:rsidRPr="008623D3">
        <w:rPr>
          <w:rFonts w:ascii="Tahoma" w:hAnsi="Tahoma" w:cs="Tahoma"/>
          <w:i/>
          <w:iCs/>
          <w:color w:val="auto"/>
          <w:spacing w:val="-2"/>
          <w:sz w:val="22"/>
          <w:szCs w:val="22"/>
        </w:rPr>
        <w:t>m</w:t>
      </w:r>
      <w:r w:rsidR="0057214C" w:rsidRPr="008623D3">
        <w:rPr>
          <w:rFonts w:ascii="Tahoma" w:hAnsi="Tahoma" w:cs="Tahoma"/>
          <w:i/>
          <w:iCs/>
          <w:color w:val="auto"/>
          <w:sz w:val="22"/>
          <w:szCs w:val="22"/>
        </w:rPr>
        <w:t>odifica</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parcialmente</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el</w:t>
      </w:r>
      <w:r w:rsidR="0057214C" w:rsidRPr="008623D3">
        <w:rPr>
          <w:rFonts w:ascii="Tahoma" w:hAnsi="Tahoma" w:cs="Tahoma"/>
          <w:i/>
          <w:iCs/>
          <w:color w:val="auto"/>
          <w:spacing w:val="13"/>
          <w:sz w:val="22"/>
          <w:szCs w:val="22"/>
        </w:rPr>
        <w:t xml:space="preserve"> </w:t>
      </w:r>
      <w:r w:rsidR="0057214C" w:rsidRPr="008623D3">
        <w:rPr>
          <w:rFonts w:ascii="Tahoma" w:hAnsi="Tahoma" w:cs="Tahoma"/>
          <w:i/>
          <w:iCs/>
          <w:color w:val="auto"/>
          <w:sz w:val="22"/>
          <w:szCs w:val="22"/>
        </w:rPr>
        <w:t>anexo</w:t>
      </w:r>
      <w:r w:rsidR="0057214C" w:rsidRPr="008623D3">
        <w:rPr>
          <w:rFonts w:ascii="Tahoma" w:hAnsi="Tahoma" w:cs="Tahoma"/>
          <w:i/>
          <w:iCs/>
          <w:color w:val="auto"/>
          <w:spacing w:val="11"/>
          <w:sz w:val="22"/>
          <w:szCs w:val="22"/>
        </w:rPr>
        <w:t xml:space="preserve"> </w:t>
      </w:r>
      <w:r w:rsidR="0057214C" w:rsidRPr="008623D3">
        <w:rPr>
          <w:rFonts w:ascii="Tahoma" w:hAnsi="Tahoma" w:cs="Tahoma"/>
          <w:i/>
          <w:iCs/>
          <w:color w:val="auto"/>
          <w:sz w:val="22"/>
          <w:szCs w:val="22"/>
        </w:rPr>
        <w:t>4</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del</w:t>
      </w:r>
      <w:r w:rsidR="0057214C" w:rsidRPr="008623D3">
        <w:rPr>
          <w:rFonts w:ascii="Tahoma" w:hAnsi="Tahoma" w:cs="Tahoma"/>
          <w:i/>
          <w:iCs/>
          <w:color w:val="auto"/>
          <w:spacing w:val="9"/>
          <w:sz w:val="22"/>
          <w:szCs w:val="22"/>
        </w:rPr>
        <w:t xml:space="preserve"> </w:t>
      </w:r>
      <w:r w:rsidR="0057214C" w:rsidRPr="008623D3">
        <w:rPr>
          <w:rFonts w:ascii="Tahoma" w:hAnsi="Tahoma" w:cs="Tahoma"/>
          <w:i/>
          <w:iCs/>
          <w:color w:val="auto"/>
          <w:sz w:val="22"/>
          <w:szCs w:val="22"/>
        </w:rPr>
        <w:t>ac</w:t>
      </w:r>
      <w:r w:rsidR="0057214C" w:rsidRPr="008623D3">
        <w:rPr>
          <w:rFonts w:ascii="Tahoma" w:hAnsi="Tahoma" w:cs="Tahoma"/>
          <w:i/>
          <w:iCs/>
          <w:color w:val="auto"/>
          <w:spacing w:val="-7"/>
          <w:sz w:val="22"/>
          <w:szCs w:val="22"/>
        </w:rPr>
        <w:t>u</w:t>
      </w:r>
      <w:r w:rsidR="0057214C" w:rsidRPr="008623D3">
        <w:rPr>
          <w:rFonts w:ascii="Tahoma" w:hAnsi="Tahoma" w:cs="Tahoma"/>
          <w:i/>
          <w:iCs/>
          <w:color w:val="auto"/>
          <w:sz w:val="22"/>
          <w:szCs w:val="22"/>
        </w:rPr>
        <w:t>erdo</w:t>
      </w:r>
      <w:r w:rsidR="0057214C" w:rsidRPr="008623D3">
        <w:rPr>
          <w:rFonts w:ascii="Tahoma" w:hAnsi="Tahoma" w:cs="Tahoma"/>
          <w:i/>
          <w:iCs/>
          <w:color w:val="auto"/>
          <w:spacing w:val="19"/>
          <w:sz w:val="22"/>
          <w:szCs w:val="22"/>
        </w:rPr>
        <w:t xml:space="preserve"> </w:t>
      </w:r>
      <w:r w:rsidR="0057214C" w:rsidRPr="008623D3">
        <w:rPr>
          <w:rFonts w:ascii="Tahoma" w:hAnsi="Tahoma" w:cs="Tahoma"/>
          <w:i/>
          <w:iCs/>
          <w:color w:val="auto"/>
          <w:sz w:val="22"/>
          <w:szCs w:val="22"/>
        </w:rPr>
        <w:t>180</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de</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2005</w:t>
      </w:r>
      <w:r w:rsidR="0057214C" w:rsidRPr="008623D3">
        <w:rPr>
          <w:rFonts w:ascii="Tahoma" w:hAnsi="Tahoma" w:cs="Tahoma"/>
          <w:i/>
          <w:iCs/>
          <w:color w:val="auto"/>
          <w:spacing w:val="10"/>
          <w:sz w:val="22"/>
          <w:szCs w:val="22"/>
        </w:rPr>
        <w:t xml:space="preserve"> </w:t>
      </w:r>
      <w:r w:rsidR="0057214C" w:rsidRPr="008623D3">
        <w:rPr>
          <w:rFonts w:ascii="Tahoma" w:hAnsi="Tahoma" w:cs="Tahoma"/>
          <w:i/>
          <w:iCs/>
          <w:color w:val="auto"/>
          <w:sz w:val="22"/>
          <w:szCs w:val="22"/>
        </w:rPr>
        <w:t>que</w:t>
      </w:r>
      <w:r w:rsidR="0057214C" w:rsidRPr="008623D3">
        <w:rPr>
          <w:rFonts w:ascii="Tahoma" w:hAnsi="Tahoma" w:cs="Tahoma"/>
          <w:i/>
          <w:iCs/>
          <w:color w:val="auto"/>
          <w:spacing w:val="11"/>
          <w:sz w:val="22"/>
          <w:szCs w:val="22"/>
        </w:rPr>
        <w:t xml:space="preserve"> </w:t>
      </w:r>
      <w:r w:rsidR="0057214C" w:rsidRPr="008623D3">
        <w:rPr>
          <w:rFonts w:ascii="Tahoma" w:hAnsi="Tahoma" w:cs="Tahoma"/>
          <w:i/>
          <w:iCs/>
          <w:color w:val="auto"/>
          <w:sz w:val="22"/>
          <w:szCs w:val="22"/>
        </w:rPr>
        <w:t>autoriza</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el cobra</w:t>
      </w:r>
      <w:r w:rsidR="0057214C" w:rsidRPr="008623D3">
        <w:rPr>
          <w:rFonts w:ascii="Tahoma" w:hAnsi="Tahoma" w:cs="Tahoma"/>
          <w:i/>
          <w:iCs/>
          <w:color w:val="auto"/>
          <w:spacing w:val="10"/>
          <w:sz w:val="22"/>
          <w:szCs w:val="22"/>
        </w:rPr>
        <w:t xml:space="preserve"> </w:t>
      </w:r>
      <w:r w:rsidR="0057214C" w:rsidRPr="008623D3">
        <w:rPr>
          <w:rFonts w:ascii="Tahoma" w:hAnsi="Tahoma" w:cs="Tahoma"/>
          <w:i/>
          <w:iCs/>
          <w:color w:val="auto"/>
          <w:sz w:val="22"/>
          <w:szCs w:val="22"/>
        </w:rPr>
        <w:t>de</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una</w:t>
      </w:r>
      <w:r w:rsidR="0057214C" w:rsidRPr="008623D3">
        <w:rPr>
          <w:rFonts w:ascii="Tahoma" w:hAnsi="Tahoma" w:cs="Tahoma"/>
          <w:i/>
          <w:iCs/>
          <w:color w:val="auto"/>
          <w:spacing w:val="-6"/>
          <w:sz w:val="22"/>
          <w:szCs w:val="22"/>
        </w:rPr>
        <w:t xml:space="preserve"> </w:t>
      </w:r>
      <w:r w:rsidR="0057214C" w:rsidRPr="008623D3">
        <w:rPr>
          <w:rFonts w:ascii="Tahoma" w:hAnsi="Tahoma" w:cs="Tahoma"/>
          <w:i/>
          <w:iCs/>
          <w:color w:val="auto"/>
          <w:sz w:val="22"/>
          <w:szCs w:val="22"/>
        </w:rPr>
        <w:t>contribución</w:t>
      </w:r>
      <w:r w:rsidR="0057214C" w:rsidRPr="008623D3">
        <w:rPr>
          <w:rFonts w:ascii="Tahoma" w:hAnsi="Tahoma" w:cs="Tahoma"/>
          <w:i/>
          <w:iCs/>
          <w:color w:val="auto"/>
          <w:spacing w:val="9"/>
          <w:sz w:val="22"/>
          <w:szCs w:val="22"/>
        </w:rPr>
        <w:t xml:space="preserve"> </w:t>
      </w:r>
      <w:r w:rsidR="0057214C" w:rsidRPr="008623D3">
        <w:rPr>
          <w:rFonts w:ascii="Tahoma" w:hAnsi="Tahoma" w:cs="Tahoma"/>
          <w:i/>
          <w:iCs/>
          <w:color w:val="auto"/>
          <w:sz w:val="22"/>
          <w:szCs w:val="22"/>
        </w:rPr>
        <w:t>de</w:t>
      </w:r>
      <w:r w:rsidR="0057214C" w:rsidRPr="008623D3">
        <w:rPr>
          <w:rFonts w:ascii="Tahoma" w:hAnsi="Tahoma" w:cs="Tahoma"/>
          <w:i/>
          <w:iCs/>
          <w:color w:val="auto"/>
          <w:spacing w:val="10"/>
          <w:sz w:val="22"/>
          <w:szCs w:val="22"/>
        </w:rPr>
        <w:t xml:space="preserve"> </w:t>
      </w:r>
      <w:r w:rsidR="0057214C" w:rsidRPr="008623D3">
        <w:rPr>
          <w:rFonts w:ascii="Tahoma" w:hAnsi="Tahoma" w:cs="Tahoma"/>
          <w:i/>
          <w:iCs/>
          <w:color w:val="auto"/>
          <w:sz w:val="22"/>
          <w:szCs w:val="22"/>
        </w:rPr>
        <w:t>valorización</w:t>
      </w:r>
      <w:r w:rsidR="0057214C" w:rsidRPr="008623D3">
        <w:rPr>
          <w:rFonts w:ascii="Tahoma" w:hAnsi="Tahoma" w:cs="Tahoma"/>
          <w:i/>
          <w:iCs/>
          <w:color w:val="auto"/>
          <w:spacing w:val="1"/>
          <w:sz w:val="22"/>
          <w:szCs w:val="22"/>
        </w:rPr>
        <w:t xml:space="preserve"> </w:t>
      </w:r>
      <w:r w:rsidR="0057214C" w:rsidRPr="008623D3">
        <w:rPr>
          <w:rFonts w:ascii="Tahoma" w:hAnsi="Tahoma" w:cs="Tahoma"/>
          <w:i/>
          <w:iCs/>
          <w:color w:val="auto"/>
          <w:sz w:val="22"/>
          <w:szCs w:val="22"/>
        </w:rPr>
        <w:t>por</w:t>
      </w:r>
      <w:r w:rsidR="0057214C" w:rsidRPr="008623D3">
        <w:rPr>
          <w:rFonts w:ascii="Tahoma" w:hAnsi="Tahoma" w:cs="Tahoma"/>
          <w:i/>
          <w:iCs/>
          <w:color w:val="auto"/>
          <w:spacing w:val="11"/>
          <w:sz w:val="22"/>
          <w:szCs w:val="22"/>
        </w:rPr>
        <w:t xml:space="preserve"> </w:t>
      </w:r>
      <w:r w:rsidR="0057214C" w:rsidRPr="008623D3">
        <w:rPr>
          <w:rFonts w:ascii="Tahoma" w:hAnsi="Tahoma" w:cs="Tahoma"/>
          <w:i/>
          <w:iCs/>
          <w:color w:val="auto"/>
          <w:sz w:val="22"/>
          <w:szCs w:val="22"/>
        </w:rPr>
        <w:t>beneficia</w:t>
      </w:r>
      <w:r w:rsidR="0057214C" w:rsidRPr="008623D3">
        <w:rPr>
          <w:rFonts w:ascii="Tahoma" w:hAnsi="Tahoma" w:cs="Tahoma"/>
          <w:i/>
          <w:iCs/>
          <w:color w:val="auto"/>
          <w:spacing w:val="3"/>
          <w:sz w:val="22"/>
          <w:szCs w:val="22"/>
        </w:rPr>
        <w:t xml:space="preserve"> </w:t>
      </w:r>
      <w:r w:rsidR="0057214C" w:rsidRPr="008623D3">
        <w:rPr>
          <w:rFonts w:ascii="Tahoma" w:hAnsi="Tahoma" w:cs="Tahoma"/>
          <w:i/>
          <w:iCs/>
          <w:color w:val="auto"/>
          <w:sz w:val="22"/>
          <w:szCs w:val="22"/>
        </w:rPr>
        <w:t>local para</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sz w:val="22"/>
          <w:szCs w:val="22"/>
        </w:rPr>
        <w:t>la construcción</w:t>
      </w:r>
      <w:r w:rsidR="0057214C" w:rsidRPr="008623D3">
        <w:rPr>
          <w:rFonts w:ascii="Tahoma" w:hAnsi="Tahoma" w:cs="Tahoma"/>
          <w:i/>
          <w:iCs/>
          <w:color w:val="auto"/>
          <w:spacing w:val="-9"/>
          <w:sz w:val="22"/>
          <w:szCs w:val="22"/>
        </w:rPr>
        <w:t xml:space="preserve"> </w:t>
      </w:r>
      <w:r w:rsidR="0057214C" w:rsidRPr="008623D3">
        <w:rPr>
          <w:rFonts w:ascii="Tahoma" w:hAnsi="Tahoma" w:cs="Tahoma"/>
          <w:i/>
          <w:iCs/>
          <w:color w:val="auto"/>
          <w:sz w:val="22"/>
          <w:szCs w:val="22"/>
        </w:rPr>
        <w:t>de</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sz w:val="22"/>
          <w:szCs w:val="22"/>
        </w:rPr>
        <w:t>un</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plan</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de</w:t>
      </w:r>
      <w:r w:rsidR="0057214C" w:rsidRPr="008623D3">
        <w:rPr>
          <w:rFonts w:ascii="Tahoma" w:hAnsi="Tahoma" w:cs="Tahoma"/>
          <w:i/>
          <w:iCs/>
          <w:color w:val="auto"/>
          <w:spacing w:val="6"/>
          <w:sz w:val="22"/>
          <w:szCs w:val="22"/>
        </w:rPr>
        <w:t xml:space="preserve"> </w:t>
      </w:r>
      <w:r w:rsidR="0057214C" w:rsidRPr="008623D3">
        <w:rPr>
          <w:rFonts w:ascii="Tahoma" w:hAnsi="Tahoma" w:cs="Tahoma"/>
          <w:i/>
          <w:iCs/>
          <w:color w:val="auto"/>
          <w:sz w:val="22"/>
          <w:szCs w:val="22"/>
        </w:rPr>
        <w:t>obra</w:t>
      </w:r>
      <w:r w:rsidR="0057214C" w:rsidRPr="008623D3">
        <w:rPr>
          <w:rFonts w:ascii="Tahoma" w:hAnsi="Tahoma" w:cs="Tahoma"/>
          <w:i/>
          <w:iCs/>
          <w:color w:val="auto"/>
          <w:spacing w:val="-4"/>
          <w:sz w:val="22"/>
          <w:szCs w:val="22"/>
        </w:rPr>
        <w:t>s</w:t>
      </w:r>
      <w:r w:rsidR="0057214C" w:rsidRPr="008623D3">
        <w:rPr>
          <w:rFonts w:ascii="Tahoma" w:hAnsi="Tahoma" w:cs="Tahoma"/>
          <w:i/>
          <w:iCs/>
          <w:color w:val="auto"/>
          <w:sz w:val="22"/>
          <w:szCs w:val="22"/>
        </w:rPr>
        <w:t>,</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se</w:t>
      </w:r>
      <w:r w:rsidR="0057214C" w:rsidRPr="008623D3">
        <w:rPr>
          <w:rFonts w:ascii="Tahoma" w:hAnsi="Tahoma" w:cs="Tahoma"/>
          <w:i/>
          <w:iCs/>
          <w:color w:val="auto"/>
          <w:spacing w:val="5"/>
          <w:sz w:val="22"/>
          <w:szCs w:val="22"/>
        </w:rPr>
        <w:t xml:space="preserve"> </w:t>
      </w:r>
      <w:r w:rsidR="0057214C" w:rsidRPr="008623D3">
        <w:rPr>
          <w:rFonts w:ascii="Tahoma" w:hAnsi="Tahoma" w:cs="Tahoma"/>
          <w:i/>
          <w:iCs/>
          <w:color w:val="auto"/>
          <w:sz w:val="22"/>
          <w:szCs w:val="22"/>
        </w:rPr>
        <w:t>modifica</w:t>
      </w:r>
      <w:r w:rsidR="0057214C" w:rsidRPr="008623D3">
        <w:rPr>
          <w:rFonts w:ascii="Tahoma" w:hAnsi="Tahoma" w:cs="Tahoma"/>
          <w:i/>
          <w:iCs/>
          <w:color w:val="auto"/>
          <w:spacing w:val="-1"/>
          <w:sz w:val="22"/>
          <w:szCs w:val="22"/>
        </w:rPr>
        <w:t xml:space="preserve"> </w:t>
      </w:r>
      <w:r w:rsidR="0057214C" w:rsidRPr="008623D3">
        <w:rPr>
          <w:rFonts w:ascii="Tahoma" w:hAnsi="Tahoma" w:cs="Tahoma"/>
          <w:i/>
          <w:iCs/>
          <w:color w:val="auto"/>
          <w:sz w:val="22"/>
          <w:szCs w:val="22"/>
        </w:rPr>
        <w:t>parcialmente el</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sz w:val="22"/>
          <w:szCs w:val="22"/>
        </w:rPr>
        <w:t>acuerdo</w:t>
      </w:r>
      <w:r w:rsidR="0057214C" w:rsidRPr="008623D3">
        <w:rPr>
          <w:rFonts w:ascii="Tahoma" w:hAnsi="Tahoma" w:cs="Tahoma"/>
          <w:i/>
          <w:iCs/>
          <w:color w:val="auto"/>
          <w:spacing w:val="10"/>
          <w:sz w:val="22"/>
          <w:szCs w:val="22"/>
        </w:rPr>
        <w:t xml:space="preserve"> </w:t>
      </w:r>
      <w:r w:rsidR="0057214C" w:rsidRPr="008623D3">
        <w:rPr>
          <w:rFonts w:ascii="Tahoma" w:hAnsi="Tahoma" w:cs="Tahoma"/>
          <w:i/>
          <w:iCs/>
          <w:color w:val="auto"/>
          <w:sz w:val="22"/>
          <w:szCs w:val="22"/>
        </w:rPr>
        <w:t>398 de</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sz w:val="22"/>
          <w:szCs w:val="22"/>
        </w:rPr>
        <w:t>2009</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y</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se</w:t>
      </w:r>
      <w:r w:rsidR="0057214C" w:rsidRPr="008623D3">
        <w:rPr>
          <w:rFonts w:ascii="Tahoma" w:hAnsi="Tahoma" w:cs="Tahoma"/>
          <w:i/>
          <w:iCs/>
          <w:color w:val="auto"/>
          <w:spacing w:val="2"/>
          <w:sz w:val="22"/>
          <w:szCs w:val="22"/>
        </w:rPr>
        <w:t xml:space="preserve"> d</w:t>
      </w:r>
      <w:r w:rsidR="0057214C" w:rsidRPr="008623D3">
        <w:rPr>
          <w:rFonts w:ascii="Tahoma" w:hAnsi="Tahoma" w:cs="Tahoma"/>
          <w:i/>
          <w:iCs/>
          <w:color w:val="auto"/>
          <w:spacing w:val="-12"/>
          <w:sz w:val="22"/>
          <w:szCs w:val="22"/>
        </w:rPr>
        <w:t>i</w:t>
      </w:r>
      <w:r w:rsidR="0057214C" w:rsidRPr="008623D3">
        <w:rPr>
          <w:rFonts w:ascii="Tahoma" w:hAnsi="Tahoma" w:cs="Tahoma"/>
          <w:i/>
          <w:iCs/>
          <w:color w:val="auto"/>
          <w:sz w:val="22"/>
          <w:szCs w:val="22"/>
        </w:rPr>
        <w:t>ctan</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otras</w:t>
      </w:r>
      <w:r w:rsidR="0057214C" w:rsidRPr="008623D3">
        <w:rPr>
          <w:rFonts w:ascii="Tahoma" w:hAnsi="Tahoma" w:cs="Tahoma"/>
          <w:i/>
          <w:iCs/>
          <w:color w:val="auto"/>
          <w:spacing w:val="5"/>
          <w:sz w:val="22"/>
          <w:szCs w:val="22"/>
        </w:rPr>
        <w:t xml:space="preserve"> </w:t>
      </w:r>
      <w:r w:rsidR="0057214C" w:rsidRPr="008623D3">
        <w:rPr>
          <w:rFonts w:ascii="Tahoma" w:hAnsi="Tahoma" w:cs="Tahoma"/>
          <w:i/>
          <w:iCs/>
          <w:color w:val="auto"/>
          <w:spacing w:val="-8"/>
          <w:w w:val="105"/>
          <w:sz w:val="22"/>
          <w:szCs w:val="22"/>
        </w:rPr>
        <w:t>di</w:t>
      </w:r>
      <w:r w:rsidR="0057214C" w:rsidRPr="008623D3">
        <w:rPr>
          <w:rFonts w:ascii="Tahoma" w:hAnsi="Tahoma" w:cs="Tahoma"/>
          <w:i/>
          <w:iCs/>
          <w:color w:val="auto"/>
          <w:w w:val="105"/>
          <w:sz w:val="22"/>
          <w:szCs w:val="22"/>
        </w:rPr>
        <w:t>s</w:t>
      </w:r>
      <w:r w:rsidR="0057214C" w:rsidRPr="008623D3">
        <w:rPr>
          <w:rFonts w:ascii="Tahoma" w:hAnsi="Tahoma" w:cs="Tahoma"/>
          <w:i/>
          <w:iCs/>
          <w:color w:val="auto"/>
          <w:w w:val="105"/>
          <w:sz w:val="22"/>
          <w:szCs w:val="22"/>
        </w:rPr>
        <w:t>p</w:t>
      </w:r>
      <w:r w:rsidR="0057214C" w:rsidRPr="008623D3">
        <w:rPr>
          <w:rFonts w:ascii="Tahoma" w:hAnsi="Tahoma" w:cs="Tahoma"/>
          <w:i/>
          <w:iCs/>
          <w:color w:val="auto"/>
          <w:spacing w:val="-9"/>
          <w:w w:val="105"/>
          <w:sz w:val="22"/>
          <w:szCs w:val="22"/>
        </w:rPr>
        <w:t>o</w:t>
      </w:r>
      <w:r w:rsidR="0057214C" w:rsidRPr="008623D3">
        <w:rPr>
          <w:rFonts w:ascii="Tahoma" w:hAnsi="Tahoma" w:cs="Tahoma"/>
          <w:i/>
          <w:iCs/>
          <w:color w:val="auto"/>
          <w:w w:val="105"/>
          <w:sz w:val="22"/>
          <w:szCs w:val="22"/>
        </w:rPr>
        <w:t>sic</w:t>
      </w:r>
      <w:r w:rsidR="0057214C" w:rsidRPr="008623D3">
        <w:rPr>
          <w:rFonts w:ascii="Tahoma" w:hAnsi="Tahoma" w:cs="Tahoma"/>
          <w:i/>
          <w:iCs/>
          <w:color w:val="auto"/>
          <w:spacing w:val="-10"/>
          <w:w w:val="105"/>
          <w:sz w:val="22"/>
          <w:szCs w:val="22"/>
        </w:rPr>
        <w:t>i</w:t>
      </w:r>
      <w:r w:rsidR="0057214C" w:rsidRPr="008623D3">
        <w:rPr>
          <w:rFonts w:ascii="Tahoma" w:hAnsi="Tahoma" w:cs="Tahoma"/>
          <w:i/>
          <w:iCs/>
          <w:color w:val="auto"/>
          <w:w w:val="105"/>
          <w:sz w:val="22"/>
          <w:szCs w:val="22"/>
        </w:rPr>
        <w:t>one</w:t>
      </w:r>
      <w:r w:rsidR="0057214C" w:rsidRPr="008623D3">
        <w:rPr>
          <w:rFonts w:ascii="Tahoma" w:hAnsi="Tahoma" w:cs="Tahoma"/>
          <w:i/>
          <w:iCs/>
          <w:color w:val="auto"/>
          <w:spacing w:val="-14"/>
          <w:w w:val="105"/>
          <w:sz w:val="22"/>
          <w:szCs w:val="22"/>
        </w:rPr>
        <w:t>s</w:t>
      </w:r>
      <w:r w:rsidR="0057214C" w:rsidRPr="008623D3">
        <w:rPr>
          <w:rFonts w:ascii="Tahoma" w:hAnsi="Tahoma" w:cs="Tahoma"/>
          <w:i/>
          <w:iCs/>
          <w:color w:val="auto"/>
          <w:w w:val="105"/>
          <w:sz w:val="22"/>
          <w:szCs w:val="22"/>
        </w:rPr>
        <w:t>",</w:t>
      </w:r>
      <w:r w:rsidR="0057214C" w:rsidRPr="008623D3">
        <w:rPr>
          <w:rFonts w:ascii="Tahoma" w:hAnsi="Tahoma" w:cs="Tahoma"/>
          <w:i/>
          <w:iCs/>
          <w:color w:val="auto"/>
          <w:spacing w:val="-7"/>
          <w:w w:val="105"/>
          <w:sz w:val="22"/>
          <w:szCs w:val="22"/>
        </w:rPr>
        <w:t xml:space="preserve"> </w:t>
      </w:r>
      <w:r w:rsidR="0057214C" w:rsidRPr="008623D3">
        <w:rPr>
          <w:rFonts w:ascii="Tahoma" w:hAnsi="Tahoma" w:cs="Tahoma"/>
          <w:i/>
          <w:color w:val="auto"/>
          <w:spacing w:val="-4"/>
          <w:w w:val="105"/>
          <w:sz w:val="22"/>
          <w:szCs w:val="22"/>
        </w:rPr>
        <w:t>d</w:t>
      </w:r>
      <w:r w:rsidR="0057214C" w:rsidRPr="008623D3">
        <w:rPr>
          <w:rFonts w:ascii="Tahoma" w:hAnsi="Tahoma" w:cs="Tahoma"/>
          <w:i/>
          <w:color w:val="auto"/>
          <w:spacing w:val="-14"/>
          <w:w w:val="135"/>
          <w:sz w:val="22"/>
          <w:szCs w:val="22"/>
        </w:rPr>
        <w:t>i</w:t>
      </w:r>
      <w:r w:rsidR="0057214C" w:rsidRPr="008623D3">
        <w:rPr>
          <w:rFonts w:ascii="Tahoma" w:hAnsi="Tahoma" w:cs="Tahoma"/>
          <w:i/>
          <w:color w:val="auto"/>
          <w:w w:val="101"/>
          <w:sz w:val="22"/>
          <w:szCs w:val="22"/>
        </w:rPr>
        <w:t>spone</w:t>
      </w:r>
      <w:r w:rsidR="0057214C" w:rsidRPr="008623D3">
        <w:rPr>
          <w:rFonts w:ascii="Tahoma" w:hAnsi="Tahoma" w:cs="Tahoma"/>
          <w:i/>
          <w:color w:val="auto"/>
          <w:spacing w:val="-11"/>
          <w:sz w:val="22"/>
          <w:szCs w:val="22"/>
        </w:rPr>
        <w:t xml:space="preserve"> </w:t>
      </w:r>
      <w:r w:rsidR="0057214C" w:rsidRPr="008623D3">
        <w:rPr>
          <w:rFonts w:ascii="Tahoma" w:hAnsi="Tahoma" w:cs="Tahoma"/>
          <w:i/>
          <w:color w:val="auto"/>
          <w:sz w:val="22"/>
          <w:szCs w:val="22"/>
        </w:rPr>
        <w:t>que</w:t>
      </w:r>
      <w:r w:rsidR="0057214C" w:rsidRPr="008623D3">
        <w:rPr>
          <w:rFonts w:ascii="Tahoma" w:hAnsi="Tahoma" w:cs="Tahoma"/>
          <w:i/>
          <w:color w:val="auto"/>
          <w:spacing w:val="-16"/>
          <w:sz w:val="22"/>
          <w:szCs w:val="22"/>
        </w:rPr>
        <w:t xml:space="preserve"> </w:t>
      </w:r>
      <w:r w:rsidR="0057214C" w:rsidRPr="008623D3">
        <w:rPr>
          <w:rFonts w:ascii="Tahoma" w:hAnsi="Tahoma" w:cs="Tahoma"/>
          <w:i/>
          <w:iCs/>
          <w:color w:val="auto"/>
          <w:sz w:val="22"/>
          <w:szCs w:val="22"/>
        </w:rPr>
        <w:t>"</w:t>
      </w:r>
      <w:r w:rsidR="0057214C" w:rsidRPr="008623D3">
        <w:rPr>
          <w:rFonts w:ascii="Tahoma" w:hAnsi="Tahoma" w:cs="Tahoma"/>
          <w:i/>
          <w:iCs/>
          <w:color w:val="auto"/>
          <w:spacing w:val="-30"/>
          <w:sz w:val="22"/>
          <w:szCs w:val="22"/>
        </w:rPr>
        <w:t xml:space="preserve"> </w:t>
      </w:r>
      <w:r w:rsidR="0057214C" w:rsidRPr="008623D3">
        <w:rPr>
          <w:rFonts w:ascii="Tahoma" w:hAnsi="Tahoma" w:cs="Tahoma"/>
          <w:i/>
          <w:iCs/>
          <w:color w:val="auto"/>
          <w:sz w:val="22"/>
          <w:szCs w:val="22"/>
        </w:rPr>
        <w:t>La</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contr</w:t>
      </w:r>
      <w:r w:rsidR="0057214C" w:rsidRPr="008623D3">
        <w:rPr>
          <w:rFonts w:ascii="Tahoma" w:hAnsi="Tahoma" w:cs="Tahoma"/>
          <w:i/>
          <w:iCs/>
          <w:color w:val="auto"/>
          <w:spacing w:val="2"/>
          <w:sz w:val="22"/>
          <w:szCs w:val="22"/>
        </w:rPr>
        <w:t>i</w:t>
      </w:r>
      <w:r w:rsidR="0057214C" w:rsidRPr="008623D3">
        <w:rPr>
          <w:rFonts w:ascii="Tahoma" w:hAnsi="Tahoma" w:cs="Tahoma"/>
          <w:i/>
          <w:iCs/>
          <w:color w:val="auto"/>
          <w:sz w:val="22"/>
          <w:szCs w:val="22"/>
        </w:rPr>
        <w:t>bución</w:t>
      </w:r>
      <w:r w:rsidR="0057214C" w:rsidRPr="008623D3">
        <w:rPr>
          <w:rFonts w:ascii="Tahoma" w:hAnsi="Tahoma" w:cs="Tahoma"/>
          <w:i/>
          <w:iCs/>
          <w:color w:val="auto"/>
          <w:spacing w:val="-9"/>
          <w:sz w:val="22"/>
          <w:szCs w:val="22"/>
        </w:rPr>
        <w:t xml:space="preserve"> </w:t>
      </w:r>
      <w:r w:rsidR="0057214C" w:rsidRPr="008623D3">
        <w:rPr>
          <w:rFonts w:ascii="Tahoma" w:hAnsi="Tahoma" w:cs="Tahoma"/>
          <w:i/>
          <w:iCs/>
          <w:color w:val="auto"/>
          <w:spacing w:val="-11"/>
          <w:sz w:val="22"/>
          <w:szCs w:val="22"/>
        </w:rPr>
        <w:t>d</w:t>
      </w:r>
      <w:r w:rsidR="0057214C" w:rsidRPr="008623D3">
        <w:rPr>
          <w:rFonts w:ascii="Tahoma" w:hAnsi="Tahoma" w:cs="Tahoma"/>
          <w:i/>
          <w:iCs/>
          <w:color w:val="auto"/>
          <w:sz w:val="22"/>
          <w:szCs w:val="22"/>
        </w:rPr>
        <w:t>e</w:t>
      </w:r>
      <w:r w:rsidR="0057214C" w:rsidRPr="008623D3">
        <w:rPr>
          <w:rFonts w:ascii="Tahoma" w:hAnsi="Tahoma" w:cs="Tahoma"/>
          <w:i/>
          <w:iCs/>
          <w:color w:val="auto"/>
          <w:spacing w:val="13"/>
          <w:sz w:val="22"/>
          <w:szCs w:val="22"/>
        </w:rPr>
        <w:t xml:space="preserve"> </w:t>
      </w:r>
      <w:r w:rsidR="0057214C" w:rsidRPr="008623D3">
        <w:rPr>
          <w:rFonts w:ascii="Tahoma" w:hAnsi="Tahoma" w:cs="Tahoma"/>
          <w:i/>
          <w:iCs/>
          <w:color w:val="auto"/>
          <w:sz w:val="22"/>
          <w:szCs w:val="22"/>
        </w:rPr>
        <w:t>va</w:t>
      </w:r>
      <w:r w:rsidR="0057214C" w:rsidRPr="008623D3">
        <w:rPr>
          <w:rFonts w:ascii="Tahoma" w:hAnsi="Tahoma" w:cs="Tahoma"/>
          <w:i/>
          <w:iCs/>
          <w:color w:val="auto"/>
          <w:spacing w:val="-1"/>
          <w:sz w:val="22"/>
          <w:szCs w:val="22"/>
        </w:rPr>
        <w:t>l</w:t>
      </w:r>
      <w:r w:rsidR="0057214C" w:rsidRPr="008623D3">
        <w:rPr>
          <w:rFonts w:ascii="Tahoma" w:hAnsi="Tahoma" w:cs="Tahoma"/>
          <w:i/>
          <w:iCs/>
          <w:color w:val="auto"/>
          <w:spacing w:val="-9"/>
          <w:sz w:val="22"/>
          <w:szCs w:val="22"/>
        </w:rPr>
        <w:t>o</w:t>
      </w:r>
      <w:r w:rsidR="0057214C" w:rsidRPr="008623D3">
        <w:rPr>
          <w:rFonts w:ascii="Tahoma" w:hAnsi="Tahoma" w:cs="Tahoma"/>
          <w:i/>
          <w:iCs/>
          <w:color w:val="auto"/>
          <w:sz w:val="22"/>
          <w:szCs w:val="22"/>
        </w:rPr>
        <w:t>riza</w:t>
      </w:r>
      <w:r w:rsidR="0057214C" w:rsidRPr="008623D3">
        <w:rPr>
          <w:rFonts w:ascii="Tahoma" w:hAnsi="Tahoma" w:cs="Tahoma"/>
          <w:i/>
          <w:iCs/>
          <w:color w:val="auto"/>
          <w:spacing w:val="-4"/>
          <w:sz w:val="22"/>
          <w:szCs w:val="22"/>
        </w:rPr>
        <w:t>c</w:t>
      </w:r>
      <w:r w:rsidR="0057214C" w:rsidRPr="008623D3">
        <w:rPr>
          <w:rFonts w:ascii="Tahoma" w:hAnsi="Tahoma" w:cs="Tahoma"/>
          <w:i/>
          <w:iCs/>
          <w:color w:val="auto"/>
          <w:spacing w:val="-15"/>
          <w:sz w:val="22"/>
          <w:szCs w:val="22"/>
        </w:rPr>
        <w:t>i</w:t>
      </w:r>
      <w:r w:rsidR="0057214C" w:rsidRPr="008623D3">
        <w:rPr>
          <w:rFonts w:ascii="Tahoma" w:hAnsi="Tahoma" w:cs="Tahoma"/>
          <w:i/>
          <w:iCs/>
          <w:color w:val="auto"/>
          <w:sz w:val="22"/>
          <w:szCs w:val="22"/>
        </w:rPr>
        <w:t>ón</w:t>
      </w:r>
      <w:r w:rsidR="0057214C" w:rsidRPr="008623D3">
        <w:rPr>
          <w:rFonts w:ascii="Tahoma" w:hAnsi="Tahoma" w:cs="Tahoma"/>
          <w:i/>
          <w:iCs/>
          <w:color w:val="auto"/>
          <w:spacing w:val="23"/>
          <w:sz w:val="22"/>
          <w:szCs w:val="22"/>
        </w:rPr>
        <w:t xml:space="preserve"> </w:t>
      </w:r>
      <w:r w:rsidR="0057214C" w:rsidRPr="008623D3">
        <w:rPr>
          <w:rFonts w:ascii="Tahoma" w:hAnsi="Tahoma" w:cs="Tahoma"/>
          <w:i/>
          <w:iCs/>
          <w:color w:val="auto"/>
          <w:spacing w:val="-6"/>
          <w:w w:val="104"/>
          <w:sz w:val="22"/>
          <w:szCs w:val="22"/>
        </w:rPr>
        <w:t>c</w:t>
      </w:r>
      <w:r w:rsidR="0057214C" w:rsidRPr="008623D3">
        <w:rPr>
          <w:rFonts w:ascii="Tahoma" w:hAnsi="Tahoma" w:cs="Tahoma"/>
          <w:i/>
          <w:iCs/>
          <w:color w:val="auto"/>
          <w:sz w:val="22"/>
          <w:szCs w:val="22"/>
        </w:rPr>
        <w:t>orrespon</w:t>
      </w:r>
      <w:r w:rsidR="0057214C" w:rsidRPr="008623D3">
        <w:rPr>
          <w:rFonts w:ascii="Tahoma" w:hAnsi="Tahoma" w:cs="Tahoma"/>
          <w:i/>
          <w:iCs/>
          <w:color w:val="auto"/>
          <w:spacing w:val="5"/>
          <w:sz w:val="22"/>
          <w:szCs w:val="22"/>
        </w:rPr>
        <w:t>d</w:t>
      </w:r>
      <w:r w:rsidR="0057214C" w:rsidRPr="008623D3">
        <w:rPr>
          <w:rFonts w:ascii="Tahoma" w:hAnsi="Tahoma" w:cs="Tahoma"/>
          <w:i/>
          <w:iCs/>
          <w:color w:val="auto"/>
          <w:spacing w:val="-6"/>
          <w:w w:val="63"/>
          <w:sz w:val="22"/>
          <w:szCs w:val="22"/>
        </w:rPr>
        <w:t>ie</w:t>
      </w:r>
      <w:r w:rsidR="0057214C" w:rsidRPr="008623D3">
        <w:rPr>
          <w:rFonts w:ascii="Tahoma" w:hAnsi="Tahoma" w:cs="Tahoma"/>
          <w:i/>
          <w:iCs/>
          <w:color w:val="auto"/>
          <w:sz w:val="22"/>
          <w:szCs w:val="22"/>
        </w:rPr>
        <w:t>nt</w:t>
      </w:r>
      <w:r w:rsidR="0057214C" w:rsidRPr="008623D3">
        <w:rPr>
          <w:rFonts w:ascii="Tahoma" w:hAnsi="Tahoma" w:cs="Tahoma"/>
          <w:i/>
          <w:iCs/>
          <w:color w:val="auto"/>
          <w:w w:val="101"/>
          <w:sz w:val="22"/>
          <w:szCs w:val="22"/>
        </w:rPr>
        <w:t>e</w:t>
      </w:r>
      <w:r w:rsidR="0057214C" w:rsidRPr="008623D3">
        <w:rPr>
          <w:rFonts w:ascii="Tahoma" w:hAnsi="Tahoma" w:cs="Tahoma"/>
          <w:i/>
          <w:iCs/>
          <w:color w:val="auto"/>
          <w:sz w:val="22"/>
          <w:szCs w:val="22"/>
        </w:rPr>
        <w:t xml:space="preserve"> a</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las</w:t>
      </w:r>
      <w:r w:rsidR="0057214C" w:rsidRPr="008623D3">
        <w:rPr>
          <w:rFonts w:ascii="Tahoma" w:hAnsi="Tahoma" w:cs="Tahoma"/>
          <w:i/>
          <w:iCs/>
          <w:color w:val="auto"/>
          <w:spacing w:val="-6"/>
          <w:sz w:val="22"/>
          <w:szCs w:val="22"/>
        </w:rPr>
        <w:t xml:space="preserve"> </w:t>
      </w:r>
      <w:r w:rsidR="0057214C" w:rsidRPr="008623D3">
        <w:rPr>
          <w:rFonts w:ascii="Tahoma" w:hAnsi="Tahoma" w:cs="Tahoma"/>
          <w:i/>
          <w:iCs/>
          <w:color w:val="auto"/>
          <w:sz w:val="22"/>
          <w:szCs w:val="22"/>
        </w:rPr>
        <w:t>Fases</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I</w:t>
      </w:r>
      <w:r w:rsidR="0057214C" w:rsidRPr="008623D3">
        <w:rPr>
          <w:rFonts w:ascii="Tahoma" w:hAnsi="Tahoma" w:cs="Tahoma"/>
          <w:i/>
          <w:iCs/>
          <w:color w:val="auto"/>
          <w:spacing w:val="-10"/>
          <w:sz w:val="22"/>
          <w:szCs w:val="22"/>
        </w:rPr>
        <w:t>I</w:t>
      </w:r>
      <w:r w:rsidR="0057214C" w:rsidRPr="008623D3">
        <w:rPr>
          <w:rFonts w:ascii="Tahoma" w:hAnsi="Tahoma" w:cs="Tahoma"/>
          <w:i/>
          <w:iCs/>
          <w:color w:val="auto"/>
          <w:sz w:val="22"/>
          <w:szCs w:val="22"/>
        </w:rPr>
        <w:t>,</w:t>
      </w:r>
      <w:r w:rsidR="0057214C" w:rsidRPr="008623D3">
        <w:rPr>
          <w:rFonts w:ascii="Tahoma" w:hAnsi="Tahoma" w:cs="Tahoma"/>
          <w:i/>
          <w:iCs/>
          <w:color w:val="auto"/>
          <w:spacing w:val="21"/>
          <w:sz w:val="22"/>
          <w:szCs w:val="22"/>
        </w:rPr>
        <w:t xml:space="preserve"> III</w:t>
      </w:r>
      <w:r w:rsidR="0057214C" w:rsidRPr="008623D3">
        <w:rPr>
          <w:rFonts w:ascii="Tahoma" w:hAnsi="Tahoma" w:cs="Tahoma"/>
          <w:i/>
          <w:iCs/>
          <w:color w:val="auto"/>
          <w:w w:val="130"/>
          <w:sz w:val="22"/>
          <w:szCs w:val="22"/>
        </w:rPr>
        <w:t xml:space="preserve"> y</w:t>
      </w:r>
      <w:r w:rsidR="0057214C" w:rsidRPr="008623D3">
        <w:rPr>
          <w:rFonts w:ascii="Tahoma" w:hAnsi="Tahoma" w:cs="Tahoma"/>
          <w:i/>
          <w:iCs/>
          <w:color w:val="auto"/>
          <w:spacing w:val="-10"/>
          <w:w w:val="130"/>
          <w:sz w:val="22"/>
          <w:szCs w:val="22"/>
        </w:rPr>
        <w:t xml:space="preserve"> </w:t>
      </w:r>
      <w:r w:rsidR="0057214C" w:rsidRPr="008623D3">
        <w:rPr>
          <w:rFonts w:ascii="Tahoma" w:hAnsi="Tahoma" w:cs="Tahoma"/>
          <w:i/>
          <w:iCs/>
          <w:color w:val="auto"/>
          <w:sz w:val="22"/>
          <w:szCs w:val="22"/>
        </w:rPr>
        <w:t>IV</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sz w:val="22"/>
          <w:szCs w:val="22"/>
        </w:rPr>
        <w:t>del</w:t>
      </w:r>
      <w:r w:rsidR="0057214C" w:rsidRPr="008623D3">
        <w:rPr>
          <w:rFonts w:ascii="Tahoma" w:hAnsi="Tahoma" w:cs="Tahoma"/>
          <w:i/>
          <w:iCs/>
          <w:color w:val="auto"/>
          <w:spacing w:val="1"/>
          <w:sz w:val="22"/>
          <w:szCs w:val="22"/>
        </w:rPr>
        <w:t xml:space="preserve"> </w:t>
      </w:r>
      <w:r w:rsidR="0057214C" w:rsidRPr="008623D3">
        <w:rPr>
          <w:rFonts w:ascii="Tahoma" w:hAnsi="Tahoma" w:cs="Tahoma"/>
          <w:i/>
          <w:iCs/>
          <w:color w:val="auto"/>
          <w:sz w:val="22"/>
          <w:szCs w:val="22"/>
        </w:rPr>
        <w:t>Acuerdo</w:t>
      </w:r>
      <w:r w:rsidR="0057214C" w:rsidRPr="008623D3">
        <w:rPr>
          <w:rFonts w:ascii="Tahoma" w:hAnsi="Tahoma" w:cs="Tahoma"/>
          <w:i/>
          <w:iCs/>
          <w:color w:val="auto"/>
          <w:spacing w:val="-1"/>
          <w:sz w:val="22"/>
          <w:szCs w:val="22"/>
        </w:rPr>
        <w:t xml:space="preserve"> </w:t>
      </w:r>
      <w:r w:rsidR="0057214C" w:rsidRPr="008623D3">
        <w:rPr>
          <w:rFonts w:ascii="Tahoma" w:hAnsi="Tahoma" w:cs="Tahoma"/>
          <w:i/>
          <w:iCs/>
          <w:color w:val="auto"/>
          <w:sz w:val="22"/>
          <w:szCs w:val="22"/>
        </w:rPr>
        <w:t>180</w:t>
      </w:r>
      <w:r w:rsidR="0057214C" w:rsidRPr="008623D3">
        <w:rPr>
          <w:rFonts w:ascii="Tahoma" w:hAnsi="Tahoma" w:cs="Tahoma"/>
          <w:i/>
          <w:iCs/>
          <w:color w:val="auto"/>
          <w:spacing w:val="-2"/>
          <w:sz w:val="22"/>
          <w:szCs w:val="22"/>
        </w:rPr>
        <w:t xml:space="preserve"> </w:t>
      </w:r>
      <w:r w:rsidR="0057214C" w:rsidRPr="008623D3">
        <w:rPr>
          <w:rFonts w:ascii="Tahoma" w:hAnsi="Tahoma" w:cs="Tahoma"/>
          <w:i/>
          <w:iCs/>
          <w:color w:val="auto"/>
          <w:w w:val="103"/>
          <w:sz w:val="22"/>
          <w:szCs w:val="22"/>
        </w:rPr>
        <w:t>de</w:t>
      </w:r>
      <w:r w:rsidR="0057214C" w:rsidRPr="008623D3">
        <w:rPr>
          <w:rFonts w:ascii="Tahoma" w:hAnsi="Tahoma" w:cs="Tahoma"/>
          <w:i/>
          <w:color w:val="auto"/>
          <w:sz w:val="22"/>
          <w:szCs w:val="22"/>
        </w:rPr>
        <w:t xml:space="preserve"> </w:t>
      </w:r>
      <w:r w:rsidR="0057214C" w:rsidRPr="008623D3">
        <w:rPr>
          <w:rFonts w:ascii="Tahoma" w:hAnsi="Tahoma" w:cs="Tahoma"/>
          <w:i/>
          <w:iCs/>
          <w:color w:val="auto"/>
          <w:sz w:val="22"/>
          <w:szCs w:val="22"/>
        </w:rPr>
        <w:t>2005</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se</w:t>
      </w:r>
      <w:r w:rsidR="0057214C" w:rsidRPr="008623D3">
        <w:rPr>
          <w:rFonts w:ascii="Tahoma" w:hAnsi="Tahoma" w:cs="Tahoma"/>
          <w:i/>
          <w:iCs/>
          <w:color w:val="auto"/>
          <w:spacing w:val="22"/>
          <w:sz w:val="22"/>
          <w:szCs w:val="22"/>
        </w:rPr>
        <w:t xml:space="preserve"> </w:t>
      </w:r>
      <w:r w:rsidR="0057214C" w:rsidRPr="008623D3">
        <w:rPr>
          <w:rFonts w:ascii="Tahoma" w:hAnsi="Tahoma" w:cs="Tahoma"/>
          <w:i/>
          <w:iCs/>
          <w:color w:val="auto"/>
          <w:sz w:val="22"/>
          <w:szCs w:val="22"/>
        </w:rPr>
        <w:t>asignará</w:t>
      </w:r>
      <w:r w:rsidR="0057214C" w:rsidRPr="008623D3">
        <w:rPr>
          <w:rFonts w:ascii="Tahoma" w:hAnsi="Tahoma" w:cs="Tahoma"/>
          <w:i/>
          <w:iCs/>
          <w:color w:val="auto"/>
          <w:spacing w:val="13"/>
          <w:sz w:val="22"/>
          <w:szCs w:val="22"/>
        </w:rPr>
        <w:t xml:space="preserve"> </w:t>
      </w:r>
      <w:r w:rsidR="0057214C" w:rsidRPr="008623D3">
        <w:rPr>
          <w:rFonts w:ascii="Tahoma" w:hAnsi="Tahoma" w:cs="Tahoma"/>
          <w:i/>
          <w:iCs/>
          <w:color w:val="auto"/>
          <w:sz w:val="22"/>
          <w:szCs w:val="22"/>
        </w:rPr>
        <w:t>en</w:t>
      </w:r>
      <w:r w:rsidR="0057214C" w:rsidRPr="008623D3">
        <w:rPr>
          <w:rFonts w:ascii="Tahoma" w:hAnsi="Tahoma" w:cs="Tahoma"/>
          <w:i/>
          <w:iCs/>
          <w:color w:val="auto"/>
          <w:spacing w:val="19"/>
          <w:sz w:val="22"/>
          <w:szCs w:val="22"/>
        </w:rPr>
        <w:t xml:space="preserve"> </w:t>
      </w:r>
      <w:r w:rsidR="0057214C" w:rsidRPr="008623D3">
        <w:rPr>
          <w:rFonts w:ascii="Tahoma" w:hAnsi="Tahoma" w:cs="Tahoma"/>
          <w:i/>
          <w:iCs/>
          <w:color w:val="auto"/>
          <w:sz w:val="22"/>
          <w:szCs w:val="22"/>
        </w:rPr>
        <w:t>los</w:t>
      </w:r>
      <w:r w:rsidR="0057214C" w:rsidRPr="008623D3">
        <w:rPr>
          <w:rFonts w:ascii="Tahoma" w:hAnsi="Tahoma" w:cs="Tahoma"/>
          <w:i/>
          <w:iCs/>
          <w:color w:val="auto"/>
          <w:spacing w:val="23"/>
          <w:sz w:val="22"/>
          <w:szCs w:val="22"/>
        </w:rPr>
        <w:t xml:space="preserve"> </w:t>
      </w:r>
      <w:r w:rsidR="0057214C" w:rsidRPr="008623D3">
        <w:rPr>
          <w:rFonts w:ascii="Tahoma" w:hAnsi="Tahoma" w:cs="Tahoma"/>
          <w:i/>
          <w:iCs/>
          <w:color w:val="auto"/>
          <w:sz w:val="22"/>
          <w:szCs w:val="22"/>
        </w:rPr>
        <w:t>años</w:t>
      </w:r>
      <w:r w:rsidR="0057214C" w:rsidRPr="008623D3">
        <w:rPr>
          <w:rFonts w:ascii="Tahoma" w:hAnsi="Tahoma" w:cs="Tahoma"/>
          <w:i/>
          <w:iCs/>
          <w:color w:val="auto"/>
          <w:spacing w:val="20"/>
          <w:sz w:val="22"/>
          <w:szCs w:val="22"/>
        </w:rPr>
        <w:t xml:space="preserve"> </w:t>
      </w:r>
      <w:r w:rsidR="0057214C" w:rsidRPr="008623D3">
        <w:rPr>
          <w:rFonts w:ascii="Tahoma" w:hAnsi="Tahoma" w:cs="Tahoma"/>
          <w:i/>
          <w:iCs/>
          <w:color w:val="auto"/>
          <w:sz w:val="22"/>
          <w:szCs w:val="22"/>
        </w:rPr>
        <w:t>2012,</w:t>
      </w:r>
      <w:r w:rsidR="0057214C" w:rsidRPr="008623D3">
        <w:rPr>
          <w:rFonts w:ascii="Tahoma" w:hAnsi="Tahoma" w:cs="Tahoma"/>
          <w:i/>
          <w:iCs/>
          <w:color w:val="auto"/>
          <w:spacing w:val="16"/>
          <w:sz w:val="22"/>
          <w:szCs w:val="22"/>
        </w:rPr>
        <w:t xml:space="preserve"> </w:t>
      </w:r>
      <w:r w:rsidR="0057214C" w:rsidRPr="008623D3">
        <w:rPr>
          <w:rFonts w:ascii="Tahoma" w:hAnsi="Tahoma" w:cs="Tahoma"/>
          <w:i/>
          <w:iCs/>
          <w:color w:val="auto"/>
          <w:sz w:val="22"/>
          <w:szCs w:val="22"/>
        </w:rPr>
        <w:t>2014</w:t>
      </w:r>
      <w:r w:rsidR="0057214C" w:rsidRPr="008623D3">
        <w:rPr>
          <w:rFonts w:ascii="Tahoma" w:hAnsi="Tahoma" w:cs="Tahoma"/>
          <w:i/>
          <w:iCs/>
          <w:color w:val="auto"/>
          <w:spacing w:val="16"/>
          <w:sz w:val="22"/>
          <w:szCs w:val="22"/>
        </w:rPr>
        <w:t xml:space="preserve"> </w:t>
      </w:r>
      <w:r w:rsidR="0057214C" w:rsidRPr="008623D3">
        <w:rPr>
          <w:rFonts w:ascii="Tahoma" w:hAnsi="Tahoma" w:cs="Tahoma"/>
          <w:i/>
          <w:iCs/>
          <w:color w:val="auto"/>
          <w:sz w:val="22"/>
          <w:szCs w:val="22"/>
        </w:rPr>
        <w:t>y</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2016</w:t>
      </w:r>
      <w:r w:rsidR="0057214C" w:rsidRPr="008623D3">
        <w:rPr>
          <w:rFonts w:ascii="Tahoma" w:hAnsi="Tahoma" w:cs="Tahoma"/>
          <w:i/>
          <w:iCs/>
          <w:color w:val="auto"/>
          <w:spacing w:val="22"/>
          <w:sz w:val="22"/>
          <w:szCs w:val="22"/>
        </w:rPr>
        <w:t xml:space="preserve"> respectiv</w:t>
      </w:r>
      <w:r w:rsidR="0057214C" w:rsidRPr="008623D3">
        <w:rPr>
          <w:rFonts w:ascii="Tahoma" w:hAnsi="Tahoma" w:cs="Tahoma"/>
          <w:i/>
          <w:iCs/>
          <w:color w:val="auto"/>
          <w:spacing w:val="22"/>
          <w:sz w:val="22"/>
          <w:szCs w:val="22"/>
        </w:rPr>
        <w:t>a</w:t>
      </w:r>
      <w:r w:rsidR="0057214C" w:rsidRPr="008623D3">
        <w:rPr>
          <w:rFonts w:ascii="Tahoma" w:hAnsi="Tahoma" w:cs="Tahoma"/>
          <w:i/>
          <w:iCs/>
          <w:color w:val="auto"/>
          <w:spacing w:val="22"/>
          <w:sz w:val="22"/>
          <w:szCs w:val="22"/>
        </w:rPr>
        <w:t>mente</w:t>
      </w:r>
      <w:r w:rsidR="0057214C" w:rsidRPr="008623D3">
        <w:rPr>
          <w:rFonts w:ascii="Tahoma" w:hAnsi="Tahoma" w:cs="Tahoma"/>
          <w:i/>
          <w:iCs/>
          <w:color w:val="auto"/>
          <w:w w:val="146"/>
          <w:sz w:val="22"/>
          <w:szCs w:val="22"/>
        </w:rPr>
        <w:t>.</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Las</w:t>
      </w:r>
      <w:r w:rsidR="0057214C" w:rsidRPr="008623D3">
        <w:rPr>
          <w:rFonts w:ascii="Tahoma" w:hAnsi="Tahoma" w:cs="Tahoma"/>
          <w:i/>
          <w:iCs/>
          <w:color w:val="auto"/>
          <w:spacing w:val="8"/>
          <w:sz w:val="22"/>
          <w:szCs w:val="22"/>
        </w:rPr>
        <w:t xml:space="preserve"> </w:t>
      </w:r>
      <w:r w:rsidR="0057214C" w:rsidRPr="008623D3">
        <w:rPr>
          <w:rFonts w:ascii="Tahoma" w:hAnsi="Tahoma" w:cs="Tahoma"/>
          <w:i/>
          <w:iCs/>
          <w:color w:val="auto"/>
          <w:sz w:val="22"/>
          <w:szCs w:val="22"/>
        </w:rPr>
        <w:t>demás</w:t>
      </w:r>
      <w:r w:rsidR="0057214C" w:rsidRPr="008623D3">
        <w:rPr>
          <w:rFonts w:ascii="Tahoma" w:hAnsi="Tahoma" w:cs="Tahoma"/>
          <w:i/>
          <w:iCs/>
          <w:color w:val="auto"/>
          <w:spacing w:val="4"/>
          <w:sz w:val="22"/>
          <w:szCs w:val="22"/>
        </w:rPr>
        <w:t xml:space="preserve"> </w:t>
      </w:r>
      <w:r w:rsidR="0057214C" w:rsidRPr="008623D3">
        <w:rPr>
          <w:rFonts w:ascii="Tahoma" w:hAnsi="Tahoma" w:cs="Tahoma"/>
          <w:i/>
          <w:iCs/>
          <w:color w:val="auto"/>
          <w:sz w:val="22"/>
          <w:szCs w:val="22"/>
        </w:rPr>
        <w:t>disposiciones</w:t>
      </w:r>
      <w:r w:rsidR="0057214C" w:rsidRPr="008623D3">
        <w:rPr>
          <w:rFonts w:ascii="Tahoma" w:hAnsi="Tahoma" w:cs="Tahoma"/>
          <w:i/>
          <w:iCs/>
          <w:color w:val="auto"/>
          <w:spacing w:val="12"/>
          <w:sz w:val="22"/>
          <w:szCs w:val="22"/>
        </w:rPr>
        <w:t xml:space="preserve"> </w:t>
      </w:r>
      <w:r w:rsidR="0057214C" w:rsidRPr="008623D3">
        <w:rPr>
          <w:rFonts w:ascii="Tahoma" w:hAnsi="Tahoma" w:cs="Tahoma"/>
          <w:i/>
          <w:iCs/>
          <w:color w:val="auto"/>
          <w:sz w:val="22"/>
          <w:szCs w:val="22"/>
        </w:rPr>
        <w:t>contenidas</w:t>
      </w:r>
      <w:r w:rsidR="0057214C" w:rsidRPr="008623D3">
        <w:rPr>
          <w:rFonts w:ascii="Tahoma" w:hAnsi="Tahoma" w:cs="Tahoma"/>
          <w:i/>
          <w:iCs/>
          <w:color w:val="auto"/>
          <w:spacing w:val="6"/>
          <w:sz w:val="22"/>
          <w:szCs w:val="22"/>
        </w:rPr>
        <w:t xml:space="preserve"> </w:t>
      </w:r>
      <w:r w:rsidR="0057214C" w:rsidRPr="008623D3">
        <w:rPr>
          <w:rFonts w:ascii="Tahoma" w:hAnsi="Tahoma" w:cs="Tahoma"/>
          <w:i/>
          <w:iCs/>
          <w:color w:val="auto"/>
          <w:sz w:val="22"/>
          <w:szCs w:val="22"/>
        </w:rPr>
        <w:t>en</w:t>
      </w:r>
      <w:r w:rsidR="0057214C" w:rsidRPr="008623D3">
        <w:rPr>
          <w:rFonts w:ascii="Tahoma" w:hAnsi="Tahoma" w:cs="Tahoma"/>
          <w:i/>
          <w:iCs/>
          <w:color w:val="auto"/>
          <w:spacing w:val="14"/>
          <w:sz w:val="22"/>
          <w:szCs w:val="22"/>
        </w:rPr>
        <w:t xml:space="preserve"> </w:t>
      </w:r>
      <w:r w:rsidR="0057214C" w:rsidRPr="008623D3">
        <w:rPr>
          <w:rFonts w:ascii="Tahoma" w:hAnsi="Tahoma" w:cs="Tahoma"/>
          <w:i/>
          <w:iCs/>
          <w:color w:val="auto"/>
          <w:sz w:val="22"/>
          <w:szCs w:val="22"/>
        </w:rPr>
        <w:t>el</w:t>
      </w:r>
      <w:r w:rsidR="0057214C" w:rsidRPr="008623D3">
        <w:rPr>
          <w:rFonts w:ascii="Tahoma" w:hAnsi="Tahoma" w:cs="Tahoma"/>
          <w:i/>
          <w:iCs/>
          <w:color w:val="auto"/>
          <w:spacing w:val="23"/>
          <w:sz w:val="22"/>
          <w:szCs w:val="22"/>
        </w:rPr>
        <w:t xml:space="preserve"> </w:t>
      </w:r>
      <w:r w:rsidR="0057214C" w:rsidRPr="008623D3">
        <w:rPr>
          <w:rFonts w:ascii="Tahoma" w:hAnsi="Tahoma" w:cs="Tahoma"/>
          <w:i/>
          <w:iCs/>
          <w:color w:val="auto"/>
          <w:sz w:val="22"/>
          <w:szCs w:val="22"/>
        </w:rPr>
        <w:t>artículo</w:t>
      </w:r>
      <w:r w:rsidR="0057214C" w:rsidRPr="008623D3">
        <w:rPr>
          <w:rFonts w:ascii="Tahoma" w:hAnsi="Tahoma" w:cs="Tahoma"/>
          <w:i/>
          <w:iCs/>
          <w:color w:val="auto"/>
          <w:spacing w:val="33"/>
          <w:sz w:val="22"/>
          <w:szCs w:val="22"/>
        </w:rPr>
        <w:t xml:space="preserve"> </w:t>
      </w:r>
      <w:r w:rsidR="0057214C" w:rsidRPr="008623D3">
        <w:rPr>
          <w:rFonts w:ascii="Tahoma" w:hAnsi="Tahoma" w:cs="Tahoma"/>
          <w:i/>
          <w:color w:val="auto"/>
          <w:sz w:val="22"/>
          <w:szCs w:val="22"/>
        </w:rPr>
        <w:t>7°</w:t>
      </w:r>
      <w:r w:rsidR="0057214C" w:rsidRPr="008623D3">
        <w:rPr>
          <w:rFonts w:ascii="Tahoma" w:hAnsi="Tahoma" w:cs="Tahoma"/>
          <w:i/>
          <w:color w:val="auto"/>
          <w:spacing w:val="-1"/>
          <w:sz w:val="22"/>
          <w:szCs w:val="22"/>
        </w:rPr>
        <w:t xml:space="preserve"> </w:t>
      </w:r>
      <w:r w:rsidR="0057214C" w:rsidRPr="008623D3">
        <w:rPr>
          <w:rFonts w:ascii="Tahoma" w:hAnsi="Tahoma" w:cs="Tahoma"/>
          <w:i/>
          <w:iCs/>
          <w:color w:val="auto"/>
          <w:sz w:val="22"/>
          <w:szCs w:val="22"/>
        </w:rPr>
        <w:t>del</w:t>
      </w:r>
      <w:r w:rsidR="0057214C" w:rsidRPr="008623D3">
        <w:rPr>
          <w:rFonts w:ascii="Tahoma" w:hAnsi="Tahoma" w:cs="Tahoma"/>
          <w:i/>
          <w:iCs/>
          <w:color w:val="auto"/>
          <w:spacing w:val="19"/>
          <w:sz w:val="22"/>
          <w:szCs w:val="22"/>
        </w:rPr>
        <w:t xml:space="preserve"> </w:t>
      </w:r>
      <w:r w:rsidR="0057214C" w:rsidRPr="008623D3">
        <w:rPr>
          <w:rFonts w:ascii="Tahoma" w:hAnsi="Tahoma" w:cs="Tahoma"/>
          <w:i/>
          <w:iCs/>
          <w:color w:val="auto"/>
          <w:sz w:val="22"/>
          <w:szCs w:val="22"/>
        </w:rPr>
        <w:t>Acuerdo</w:t>
      </w:r>
      <w:r w:rsidR="0057214C" w:rsidRPr="008623D3">
        <w:rPr>
          <w:rFonts w:ascii="Tahoma" w:hAnsi="Tahoma" w:cs="Tahoma"/>
          <w:i/>
          <w:iCs/>
          <w:color w:val="auto"/>
          <w:spacing w:val="7"/>
          <w:sz w:val="22"/>
          <w:szCs w:val="22"/>
        </w:rPr>
        <w:t xml:space="preserve"> </w:t>
      </w:r>
      <w:r w:rsidR="0057214C" w:rsidRPr="008623D3">
        <w:rPr>
          <w:rFonts w:ascii="Tahoma" w:hAnsi="Tahoma" w:cs="Tahoma"/>
          <w:i/>
          <w:iCs/>
          <w:color w:val="auto"/>
          <w:sz w:val="22"/>
          <w:szCs w:val="22"/>
        </w:rPr>
        <w:t>398</w:t>
      </w:r>
      <w:r w:rsidR="0057214C" w:rsidRPr="008623D3">
        <w:rPr>
          <w:rFonts w:ascii="Tahoma" w:hAnsi="Tahoma" w:cs="Tahoma"/>
          <w:i/>
          <w:iCs/>
          <w:color w:val="auto"/>
          <w:spacing w:val="19"/>
          <w:sz w:val="22"/>
          <w:szCs w:val="22"/>
        </w:rPr>
        <w:t xml:space="preserve"> </w:t>
      </w:r>
      <w:r w:rsidR="0057214C" w:rsidRPr="008623D3">
        <w:rPr>
          <w:rFonts w:ascii="Tahoma" w:hAnsi="Tahoma" w:cs="Tahoma"/>
          <w:i/>
          <w:iCs/>
          <w:color w:val="auto"/>
          <w:w w:val="103"/>
          <w:sz w:val="22"/>
          <w:szCs w:val="22"/>
        </w:rPr>
        <w:t>de</w:t>
      </w:r>
      <w:r w:rsidR="0057214C" w:rsidRPr="008623D3">
        <w:rPr>
          <w:rFonts w:ascii="Tahoma" w:hAnsi="Tahoma" w:cs="Tahoma"/>
          <w:i/>
          <w:color w:val="auto"/>
          <w:sz w:val="22"/>
          <w:szCs w:val="22"/>
        </w:rPr>
        <w:t xml:space="preserve"> </w:t>
      </w:r>
      <w:r w:rsidR="0057214C" w:rsidRPr="008623D3">
        <w:rPr>
          <w:rFonts w:ascii="Tahoma" w:hAnsi="Tahoma" w:cs="Tahoma"/>
          <w:i/>
          <w:iCs/>
          <w:color w:val="auto"/>
          <w:sz w:val="22"/>
          <w:szCs w:val="22"/>
        </w:rPr>
        <w:t>2009</w:t>
      </w:r>
      <w:r w:rsidR="0057214C" w:rsidRPr="008623D3">
        <w:rPr>
          <w:rFonts w:ascii="Tahoma" w:hAnsi="Tahoma" w:cs="Tahoma"/>
          <w:i/>
          <w:iCs/>
          <w:color w:val="auto"/>
          <w:spacing w:val="-11"/>
          <w:sz w:val="22"/>
          <w:szCs w:val="22"/>
        </w:rPr>
        <w:t xml:space="preserve"> </w:t>
      </w:r>
      <w:r w:rsidR="0057214C" w:rsidRPr="008623D3">
        <w:rPr>
          <w:rFonts w:ascii="Tahoma" w:hAnsi="Tahoma" w:cs="Tahoma"/>
          <w:i/>
          <w:iCs/>
          <w:color w:val="auto"/>
          <w:sz w:val="22"/>
          <w:szCs w:val="22"/>
        </w:rPr>
        <w:t>continuarán</w:t>
      </w:r>
      <w:r w:rsidR="0057214C" w:rsidRPr="008623D3">
        <w:rPr>
          <w:rFonts w:ascii="Tahoma" w:hAnsi="Tahoma" w:cs="Tahoma"/>
          <w:i/>
          <w:iCs/>
          <w:color w:val="auto"/>
          <w:spacing w:val="3"/>
          <w:sz w:val="22"/>
          <w:szCs w:val="22"/>
        </w:rPr>
        <w:t xml:space="preserve"> </w:t>
      </w:r>
      <w:r w:rsidR="0057214C" w:rsidRPr="008623D3">
        <w:rPr>
          <w:rFonts w:ascii="Tahoma" w:hAnsi="Tahoma" w:cs="Tahoma"/>
          <w:i/>
          <w:iCs/>
          <w:color w:val="auto"/>
          <w:sz w:val="22"/>
          <w:szCs w:val="22"/>
        </w:rPr>
        <w:t>vigente</w:t>
      </w:r>
      <w:r w:rsidR="0057214C" w:rsidRPr="008623D3">
        <w:rPr>
          <w:rFonts w:ascii="Tahoma" w:hAnsi="Tahoma" w:cs="Tahoma"/>
          <w:i/>
          <w:iCs/>
          <w:color w:val="auto"/>
          <w:spacing w:val="-3"/>
          <w:w w:val="101"/>
          <w:sz w:val="22"/>
          <w:szCs w:val="22"/>
        </w:rPr>
        <w:t>s</w:t>
      </w:r>
      <w:r w:rsidR="0057214C" w:rsidRPr="008623D3">
        <w:rPr>
          <w:rFonts w:ascii="Tahoma" w:hAnsi="Tahoma" w:cs="Tahoma"/>
          <w:i/>
          <w:iCs/>
          <w:color w:val="auto"/>
          <w:w w:val="103"/>
          <w:sz w:val="22"/>
          <w:szCs w:val="22"/>
        </w:rPr>
        <w:t>".</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b/>
          <w:i/>
          <w:color w:val="auto"/>
          <w:sz w:val="22"/>
          <w:szCs w:val="22"/>
          <w:lang w:val="es-CO" w:eastAsia="en-US"/>
        </w:rPr>
        <w:t>ACUERDO DISTRITAL 451 DE 2010</w:t>
      </w:r>
      <w:r w:rsidRPr="008623D3">
        <w:rPr>
          <w:rFonts w:ascii="Tahoma" w:eastAsia="Calibri" w:hAnsi="Tahoma" w:cs="Tahoma"/>
          <w:i/>
          <w:color w:val="auto"/>
          <w:sz w:val="22"/>
          <w:szCs w:val="22"/>
          <w:lang w:val="es-CO" w:eastAsia="en-US"/>
        </w:rPr>
        <w:t xml:space="preserve"> estableció una contribución de valorización por ben</w:t>
      </w:r>
      <w:r w:rsidRPr="008623D3">
        <w:rPr>
          <w:rFonts w:ascii="Tahoma" w:eastAsia="Calibri" w:hAnsi="Tahoma" w:cs="Tahoma"/>
          <w:i/>
          <w:color w:val="auto"/>
          <w:sz w:val="22"/>
          <w:szCs w:val="22"/>
          <w:lang w:val="es-CO" w:eastAsia="en-US"/>
        </w:rPr>
        <w:t>e</w:t>
      </w:r>
      <w:r w:rsidRPr="008623D3">
        <w:rPr>
          <w:rFonts w:ascii="Tahoma" w:eastAsia="Calibri" w:hAnsi="Tahoma" w:cs="Tahoma"/>
          <w:i/>
          <w:color w:val="auto"/>
          <w:sz w:val="22"/>
          <w:szCs w:val="22"/>
          <w:lang w:val="es-CO" w:eastAsia="en-US"/>
        </w:rPr>
        <w:t>ficio local en el Distrito Capital para financiar la construcción del Plan de Obras del Anillo Vial 1 POZ-Norte, señaladas en el Decreto Distrital 043 de 2010 y relacionadas en su Anexo No.1.</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b/>
          <w:i/>
          <w:color w:val="auto"/>
          <w:sz w:val="22"/>
          <w:szCs w:val="22"/>
          <w:lang w:val="es-CO" w:eastAsia="en-US"/>
        </w:rPr>
        <w:t>ACUERDO DISTRITAL 523 DE 2013</w:t>
      </w:r>
      <w:r w:rsidRPr="008623D3">
        <w:rPr>
          <w:rFonts w:ascii="Tahoma" w:eastAsia="Calibri" w:hAnsi="Tahoma" w:cs="Tahoma"/>
          <w:i/>
          <w:color w:val="auto"/>
          <w:sz w:val="22"/>
          <w:szCs w:val="22"/>
          <w:lang w:val="es-CO" w:eastAsia="en-US"/>
        </w:rPr>
        <w:t>, expedido por el Concejo Distrital se modificó pa</w:t>
      </w:r>
      <w:r w:rsidRPr="008623D3">
        <w:rPr>
          <w:rFonts w:ascii="Tahoma" w:eastAsia="Calibri" w:hAnsi="Tahoma" w:cs="Tahoma"/>
          <w:i/>
          <w:color w:val="auto"/>
          <w:sz w:val="22"/>
          <w:szCs w:val="22"/>
          <w:lang w:val="es-CO" w:eastAsia="en-US"/>
        </w:rPr>
        <w:t>r</w:t>
      </w:r>
      <w:r w:rsidRPr="008623D3">
        <w:rPr>
          <w:rFonts w:ascii="Tahoma" w:eastAsia="Calibri" w:hAnsi="Tahoma" w:cs="Tahoma"/>
          <w:i/>
          <w:color w:val="auto"/>
          <w:sz w:val="22"/>
          <w:szCs w:val="22"/>
          <w:lang w:val="es-CO" w:eastAsia="en-US"/>
        </w:rPr>
        <w:t>cialmente los Acuerdos 180 de 2005, 398 de 2009 y 445 de 2010 e igualmente modificó y suspendió el Acuerdo 451 de 2010 y dictó otras disposiciones.</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i/>
          <w:color w:val="auto"/>
          <w:sz w:val="22"/>
          <w:szCs w:val="22"/>
          <w:lang w:val="es-CO" w:eastAsia="en-US"/>
        </w:rPr>
        <w:t>El Acuerdo 523 de 2013 ordenó suspender el Acuerdo 451 de 2010 por el término de dos (2) años a partir de su vigencia, modificando el Plan de Obras, incluyendo una obra en el Acue</w:t>
      </w:r>
      <w:r w:rsidRPr="008623D3">
        <w:rPr>
          <w:rFonts w:ascii="Tahoma" w:eastAsia="Calibri" w:hAnsi="Tahoma" w:cs="Tahoma"/>
          <w:i/>
          <w:color w:val="auto"/>
          <w:sz w:val="22"/>
          <w:szCs w:val="22"/>
          <w:lang w:val="es-CO" w:eastAsia="en-US"/>
        </w:rPr>
        <w:t>r</w:t>
      </w:r>
      <w:r w:rsidRPr="008623D3">
        <w:rPr>
          <w:rFonts w:ascii="Tahoma" w:eastAsia="Calibri" w:hAnsi="Tahoma" w:cs="Tahoma"/>
          <w:i/>
          <w:color w:val="auto"/>
          <w:sz w:val="22"/>
          <w:szCs w:val="22"/>
          <w:lang w:val="es-CO" w:eastAsia="en-US"/>
        </w:rPr>
        <w:t>do 180 de 2005 Fase II.</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i/>
          <w:color w:val="auto"/>
          <w:sz w:val="22"/>
          <w:szCs w:val="22"/>
          <w:lang w:val="es-CO" w:eastAsia="en-US"/>
        </w:rPr>
        <w:t>El Acuerdo Distrital 523 de 2013, autorizó la reasignación de la contribución de valorización por beneficio local de la Fase II del Acuerdo 180 de 2005, para la construcción del plan de obras de los sistemas de Movilidad y Espacio Público.</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i/>
          <w:color w:val="auto"/>
          <w:sz w:val="22"/>
          <w:szCs w:val="22"/>
          <w:lang w:val="es-CO" w:eastAsia="en-US"/>
        </w:rPr>
        <w:t>Según lo estipulado en el Acuerdo Distrital 523 de 2013, artículo 2, numeral 1 debe reasi</w:t>
      </w:r>
      <w:r w:rsidRPr="008623D3">
        <w:rPr>
          <w:rFonts w:ascii="Tahoma" w:eastAsia="Calibri" w:hAnsi="Tahoma" w:cs="Tahoma"/>
          <w:i/>
          <w:color w:val="auto"/>
          <w:sz w:val="22"/>
          <w:szCs w:val="22"/>
          <w:lang w:val="es-CO" w:eastAsia="en-US"/>
        </w:rPr>
        <w:t>g</w:t>
      </w:r>
      <w:r w:rsidRPr="008623D3">
        <w:rPr>
          <w:rFonts w:ascii="Tahoma" w:eastAsia="Calibri" w:hAnsi="Tahoma" w:cs="Tahoma"/>
          <w:i/>
          <w:color w:val="auto"/>
          <w:sz w:val="22"/>
          <w:szCs w:val="22"/>
          <w:lang w:val="es-CO" w:eastAsia="en-US"/>
        </w:rPr>
        <w:t>narse la Fase II asignada en el año 2012 en todas las zonas de influencia que se delimitan en el anexo denominado ZONAS DE INFLUENCIA, en el año 2013, por un monto distribuible de $ 381.692.329.032.00 a pesos de junio de 2013, más el costo de administración del recaudo proporcional equivalente al 4%.</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i/>
          <w:color w:val="auto"/>
          <w:sz w:val="22"/>
          <w:szCs w:val="22"/>
          <w:lang w:val="es-CO" w:eastAsia="en-US"/>
        </w:rPr>
        <w:t>Dispone el Acuerdo Distrital 523 de 2013, el Sistema de Movilidad está compuesto por la Z</w:t>
      </w:r>
      <w:r w:rsidRPr="008623D3">
        <w:rPr>
          <w:rFonts w:ascii="Tahoma" w:eastAsia="Calibri" w:hAnsi="Tahoma" w:cs="Tahoma"/>
          <w:i/>
          <w:color w:val="auto"/>
          <w:sz w:val="22"/>
          <w:szCs w:val="22"/>
          <w:lang w:val="es-CO" w:eastAsia="en-US"/>
        </w:rPr>
        <w:t>o</w:t>
      </w:r>
      <w:r w:rsidRPr="008623D3">
        <w:rPr>
          <w:rFonts w:ascii="Tahoma" w:eastAsia="Calibri" w:hAnsi="Tahoma" w:cs="Tahoma"/>
          <w:i/>
          <w:color w:val="auto"/>
          <w:sz w:val="22"/>
          <w:szCs w:val="22"/>
          <w:lang w:val="es-CO" w:eastAsia="en-US"/>
        </w:rPr>
        <w:t>na de Influencia 1 del Grupo 2 que incluye por seis (6) vías y una (1) intersección y la Zona de Influencia 2 del Grupo 2 por dos (2) vías y una (1) intersección, y el Sistema de Espacio Público por un (1) Parque.</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r w:rsidRPr="008623D3">
        <w:rPr>
          <w:rFonts w:ascii="Tahoma" w:eastAsia="Calibri" w:hAnsi="Tahoma" w:cs="Tahoma"/>
          <w:i/>
          <w:color w:val="auto"/>
          <w:sz w:val="22"/>
          <w:szCs w:val="22"/>
          <w:lang w:val="es-CO" w:eastAsia="en-US"/>
        </w:rPr>
        <w:t xml:space="preserve">El párrafo 3 numeral 1 del artículo 2 del Acuerdo Distrital 523 de 2013, dispone </w:t>
      </w:r>
      <w:r w:rsidRPr="008623D3">
        <w:rPr>
          <w:rFonts w:ascii="Tahoma" w:eastAsia="Calibri" w:hAnsi="Tahoma" w:cs="Tahoma"/>
          <w:i/>
          <w:iCs/>
          <w:color w:val="auto"/>
          <w:sz w:val="22"/>
          <w:szCs w:val="22"/>
          <w:lang w:val="es-CO" w:eastAsia="en-US"/>
        </w:rPr>
        <w:t>"En la reasi</w:t>
      </w:r>
      <w:r w:rsidRPr="008623D3">
        <w:rPr>
          <w:rFonts w:ascii="Tahoma" w:eastAsia="Calibri" w:hAnsi="Tahoma" w:cs="Tahoma"/>
          <w:i/>
          <w:iCs/>
          <w:color w:val="auto"/>
          <w:sz w:val="22"/>
          <w:szCs w:val="22"/>
          <w:lang w:val="es-CO" w:eastAsia="en-US"/>
        </w:rPr>
        <w:t>g</w:t>
      </w:r>
      <w:r w:rsidRPr="008623D3">
        <w:rPr>
          <w:rFonts w:ascii="Tahoma" w:eastAsia="Calibri" w:hAnsi="Tahoma" w:cs="Tahoma"/>
          <w:i/>
          <w:iCs/>
          <w:color w:val="auto"/>
          <w:sz w:val="22"/>
          <w:szCs w:val="22"/>
          <w:lang w:val="es-CO" w:eastAsia="en-US"/>
        </w:rPr>
        <w:t xml:space="preserve">nación que aquí </w:t>
      </w:r>
      <w:r w:rsidRPr="008623D3">
        <w:rPr>
          <w:rFonts w:ascii="Tahoma" w:eastAsia="Calibri" w:hAnsi="Tahoma" w:cs="Tahoma"/>
          <w:i/>
          <w:color w:val="auto"/>
          <w:sz w:val="22"/>
          <w:szCs w:val="22"/>
          <w:lang w:val="es-CO" w:eastAsia="en-US"/>
        </w:rPr>
        <w:t xml:space="preserve">se </w:t>
      </w:r>
      <w:r w:rsidRPr="008623D3">
        <w:rPr>
          <w:rFonts w:ascii="Tahoma" w:eastAsia="Calibri" w:hAnsi="Tahoma" w:cs="Tahoma"/>
          <w:i/>
          <w:iCs/>
          <w:color w:val="auto"/>
          <w:sz w:val="22"/>
          <w:szCs w:val="22"/>
          <w:lang w:val="es-CO" w:eastAsia="en-US"/>
        </w:rPr>
        <w:t>ordena, los atributos prediales para la</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liquidación serán los mismos que sirvieron de fundamento para la asignación de la</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Fase II, previa actualización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la vigencia con las bases que la Unidad</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Administrativa Especial de Catastro Distrital-UAECD deberá e</w:t>
      </w:r>
      <w:r w:rsidRPr="008623D3">
        <w:rPr>
          <w:rFonts w:ascii="Tahoma" w:eastAsia="Calibri" w:hAnsi="Tahoma" w:cs="Tahoma"/>
          <w:i/>
          <w:iCs/>
          <w:color w:val="auto"/>
          <w:sz w:val="22"/>
          <w:szCs w:val="22"/>
          <w:lang w:val="es-CO" w:eastAsia="en-US"/>
        </w:rPr>
        <w:t>n</w:t>
      </w:r>
      <w:r w:rsidRPr="008623D3">
        <w:rPr>
          <w:rFonts w:ascii="Tahoma" w:eastAsia="Calibri" w:hAnsi="Tahoma" w:cs="Tahoma"/>
          <w:i/>
          <w:iCs/>
          <w:color w:val="auto"/>
          <w:sz w:val="22"/>
          <w:szCs w:val="22"/>
          <w:lang w:val="es-CO" w:eastAsia="en-US"/>
        </w:rPr>
        <w:t>tregar al Instituto</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de Desarrollo Urbano en un término no mayor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un </w:t>
      </w:r>
      <w:r w:rsidRPr="008623D3">
        <w:rPr>
          <w:rFonts w:ascii="Tahoma" w:eastAsia="Calibri" w:hAnsi="Tahoma" w:cs="Tahoma"/>
          <w:i/>
          <w:color w:val="auto"/>
          <w:sz w:val="22"/>
          <w:szCs w:val="22"/>
          <w:lang w:val="es-CO" w:eastAsia="en-US"/>
        </w:rPr>
        <w:t xml:space="preserve">(1) </w:t>
      </w:r>
      <w:r w:rsidRPr="008623D3">
        <w:rPr>
          <w:rFonts w:ascii="Tahoma" w:eastAsia="Calibri" w:hAnsi="Tahoma" w:cs="Tahoma"/>
          <w:i/>
          <w:iCs/>
          <w:color w:val="auto"/>
          <w:sz w:val="22"/>
          <w:szCs w:val="22"/>
          <w:lang w:val="es-CO" w:eastAsia="en-US"/>
        </w:rPr>
        <w:t>mes luego de e</w:t>
      </w:r>
      <w:r w:rsidRPr="008623D3">
        <w:rPr>
          <w:rFonts w:ascii="Tahoma" w:eastAsia="Calibri" w:hAnsi="Tahoma" w:cs="Tahoma"/>
          <w:i/>
          <w:iCs/>
          <w:color w:val="auto"/>
          <w:sz w:val="22"/>
          <w:szCs w:val="22"/>
          <w:lang w:val="es-CO" w:eastAsia="en-US"/>
        </w:rPr>
        <w:t>x</w:t>
      </w:r>
      <w:r w:rsidRPr="008623D3">
        <w:rPr>
          <w:rFonts w:ascii="Tahoma" w:eastAsia="Calibri" w:hAnsi="Tahoma" w:cs="Tahoma"/>
          <w:i/>
          <w:iCs/>
          <w:color w:val="auto"/>
          <w:sz w:val="22"/>
          <w:szCs w:val="22"/>
          <w:lang w:val="es-CO" w:eastAsia="en-US"/>
        </w:rPr>
        <w:t>pedido el</w:t>
      </w:r>
      <w:r w:rsidRPr="008623D3">
        <w:rPr>
          <w:rFonts w:ascii="Tahoma" w:eastAsia="Calibri" w:hAnsi="Tahoma" w:cs="Tahoma"/>
          <w:i/>
          <w:color w:val="auto"/>
          <w:sz w:val="22"/>
          <w:szCs w:val="22"/>
          <w:lang w:val="es-CO" w:eastAsia="en-US"/>
        </w:rPr>
        <w:t xml:space="preserve"> </w:t>
      </w:r>
      <w:r w:rsidRPr="008623D3">
        <w:rPr>
          <w:rFonts w:ascii="Tahoma" w:eastAsia="Calibri" w:hAnsi="Tahoma" w:cs="Tahoma"/>
          <w:i/>
          <w:iCs/>
          <w:color w:val="auto"/>
          <w:sz w:val="22"/>
          <w:szCs w:val="22"/>
          <w:lang w:val="es-CO" w:eastAsia="en-US"/>
        </w:rPr>
        <w:t>presente Acuerdo."</w:t>
      </w: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r w:rsidRPr="008623D3">
        <w:rPr>
          <w:rFonts w:ascii="Tahoma" w:eastAsia="Calibri" w:hAnsi="Tahoma" w:cs="Tahoma"/>
          <w:b/>
          <w:i/>
          <w:color w:val="auto"/>
          <w:sz w:val="22"/>
          <w:szCs w:val="22"/>
          <w:lang w:val="es-CO" w:eastAsia="en-US"/>
        </w:rPr>
        <w:t>Artículo 6</w:t>
      </w:r>
      <w:r w:rsidR="00E271D6" w:rsidRPr="008623D3">
        <w:rPr>
          <w:rFonts w:ascii="Tahoma" w:eastAsia="Calibri" w:hAnsi="Tahoma" w:cs="Tahoma"/>
          <w:b/>
          <w:i/>
          <w:color w:val="auto"/>
          <w:sz w:val="22"/>
          <w:szCs w:val="22"/>
          <w:lang w:val="es-CO" w:eastAsia="en-US"/>
        </w:rPr>
        <w:t xml:space="preserve"> </w:t>
      </w:r>
      <w:r w:rsidR="00E271D6" w:rsidRPr="008623D3">
        <w:rPr>
          <w:rFonts w:ascii="Tahoma" w:eastAsia="Calibri" w:hAnsi="Tahoma" w:cs="Tahoma"/>
          <w:i/>
          <w:color w:val="auto"/>
          <w:sz w:val="22"/>
          <w:szCs w:val="22"/>
          <w:lang w:val="es-CO" w:eastAsia="en-US"/>
        </w:rPr>
        <w:t>E</w:t>
      </w:r>
      <w:r w:rsidRPr="008623D3">
        <w:rPr>
          <w:rFonts w:ascii="Tahoma" w:eastAsia="Calibri" w:hAnsi="Tahoma" w:cs="Tahoma"/>
          <w:i/>
          <w:color w:val="auto"/>
          <w:sz w:val="22"/>
          <w:szCs w:val="22"/>
          <w:lang w:val="es-CO" w:eastAsia="en-US"/>
        </w:rPr>
        <w:t xml:space="preserve">stableció que </w:t>
      </w:r>
      <w:r w:rsidRPr="008623D3">
        <w:rPr>
          <w:rFonts w:ascii="Tahoma" w:eastAsia="Calibri" w:hAnsi="Tahoma" w:cs="Tahoma"/>
          <w:i/>
          <w:iCs/>
          <w:color w:val="auto"/>
          <w:sz w:val="22"/>
          <w:szCs w:val="22"/>
          <w:lang w:val="es-CO" w:eastAsia="en-US"/>
        </w:rPr>
        <w:t xml:space="preserve">"El valor que el Instituto de Desarrollo Urbano cobre anualmente, del total del monto asignado de cada predio urbano residencial, no podrá ser superior al valor del cobro del impuesto predial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cargo de ese mismo inmueble para la vigencia en la cual </w:t>
      </w:r>
      <w:r w:rsidRPr="008623D3">
        <w:rPr>
          <w:rFonts w:ascii="Tahoma" w:eastAsia="Calibri" w:hAnsi="Tahoma" w:cs="Tahoma"/>
          <w:i/>
          <w:color w:val="auto"/>
          <w:sz w:val="22"/>
          <w:szCs w:val="22"/>
          <w:lang w:val="es-CO" w:eastAsia="en-US"/>
        </w:rPr>
        <w:t>se</w:t>
      </w:r>
      <w:r w:rsidRPr="008623D3">
        <w:rPr>
          <w:rFonts w:ascii="Tahoma" w:eastAsia="Calibri" w:hAnsi="Tahoma" w:cs="Tahoma"/>
          <w:i/>
          <w:iCs/>
          <w:color w:val="auto"/>
          <w:sz w:val="22"/>
          <w:szCs w:val="22"/>
          <w:lang w:val="es-CO" w:eastAsia="en-US"/>
        </w:rPr>
        <w:t xml:space="preserve"> efectué la asignación. Para los predios urbanos de uso no residencial el cobro asignado no podrá ser superior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uno punto cinco veces </w:t>
      </w:r>
      <w:r w:rsidRPr="008623D3">
        <w:rPr>
          <w:rFonts w:ascii="Tahoma" w:eastAsia="Calibri" w:hAnsi="Tahoma" w:cs="Tahoma"/>
          <w:i/>
          <w:color w:val="auto"/>
          <w:sz w:val="22"/>
          <w:szCs w:val="22"/>
          <w:lang w:val="es-CO" w:eastAsia="en-US"/>
        </w:rPr>
        <w:t xml:space="preserve">(1.5) </w:t>
      </w:r>
      <w:r w:rsidRPr="008623D3">
        <w:rPr>
          <w:rFonts w:ascii="Tahoma" w:eastAsia="Calibri" w:hAnsi="Tahoma" w:cs="Tahoma"/>
          <w:i/>
          <w:iCs/>
          <w:color w:val="auto"/>
          <w:sz w:val="22"/>
          <w:szCs w:val="22"/>
          <w:lang w:val="es-CO" w:eastAsia="en-US"/>
        </w:rPr>
        <w:t>del cobro anual del impuesto predial. P</w:t>
      </w:r>
      <w:r w:rsidRPr="008623D3">
        <w:rPr>
          <w:rFonts w:ascii="Tahoma" w:eastAsia="Calibri" w:hAnsi="Tahoma" w:cs="Tahoma"/>
          <w:i/>
          <w:iCs/>
          <w:color w:val="auto"/>
          <w:sz w:val="22"/>
          <w:szCs w:val="22"/>
          <w:lang w:val="es-CO" w:eastAsia="en-US"/>
        </w:rPr>
        <w:t>A</w:t>
      </w:r>
      <w:r w:rsidRPr="008623D3">
        <w:rPr>
          <w:rFonts w:ascii="Tahoma" w:eastAsia="Calibri" w:hAnsi="Tahoma" w:cs="Tahoma"/>
          <w:i/>
          <w:iCs/>
          <w:color w:val="auto"/>
          <w:sz w:val="22"/>
          <w:szCs w:val="22"/>
          <w:lang w:val="es-CO" w:eastAsia="en-US"/>
        </w:rPr>
        <w:t>RÁGRAFO. Los valores que excedan los límites anuales de cobro establecidos en el inciso a</w:t>
      </w:r>
      <w:r w:rsidRPr="008623D3">
        <w:rPr>
          <w:rFonts w:ascii="Tahoma" w:eastAsia="Calibri" w:hAnsi="Tahoma" w:cs="Tahoma"/>
          <w:i/>
          <w:iCs/>
          <w:color w:val="auto"/>
          <w:sz w:val="22"/>
          <w:szCs w:val="22"/>
          <w:lang w:val="es-CO" w:eastAsia="en-US"/>
        </w:rPr>
        <w:t>n</w:t>
      </w:r>
      <w:r w:rsidRPr="008623D3">
        <w:rPr>
          <w:rFonts w:ascii="Tahoma" w:eastAsia="Calibri" w:hAnsi="Tahoma" w:cs="Tahoma"/>
          <w:i/>
          <w:iCs/>
          <w:color w:val="auto"/>
          <w:sz w:val="22"/>
          <w:szCs w:val="22"/>
          <w:lang w:val="es-CO" w:eastAsia="en-US"/>
        </w:rPr>
        <w:t xml:space="preserve">terior, serán diferidos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las vigencias fiscales siguientes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 xml:space="preserve">serán recaudados por el IDU, sin que en ningún evento supere el término de tres </w:t>
      </w:r>
      <w:r w:rsidRPr="008623D3">
        <w:rPr>
          <w:rFonts w:ascii="Tahoma" w:eastAsia="Calibri" w:hAnsi="Tahoma" w:cs="Tahoma"/>
          <w:i/>
          <w:color w:val="auto"/>
          <w:sz w:val="22"/>
          <w:szCs w:val="22"/>
          <w:lang w:val="es-CO" w:eastAsia="en-US"/>
        </w:rPr>
        <w:t xml:space="preserve">(3) </w:t>
      </w:r>
      <w:r w:rsidRPr="008623D3">
        <w:rPr>
          <w:rFonts w:ascii="Tahoma" w:eastAsia="Calibri" w:hAnsi="Tahoma" w:cs="Tahoma"/>
          <w:i/>
          <w:iCs/>
          <w:color w:val="auto"/>
          <w:sz w:val="22"/>
          <w:szCs w:val="22"/>
          <w:lang w:val="es-CO" w:eastAsia="en-US"/>
        </w:rPr>
        <w:t>años, caso en el cual el valor total de la contribución será distribuida proporcionalmente durante dicho término. "</w:t>
      </w:r>
    </w:p>
    <w:p w:rsidR="0057214C" w:rsidRPr="008623D3" w:rsidRDefault="0057214C" w:rsidP="000E5DBB">
      <w:pPr>
        <w:autoSpaceDE w:val="0"/>
        <w:autoSpaceDN w:val="0"/>
        <w:adjustRightInd w:val="0"/>
        <w:jc w:val="both"/>
        <w:rPr>
          <w:rFonts w:ascii="Tahoma" w:eastAsia="Calibri" w:hAnsi="Tahoma" w:cs="Tahoma"/>
          <w:i/>
          <w:color w:val="auto"/>
          <w:sz w:val="22"/>
          <w:szCs w:val="22"/>
          <w:lang w:val="es-CO" w:eastAsia="en-US"/>
        </w:rPr>
      </w:pPr>
    </w:p>
    <w:p w:rsidR="0057214C" w:rsidRPr="008623D3" w:rsidRDefault="0057214C" w:rsidP="000E5DBB">
      <w:pPr>
        <w:autoSpaceDE w:val="0"/>
        <w:autoSpaceDN w:val="0"/>
        <w:adjustRightInd w:val="0"/>
        <w:jc w:val="both"/>
        <w:rPr>
          <w:rFonts w:ascii="Tahoma" w:eastAsia="Calibri" w:hAnsi="Tahoma" w:cs="Tahoma"/>
          <w:i/>
          <w:iCs/>
          <w:color w:val="auto"/>
          <w:sz w:val="22"/>
          <w:szCs w:val="22"/>
          <w:lang w:val="es-CO" w:eastAsia="en-US"/>
        </w:rPr>
      </w:pPr>
      <w:r w:rsidRPr="008623D3">
        <w:rPr>
          <w:rFonts w:ascii="Tahoma" w:eastAsia="Calibri" w:hAnsi="Tahoma" w:cs="Tahoma"/>
          <w:b/>
          <w:i/>
          <w:color w:val="auto"/>
          <w:sz w:val="22"/>
          <w:szCs w:val="22"/>
          <w:lang w:val="es-CO" w:eastAsia="en-US"/>
        </w:rPr>
        <w:t xml:space="preserve">Artículo 8 </w:t>
      </w:r>
      <w:r w:rsidR="00E271D6" w:rsidRPr="008623D3">
        <w:rPr>
          <w:rFonts w:ascii="Tahoma" w:eastAsia="Calibri" w:hAnsi="Tahoma" w:cs="Tahoma"/>
          <w:i/>
          <w:color w:val="auto"/>
          <w:sz w:val="22"/>
          <w:szCs w:val="22"/>
          <w:lang w:val="es-CO" w:eastAsia="en-US"/>
        </w:rPr>
        <w:t>D</w:t>
      </w:r>
      <w:r w:rsidRPr="008623D3">
        <w:rPr>
          <w:rFonts w:ascii="Tahoma" w:eastAsia="Calibri" w:hAnsi="Tahoma" w:cs="Tahoma"/>
          <w:i/>
          <w:color w:val="auto"/>
          <w:sz w:val="22"/>
          <w:szCs w:val="22"/>
          <w:lang w:val="es-CO" w:eastAsia="en-US"/>
        </w:rPr>
        <w:t xml:space="preserve">ispone: </w:t>
      </w:r>
      <w:r w:rsidRPr="008623D3">
        <w:rPr>
          <w:rFonts w:ascii="Tahoma" w:eastAsia="Calibri" w:hAnsi="Tahoma" w:cs="Tahoma"/>
          <w:b/>
          <w:bCs/>
          <w:i/>
          <w:iCs/>
          <w:color w:val="auto"/>
          <w:sz w:val="22"/>
          <w:szCs w:val="22"/>
          <w:lang w:val="es-CO" w:eastAsia="en-US"/>
        </w:rPr>
        <w:t xml:space="preserve">"UNIDADES PREDIALES EXCLUIDAS. </w:t>
      </w:r>
      <w:r w:rsidRPr="008623D3">
        <w:rPr>
          <w:rFonts w:ascii="Tahoma" w:eastAsia="Calibri" w:hAnsi="Tahoma" w:cs="Tahoma"/>
          <w:i/>
          <w:iCs/>
          <w:color w:val="auto"/>
          <w:sz w:val="22"/>
          <w:szCs w:val="22"/>
          <w:lang w:val="es-CO" w:eastAsia="en-US"/>
        </w:rPr>
        <w:t xml:space="preserve">Modificar el artículo </w:t>
      </w:r>
      <w:r w:rsidRPr="008623D3">
        <w:rPr>
          <w:rFonts w:ascii="Tahoma" w:eastAsia="Calibri" w:hAnsi="Tahoma" w:cs="Tahoma"/>
          <w:i/>
          <w:color w:val="auto"/>
          <w:sz w:val="22"/>
          <w:szCs w:val="22"/>
          <w:lang w:val="es-CO" w:eastAsia="en-US"/>
        </w:rPr>
        <w:t>11</w:t>
      </w:r>
      <w:r w:rsidRPr="008623D3">
        <w:rPr>
          <w:rFonts w:ascii="Tahoma" w:eastAsia="Calibri" w:hAnsi="Tahoma" w:cs="Tahoma"/>
          <w:i/>
          <w:iCs/>
          <w:color w:val="auto"/>
          <w:sz w:val="22"/>
          <w:szCs w:val="22"/>
          <w:lang w:val="es-CO" w:eastAsia="en-US"/>
        </w:rPr>
        <w:t>del Acuerdo 180 de 2005, en el</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sentido de no tener en cuenta para la distribución de la Contrib</w:t>
      </w:r>
      <w:r w:rsidRPr="008623D3">
        <w:rPr>
          <w:rFonts w:ascii="Tahoma" w:eastAsia="Calibri" w:hAnsi="Tahoma" w:cs="Tahoma"/>
          <w:i/>
          <w:iCs/>
          <w:color w:val="auto"/>
          <w:sz w:val="22"/>
          <w:szCs w:val="22"/>
          <w:lang w:val="es-CO" w:eastAsia="en-US"/>
        </w:rPr>
        <w:t>u</w:t>
      </w:r>
      <w:r w:rsidRPr="008623D3">
        <w:rPr>
          <w:rFonts w:ascii="Tahoma" w:eastAsia="Calibri" w:hAnsi="Tahoma" w:cs="Tahoma"/>
          <w:i/>
          <w:iCs/>
          <w:color w:val="auto"/>
          <w:sz w:val="22"/>
          <w:szCs w:val="22"/>
          <w:lang w:val="es-CO" w:eastAsia="en-US"/>
        </w:rPr>
        <w:t>ción de</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Valorización, las siguientes unidades prediales: </w:t>
      </w:r>
      <w:r w:rsidRPr="008623D3">
        <w:rPr>
          <w:rFonts w:ascii="Tahoma" w:eastAsia="Calibri" w:hAnsi="Tahoma" w:cs="Tahoma"/>
          <w:i/>
          <w:color w:val="auto"/>
          <w:sz w:val="22"/>
          <w:szCs w:val="22"/>
          <w:lang w:val="es-CO" w:eastAsia="en-US"/>
        </w:rPr>
        <w:t xml:space="preserve">1. </w:t>
      </w:r>
      <w:r w:rsidRPr="008623D3">
        <w:rPr>
          <w:rFonts w:ascii="Tahoma" w:eastAsia="Calibri" w:hAnsi="Tahoma" w:cs="Tahoma"/>
          <w:i/>
          <w:iCs/>
          <w:color w:val="auto"/>
          <w:sz w:val="22"/>
          <w:szCs w:val="22"/>
          <w:lang w:val="es-CO" w:eastAsia="en-US"/>
        </w:rPr>
        <w:t>Los predios de uso residencial</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hab</w:t>
      </w:r>
      <w:r w:rsidRPr="008623D3">
        <w:rPr>
          <w:rFonts w:ascii="Tahoma" w:eastAsia="Calibri" w:hAnsi="Tahoma" w:cs="Tahoma"/>
          <w:i/>
          <w:iCs/>
          <w:color w:val="auto"/>
          <w:sz w:val="22"/>
          <w:szCs w:val="22"/>
          <w:lang w:val="es-CO" w:eastAsia="en-US"/>
        </w:rPr>
        <w:t>i</w:t>
      </w:r>
      <w:r w:rsidRPr="008623D3">
        <w:rPr>
          <w:rFonts w:ascii="Tahoma" w:eastAsia="Calibri" w:hAnsi="Tahoma" w:cs="Tahoma"/>
          <w:i/>
          <w:iCs/>
          <w:color w:val="auto"/>
          <w:sz w:val="22"/>
          <w:szCs w:val="22"/>
          <w:lang w:val="es-CO" w:eastAsia="en-US"/>
        </w:rPr>
        <w:t xml:space="preserve">tacionales edificados que tengan un valor catastral de hasta </w:t>
      </w:r>
      <w:r w:rsidRPr="008623D3">
        <w:rPr>
          <w:rFonts w:ascii="Tahoma" w:eastAsia="Calibri" w:hAnsi="Tahoma" w:cs="Tahoma"/>
          <w:i/>
          <w:color w:val="auto"/>
          <w:sz w:val="22"/>
          <w:szCs w:val="22"/>
          <w:lang w:val="es-CO" w:eastAsia="en-US"/>
        </w:rPr>
        <w:t xml:space="preserve">135 </w:t>
      </w:r>
      <w:proofErr w:type="spellStart"/>
      <w:r w:rsidRPr="008623D3">
        <w:rPr>
          <w:rFonts w:ascii="Tahoma" w:eastAsia="Calibri" w:hAnsi="Tahoma" w:cs="Tahoma"/>
          <w:i/>
          <w:iCs/>
          <w:color w:val="auto"/>
          <w:sz w:val="22"/>
          <w:szCs w:val="22"/>
          <w:lang w:val="es-CO" w:eastAsia="en-US"/>
        </w:rPr>
        <w:t>smmlv</w:t>
      </w:r>
      <w:proofErr w:type="spellEnd"/>
      <w:r w:rsidRPr="008623D3">
        <w:rPr>
          <w:rFonts w:ascii="Tahoma" w:eastAsia="Calibri" w:hAnsi="Tahoma" w:cs="Tahoma"/>
          <w:i/>
          <w:iCs/>
          <w:color w:val="auto"/>
          <w:sz w:val="22"/>
          <w:szCs w:val="22"/>
          <w:lang w:val="es-CO" w:eastAsia="en-US"/>
        </w:rPr>
        <w:t>. En</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todos aquellos eventos en los que una misma persona sea propietaria de más de</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un predio en la ciudad de Bogotá, </w:t>
      </w:r>
      <w:r w:rsidRPr="008623D3">
        <w:rPr>
          <w:rFonts w:ascii="Tahoma" w:eastAsia="Calibri" w:hAnsi="Tahoma" w:cs="Tahoma"/>
          <w:i/>
          <w:color w:val="auto"/>
          <w:sz w:val="22"/>
          <w:szCs w:val="22"/>
          <w:lang w:val="es-CO" w:eastAsia="en-US"/>
        </w:rPr>
        <w:t xml:space="preserve">e </w:t>
      </w:r>
      <w:r w:rsidRPr="008623D3">
        <w:rPr>
          <w:rFonts w:ascii="Tahoma" w:eastAsia="Calibri" w:hAnsi="Tahoma" w:cs="Tahoma"/>
          <w:i/>
          <w:iCs/>
          <w:color w:val="auto"/>
          <w:sz w:val="22"/>
          <w:szCs w:val="22"/>
          <w:lang w:val="es-CO" w:eastAsia="en-US"/>
        </w:rPr>
        <w:t>independiente del valor catastral de estos</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dejará de aplicarse ésta causal de excl</w:t>
      </w:r>
      <w:r w:rsidRPr="008623D3">
        <w:rPr>
          <w:rFonts w:ascii="Tahoma" w:eastAsia="Calibri" w:hAnsi="Tahoma" w:cs="Tahoma"/>
          <w:i/>
          <w:iCs/>
          <w:color w:val="auto"/>
          <w:sz w:val="22"/>
          <w:szCs w:val="22"/>
          <w:lang w:val="es-CO" w:eastAsia="en-US"/>
        </w:rPr>
        <w:t>u</w:t>
      </w:r>
      <w:r w:rsidRPr="008623D3">
        <w:rPr>
          <w:rFonts w:ascii="Tahoma" w:eastAsia="Calibri" w:hAnsi="Tahoma" w:cs="Tahoma"/>
          <w:i/>
          <w:iCs/>
          <w:color w:val="auto"/>
          <w:sz w:val="22"/>
          <w:szCs w:val="22"/>
          <w:lang w:val="es-CO" w:eastAsia="en-US"/>
        </w:rPr>
        <w:t xml:space="preserve">sión. </w:t>
      </w:r>
      <w:r w:rsidRPr="008623D3">
        <w:rPr>
          <w:rFonts w:ascii="Tahoma" w:eastAsia="Calibri" w:hAnsi="Tahoma" w:cs="Tahoma"/>
          <w:i/>
          <w:color w:val="auto"/>
          <w:sz w:val="22"/>
          <w:szCs w:val="22"/>
          <w:lang w:val="es-CO" w:eastAsia="en-US"/>
        </w:rPr>
        <w:t xml:space="preserve">2. </w:t>
      </w:r>
      <w:r w:rsidRPr="008623D3">
        <w:rPr>
          <w:rFonts w:ascii="Tahoma" w:eastAsia="Calibri" w:hAnsi="Tahoma" w:cs="Tahoma"/>
          <w:i/>
          <w:iCs/>
          <w:color w:val="auto"/>
          <w:sz w:val="22"/>
          <w:szCs w:val="22"/>
          <w:lang w:val="es-CO" w:eastAsia="en-US"/>
        </w:rPr>
        <w:t>Los predios edificados que</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destinados al funcionamiento de las Juntas de Acción C</w:t>
      </w:r>
      <w:r w:rsidRPr="008623D3">
        <w:rPr>
          <w:rFonts w:ascii="Tahoma" w:eastAsia="Calibri" w:hAnsi="Tahoma" w:cs="Tahoma"/>
          <w:i/>
          <w:iCs/>
          <w:color w:val="auto"/>
          <w:sz w:val="22"/>
          <w:szCs w:val="22"/>
          <w:lang w:val="es-CO" w:eastAsia="en-US"/>
        </w:rPr>
        <w:t>o</w:t>
      </w:r>
      <w:r w:rsidRPr="008623D3">
        <w:rPr>
          <w:rFonts w:ascii="Tahoma" w:eastAsia="Calibri" w:hAnsi="Tahoma" w:cs="Tahoma"/>
          <w:i/>
          <w:iCs/>
          <w:color w:val="auto"/>
          <w:sz w:val="22"/>
          <w:szCs w:val="22"/>
          <w:lang w:val="es-CO" w:eastAsia="en-US"/>
        </w:rPr>
        <w:t xml:space="preserve">munal - JAC, </w:t>
      </w:r>
      <w:r w:rsidRPr="008623D3">
        <w:rPr>
          <w:rFonts w:ascii="Tahoma" w:eastAsia="Calibri" w:hAnsi="Tahoma" w:cs="Tahoma"/>
          <w:i/>
          <w:color w:val="auto"/>
          <w:sz w:val="22"/>
          <w:szCs w:val="22"/>
          <w:lang w:val="es-CO" w:eastAsia="en-US"/>
        </w:rPr>
        <w:t>se</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encuentren debidamente reportados como tal ante el Instituto Distrital de la</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Participación </w:t>
      </w:r>
      <w:r w:rsidRPr="008623D3">
        <w:rPr>
          <w:rFonts w:ascii="Tahoma" w:eastAsia="Calibri" w:hAnsi="Tahoma" w:cs="Tahoma"/>
          <w:i/>
          <w:color w:val="auto"/>
          <w:sz w:val="22"/>
          <w:szCs w:val="22"/>
          <w:lang w:val="es-CO" w:eastAsia="en-US"/>
        </w:rPr>
        <w:t xml:space="preserve">y </w:t>
      </w:r>
      <w:r w:rsidRPr="008623D3">
        <w:rPr>
          <w:rFonts w:ascii="Tahoma" w:eastAsia="Calibri" w:hAnsi="Tahoma" w:cs="Tahoma"/>
          <w:i/>
          <w:iCs/>
          <w:color w:val="auto"/>
          <w:sz w:val="22"/>
          <w:szCs w:val="22"/>
          <w:lang w:val="es-CO" w:eastAsia="en-US"/>
        </w:rPr>
        <w:t>Acción Comunal - IDPAC. No podrá existir más de un predio</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reportado como sede de una JAC por barrio </w:t>
      </w:r>
      <w:r w:rsidRPr="008623D3">
        <w:rPr>
          <w:rFonts w:ascii="Tahoma" w:eastAsia="Calibri" w:hAnsi="Tahoma" w:cs="Tahoma"/>
          <w:i/>
          <w:color w:val="auto"/>
          <w:sz w:val="22"/>
          <w:szCs w:val="22"/>
          <w:lang w:val="es-CO" w:eastAsia="en-US"/>
        </w:rPr>
        <w:t xml:space="preserve">a </w:t>
      </w:r>
      <w:r w:rsidRPr="008623D3">
        <w:rPr>
          <w:rFonts w:ascii="Tahoma" w:eastAsia="Calibri" w:hAnsi="Tahoma" w:cs="Tahoma"/>
          <w:i/>
          <w:iCs/>
          <w:color w:val="auto"/>
          <w:sz w:val="22"/>
          <w:szCs w:val="22"/>
          <w:lang w:val="es-CO" w:eastAsia="en-US"/>
        </w:rPr>
        <w:t xml:space="preserve">menos que existan dos </w:t>
      </w:r>
      <w:r w:rsidRPr="008623D3">
        <w:rPr>
          <w:rFonts w:ascii="Tahoma" w:eastAsia="Calibri" w:hAnsi="Tahoma" w:cs="Tahoma"/>
          <w:i/>
          <w:color w:val="auto"/>
          <w:sz w:val="22"/>
          <w:szCs w:val="22"/>
          <w:lang w:val="es-CO" w:eastAsia="en-US"/>
        </w:rPr>
        <w:t xml:space="preserve">o </w:t>
      </w:r>
      <w:r w:rsidRPr="008623D3">
        <w:rPr>
          <w:rFonts w:ascii="Tahoma" w:eastAsia="Calibri" w:hAnsi="Tahoma" w:cs="Tahoma"/>
          <w:i/>
          <w:iCs/>
          <w:color w:val="auto"/>
          <w:sz w:val="22"/>
          <w:szCs w:val="22"/>
          <w:lang w:val="es-CO" w:eastAsia="en-US"/>
        </w:rPr>
        <w:t>más</w:t>
      </w:r>
      <w:r w:rsidRPr="008623D3">
        <w:rPr>
          <w:rFonts w:ascii="Tahoma" w:eastAsia="Calibri" w:hAnsi="Tahoma" w:cs="Tahoma"/>
          <w:b/>
          <w:bCs/>
          <w:i/>
          <w:iCs/>
          <w:color w:val="auto"/>
          <w:sz w:val="22"/>
          <w:szCs w:val="22"/>
          <w:lang w:val="es-CO" w:eastAsia="en-US"/>
        </w:rPr>
        <w:t xml:space="preserve"> </w:t>
      </w:r>
      <w:r w:rsidRPr="008623D3">
        <w:rPr>
          <w:rFonts w:ascii="Tahoma" w:eastAsia="Calibri" w:hAnsi="Tahoma" w:cs="Tahoma"/>
          <w:i/>
          <w:iCs/>
          <w:color w:val="auto"/>
          <w:sz w:val="22"/>
          <w:szCs w:val="22"/>
          <w:lang w:val="es-CO" w:eastAsia="en-US"/>
        </w:rPr>
        <w:t xml:space="preserve">sectores diferentes por barrio, ello también ratificado por </w:t>
      </w:r>
      <w:proofErr w:type="spellStart"/>
      <w:r w:rsidRPr="008623D3">
        <w:rPr>
          <w:rFonts w:ascii="Tahoma" w:eastAsia="Calibri" w:hAnsi="Tahoma" w:cs="Tahoma"/>
          <w:i/>
          <w:iCs/>
          <w:color w:val="auto"/>
          <w:sz w:val="22"/>
          <w:szCs w:val="22"/>
          <w:lang w:val="es-CO" w:eastAsia="en-US"/>
        </w:rPr>
        <w:t>eI</w:t>
      </w:r>
      <w:proofErr w:type="spellEnd"/>
      <w:r w:rsidRPr="008623D3">
        <w:rPr>
          <w:rFonts w:ascii="Tahoma" w:eastAsia="Calibri" w:hAnsi="Tahoma" w:cs="Tahoma"/>
          <w:i/>
          <w:iCs/>
          <w:color w:val="auto"/>
          <w:sz w:val="22"/>
          <w:szCs w:val="22"/>
          <w:lang w:val="es-CO" w:eastAsia="en-US"/>
        </w:rPr>
        <w:t xml:space="preserve"> IDPAC".</w:t>
      </w:r>
    </w:p>
    <w:p w:rsidR="0057214C" w:rsidRPr="008623D3" w:rsidRDefault="0057214C" w:rsidP="000E5DBB">
      <w:pPr>
        <w:widowControl w:val="0"/>
        <w:autoSpaceDE w:val="0"/>
        <w:autoSpaceDN w:val="0"/>
        <w:adjustRightInd w:val="0"/>
        <w:ind w:right="66"/>
        <w:jc w:val="both"/>
        <w:rPr>
          <w:rFonts w:ascii="Tahoma" w:hAnsi="Tahoma" w:cs="Tahoma"/>
          <w:i/>
          <w:color w:val="auto"/>
          <w:sz w:val="22"/>
          <w:szCs w:val="22"/>
        </w:rPr>
      </w:pPr>
    </w:p>
    <w:p w:rsidR="0060315A" w:rsidRPr="008623D3" w:rsidRDefault="0060315A" w:rsidP="000E5DBB">
      <w:pPr>
        <w:widowControl w:val="0"/>
        <w:autoSpaceDE w:val="0"/>
        <w:autoSpaceDN w:val="0"/>
        <w:adjustRightInd w:val="0"/>
        <w:ind w:right="66"/>
        <w:jc w:val="both"/>
        <w:rPr>
          <w:rFonts w:ascii="Tahoma" w:hAnsi="Tahoma" w:cs="Tahoma"/>
          <w:i/>
          <w:iCs/>
          <w:color w:val="auto"/>
          <w:w w:val="138"/>
          <w:sz w:val="22"/>
          <w:szCs w:val="22"/>
        </w:rPr>
      </w:pPr>
    </w:p>
    <w:p w:rsidR="004F6518" w:rsidRPr="004F6518" w:rsidRDefault="004F6518" w:rsidP="000E5DBB">
      <w:pPr>
        <w:widowControl w:val="0"/>
        <w:numPr>
          <w:ilvl w:val="0"/>
          <w:numId w:val="31"/>
        </w:numPr>
        <w:autoSpaceDE w:val="0"/>
        <w:autoSpaceDN w:val="0"/>
        <w:adjustRightInd w:val="0"/>
        <w:ind w:left="426" w:right="66" w:hanging="426"/>
        <w:jc w:val="both"/>
        <w:rPr>
          <w:rFonts w:ascii="Tahoma" w:hAnsi="Tahoma" w:cs="Tahoma"/>
          <w:i/>
          <w:iCs/>
          <w:color w:val="auto"/>
          <w:w w:val="138"/>
          <w:sz w:val="22"/>
          <w:szCs w:val="22"/>
        </w:rPr>
      </w:pPr>
      <w:r>
        <w:rPr>
          <w:rFonts w:ascii="Tahoma" w:hAnsi="Tahoma" w:cs="Tahoma"/>
          <w:b/>
          <w:iCs/>
          <w:color w:val="auto"/>
          <w:sz w:val="22"/>
          <w:szCs w:val="22"/>
        </w:rPr>
        <w:t xml:space="preserve">ANÁLISIS JURIDISPRUDENCIAL DE LA INICIATIVA </w:t>
      </w:r>
    </w:p>
    <w:p w:rsidR="004F6518" w:rsidRDefault="004F6518" w:rsidP="000E5DBB">
      <w:pPr>
        <w:widowControl w:val="0"/>
        <w:autoSpaceDE w:val="0"/>
        <w:autoSpaceDN w:val="0"/>
        <w:adjustRightInd w:val="0"/>
        <w:ind w:left="426" w:right="66"/>
        <w:jc w:val="both"/>
        <w:rPr>
          <w:rFonts w:ascii="Tahoma" w:hAnsi="Tahoma" w:cs="Tahoma"/>
          <w:b/>
          <w:iCs/>
          <w:color w:val="auto"/>
          <w:sz w:val="22"/>
          <w:szCs w:val="22"/>
        </w:rPr>
      </w:pPr>
    </w:p>
    <w:p w:rsidR="00D44974" w:rsidRPr="008623D3" w:rsidRDefault="00D44974" w:rsidP="000E5DBB">
      <w:pPr>
        <w:jc w:val="both"/>
        <w:rPr>
          <w:rFonts w:ascii="Tahoma" w:hAnsi="Tahoma" w:cs="Tahoma"/>
          <w:bCs/>
          <w:sz w:val="22"/>
          <w:szCs w:val="22"/>
          <w:lang w:val="es-CO" w:eastAsia="es-CO"/>
        </w:rPr>
      </w:pPr>
      <w:r>
        <w:rPr>
          <w:rFonts w:ascii="Tahoma" w:hAnsi="Tahoma" w:cs="Tahoma"/>
          <w:bCs/>
          <w:sz w:val="22"/>
          <w:szCs w:val="22"/>
          <w:lang w:eastAsia="es-CO"/>
        </w:rPr>
        <w:t>E</w:t>
      </w:r>
      <w:r w:rsidRPr="008623D3">
        <w:rPr>
          <w:rFonts w:ascii="Tahoma" w:hAnsi="Tahoma" w:cs="Tahoma"/>
          <w:bCs/>
          <w:sz w:val="22"/>
          <w:szCs w:val="22"/>
          <w:lang w:val="es-CO" w:eastAsia="es-CO"/>
        </w:rPr>
        <w:t xml:space="preserve">s importante resaltar lo dicho por </w:t>
      </w:r>
      <w:proofErr w:type="gramStart"/>
      <w:r w:rsidRPr="008623D3">
        <w:rPr>
          <w:rFonts w:ascii="Tahoma" w:hAnsi="Tahoma" w:cs="Tahoma"/>
          <w:bCs/>
          <w:sz w:val="22"/>
          <w:szCs w:val="22"/>
          <w:lang w:val="es-CO" w:eastAsia="es-CO"/>
        </w:rPr>
        <w:t>la</w:t>
      </w:r>
      <w:proofErr w:type="gramEnd"/>
      <w:r w:rsidRPr="008623D3">
        <w:rPr>
          <w:rFonts w:ascii="Tahoma" w:hAnsi="Tahoma" w:cs="Tahoma"/>
          <w:bCs/>
          <w:sz w:val="22"/>
          <w:szCs w:val="22"/>
          <w:lang w:val="es-CO" w:eastAsia="es-CO"/>
        </w:rPr>
        <w:t xml:space="preserve"> H.</w:t>
      </w:r>
      <w:r w:rsidRPr="008623D3">
        <w:rPr>
          <w:rFonts w:ascii="Tahoma" w:hAnsi="Tahoma" w:cs="Tahoma"/>
          <w:bCs/>
          <w:sz w:val="22"/>
          <w:szCs w:val="22"/>
          <w:lang w:eastAsia="es-CO"/>
        </w:rPr>
        <w:t xml:space="preserve"> Corte Constitucional en sentencia C- 155 de 2003, por medio de la cual estableció:</w:t>
      </w:r>
    </w:p>
    <w:p w:rsidR="00D44974" w:rsidRPr="008623D3" w:rsidRDefault="00D44974" w:rsidP="000E5DBB">
      <w:pPr>
        <w:numPr>
          <w:ilvl w:val="0"/>
          <w:numId w:val="30"/>
        </w:numPr>
        <w:jc w:val="both"/>
        <w:rPr>
          <w:rFonts w:ascii="Tahoma" w:hAnsi="Tahoma" w:cs="Tahoma"/>
          <w:bCs/>
          <w:sz w:val="22"/>
          <w:szCs w:val="22"/>
          <w:lang w:val="es-CO" w:eastAsia="es-CO"/>
        </w:rPr>
      </w:pPr>
      <w:r w:rsidRPr="008623D3">
        <w:rPr>
          <w:rFonts w:ascii="Tahoma" w:hAnsi="Tahoma" w:cs="Tahoma"/>
          <w:bCs/>
          <w:sz w:val="22"/>
          <w:szCs w:val="22"/>
          <w:lang w:eastAsia="es-CO"/>
        </w:rPr>
        <w:t xml:space="preserve">La Valorización se entiende también como una compensación por el beneficio directo que se obtiene como consecuencia de un servicio u obra realizada por una entidad. </w:t>
      </w:r>
    </w:p>
    <w:p w:rsidR="00D44974" w:rsidRPr="008623D3" w:rsidRDefault="00D44974" w:rsidP="000E5DBB">
      <w:pPr>
        <w:numPr>
          <w:ilvl w:val="0"/>
          <w:numId w:val="30"/>
        </w:numPr>
        <w:jc w:val="both"/>
        <w:rPr>
          <w:rFonts w:ascii="Tahoma" w:hAnsi="Tahoma" w:cs="Tahoma"/>
          <w:bCs/>
          <w:sz w:val="22"/>
          <w:szCs w:val="22"/>
          <w:lang w:val="es-CO" w:eastAsia="es-CO"/>
        </w:rPr>
      </w:pPr>
      <w:r w:rsidRPr="008623D3">
        <w:rPr>
          <w:rFonts w:ascii="Tahoma" w:hAnsi="Tahoma" w:cs="Tahoma"/>
          <w:bCs/>
          <w:sz w:val="22"/>
          <w:szCs w:val="22"/>
          <w:lang w:val="es-CO" w:eastAsia="es-CO"/>
        </w:rPr>
        <w:t>Para la jurisprudencia constitucional, el tributo de contribución de valorización es una contribución </w:t>
      </w:r>
      <w:r w:rsidRPr="008623D3">
        <w:rPr>
          <w:rFonts w:ascii="Tahoma" w:hAnsi="Tahoma" w:cs="Tahoma"/>
          <w:bCs/>
          <w:i/>
          <w:iCs/>
          <w:sz w:val="22"/>
          <w:szCs w:val="22"/>
          <w:lang w:val="es-CO" w:eastAsia="es-CO"/>
        </w:rPr>
        <w:t>especial</w:t>
      </w:r>
      <w:r w:rsidRPr="008623D3">
        <w:rPr>
          <w:rFonts w:ascii="Tahoma" w:hAnsi="Tahoma" w:cs="Tahoma"/>
          <w:bCs/>
          <w:sz w:val="22"/>
          <w:szCs w:val="22"/>
          <w:lang w:val="es-CO" w:eastAsia="es-CO"/>
        </w:rPr>
        <w:t xml:space="preserve">, no un impuesto per se. </w:t>
      </w:r>
    </w:p>
    <w:p w:rsidR="00D44974" w:rsidRPr="008623D3" w:rsidRDefault="00D44974" w:rsidP="000E5DBB">
      <w:pPr>
        <w:ind w:left="720"/>
        <w:jc w:val="both"/>
        <w:rPr>
          <w:rFonts w:ascii="Tahoma" w:hAnsi="Tahoma" w:cs="Tahoma"/>
          <w:bCs/>
          <w:sz w:val="22"/>
          <w:szCs w:val="22"/>
          <w:lang w:val="es-CO" w:eastAsia="es-CO"/>
        </w:rPr>
      </w:pPr>
    </w:p>
    <w:p w:rsidR="00D44974" w:rsidRPr="008623D3" w:rsidRDefault="00D44974" w:rsidP="000E5DBB">
      <w:pPr>
        <w:jc w:val="both"/>
        <w:rPr>
          <w:rFonts w:ascii="Tahoma" w:hAnsi="Tahoma" w:cs="Tahoma"/>
          <w:bCs/>
          <w:i/>
          <w:iCs/>
          <w:sz w:val="22"/>
          <w:szCs w:val="22"/>
          <w:lang w:eastAsia="es-CO"/>
        </w:rPr>
      </w:pPr>
      <w:r w:rsidRPr="008623D3">
        <w:rPr>
          <w:rFonts w:ascii="Tahoma" w:hAnsi="Tahoma" w:cs="Tahoma"/>
          <w:bCs/>
          <w:sz w:val="22"/>
          <w:szCs w:val="22"/>
          <w:lang w:eastAsia="es-CO"/>
        </w:rPr>
        <w:t xml:space="preserve">La Corte abordó este asunto en la sentencia C-155 de 2003 así: </w:t>
      </w:r>
      <w:r w:rsidRPr="008623D3">
        <w:rPr>
          <w:rFonts w:ascii="Tahoma" w:hAnsi="Tahoma" w:cs="Tahoma"/>
          <w:bCs/>
          <w:i/>
          <w:iCs/>
          <w:sz w:val="22"/>
          <w:szCs w:val="22"/>
          <w:lang w:eastAsia="es-CO"/>
        </w:rPr>
        <w:t>“en el caso de la valorización la jurisprudencia y la doctrina coinciden en considerar que el modelo normativo acogido de</w:t>
      </w:r>
      <w:r w:rsidRPr="008623D3">
        <w:rPr>
          <w:rFonts w:ascii="Tahoma" w:hAnsi="Tahoma" w:cs="Tahoma"/>
          <w:bCs/>
          <w:i/>
          <w:iCs/>
          <w:sz w:val="22"/>
          <w:szCs w:val="22"/>
          <w:lang w:eastAsia="es-CO"/>
        </w:rPr>
        <w:t>s</w:t>
      </w:r>
      <w:r w:rsidRPr="008623D3">
        <w:rPr>
          <w:rFonts w:ascii="Tahoma" w:hAnsi="Tahoma" w:cs="Tahoma"/>
          <w:bCs/>
          <w:i/>
          <w:iCs/>
          <w:sz w:val="22"/>
          <w:szCs w:val="22"/>
          <w:lang w:eastAsia="es-CO"/>
        </w:rPr>
        <w:t>de 1966 hace referencia a una “contribución especial”, es decir, a la compensación por el b</w:t>
      </w:r>
      <w:r w:rsidRPr="008623D3">
        <w:rPr>
          <w:rFonts w:ascii="Tahoma" w:hAnsi="Tahoma" w:cs="Tahoma"/>
          <w:bCs/>
          <w:i/>
          <w:iCs/>
          <w:sz w:val="22"/>
          <w:szCs w:val="22"/>
          <w:lang w:eastAsia="es-CO"/>
        </w:rPr>
        <w:t>e</w:t>
      </w:r>
      <w:r w:rsidRPr="008623D3">
        <w:rPr>
          <w:rFonts w:ascii="Tahoma" w:hAnsi="Tahoma" w:cs="Tahoma"/>
          <w:bCs/>
          <w:i/>
          <w:iCs/>
          <w:sz w:val="22"/>
          <w:szCs w:val="22"/>
          <w:lang w:eastAsia="es-CO"/>
        </w:rPr>
        <w:t>neficio directo que se obtiene como consecuencia de un servicio u obra realizada por una e</w:t>
      </w:r>
      <w:r w:rsidRPr="008623D3">
        <w:rPr>
          <w:rFonts w:ascii="Tahoma" w:hAnsi="Tahoma" w:cs="Tahoma"/>
          <w:bCs/>
          <w:i/>
          <w:iCs/>
          <w:sz w:val="22"/>
          <w:szCs w:val="22"/>
          <w:lang w:eastAsia="es-CO"/>
        </w:rPr>
        <w:t>n</w:t>
      </w:r>
      <w:r w:rsidRPr="008623D3">
        <w:rPr>
          <w:rFonts w:ascii="Tahoma" w:hAnsi="Tahoma" w:cs="Tahoma"/>
          <w:bCs/>
          <w:i/>
          <w:iCs/>
          <w:sz w:val="22"/>
          <w:szCs w:val="22"/>
          <w:lang w:eastAsia="es-CO"/>
        </w:rPr>
        <w:t>tidad”</w:t>
      </w:r>
    </w:p>
    <w:p w:rsidR="00D44974" w:rsidRPr="008623D3" w:rsidRDefault="00D44974" w:rsidP="000E5DBB">
      <w:pPr>
        <w:jc w:val="both"/>
        <w:rPr>
          <w:rFonts w:ascii="Tahoma" w:hAnsi="Tahoma" w:cs="Tahoma"/>
          <w:bCs/>
          <w:sz w:val="22"/>
          <w:szCs w:val="22"/>
          <w:lang w:val="es-CO" w:eastAsia="es-CO"/>
        </w:rPr>
      </w:pPr>
    </w:p>
    <w:p w:rsidR="00D44974" w:rsidRPr="008623D3" w:rsidRDefault="00D44974" w:rsidP="000E5DBB">
      <w:pPr>
        <w:jc w:val="both"/>
        <w:rPr>
          <w:rFonts w:ascii="Tahoma" w:hAnsi="Tahoma" w:cs="Tahoma"/>
          <w:bCs/>
          <w:sz w:val="22"/>
          <w:szCs w:val="22"/>
          <w:lang w:val="es-CO" w:eastAsia="es-CO"/>
        </w:rPr>
      </w:pPr>
      <w:r w:rsidRPr="008623D3">
        <w:rPr>
          <w:rFonts w:ascii="Tahoma" w:hAnsi="Tahoma" w:cs="Tahoma"/>
          <w:bCs/>
          <w:sz w:val="22"/>
          <w:szCs w:val="22"/>
          <w:lang w:val="es-CO" w:eastAsia="es-CO"/>
        </w:rPr>
        <w:t>En  sentencia C- 903 de 2011, este Alto tribunal ratificó la naturaleza de la Valorización y lo más importante su finalidad:</w:t>
      </w:r>
    </w:p>
    <w:p w:rsidR="00D44974" w:rsidRPr="008623D3" w:rsidRDefault="00D44974" w:rsidP="000E5DBB">
      <w:pPr>
        <w:jc w:val="both"/>
        <w:rPr>
          <w:rFonts w:ascii="Tahoma" w:hAnsi="Tahoma" w:cs="Tahoma"/>
          <w:bCs/>
          <w:sz w:val="22"/>
          <w:szCs w:val="22"/>
          <w:lang w:val="es-CO" w:eastAsia="es-CO"/>
        </w:rPr>
      </w:pPr>
    </w:p>
    <w:p w:rsidR="00D44974" w:rsidRPr="008623D3" w:rsidRDefault="00D44974" w:rsidP="000E5DBB">
      <w:pPr>
        <w:jc w:val="both"/>
        <w:rPr>
          <w:rFonts w:ascii="Tahoma" w:hAnsi="Tahoma" w:cs="Tahoma"/>
          <w:bCs/>
          <w:sz w:val="22"/>
          <w:szCs w:val="22"/>
          <w:lang w:val="es-CO" w:eastAsia="es-CO"/>
        </w:rPr>
      </w:pPr>
      <w:r w:rsidRPr="008623D3">
        <w:rPr>
          <w:rFonts w:ascii="Tahoma" w:hAnsi="Tahoma" w:cs="Tahoma"/>
          <w:bCs/>
          <w:sz w:val="22"/>
          <w:szCs w:val="22"/>
          <w:lang w:val="es-CO" w:eastAsia="es-CO"/>
        </w:rPr>
        <w:t>CONTRIBUCION DE VALORIZACION-Concepto/CONTRIBUCION DE VALORIZACION-Imposición de finalidad:</w:t>
      </w:r>
    </w:p>
    <w:p w:rsidR="00D44974" w:rsidRPr="008623D3" w:rsidRDefault="00D44974" w:rsidP="000E5DBB">
      <w:pPr>
        <w:jc w:val="both"/>
        <w:rPr>
          <w:rFonts w:ascii="Tahoma" w:hAnsi="Tahoma" w:cs="Tahoma"/>
          <w:bCs/>
          <w:sz w:val="22"/>
          <w:szCs w:val="22"/>
          <w:lang w:val="es-CO" w:eastAsia="es-CO"/>
        </w:rPr>
      </w:pPr>
      <w:r w:rsidRPr="008623D3">
        <w:rPr>
          <w:rFonts w:ascii="Tahoma" w:hAnsi="Tahoma" w:cs="Tahoma"/>
          <w:bCs/>
          <w:i/>
          <w:iCs/>
          <w:sz w:val="22"/>
          <w:szCs w:val="22"/>
          <w:lang w:val="es-CO" w:eastAsia="es-CO"/>
        </w:rPr>
        <w:t>1. La contribución de valorización no es un impuesto, porque no grava por vía general a t</w:t>
      </w:r>
      <w:r w:rsidRPr="008623D3">
        <w:rPr>
          <w:rFonts w:ascii="Tahoma" w:hAnsi="Tahoma" w:cs="Tahoma"/>
          <w:bCs/>
          <w:i/>
          <w:iCs/>
          <w:sz w:val="22"/>
          <w:szCs w:val="22"/>
          <w:lang w:val="es-CO" w:eastAsia="es-CO"/>
        </w:rPr>
        <w:t>o</w:t>
      </w:r>
      <w:r w:rsidRPr="008623D3">
        <w:rPr>
          <w:rFonts w:ascii="Tahoma" w:hAnsi="Tahoma" w:cs="Tahoma"/>
          <w:bCs/>
          <w:i/>
          <w:iCs/>
          <w:sz w:val="22"/>
          <w:szCs w:val="22"/>
          <w:lang w:val="es-CO" w:eastAsia="es-CO"/>
        </w:rPr>
        <w:t xml:space="preserve">das las personas, sino un sector de la población que está representado por los propietarios o poseedores de inmuebles que se benefician, en mayor o menor grado, con la ejecución de una obra pública. </w:t>
      </w:r>
    </w:p>
    <w:p w:rsidR="00D44974" w:rsidRPr="008623D3" w:rsidRDefault="00D44974" w:rsidP="000E5DBB">
      <w:pPr>
        <w:jc w:val="both"/>
        <w:rPr>
          <w:rFonts w:ascii="Tahoma" w:hAnsi="Tahoma" w:cs="Tahoma"/>
          <w:bCs/>
          <w:sz w:val="22"/>
          <w:szCs w:val="22"/>
          <w:lang w:val="es-CO" w:eastAsia="es-CO"/>
        </w:rPr>
      </w:pPr>
      <w:r w:rsidRPr="008623D3">
        <w:rPr>
          <w:rFonts w:ascii="Tahoma" w:hAnsi="Tahoma" w:cs="Tahoma"/>
          <w:bCs/>
          <w:sz w:val="22"/>
          <w:szCs w:val="22"/>
          <w:lang w:val="es-CO" w:eastAsia="es-CO"/>
        </w:rPr>
        <w:t xml:space="preserve">2. </w:t>
      </w:r>
      <w:r w:rsidRPr="008623D3">
        <w:rPr>
          <w:rFonts w:ascii="Tahoma" w:hAnsi="Tahoma" w:cs="Tahoma"/>
          <w:bCs/>
          <w:i/>
          <w:iCs/>
          <w:sz w:val="22"/>
          <w:szCs w:val="22"/>
          <w:lang w:val="es-CO" w:eastAsia="es-CO"/>
        </w:rPr>
        <w:t>Dada su naturaleza esta contribución por principio tiene una destinación especial; de ahí que se la considere una "imposición de finalidad", esto es, una renta que se establece y r</w:t>
      </w:r>
      <w:r w:rsidRPr="008623D3">
        <w:rPr>
          <w:rFonts w:ascii="Tahoma" w:hAnsi="Tahoma" w:cs="Tahoma"/>
          <w:bCs/>
          <w:i/>
          <w:iCs/>
          <w:sz w:val="22"/>
          <w:szCs w:val="22"/>
          <w:lang w:val="es-CO" w:eastAsia="es-CO"/>
        </w:rPr>
        <w:t>e</w:t>
      </w:r>
      <w:r w:rsidRPr="008623D3">
        <w:rPr>
          <w:rFonts w:ascii="Tahoma" w:hAnsi="Tahoma" w:cs="Tahoma"/>
          <w:bCs/>
          <w:i/>
          <w:iCs/>
          <w:sz w:val="22"/>
          <w:szCs w:val="22"/>
          <w:lang w:val="es-CO" w:eastAsia="es-CO"/>
        </w:rPr>
        <w:t>cauda para llenar un propósito específico. Dicho propósito constituye un elemento propio de su esencia, que es natural a dicha contribución, al punto que no sólo la identifica y caracter</w:t>
      </w:r>
      <w:r w:rsidRPr="008623D3">
        <w:rPr>
          <w:rFonts w:ascii="Tahoma" w:hAnsi="Tahoma" w:cs="Tahoma"/>
          <w:bCs/>
          <w:i/>
          <w:iCs/>
          <w:sz w:val="22"/>
          <w:szCs w:val="22"/>
          <w:lang w:val="es-CO" w:eastAsia="es-CO"/>
        </w:rPr>
        <w:t>i</w:t>
      </w:r>
      <w:r w:rsidRPr="008623D3">
        <w:rPr>
          <w:rFonts w:ascii="Tahoma" w:hAnsi="Tahoma" w:cs="Tahoma"/>
          <w:bCs/>
          <w:i/>
          <w:iCs/>
          <w:sz w:val="22"/>
          <w:szCs w:val="22"/>
          <w:lang w:val="es-CO" w:eastAsia="es-CO"/>
        </w:rPr>
        <w:t xml:space="preserve">za, sino que representa un elemento esencial de su existencia. </w:t>
      </w:r>
    </w:p>
    <w:p w:rsidR="00D44974" w:rsidRPr="008623D3" w:rsidRDefault="00D44974" w:rsidP="000E5DBB">
      <w:pPr>
        <w:jc w:val="both"/>
        <w:rPr>
          <w:rFonts w:ascii="Tahoma" w:hAnsi="Tahoma" w:cs="Tahoma"/>
          <w:bCs/>
          <w:sz w:val="22"/>
          <w:szCs w:val="22"/>
          <w:lang w:val="es-CO" w:eastAsia="es-CO"/>
        </w:rPr>
      </w:pPr>
      <w:r w:rsidRPr="008623D3">
        <w:rPr>
          <w:rFonts w:ascii="Tahoma" w:hAnsi="Tahoma" w:cs="Tahoma"/>
          <w:bCs/>
          <w:sz w:val="22"/>
          <w:szCs w:val="22"/>
          <w:lang w:val="es-CO" w:eastAsia="es-CO"/>
        </w:rPr>
        <w:t xml:space="preserve">3. </w:t>
      </w:r>
      <w:r w:rsidRPr="008623D3">
        <w:rPr>
          <w:rFonts w:ascii="Tahoma" w:hAnsi="Tahoma" w:cs="Tahoma"/>
          <w:bCs/>
          <w:i/>
          <w:iCs/>
          <w:sz w:val="22"/>
          <w:szCs w:val="22"/>
          <w:lang w:val="es-CO" w:eastAsia="es-CO"/>
        </w:rPr>
        <w:t>La contribución de valorización, según se deduce del inciso 1 del art. 317 de la Constit</w:t>
      </w:r>
      <w:r w:rsidRPr="008623D3">
        <w:rPr>
          <w:rFonts w:ascii="Tahoma" w:hAnsi="Tahoma" w:cs="Tahoma"/>
          <w:bCs/>
          <w:i/>
          <w:iCs/>
          <w:sz w:val="22"/>
          <w:szCs w:val="22"/>
          <w:lang w:val="es-CO" w:eastAsia="es-CO"/>
        </w:rPr>
        <w:t>u</w:t>
      </w:r>
      <w:r w:rsidRPr="008623D3">
        <w:rPr>
          <w:rFonts w:ascii="Tahoma" w:hAnsi="Tahoma" w:cs="Tahoma"/>
          <w:bCs/>
          <w:i/>
          <w:iCs/>
          <w:sz w:val="22"/>
          <w:szCs w:val="22"/>
          <w:lang w:val="es-CO" w:eastAsia="es-CO"/>
        </w:rPr>
        <w:t>ción, es un gravamen especial que recae sobre la propiedad inmueble y que puede ser exig</w:t>
      </w:r>
      <w:r w:rsidRPr="008623D3">
        <w:rPr>
          <w:rFonts w:ascii="Tahoma" w:hAnsi="Tahoma" w:cs="Tahoma"/>
          <w:bCs/>
          <w:i/>
          <w:iCs/>
          <w:sz w:val="22"/>
          <w:szCs w:val="22"/>
          <w:lang w:val="es-CO" w:eastAsia="es-CO"/>
        </w:rPr>
        <w:t>i</w:t>
      </w:r>
      <w:r w:rsidRPr="008623D3">
        <w:rPr>
          <w:rFonts w:ascii="Tahoma" w:hAnsi="Tahoma" w:cs="Tahoma"/>
          <w:bCs/>
          <w:i/>
          <w:iCs/>
          <w:sz w:val="22"/>
          <w:szCs w:val="22"/>
          <w:lang w:val="es-CO" w:eastAsia="es-CO"/>
        </w:rPr>
        <w:t>do no sólo por los municipios, sino por la Nación o cualquier otro organismo público que realice una obra de beneficio social y que redunde en un incremento de la propiedad inmu</w:t>
      </w:r>
      <w:r w:rsidRPr="008623D3">
        <w:rPr>
          <w:rFonts w:ascii="Tahoma" w:hAnsi="Tahoma" w:cs="Tahoma"/>
          <w:bCs/>
          <w:i/>
          <w:iCs/>
          <w:sz w:val="22"/>
          <w:szCs w:val="22"/>
          <w:lang w:val="es-CO" w:eastAsia="es-CO"/>
        </w:rPr>
        <w:t>e</w:t>
      </w:r>
      <w:r w:rsidRPr="008623D3">
        <w:rPr>
          <w:rFonts w:ascii="Tahoma" w:hAnsi="Tahoma" w:cs="Tahoma"/>
          <w:bCs/>
          <w:i/>
          <w:iCs/>
          <w:sz w:val="22"/>
          <w:szCs w:val="22"/>
          <w:lang w:val="es-CO" w:eastAsia="es-CO"/>
        </w:rPr>
        <w:t>ble”.</w:t>
      </w:r>
    </w:p>
    <w:p w:rsidR="004F6518" w:rsidRPr="00D44974" w:rsidRDefault="004F6518" w:rsidP="000E5DBB">
      <w:pPr>
        <w:widowControl w:val="0"/>
        <w:autoSpaceDE w:val="0"/>
        <w:autoSpaceDN w:val="0"/>
        <w:adjustRightInd w:val="0"/>
        <w:ind w:left="426" w:right="66"/>
        <w:jc w:val="both"/>
        <w:rPr>
          <w:rFonts w:ascii="Tahoma" w:hAnsi="Tahoma" w:cs="Tahoma"/>
          <w:b/>
          <w:iCs/>
          <w:color w:val="auto"/>
          <w:sz w:val="22"/>
          <w:szCs w:val="22"/>
          <w:lang w:val="es-CO"/>
        </w:rPr>
      </w:pPr>
    </w:p>
    <w:p w:rsidR="004F6518" w:rsidRPr="004F6518" w:rsidRDefault="004F6518" w:rsidP="000E5DBB">
      <w:pPr>
        <w:widowControl w:val="0"/>
        <w:autoSpaceDE w:val="0"/>
        <w:autoSpaceDN w:val="0"/>
        <w:adjustRightInd w:val="0"/>
        <w:ind w:left="426" w:right="66"/>
        <w:jc w:val="both"/>
        <w:rPr>
          <w:rFonts w:ascii="Tahoma" w:hAnsi="Tahoma" w:cs="Tahoma"/>
          <w:i/>
          <w:iCs/>
          <w:color w:val="auto"/>
          <w:w w:val="138"/>
          <w:sz w:val="22"/>
          <w:szCs w:val="22"/>
        </w:rPr>
      </w:pPr>
    </w:p>
    <w:p w:rsidR="0060315A" w:rsidRPr="00D44974" w:rsidRDefault="0060315A" w:rsidP="000E5DBB">
      <w:pPr>
        <w:widowControl w:val="0"/>
        <w:numPr>
          <w:ilvl w:val="0"/>
          <w:numId w:val="31"/>
        </w:numPr>
        <w:autoSpaceDE w:val="0"/>
        <w:autoSpaceDN w:val="0"/>
        <w:adjustRightInd w:val="0"/>
        <w:ind w:left="426" w:right="66" w:hanging="426"/>
        <w:jc w:val="both"/>
        <w:rPr>
          <w:rFonts w:ascii="Tahoma" w:hAnsi="Tahoma" w:cs="Tahoma"/>
          <w:iCs/>
          <w:color w:val="auto"/>
          <w:w w:val="138"/>
          <w:sz w:val="22"/>
          <w:szCs w:val="22"/>
        </w:rPr>
      </w:pPr>
      <w:r w:rsidRPr="00D44974">
        <w:rPr>
          <w:rFonts w:ascii="Tahoma" w:hAnsi="Tahoma" w:cs="Tahoma"/>
          <w:b/>
          <w:iCs/>
          <w:color w:val="auto"/>
          <w:sz w:val="22"/>
          <w:szCs w:val="22"/>
        </w:rPr>
        <w:t>COMPETENCIA</w:t>
      </w:r>
      <w:r w:rsidRPr="00D44974">
        <w:rPr>
          <w:rFonts w:ascii="Tahoma" w:eastAsia="Calibri" w:hAnsi="Tahoma" w:cs="Tahoma"/>
          <w:b/>
          <w:bCs/>
          <w:color w:val="auto"/>
          <w:sz w:val="22"/>
          <w:szCs w:val="22"/>
          <w:lang w:val="es-CO" w:eastAsia="en-US"/>
        </w:rPr>
        <w:t xml:space="preserve"> DEL CONCEJO </w:t>
      </w:r>
    </w:p>
    <w:p w:rsidR="00D44974" w:rsidRDefault="00D44974" w:rsidP="000E5DBB">
      <w:pPr>
        <w:widowControl w:val="0"/>
        <w:autoSpaceDE w:val="0"/>
        <w:autoSpaceDN w:val="0"/>
        <w:adjustRightInd w:val="0"/>
        <w:jc w:val="both"/>
        <w:rPr>
          <w:rFonts w:ascii="Tahoma" w:hAnsi="Tahoma" w:cs="Tahoma"/>
          <w:i/>
          <w:color w:val="auto"/>
          <w:sz w:val="22"/>
          <w:szCs w:val="22"/>
        </w:rPr>
      </w:pPr>
    </w:p>
    <w:p w:rsidR="0060315A" w:rsidRPr="00D44974" w:rsidRDefault="00D44974" w:rsidP="000E5DBB">
      <w:pPr>
        <w:widowControl w:val="0"/>
        <w:autoSpaceDE w:val="0"/>
        <w:autoSpaceDN w:val="0"/>
        <w:adjustRightInd w:val="0"/>
        <w:jc w:val="both"/>
        <w:rPr>
          <w:rFonts w:ascii="Tahoma" w:hAnsi="Tahoma" w:cs="Tahoma"/>
          <w:color w:val="auto"/>
          <w:sz w:val="22"/>
          <w:szCs w:val="22"/>
          <w:lang w:val="es-MX"/>
        </w:rPr>
      </w:pPr>
      <w:r>
        <w:rPr>
          <w:rFonts w:ascii="Tahoma" w:hAnsi="Tahoma" w:cs="Tahoma"/>
          <w:color w:val="auto"/>
          <w:sz w:val="22"/>
          <w:szCs w:val="22"/>
        </w:rPr>
        <w:t>El presente proyecto se f</w:t>
      </w:r>
      <w:r w:rsidR="0060315A" w:rsidRPr="00D44974">
        <w:rPr>
          <w:rFonts w:ascii="Tahoma" w:hAnsi="Tahoma" w:cs="Tahoma"/>
          <w:color w:val="auto"/>
          <w:sz w:val="22"/>
          <w:szCs w:val="22"/>
        </w:rPr>
        <w:t>undamenta</w:t>
      </w:r>
      <w:r>
        <w:rPr>
          <w:rFonts w:ascii="Tahoma" w:hAnsi="Tahoma" w:cs="Tahoma"/>
          <w:color w:val="auto"/>
          <w:sz w:val="22"/>
          <w:szCs w:val="22"/>
        </w:rPr>
        <w:t xml:space="preserve"> e</w:t>
      </w:r>
      <w:r w:rsidR="0060315A" w:rsidRPr="00D44974">
        <w:rPr>
          <w:rFonts w:ascii="Tahoma" w:hAnsi="Tahoma" w:cs="Tahoma"/>
          <w:color w:val="auto"/>
          <w:sz w:val="22"/>
          <w:szCs w:val="22"/>
        </w:rPr>
        <w:t>n lo</w:t>
      </w:r>
      <w:r>
        <w:rPr>
          <w:rFonts w:ascii="Tahoma" w:hAnsi="Tahoma" w:cs="Tahoma"/>
          <w:color w:val="auto"/>
          <w:sz w:val="22"/>
          <w:szCs w:val="22"/>
        </w:rPr>
        <w:t xml:space="preserve"> dispuesto </w:t>
      </w:r>
      <w:r w:rsidR="0060315A" w:rsidRPr="00D44974">
        <w:rPr>
          <w:rFonts w:ascii="Tahoma" w:hAnsi="Tahoma" w:cs="Tahoma"/>
          <w:color w:val="auto"/>
          <w:sz w:val="22"/>
          <w:szCs w:val="22"/>
          <w:lang w:val="es-MX"/>
        </w:rPr>
        <w:t xml:space="preserve">en el numeral  3°  del  artículo 287 de la Constitución Política, el artículo </w:t>
      </w:r>
      <w:r>
        <w:rPr>
          <w:rFonts w:ascii="Tahoma" w:hAnsi="Tahoma" w:cs="Tahoma"/>
          <w:color w:val="auto"/>
          <w:sz w:val="22"/>
          <w:szCs w:val="22"/>
          <w:lang w:val="es-MX"/>
        </w:rPr>
        <w:t xml:space="preserve">23 de la Ley 1450 de 2011, los </w:t>
      </w:r>
      <w:r w:rsidR="0060315A" w:rsidRPr="00D44974">
        <w:rPr>
          <w:rFonts w:ascii="Tahoma" w:hAnsi="Tahoma" w:cs="Tahoma"/>
          <w:color w:val="auto"/>
          <w:sz w:val="22"/>
          <w:szCs w:val="22"/>
          <w:lang w:val="es-MX"/>
        </w:rPr>
        <w:t xml:space="preserve"> artículos 12,  numeral  3°  y 157 del Decreto Ley 1421 de 1993</w:t>
      </w:r>
      <w:r>
        <w:rPr>
          <w:rFonts w:ascii="Tahoma" w:hAnsi="Tahoma" w:cs="Tahoma"/>
          <w:color w:val="auto"/>
          <w:sz w:val="22"/>
          <w:szCs w:val="22"/>
          <w:lang w:val="es-MX"/>
        </w:rPr>
        <w:t xml:space="preserve">. Este último </w:t>
      </w:r>
      <w:r w:rsidR="0060315A" w:rsidRPr="00D44974">
        <w:rPr>
          <w:rFonts w:ascii="Tahoma" w:hAnsi="Tahoma" w:cs="Tahoma"/>
          <w:color w:val="auto"/>
          <w:sz w:val="22"/>
          <w:szCs w:val="22"/>
          <w:lang w:val="es-MX"/>
        </w:rPr>
        <w:t xml:space="preserve">establece: </w:t>
      </w:r>
    </w:p>
    <w:p w:rsidR="0060315A" w:rsidRPr="008623D3" w:rsidRDefault="0060315A" w:rsidP="000E5DBB">
      <w:pPr>
        <w:widowControl w:val="0"/>
        <w:autoSpaceDE w:val="0"/>
        <w:autoSpaceDN w:val="0"/>
        <w:adjustRightInd w:val="0"/>
        <w:jc w:val="both"/>
        <w:rPr>
          <w:rFonts w:ascii="Tahoma" w:hAnsi="Tahoma" w:cs="Tahoma"/>
          <w:i/>
          <w:color w:val="auto"/>
          <w:sz w:val="22"/>
          <w:szCs w:val="22"/>
          <w:lang w:val="es-MX"/>
        </w:rPr>
      </w:pPr>
    </w:p>
    <w:p w:rsidR="0060315A" w:rsidRPr="008623D3" w:rsidRDefault="0060315A" w:rsidP="000E5DBB">
      <w:pPr>
        <w:widowControl w:val="0"/>
        <w:autoSpaceDE w:val="0"/>
        <w:autoSpaceDN w:val="0"/>
        <w:adjustRightInd w:val="0"/>
        <w:ind w:right="86"/>
        <w:jc w:val="both"/>
        <w:rPr>
          <w:rFonts w:ascii="Tahoma" w:hAnsi="Tahoma" w:cs="Tahoma"/>
          <w:i/>
          <w:sz w:val="22"/>
          <w:szCs w:val="22"/>
        </w:rPr>
      </w:pPr>
      <w:r w:rsidRPr="008623D3">
        <w:rPr>
          <w:rFonts w:ascii="Tahoma" w:hAnsi="Tahoma" w:cs="Tahoma"/>
          <w:b/>
          <w:bCs/>
          <w:i/>
          <w:sz w:val="22"/>
          <w:szCs w:val="22"/>
        </w:rPr>
        <w:t>ARTÍCULO </w:t>
      </w:r>
      <w:bookmarkStart w:id="8" w:name="12"/>
      <w:r w:rsidRPr="008623D3">
        <w:rPr>
          <w:rFonts w:ascii="Tahoma" w:hAnsi="Tahoma" w:cs="Tahoma"/>
          <w:b/>
          <w:bCs/>
          <w:i/>
          <w:sz w:val="22"/>
          <w:szCs w:val="22"/>
        </w:rPr>
        <w:t> </w:t>
      </w:r>
      <w:bookmarkEnd w:id="8"/>
      <w:r w:rsidRPr="008623D3">
        <w:rPr>
          <w:rFonts w:ascii="Tahoma" w:hAnsi="Tahoma" w:cs="Tahoma"/>
          <w:b/>
          <w:bCs/>
          <w:i/>
          <w:sz w:val="22"/>
          <w:szCs w:val="22"/>
        </w:rPr>
        <w:t>12. Atribuciones.</w:t>
      </w:r>
      <w:r w:rsidRPr="008623D3">
        <w:rPr>
          <w:rFonts w:ascii="Tahoma" w:hAnsi="Tahoma" w:cs="Tahoma"/>
          <w:b/>
          <w:i/>
          <w:sz w:val="22"/>
          <w:szCs w:val="22"/>
        </w:rPr>
        <w:t xml:space="preserve"> </w:t>
      </w:r>
      <w:r w:rsidRPr="008623D3">
        <w:rPr>
          <w:rFonts w:ascii="Tahoma" w:hAnsi="Tahoma" w:cs="Tahoma"/>
          <w:i/>
          <w:sz w:val="22"/>
          <w:szCs w:val="22"/>
        </w:rPr>
        <w:t>Corresponde al Concejo Distrital, de conformidad con la Constitución y la ley:</w:t>
      </w:r>
    </w:p>
    <w:p w:rsidR="0060315A" w:rsidRPr="008623D3" w:rsidRDefault="0060315A" w:rsidP="000E5DBB">
      <w:pPr>
        <w:widowControl w:val="0"/>
        <w:autoSpaceDE w:val="0"/>
        <w:autoSpaceDN w:val="0"/>
        <w:adjustRightInd w:val="0"/>
        <w:ind w:right="51"/>
        <w:jc w:val="both"/>
        <w:rPr>
          <w:rFonts w:ascii="Tahoma" w:hAnsi="Tahoma" w:cs="Tahoma"/>
          <w:i/>
          <w:sz w:val="22"/>
          <w:szCs w:val="22"/>
        </w:rPr>
      </w:pPr>
      <w:r w:rsidRPr="008623D3">
        <w:rPr>
          <w:rFonts w:ascii="Tahoma" w:hAnsi="Tahoma" w:cs="Tahoma"/>
          <w:i/>
          <w:sz w:val="22"/>
          <w:szCs w:val="22"/>
        </w:rPr>
        <w:t>3. Establecer, reformar o eliminar tributos, contribuciones, impuestos y sobretasas: o</w:t>
      </w:r>
      <w:r w:rsidR="002D3F87" w:rsidRPr="008623D3">
        <w:rPr>
          <w:rFonts w:ascii="Tahoma" w:hAnsi="Tahoma" w:cs="Tahoma"/>
          <w:i/>
          <w:sz w:val="22"/>
          <w:szCs w:val="22"/>
        </w:rPr>
        <w:t>r</w:t>
      </w:r>
      <w:r w:rsidRPr="008623D3">
        <w:rPr>
          <w:rFonts w:ascii="Tahoma" w:hAnsi="Tahoma" w:cs="Tahoma"/>
          <w:i/>
          <w:sz w:val="22"/>
          <w:szCs w:val="22"/>
        </w:rPr>
        <w:t>denar exenciones tributarias y establecer sistemas de retención y anticipos con el fin de garantizar el efectivo recaudo de aquéllos.</w:t>
      </w:r>
    </w:p>
    <w:p w:rsidR="0060315A" w:rsidRPr="008623D3" w:rsidRDefault="0060315A" w:rsidP="000E5DBB">
      <w:pPr>
        <w:widowControl w:val="0"/>
        <w:autoSpaceDE w:val="0"/>
        <w:autoSpaceDN w:val="0"/>
        <w:adjustRightInd w:val="0"/>
        <w:ind w:left="567" w:right="616"/>
        <w:jc w:val="both"/>
        <w:rPr>
          <w:rFonts w:ascii="Tahoma" w:hAnsi="Tahoma" w:cs="Tahoma"/>
          <w:i/>
          <w:sz w:val="22"/>
          <w:szCs w:val="22"/>
        </w:rPr>
      </w:pPr>
    </w:p>
    <w:p w:rsidR="0060315A" w:rsidRPr="008623D3" w:rsidRDefault="0060315A" w:rsidP="000E5DBB">
      <w:pPr>
        <w:jc w:val="both"/>
        <w:rPr>
          <w:rFonts w:ascii="Tahoma" w:hAnsi="Tahoma" w:cs="Tahoma"/>
          <w:i/>
          <w:color w:val="auto"/>
          <w:sz w:val="22"/>
          <w:szCs w:val="22"/>
          <w:lang w:val="es-CO" w:eastAsia="es-CO"/>
        </w:rPr>
      </w:pPr>
      <w:r w:rsidRPr="008623D3">
        <w:rPr>
          <w:rFonts w:ascii="Tahoma" w:hAnsi="Tahoma" w:cs="Tahoma"/>
          <w:b/>
          <w:bCs/>
          <w:i/>
          <w:color w:val="auto"/>
          <w:sz w:val="22"/>
          <w:szCs w:val="22"/>
          <w:lang w:val="es-CO" w:eastAsia="es-CO"/>
        </w:rPr>
        <w:t>ARTÍCULO </w:t>
      </w:r>
      <w:bookmarkStart w:id="9" w:name="13"/>
      <w:r w:rsidRPr="008623D3">
        <w:rPr>
          <w:rFonts w:ascii="Tahoma" w:hAnsi="Tahoma" w:cs="Tahoma"/>
          <w:b/>
          <w:bCs/>
          <w:i/>
          <w:color w:val="auto"/>
          <w:sz w:val="22"/>
          <w:szCs w:val="22"/>
          <w:lang w:val="es-CO" w:eastAsia="es-CO"/>
        </w:rPr>
        <w:t> </w:t>
      </w:r>
      <w:bookmarkEnd w:id="9"/>
      <w:r w:rsidRPr="008623D3">
        <w:rPr>
          <w:rFonts w:ascii="Tahoma" w:hAnsi="Tahoma" w:cs="Tahoma"/>
          <w:b/>
          <w:bCs/>
          <w:i/>
          <w:color w:val="auto"/>
          <w:sz w:val="22"/>
          <w:szCs w:val="22"/>
          <w:lang w:val="es-CO" w:eastAsia="es-CO"/>
        </w:rPr>
        <w:t>13. Iniciativa.</w:t>
      </w:r>
      <w:r w:rsidRPr="008623D3">
        <w:rPr>
          <w:rFonts w:ascii="Tahoma" w:hAnsi="Tahoma" w:cs="Tahoma"/>
          <w:b/>
          <w:i/>
          <w:color w:val="auto"/>
          <w:sz w:val="22"/>
          <w:szCs w:val="22"/>
          <w:lang w:val="es-CO" w:eastAsia="es-CO"/>
        </w:rPr>
        <w:t xml:space="preserve"> </w:t>
      </w:r>
      <w:r w:rsidRPr="008623D3">
        <w:rPr>
          <w:rFonts w:ascii="Tahoma" w:hAnsi="Tahoma" w:cs="Tahoma"/>
          <w:i/>
          <w:color w:val="auto"/>
          <w:sz w:val="22"/>
          <w:szCs w:val="22"/>
          <w:lang w:val="es-CO" w:eastAsia="es-CO"/>
        </w:rPr>
        <w:t>Los proyectos de acuerdo pueden ser presentados por los co</w:t>
      </w:r>
      <w:r w:rsidRPr="008623D3">
        <w:rPr>
          <w:rFonts w:ascii="Tahoma" w:hAnsi="Tahoma" w:cs="Tahoma"/>
          <w:i/>
          <w:color w:val="auto"/>
          <w:sz w:val="22"/>
          <w:szCs w:val="22"/>
          <w:lang w:val="es-CO" w:eastAsia="es-CO"/>
        </w:rPr>
        <w:t>n</w:t>
      </w:r>
      <w:r w:rsidRPr="008623D3">
        <w:rPr>
          <w:rFonts w:ascii="Tahoma" w:hAnsi="Tahoma" w:cs="Tahoma"/>
          <w:i/>
          <w:color w:val="auto"/>
          <w:sz w:val="22"/>
          <w:szCs w:val="22"/>
          <w:lang w:val="es-CO" w:eastAsia="es-CO"/>
        </w:rPr>
        <w:t>cejales y el Alcalde Mayor por conducto de sus secretarios, jefes de departamento admini</w:t>
      </w:r>
      <w:r w:rsidRPr="008623D3">
        <w:rPr>
          <w:rFonts w:ascii="Tahoma" w:hAnsi="Tahoma" w:cs="Tahoma"/>
          <w:i/>
          <w:color w:val="auto"/>
          <w:sz w:val="22"/>
          <w:szCs w:val="22"/>
          <w:lang w:val="es-CO" w:eastAsia="es-CO"/>
        </w:rPr>
        <w:t>s</w:t>
      </w:r>
      <w:r w:rsidRPr="008623D3">
        <w:rPr>
          <w:rFonts w:ascii="Tahoma" w:hAnsi="Tahoma" w:cs="Tahoma"/>
          <w:i/>
          <w:color w:val="auto"/>
          <w:sz w:val="22"/>
          <w:szCs w:val="22"/>
          <w:lang w:val="es-CO" w:eastAsia="es-CO"/>
        </w:rPr>
        <w:t>trativo o representantes legales de las entidades descentralizadas. El personero, el contralor y las juntas administradoras los pueden presentar en materias relacionadas con sus atrib</w:t>
      </w:r>
      <w:r w:rsidRPr="008623D3">
        <w:rPr>
          <w:rFonts w:ascii="Tahoma" w:hAnsi="Tahoma" w:cs="Tahoma"/>
          <w:i/>
          <w:color w:val="auto"/>
          <w:sz w:val="22"/>
          <w:szCs w:val="22"/>
          <w:lang w:val="es-CO" w:eastAsia="es-CO"/>
        </w:rPr>
        <w:t>u</w:t>
      </w:r>
      <w:r w:rsidRPr="008623D3">
        <w:rPr>
          <w:rFonts w:ascii="Tahoma" w:hAnsi="Tahoma" w:cs="Tahoma"/>
          <w:i/>
          <w:color w:val="auto"/>
          <w:sz w:val="22"/>
          <w:szCs w:val="22"/>
          <w:lang w:val="es-CO" w:eastAsia="es-CO"/>
        </w:rPr>
        <w:t>ciones. De conformidad con la respectiva ley estatutaria, los ciudadanos y las organizaciones sociales podrán presentar proyectos de acuerdo sobre temas de interés comunitario.</w:t>
      </w:r>
    </w:p>
    <w:p w:rsidR="0060315A" w:rsidRPr="008623D3" w:rsidRDefault="0060315A" w:rsidP="000E5DBB">
      <w:pPr>
        <w:jc w:val="both"/>
        <w:rPr>
          <w:rFonts w:ascii="Tahoma" w:hAnsi="Tahoma" w:cs="Tahoma"/>
          <w:i/>
          <w:color w:val="auto"/>
          <w:sz w:val="22"/>
          <w:szCs w:val="22"/>
          <w:lang w:val="es-CO" w:eastAsia="es-CO"/>
        </w:rPr>
      </w:pPr>
      <w:r w:rsidRPr="008623D3">
        <w:rPr>
          <w:rFonts w:ascii="Tahoma" w:hAnsi="Tahoma" w:cs="Tahoma"/>
          <w:i/>
          <w:color w:val="auto"/>
          <w:sz w:val="22"/>
          <w:szCs w:val="22"/>
          <w:lang w:val="es-CO" w:eastAsia="es-CO"/>
        </w:rPr>
        <w:t> </w:t>
      </w:r>
    </w:p>
    <w:p w:rsidR="0060315A" w:rsidRPr="008623D3" w:rsidRDefault="0060315A" w:rsidP="000E5DBB">
      <w:pPr>
        <w:jc w:val="both"/>
        <w:rPr>
          <w:rFonts w:ascii="Tahoma" w:hAnsi="Tahoma" w:cs="Tahoma"/>
          <w:i/>
          <w:color w:val="auto"/>
          <w:sz w:val="22"/>
          <w:szCs w:val="22"/>
          <w:lang w:val="es-CO" w:eastAsia="es-CO"/>
        </w:rPr>
      </w:pPr>
      <w:r w:rsidRPr="008623D3">
        <w:rPr>
          <w:rFonts w:ascii="Tahoma" w:hAnsi="Tahoma" w:cs="Tahoma"/>
          <w:i/>
          <w:color w:val="auto"/>
          <w:sz w:val="22"/>
          <w:szCs w:val="22"/>
          <w:lang w:val="es-CO" w:eastAsia="es-CO"/>
        </w:rPr>
        <w:t>Sólo podrán ser dictados o reformados a iniciativa del alcalde los acuerdos a que se refieren los ordinales 2, 3, 4, 5, 8, 9, 14, 16, 17 y 21 del artículo anterior. (Párrafo demandado. Igualmente, sólo podrán ser dictados o reformados a iniciativa del Alcalde los acuerdos que decreten inversiones, ordenen servicios a cargo del Distrito, autoricen enajenar sus bienes y dispongan exenciones tributarias o cedan sus rentas. El Concejo podrá introducir modificaci</w:t>
      </w:r>
      <w:r w:rsidRPr="008623D3">
        <w:rPr>
          <w:rFonts w:ascii="Tahoma" w:hAnsi="Tahoma" w:cs="Tahoma"/>
          <w:i/>
          <w:color w:val="auto"/>
          <w:sz w:val="22"/>
          <w:szCs w:val="22"/>
          <w:lang w:val="es-CO" w:eastAsia="es-CO"/>
        </w:rPr>
        <w:t>o</w:t>
      </w:r>
      <w:r w:rsidRPr="008623D3">
        <w:rPr>
          <w:rFonts w:ascii="Tahoma" w:hAnsi="Tahoma" w:cs="Tahoma"/>
          <w:i/>
          <w:color w:val="auto"/>
          <w:sz w:val="22"/>
          <w:szCs w:val="22"/>
          <w:lang w:val="es-CO" w:eastAsia="es-CO"/>
        </w:rPr>
        <w:t>nes a los proyectos presentados por el Alcalde.</w:t>
      </w:r>
    </w:p>
    <w:p w:rsidR="004C42C2" w:rsidRDefault="004C42C2" w:rsidP="000E5DBB">
      <w:pPr>
        <w:jc w:val="both"/>
        <w:rPr>
          <w:rFonts w:ascii="Tahoma" w:hAnsi="Tahoma" w:cs="Tahoma"/>
          <w:b/>
          <w:i/>
          <w:color w:val="auto"/>
          <w:sz w:val="22"/>
          <w:szCs w:val="22"/>
          <w:lang w:val="es-CO" w:eastAsia="es-CO"/>
        </w:rPr>
      </w:pPr>
    </w:p>
    <w:p w:rsidR="004C42C2" w:rsidRPr="008623D3" w:rsidRDefault="004C42C2" w:rsidP="000E5DBB">
      <w:pPr>
        <w:jc w:val="both"/>
        <w:rPr>
          <w:rFonts w:ascii="Tahoma" w:hAnsi="Tahoma" w:cs="Tahoma"/>
          <w:i/>
          <w:color w:val="auto"/>
          <w:sz w:val="22"/>
          <w:szCs w:val="22"/>
          <w:lang w:val="es-CO" w:eastAsia="es-CO"/>
        </w:rPr>
      </w:pPr>
      <w:r w:rsidRPr="008623D3">
        <w:rPr>
          <w:rFonts w:ascii="Tahoma" w:hAnsi="Tahoma" w:cs="Tahoma"/>
          <w:b/>
          <w:i/>
          <w:color w:val="auto"/>
          <w:sz w:val="22"/>
          <w:szCs w:val="22"/>
          <w:lang w:val="es-CO" w:eastAsia="es-CO"/>
        </w:rPr>
        <w:t>ARTÍCULO</w:t>
      </w:r>
      <w:bookmarkStart w:id="10" w:name="BM157"/>
      <w:r w:rsidRPr="008623D3">
        <w:rPr>
          <w:rFonts w:ascii="Tahoma" w:hAnsi="Tahoma" w:cs="Tahoma"/>
          <w:b/>
          <w:i/>
          <w:color w:val="auto"/>
          <w:sz w:val="22"/>
          <w:szCs w:val="22"/>
          <w:lang w:val="es-CO" w:eastAsia="es-CO"/>
        </w:rPr>
        <w:t xml:space="preserve"> </w:t>
      </w:r>
      <w:bookmarkEnd w:id="10"/>
      <w:r w:rsidRPr="008623D3">
        <w:rPr>
          <w:rFonts w:ascii="Tahoma" w:hAnsi="Tahoma" w:cs="Tahoma"/>
          <w:b/>
          <w:i/>
          <w:color w:val="auto"/>
          <w:sz w:val="22"/>
          <w:szCs w:val="22"/>
          <w:lang w:val="es-CO" w:eastAsia="es-CO"/>
        </w:rPr>
        <w:t xml:space="preserve">157. Valorización. </w:t>
      </w:r>
      <w:r w:rsidRPr="008623D3">
        <w:rPr>
          <w:rFonts w:ascii="Tahoma" w:hAnsi="Tahoma" w:cs="Tahoma"/>
          <w:i/>
          <w:color w:val="auto"/>
          <w:sz w:val="22"/>
          <w:szCs w:val="22"/>
          <w:lang w:val="es-CO" w:eastAsia="es-CO"/>
        </w:rPr>
        <w:t>Corresponde al Concejo establecer la contribución de valor</w:t>
      </w:r>
      <w:r w:rsidRPr="008623D3">
        <w:rPr>
          <w:rFonts w:ascii="Tahoma" w:hAnsi="Tahoma" w:cs="Tahoma"/>
          <w:i/>
          <w:color w:val="auto"/>
          <w:sz w:val="22"/>
          <w:szCs w:val="22"/>
          <w:lang w:val="es-CO" w:eastAsia="es-CO"/>
        </w:rPr>
        <w:t>i</w:t>
      </w:r>
      <w:r w:rsidRPr="008623D3">
        <w:rPr>
          <w:rFonts w:ascii="Tahoma" w:hAnsi="Tahoma" w:cs="Tahoma"/>
          <w:i/>
          <w:color w:val="auto"/>
          <w:sz w:val="22"/>
          <w:szCs w:val="22"/>
          <w:lang w:val="es-CO" w:eastAsia="es-CO"/>
        </w:rPr>
        <w:t>zación por beneficio local o general; determinar los sistemas y métodos para definir los co</w:t>
      </w:r>
      <w:r w:rsidRPr="008623D3">
        <w:rPr>
          <w:rFonts w:ascii="Tahoma" w:hAnsi="Tahoma" w:cs="Tahoma"/>
          <w:i/>
          <w:color w:val="auto"/>
          <w:sz w:val="22"/>
          <w:szCs w:val="22"/>
          <w:lang w:val="es-CO" w:eastAsia="es-CO"/>
        </w:rPr>
        <w:t>s</w:t>
      </w:r>
      <w:r w:rsidRPr="008623D3">
        <w:rPr>
          <w:rFonts w:ascii="Tahoma" w:hAnsi="Tahoma" w:cs="Tahoma"/>
          <w:i/>
          <w:color w:val="auto"/>
          <w:sz w:val="22"/>
          <w:szCs w:val="22"/>
          <w:lang w:val="es-CO" w:eastAsia="es-CO"/>
        </w:rPr>
        <w:t>tos y beneficios de las obras o fijar el monto de las sumas que se pueden distribuir a título de valorización y como recuperación de tales costos o de parte de los mismos y la forma de h</w:t>
      </w:r>
      <w:r w:rsidRPr="008623D3">
        <w:rPr>
          <w:rFonts w:ascii="Tahoma" w:hAnsi="Tahoma" w:cs="Tahoma"/>
          <w:i/>
          <w:color w:val="auto"/>
          <w:sz w:val="22"/>
          <w:szCs w:val="22"/>
          <w:lang w:val="es-CO" w:eastAsia="es-CO"/>
        </w:rPr>
        <w:t>a</w:t>
      </w:r>
      <w:r w:rsidRPr="008623D3">
        <w:rPr>
          <w:rFonts w:ascii="Tahoma" w:hAnsi="Tahoma" w:cs="Tahoma"/>
          <w:i/>
          <w:color w:val="auto"/>
          <w:sz w:val="22"/>
          <w:szCs w:val="22"/>
          <w:lang w:val="es-CO" w:eastAsia="es-CO"/>
        </w:rPr>
        <w:t>cer su reparto. Su distribución se puede hacer sobre la generalidad de los predios urbanos y suburbanos del Distrito o sobre parte de ellos. La liquidación y recaudo pueden efectuarse antes, durante o después de la ejecución de las obras o del respectivo conjunto de obras.</w:t>
      </w:r>
    </w:p>
    <w:p w:rsidR="0060315A" w:rsidRPr="004D502B" w:rsidRDefault="0060315A" w:rsidP="000E5DBB">
      <w:pPr>
        <w:widowControl w:val="0"/>
        <w:autoSpaceDE w:val="0"/>
        <w:autoSpaceDN w:val="0"/>
        <w:adjustRightInd w:val="0"/>
        <w:ind w:right="86"/>
        <w:jc w:val="both"/>
        <w:rPr>
          <w:rFonts w:ascii="Tahoma" w:hAnsi="Tahoma" w:cs="Tahoma"/>
          <w:i/>
          <w:color w:val="auto"/>
          <w:sz w:val="22"/>
          <w:szCs w:val="22"/>
          <w:lang w:val="es-CO"/>
        </w:rPr>
      </w:pPr>
    </w:p>
    <w:p w:rsidR="004D502B" w:rsidRPr="004D502B" w:rsidRDefault="004D502B" w:rsidP="000E5DBB">
      <w:pPr>
        <w:pStyle w:val="Default"/>
        <w:jc w:val="both"/>
        <w:rPr>
          <w:rFonts w:ascii="Tahoma" w:eastAsia="MS Mincho" w:hAnsi="Tahoma" w:cs="Tahoma"/>
          <w:b/>
          <w:color w:val="auto"/>
          <w:sz w:val="22"/>
          <w:szCs w:val="22"/>
          <w:u w:val="single"/>
          <w:lang w:val="es-ES_tradnl" w:eastAsia="es-ES"/>
        </w:rPr>
      </w:pPr>
      <w:r w:rsidRPr="004D502B">
        <w:rPr>
          <w:rFonts w:ascii="Tahoma" w:eastAsia="MS Mincho" w:hAnsi="Tahoma" w:cs="Tahoma"/>
          <w:b/>
          <w:color w:val="auto"/>
          <w:sz w:val="22"/>
          <w:szCs w:val="22"/>
          <w:u w:val="single"/>
          <w:lang w:val="es-ES_tradnl" w:eastAsia="es-ES"/>
        </w:rPr>
        <w:t>Justificación de la Competencia del Concejo para adelantar la iniciativa.</w:t>
      </w:r>
    </w:p>
    <w:p w:rsidR="004D502B" w:rsidRPr="004D502B" w:rsidRDefault="004D502B" w:rsidP="000E5DBB">
      <w:pPr>
        <w:pStyle w:val="Default"/>
        <w:jc w:val="both"/>
        <w:rPr>
          <w:rFonts w:eastAsia="MS Mincho"/>
          <w:b/>
          <w:color w:val="auto"/>
          <w:sz w:val="22"/>
          <w:szCs w:val="22"/>
          <w:lang w:val="es-ES_tradnl" w:eastAsia="es-ES"/>
        </w:rPr>
      </w:pPr>
    </w:p>
    <w:p w:rsidR="004D502B" w:rsidRPr="004D502B" w:rsidRDefault="004D502B" w:rsidP="000E5DBB">
      <w:pPr>
        <w:pStyle w:val="NormalWeb"/>
        <w:shd w:val="clear" w:color="auto" w:fill="FFFFFF"/>
        <w:spacing w:before="0" w:beforeAutospacing="0" w:after="0" w:afterAutospacing="0"/>
        <w:jc w:val="both"/>
        <w:rPr>
          <w:rFonts w:ascii="Tahoma" w:hAnsi="Tahoma" w:cs="Tahoma"/>
          <w:color w:val="000000"/>
          <w:sz w:val="22"/>
          <w:szCs w:val="22"/>
        </w:rPr>
      </w:pPr>
      <w:r w:rsidRPr="004D502B">
        <w:rPr>
          <w:rFonts w:ascii="Tahoma" w:hAnsi="Tahoma" w:cs="Tahoma"/>
          <w:color w:val="000000"/>
          <w:sz w:val="22"/>
          <w:szCs w:val="22"/>
          <w:lang w:val="es-ES_tradnl"/>
        </w:rPr>
        <w:t>S</w:t>
      </w:r>
      <w:proofErr w:type="spellStart"/>
      <w:r w:rsidRPr="004D502B">
        <w:rPr>
          <w:rFonts w:ascii="Tahoma" w:hAnsi="Tahoma" w:cs="Tahoma"/>
          <w:color w:val="000000"/>
          <w:sz w:val="22"/>
          <w:szCs w:val="22"/>
        </w:rPr>
        <w:t>egún</w:t>
      </w:r>
      <w:proofErr w:type="spellEnd"/>
      <w:r w:rsidRPr="004D502B">
        <w:rPr>
          <w:rFonts w:ascii="Tahoma" w:hAnsi="Tahoma" w:cs="Tahoma"/>
          <w:color w:val="000000"/>
          <w:sz w:val="22"/>
          <w:szCs w:val="22"/>
        </w:rPr>
        <w:t xml:space="preserve"> el artículo 13 del Decreto Ley 1421 de 1993, el proyecto de acuerdo es de compete</w:t>
      </w:r>
      <w:r w:rsidRPr="004D502B">
        <w:rPr>
          <w:rFonts w:ascii="Tahoma" w:hAnsi="Tahoma" w:cs="Tahoma"/>
          <w:color w:val="000000"/>
          <w:sz w:val="22"/>
          <w:szCs w:val="22"/>
        </w:rPr>
        <w:t>n</w:t>
      </w:r>
      <w:r w:rsidRPr="004D502B">
        <w:rPr>
          <w:rFonts w:ascii="Tahoma" w:hAnsi="Tahoma" w:cs="Tahoma"/>
          <w:color w:val="000000"/>
          <w:sz w:val="22"/>
          <w:szCs w:val="22"/>
        </w:rPr>
        <w:t xml:space="preserve">cia del Alcalde Mayor, sin embargo, de conformidad con la interpretación expresada por la Corte Constitucional, en diversos pronunciamientos, es posible adelantar la presente iniciativa en la medida en que ella sea coadyuvada por la Administración Distrital. </w:t>
      </w:r>
    </w:p>
    <w:p w:rsidR="004D502B" w:rsidRPr="004D502B" w:rsidRDefault="004D502B" w:rsidP="000E5DBB">
      <w:pPr>
        <w:pStyle w:val="NormalWeb"/>
        <w:shd w:val="clear" w:color="auto" w:fill="FFFFFF"/>
        <w:spacing w:before="0" w:beforeAutospacing="0" w:after="0" w:afterAutospacing="0"/>
        <w:jc w:val="both"/>
        <w:rPr>
          <w:rFonts w:ascii="Tahoma" w:hAnsi="Tahoma" w:cs="Tahoma"/>
          <w:color w:val="000000"/>
          <w:sz w:val="22"/>
          <w:szCs w:val="22"/>
        </w:rPr>
      </w:pPr>
      <w:r w:rsidRPr="004D502B">
        <w:rPr>
          <w:rFonts w:ascii="Tahoma" w:hAnsi="Tahoma" w:cs="Tahoma"/>
          <w:color w:val="000000"/>
          <w:sz w:val="22"/>
          <w:szCs w:val="22"/>
        </w:rPr>
        <w:t>De acuerdo a lo anterior, hacemos referencia a los principales argumentos establecidos en las sentencias: C-266 de 1995, C-1707 de 2000 y C-838 de 2008:</w:t>
      </w:r>
    </w:p>
    <w:p w:rsidR="004D502B" w:rsidRPr="004D502B" w:rsidRDefault="004D502B" w:rsidP="000E5DBB">
      <w:pPr>
        <w:pStyle w:val="Default"/>
        <w:numPr>
          <w:ilvl w:val="0"/>
          <w:numId w:val="32"/>
        </w:numPr>
        <w:jc w:val="both"/>
        <w:rPr>
          <w:rFonts w:ascii="Tahoma" w:eastAsia="MS Mincho" w:hAnsi="Tahoma" w:cs="Tahoma"/>
          <w:i/>
          <w:color w:val="auto"/>
          <w:sz w:val="22"/>
          <w:lang w:val="es-ES_tradnl" w:eastAsia="es-ES"/>
        </w:rPr>
      </w:pPr>
      <w:r w:rsidRPr="004D502B">
        <w:rPr>
          <w:rFonts w:ascii="Tahoma" w:eastAsia="MS Mincho" w:hAnsi="Tahoma" w:cs="Tahoma"/>
          <w:b/>
          <w:color w:val="auto"/>
          <w:lang w:val="es-ES_tradnl" w:eastAsia="es-ES"/>
        </w:rPr>
        <w:t>La Sentencia C-266 de 1995 establece:</w:t>
      </w:r>
      <w:r w:rsidRPr="004D502B">
        <w:rPr>
          <w:rFonts w:ascii="Tahoma" w:eastAsia="MS Mincho" w:hAnsi="Tahoma" w:cs="Tahoma"/>
          <w:color w:val="auto"/>
          <w:lang w:val="es-ES_tradnl" w:eastAsia="es-ES"/>
        </w:rPr>
        <w:t xml:space="preserve"> “</w:t>
      </w:r>
      <w:r w:rsidRPr="004D502B">
        <w:rPr>
          <w:rFonts w:ascii="Tahoma" w:eastAsia="MS Mincho" w:hAnsi="Tahoma" w:cs="Tahoma"/>
          <w:i/>
          <w:color w:val="auto"/>
          <w:sz w:val="22"/>
          <w:lang w:val="es-ES_tradnl" w:eastAsia="es-ES"/>
        </w:rPr>
        <w:t xml:space="preserve">4.2   La intervención y </w:t>
      </w:r>
      <w:proofErr w:type="spellStart"/>
      <w:r w:rsidRPr="004D502B">
        <w:rPr>
          <w:rFonts w:ascii="Tahoma" w:eastAsia="MS Mincho" w:hAnsi="Tahoma" w:cs="Tahoma"/>
          <w:i/>
          <w:color w:val="auto"/>
          <w:sz w:val="22"/>
          <w:lang w:val="es-ES_tradnl" w:eastAsia="es-ES"/>
        </w:rPr>
        <w:t>coadyuvancia</w:t>
      </w:r>
      <w:proofErr w:type="spellEnd"/>
      <w:r w:rsidRPr="004D502B">
        <w:rPr>
          <w:rFonts w:ascii="Tahoma" w:eastAsia="MS Mincho" w:hAnsi="Tahoma" w:cs="Tahoma"/>
          <w:i/>
          <w:color w:val="auto"/>
          <w:sz w:val="22"/>
          <w:lang w:val="es-ES_tradnl" w:eastAsia="es-ES"/>
        </w:rPr>
        <w:t xml:space="preserve"> del Gobierno Nacional durante la discusión, trámite y aprobación de un proyecto de ley, subsana el requisito constitucional de la iniciativa legislativa.</w:t>
      </w:r>
    </w:p>
    <w:p w:rsidR="004D502B" w:rsidRPr="004D502B" w:rsidRDefault="004D502B" w:rsidP="000E5DBB">
      <w:pPr>
        <w:pStyle w:val="Default"/>
        <w:ind w:left="720"/>
        <w:jc w:val="both"/>
        <w:rPr>
          <w:rFonts w:ascii="Tahoma" w:eastAsia="MS Mincho" w:hAnsi="Tahoma" w:cs="Tahoma"/>
          <w:color w:val="auto"/>
          <w:sz w:val="22"/>
          <w:lang w:val="es-ES_tradnl" w:eastAsia="es-ES"/>
        </w:rPr>
      </w:pPr>
    </w:p>
    <w:p w:rsidR="004D502B" w:rsidRPr="004D502B" w:rsidRDefault="004D502B" w:rsidP="000E5DBB">
      <w:pPr>
        <w:pStyle w:val="Default"/>
        <w:ind w:left="720"/>
        <w:jc w:val="both"/>
        <w:rPr>
          <w:rFonts w:ascii="Tahoma" w:eastAsia="MS Mincho" w:hAnsi="Tahoma" w:cs="Tahoma"/>
          <w:color w:val="auto"/>
          <w:sz w:val="22"/>
          <w:lang w:val="es-ES_tradnl" w:eastAsia="es-ES"/>
        </w:rPr>
      </w:pPr>
      <w:r w:rsidRPr="004D502B">
        <w:rPr>
          <w:rFonts w:ascii="Tahoma" w:eastAsia="MS Mincho" w:hAnsi="Tahoma" w:cs="Tahoma"/>
          <w:color w:val="auto"/>
          <w:sz w:val="22"/>
          <w:lang w:val="es-ES_tradnl" w:eastAsia="es-ES"/>
        </w:rPr>
        <w:t>(…)</w:t>
      </w:r>
    </w:p>
    <w:p w:rsidR="004D502B" w:rsidRPr="004D502B" w:rsidRDefault="004D502B" w:rsidP="000E5DBB">
      <w:pPr>
        <w:pStyle w:val="Default"/>
        <w:ind w:left="720"/>
        <w:jc w:val="both"/>
        <w:rPr>
          <w:rFonts w:ascii="Tahoma" w:eastAsia="MS Mincho" w:hAnsi="Tahoma" w:cs="Tahoma"/>
          <w:i/>
          <w:color w:val="auto"/>
          <w:sz w:val="22"/>
          <w:lang w:val="es-ES_tradnl" w:eastAsia="es-ES"/>
        </w:rPr>
      </w:pPr>
    </w:p>
    <w:p w:rsidR="004D502B" w:rsidRPr="004D502B" w:rsidRDefault="004D502B" w:rsidP="000E5DBB">
      <w:pPr>
        <w:pStyle w:val="Default"/>
        <w:ind w:left="720"/>
        <w:jc w:val="both"/>
        <w:rPr>
          <w:rFonts w:ascii="Tahoma" w:eastAsia="MS Mincho" w:hAnsi="Tahoma" w:cs="Tahoma"/>
          <w:i/>
          <w:color w:val="auto"/>
          <w:lang w:val="es-ES_tradnl" w:eastAsia="es-ES"/>
        </w:rPr>
      </w:pPr>
      <w:r w:rsidRPr="004D502B">
        <w:rPr>
          <w:rFonts w:ascii="Tahoma" w:eastAsia="MS Mincho" w:hAnsi="Tahoma" w:cs="Tahoma"/>
          <w:i/>
          <w:color w:val="auto"/>
          <w:sz w:val="22"/>
          <w:lang w:val="es-ES_tradnl" w:eastAsia="es-ES"/>
        </w:rPr>
        <w:t xml:space="preserve">Sobre el particular, debe afirmarse, que </w:t>
      </w:r>
      <w:r w:rsidRPr="004D502B">
        <w:rPr>
          <w:rFonts w:ascii="Tahoma" w:eastAsia="MS Mincho" w:hAnsi="Tahoma" w:cs="Tahoma"/>
          <w:b/>
          <w:i/>
          <w:color w:val="auto"/>
          <w:sz w:val="22"/>
          <w:u w:val="single"/>
          <w:lang w:val="es-ES_tradnl" w:eastAsia="es-ES"/>
        </w:rPr>
        <w:t>cuando la iniciativa</w:t>
      </w:r>
      <w:r w:rsidRPr="004D502B">
        <w:rPr>
          <w:rFonts w:ascii="Tahoma" w:eastAsia="MS Mincho" w:hAnsi="Tahoma" w:cs="Tahoma"/>
          <w:i/>
          <w:color w:val="auto"/>
          <w:sz w:val="22"/>
          <w:lang w:val="es-ES_tradnl" w:eastAsia="es-ES"/>
        </w:rPr>
        <w:t xml:space="preserve">, como en este caso, </w:t>
      </w:r>
      <w:r w:rsidRPr="004D502B">
        <w:rPr>
          <w:rFonts w:ascii="Tahoma" w:eastAsia="MS Mincho" w:hAnsi="Tahoma" w:cs="Tahoma"/>
          <w:b/>
          <w:i/>
          <w:color w:val="auto"/>
          <w:sz w:val="22"/>
          <w:u w:val="single"/>
          <w:lang w:val="es-ES_tradnl" w:eastAsia="es-ES"/>
        </w:rPr>
        <w:t>radica en forma exclusiva en cabeza del Gobierno, pero este no la ejerce</w:t>
      </w:r>
      <w:r w:rsidRPr="004D502B">
        <w:rPr>
          <w:rFonts w:ascii="Tahoma" w:eastAsia="MS Mincho" w:hAnsi="Tahoma" w:cs="Tahoma"/>
          <w:b/>
          <w:i/>
          <w:color w:val="auto"/>
          <w:sz w:val="22"/>
          <w:lang w:val="es-ES_tradnl" w:eastAsia="es-ES"/>
        </w:rPr>
        <w:t xml:space="preserve"> </w:t>
      </w:r>
      <w:r w:rsidRPr="004D502B">
        <w:rPr>
          <w:rFonts w:ascii="Tahoma" w:eastAsia="MS Mincho" w:hAnsi="Tahoma" w:cs="Tahoma"/>
          <w:i/>
          <w:color w:val="auto"/>
          <w:sz w:val="22"/>
          <w:lang w:val="es-ES_tradnl" w:eastAsia="es-ES"/>
        </w:rPr>
        <w:t>-sino que, como en el asunto sub-examine lo hacen los ciudadanos en virtud de la in</w:t>
      </w:r>
      <w:r w:rsidRPr="004D502B">
        <w:rPr>
          <w:rFonts w:ascii="Tahoma" w:eastAsia="MS Mincho" w:hAnsi="Tahoma" w:cs="Tahoma"/>
          <w:i/>
          <w:color w:val="auto"/>
          <w:sz w:val="22"/>
          <w:lang w:val="es-ES_tradnl" w:eastAsia="es-ES"/>
        </w:rPr>
        <w:t>i</w:t>
      </w:r>
      <w:r w:rsidRPr="004D502B">
        <w:rPr>
          <w:rFonts w:ascii="Tahoma" w:eastAsia="MS Mincho" w:hAnsi="Tahoma" w:cs="Tahoma"/>
          <w:i/>
          <w:color w:val="auto"/>
          <w:sz w:val="22"/>
          <w:lang w:val="es-ES_tradnl" w:eastAsia="es-ES"/>
        </w:rPr>
        <w:t xml:space="preserve">ciativa popular-, </w:t>
      </w:r>
      <w:r w:rsidRPr="004D502B">
        <w:rPr>
          <w:rFonts w:ascii="Tahoma" w:eastAsia="MS Mincho" w:hAnsi="Tahoma" w:cs="Tahoma"/>
          <w:b/>
          <w:i/>
          <w:color w:val="auto"/>
          <w:sz w:val="22"/>
          <w:u w:val="single"/>
          <w:lang w:val="es-ES_tradnl" w:eastAsia="es-ES"/>
        </w:rPr>
        <w:t xml:space="preserve">dicho formalismo queda convalidado con la circunstancia anotada, mediante la cual se encuentra acreditada la </w:t>
      </w:r>
      <w:proofErr w:type="spellStart"/>
      <w:r w:rsidRPr="004D502B">
        <w:rPr>
          <w:rFonts w:ascii="Tahoma" w:eastAsia="MS Mincho" w:hAnsi="Tahoma" w:cs="Tahoma"/>
          <w:b/>
          <w:i/>
          <w:color w:val="auto"/>
          <w:sz w:val="22"/>
          <w:u w:val="single"/>
          <w:lang w:val="es-ES_tradnl" w:eastAsia="es-ES"/>
        </w:rPr>
        <w:t>coadyuvancia</w:t>
      </w:r>
      <w:proofErr w:type="spellEnd"/>
      <w:r w:rsidRPr="004D502B">
        <w:rPr>
          <w:rFonts w:ascii="Tahoma" w:eastAsia="MS Mincho" w:hAnsi="Tahoma" w:cs="Tahoma"/>
          <w:b/>
          <w:i/>
          <w:color w:val="auto"/>
          <w:sz w:val="22"/>
          <w:u w:val="single"/>
          <w:lang w:val="es-ES_tradnl" w:eastAsia="es-ES"/>
        </w:rPr>
        <w:t xml:space="preserve"> y </w:t>
      </w:r>
      <w:proofErr w:type="spellStart"/>
      <w:r w:rsidRPr="004D502B">
        <w:rPr>
          <w:rFonts w:ascii="Tahoma" w:eastAsia="MS Mincho" w:hAnsi="Tahoma" w:cs="Tahoma"/>
          <w:b/>
          <w:i/>
          <w:color w:val="auto"/>
          <w:sz w:val="22"/>
          <w:u w:val="single"/>
          <w:lang w:val="es-ES_tradnl" w:eastAsia="es-ES"/>
        </w:rPr>
        <w:t>aquiesencia</w:t>
      </w:r>
      <w:proofErr w:type="spellEnd"/>
      <w:r w:rsidRPr="004D502B">
        <w:rPr>
          <w:rFonts w:ascii="Tahoma" w:eastAsia="MS Mincho" w:hAnsi="Tahoma" w:cs="Tahoma"/>
          <w:b/>
          <w:i/>
          <w:color w:val="auto"/>
          <w:sz w:val="22"/>
          <w:u w:val="single"/>
          <w:lang w:val="es-ES_tradnl" w:eastAsia="es-ES"/>
        </w:rPr>
        <w:t xml:space="preserve"> del Gobierno Nacional en lo que se refiere al trámite, discusión y aprobación del proyecto de ley</w:t>
      </w:r>
      <w:r w:rsidRPr="004D502B">
        <w:rPr>
          <w:rFonts w:ascii="Tahoma" w:eastAsia="MS Mincho" w:hAnsi="Tahoma" w:cs="Tahoma"/>
          <w:b/>
          <w:i/>
          <w:color w:val="auto"/>
          <w:sz w:val="22"/>
          <w:lang w:val="es-ES_tradnl" w:eastAsia="es-ES"/>
        </w:rPr>
        <w:t>”.</w:t>
      </w:r>
      <w:r w:rsidRPr="004D502B">
        <w:rPr>
          <w:rFonts w:ascii="Tahoma" w:eastAsia="MS Mincho" w:hAnsi="Tahoma" w:cs="Tahoma"/>
          <w:i/>
          <w:color w:val="auto"/>
          <w:sz w:val="22"/>
          <w:lang w:val="es-ES_tradnl" w:eastAsia="es-ES"/>
        </w:rPr>
        <w:t xml:space="preserve"> </w:t>
      </w:r>
      <w:r w:rsidRPr="004D502B">
        <w:rPr>
          <w:rFonts w:ascii="Tahoma" w:hAnsi="Tahoma" w:cs="Tahoma"/>
          <w:sz w:val="22"/>
          <w:szCs w:val="28"/>
        </w:rPr>
        <w:t>(Subrayado por fuera del texto original)</w:t>
      </w:r>
    </w:p>
    <w:p w:rsidR="004D502B" w:rsidRPr="004D502B" w:rsidRDefault="004D502B" w:rsidP="000E5DBB">
      <w:pPr>
        <w:pStyle w:val="Default"/>
        <w:jc w:val="both"/>
        <w:rPr>
          <w:rFonts w:ascii="Tahoma" w:eastAsia="MS Mincho" w:hAnsi="Tahoma" w:cs="Tahoma"/>
          <w:i/>
          <w:color w:val="auto"/>
          <w:lang w:val="es-ES_tradnl" w:eastAsia="es-ES"/>
        </w:rPr>
      </w:pPr>
    </w:p>
    <w:p w:rsidR="004D502B" w:rsidRPr="004D502B" w:rsidRDefault="004D502B" w:rsidP="000E5DBB">
      <w:pPr>
        <w:pStyle w:val="Default"/>
        <w:jc w:val="both"/>
        <w:rPr>
          <w:rFonts w:ascii="Tahoma" w:eastAsia="MS Mincho" w:hAnsi="Tahoma" w:cs="Tahoma"/>
          <w:i/>
          <w:color w:val="auto"/>
          <w:lang w:val="es-ES_tradnl" w:eastAsia="es-ES"/>
        </w:rPr>
      </w:pPr>
    </w:p>
    <w:p w:rsidR="004D502B" w:rsidRPr="004D502B" w:rsidRDefault="004D502B" w:rsidP="000E5DBB">
      <w:pPr>
        <w:pStyle w:val="Default"/>
        <w:numPr>
          <w:ilvl w:val="0"/>
          <w:numId w:val="32"/>
        </w:numPr>
        <w:jc w:val="both"/>
        <w:rPr>
          <w:rFonts w:ascii="Tahoma" w:eastAsia="MS Mincho" w:hAnsi="Tahoma" w:cs="Tahoma"/>
          <w:i/>
          <w:color w:val="auto"/>
          <w:sz w:val="22"/>
          <w:szCs w:val="22"/>
          <w:lang w:val="es-ES_tradnl" w:eastAsia="es-ES"/>
        </w:rPr>
      </w:pPr>
      <w:r w:rsidRPr="004D502B">
        <w:rPr>
          <w:rFonts w:ascii="Tahoma" w:eastAsia="MS Mincho" w:hAnsi="Tahoma" w:cs="Tahoma"/>
          <w:b/>
          <w:color w:val="auto"/>
          <w:lang w:val="es-ES_tradnl" w:eastAsia="es-ES"/>
        </w:rPr>
        <w:t xml:space="preserve">La sentencia C-1707 de 2000 señala: </w:t>
      </w:r>
      <w:r w:rsidRPr="004D502B">
        <w:rPr>
          <w:rFonts w:ascii="Tahoma" w:eastAsia="MS Mincho" w:hAnsi="Tahoma" w:cs="Tahoma"/>
          <w:i/>
          <w:color w:val="auto"/>
          <w:lang w:val="es-ES_tradnl" w:eastAsia="es-ES"/>
        </w:rPr>
        <w:t>“</w:t>
      </w:r>
      <w:r w:rsidRPr="004D502B">
        <w:rPr>
          <w:rFonts w:ascii="Tahoma" w:eastAsia="MS Mincho" w:hAnsi="Tahoma" w:cs="Tahoma"/>
          <w:i/>
          <w:color w:val="auto"/>
          <w:sz w:val="22"/>
          <w:szCs w:val="22"/>
          <w:lang w:val="es-ES_tradnl" w:eastAsia="es-ES"/>
        </w:rPr>
        <w:t>3.1</w:t>
      </w:r>
      <w:r w:rsidRPr="004D502B">
        <w:rPr>
          <w:rFonts w:ascii="Tahoma" w:hAnsi="Tahoma" w:cs="Tahoma"/>
          <w:bCs/>
          <w:i/>
          <w:sz w:val="22"/>
          <w:szCs w:val="22"/>
          <w:lang w:val="es-ES_tradnl"/>
        </w:rPr>
        <w:t xml:space="preserve">. </w:t>
      </w:r>
      <w:r w:rsidRPr="004D502B">
        <w:rPr>
          <w:rFonts w:ascii="Tahoma" w:eastAsia="MS Mincho" w:hAnsi="Tahoma" w:cs="Tahoma"/>
          <w:i/>
          <w:color w:val="auto"/>
          <w:sz w:val="22"/>
          <w:szCs w:val="22"/>
          <w:lang w:val="es-ES_tradnl" w:eastAsia="es-ES"/>
        </w:rPr>
        <w:t>La consagración constitucional de la iniciativa legislativa reservada.</w:t>
      </w:r>
    </w:p>
    <w:p w:rsidR="004D502B" w:rsidRPr="004D502B" w:rsidRDefault="004D502B" w:rsidP="000E5DBB">
      <w:pPr>
        <w:pStyle w:val="Default"/>
        <w:ind w:left="720"/>
        <w:jc w:val="both"/>
        <w:rPr>
          <w:rFonts w:ascii="Tahoma" w:eastAsia="MS Mincho" w:hAnsi="Tahoma" w:cs="Tahoma"/>
          <w:b/>
          <w:color w:val="auto"/>
          <w:sz w:val="22"/>
          <w:szCs w:val="22"/>
          <w:lang w:val="es-ES_tradnl" w:eastAsia="es-ES"/>
        </w:rPr>
      </w:pPr>
    </w:p>
    <w:p w:rsidR="004D502B" w:rsidRPr="004D502B" w:rsidRDefault="004D502B" w:rsidP="000E5DBB">
      <w:pPr>
        <w:pStyle w:val="Default"/>
        <w:ind w:left="720"/>
        <w:jc w:val="both"/>
        <w:rPr>
          <w:rFonts w:ascii="Tahoma" w:eastAsia="MS Mincho" w:hAnsi="Tahoma" w:cs="Tahoma"/>
          <w:color w:val="auto"/>
          <w:sz w:val="22"/>
          <w:szCs w:val="22"/>
          <w:lang w:val="es-ES_tradnl" w:eastAsia="es-ES"/>
        </w:rPr>
      </w:pPr>
      <w:r w:rsidRPr="004D502B">
        <w:rPr>
          <w:rFonts w:ascii="Tahoma" w:eastAsia="MS Mincho" w:hAnsi="Tahoma" w:cs="Tahoma"/>
          <w:color w:val="auto"/>
          <w:sz w:val="22"/>
          <w:szCs w:val="22"/>
          <w:lang w:val="es-ES_tradnl" w:eastAsia="es-ES"/>
        </w:rPr>
        <w:t>(…)</w:t>
      </w:r>
    </w:p>
    <w:p w:rsidR="004D502B" w:rsidRPr="004D502B" w:rsidRDefault="004D502B" w:rsidP="000E5DBB">
      <w:pPr>
        <w:pStyle w:val="Default"/>
        <w:ind w:left="720"/>
        <w:jc w:val="both"/>
        <w:rPr>
          <w:rFonts w:ascii="Tahoma" w:eastAsia="MS Mincho" w:hAnsi="Tahoma" w:cs="Tahoma"/>
          <w:color w:val="auto"/>
          <w:sz w:val="22"/>
          <w:szCs w:val="22"/>
          <w:lang w:val="es-ES_tradnl" w:eastAsia="es-ES"/>
        </w:rPr>
      </w:pPr>
    </w:p>
    <w:p w:rsidR="004D502B" w:rsidRPr="004D502B" w:rsidRDefault="004D502B" w:rsidP="000E5DBB">
      <w:pPr>
        <w:pStyle w:val="Default"/>
        <w:ind w:left="720"/>
        <w:jc w:val="both"/>
        <w:rPr>
          <w:rFonts w:ascii="Tahoma" w:eastAsia="MS Mincho" w:hAnsi="Tahoma" w:cs="Tahoma"/>
          <w:i/>
          <w:color w:val="auto"/>
          <w:sz w:val="22"/>
          <w:szCs w:val="22"/>
          <w:u w:val="single"/>
          <w:lang w:val="es-ES_tradnl" w:eastAsia="es-ES"/>
        </w:rPr>
      </w:pPr>
      <w:r w:rsidRPr="004D502B">
        <w:rPr>
          <w:rFonts w:ascii="Tahoma" w:eastAsia="MS Mincho" w:hAnsi="Tahoma" w:cs="Tahoma"/>
          <w:i/>
          <w:color w:val="auto"/>
          <w:sz w:val="22"/>
          <w:szCs w:val="22"/>
          <w:lang w:val="es-ES_tradnl" w:eastAsia="es-ES"/>
        </w:rPr>
        <w:t>Sobre este último, debe aclararse que la iniciativa legislativa gubernamental no se ci</w:t>
      </w:r>
      <w:r w:rsidRPr="004D502B">
        <w:rPr>
          <w:rFonts w:ascii="Tahoma" w:eastAsia="MS Mincho" w:hAnsi="Tahoma" w:cs="Tahoma"/>
          <w:i/>
          <w:color w:val="auto"/>
          <w:sz w:val="22"/>
          <w:szCs w:val="22"/>
          <w:lang w:val="es-ES_tradnl" w:eastAsia="es-ES"/>
        </w:rPr>
        <w:t>r</w:t>
      </w:r>
      <w:r w:rsidRPr="004D502B">
        <w:rPr>
          <w:rFonts w:ascii="Tahoma" w:eastAsia="MS Mincho" w:hAnsi="Tahoma" w:cs="Tahoma"/>
          <w:i/>
          <w:color w:val="auto"/>
          <w:sz w:val="22"/>
          <w:szCs w:val="22"/>
          <w:lang w:val="es-ES_tradnl" w:eastAsia="es-ES"/>
        </w:rPr>
        <w:t>cunscribe al acto de la mera presentación del proyecto de ley como en principio par</w:t>
      </w:r>
      <w:r w:rsidRPr="004D502B">
        <w:rPr>
          <w:rFonts w:ascii="Tahoma" w:eastAsia="MS Mincho" w:hAnsi="Tahoma" w:cs="Tahoma"/>
          <w:i/>
          <w:color w:val="auto"/>
          <w:sz w:val="22"/>
          <w:szCs w:val="22"/>
          <w:lang w:val="es-ES_tradnl" w:eastAsia="es-ES"/>
        </w:rPr>
        <w:t>e</w:t>
      </w:r>
      <w:r w:rsidRPr="004D502B">
        <w:rPr>
          <w:rFonts w:ascii="Tahoma" w:eastAsia="MS Mincho" w:hAnsi="Tahoma" w:cs="Tahoma"/>
          <w:i/>
          <w:color w:val="auto"/>
          <w:sz w:val="22"/>
          <w:szCs w:val="22"/>
          <w:lang w:val="es-ES_tradnl" w:eastAsia="es-ES"/>
        </w:rPr>
        <w:t>ciera indicarlo el artículo 154 Superior. En realidad, teniendo en cuenta el fundamento de su consagración constitucional, cual es el de evitar que se legisle sin el conoc</w:t>
      </w:r>
      <w:r w:rsidRPr="004D502B">
        <w:rPr>
          <w:rFonts w:ascii="Tahoma" w:eastAsia="MS Mincho" w:hAnsi="Tahoma" w:cs="Tahoma"/>
          <w:i/>
          <w:color w:val="auto"/>
          <w:sz w:val="22"/>
          <w:szCs w:val="22"/>
          <w:lang w:val="es-ES_tradnl" w:eastAsia="es-ES"/>
        </w:rPr>
        <w:t>i</w:t>
      </w:r>
      <w:r w:rsidRPr="004D502B">
        <w:rPr>
          <w:rFonts w:ascii="Tahoma" w:eastAsia="MS Mincho" w:hAnsi="Tahoma" w:cs="Tahoma"/>
          <w:i/>
          <w:color w:val="auto"/>
          <w:sz w:val="22"/>
          <w:szCs w:val="22"/>
          <w:lang w:val="es-ES_tradnl" w:eastAsia="es-ES"/>
        </w:rPr>
        <w:t>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w:t>
      </w:r>
      <w:r w:rsidRPr="004D502B">
        <w:rPr>
          <w:rFonts w:ascii="Tahoma" w:eastAsia="MS Mincho" w:hAnsi="Tahoma" w:cs="Tahoma"/>
          <w:i/>
          <w:color w:val="auto"/>
          <w:sz w:val="22"/>
          <w:szCs w:val="22"/>
          <w:lang w:val="es-ES_tradnl" w:eastAsia="es-ES"/>
        </w:rPr>
        <w:t>n</w:t>
      </w:r>
      <w:r w:rsidRPr="004D502B">
        <w:rPr>
          <w:rFonts w:ascii="Tahoma" w:eastAsia="MS Mincho" w:hAnsi="Tahoma" w:cs="Tahoma"/>
          <w:i/>
          <w:color w:val="auto"/>
          <w:sz w:val="22"/>
          <w:szCs w:val="22"/>
          <w:lang w:val="es-ES_tradnl" w:eastAsia="es-ES"/>
        </w:rPr>
        <w:t xml:space="preserve">ces, </w:t>
      </w:r>
      <w:r w:rsidRPr="004D502B">
        <w:rPr>
          <w:rFonts w:ascii="Tahoma" w:eastAsia="MS Mincho" w:hAnsi="Tahoma" w:cs="Tahoma"/>
          <w:b/>
          <w:i/>
          <w:color w:val="auto"/>
          <w:sz w:val="22"/>
          <w:szCs w:val="22"/>
          <w:u w:val="single"/>
          <w:lang w:val="es-ES_tradnl" w:eastAsia="es-ES"/>
        </w:rPr>
        <w:t xml:space="preserve">podría sostenerse, sin lugar a equívocos, que la intervención y </w:t>
      </w:r>
      <w:proofErr w:type="spellStart"/>
      <w:r w:rsidRPr="004D502B">
        <w:rPr>
          <w:rFonts w:ascii="Tahoma" w:eastAsia="MS Mincho" w:hAnsi="Tahoma" w:cs="Tahoma"/>
          <w:b/>
          <w:i/>
          <w:color w:val="auto"/>
          <w:sz w:val="22"/>
          <w:szCs w:val="22"/>
          <w:u w:val="single"/>
          <w:lang w:val="es-ES_tradnl" w:eastAsia="es-ES"/>
        </w:rPr>
        <w:t>coady</w:t>
      </w:r>
      <w:r w:rsidRPr="004D502B">
        <w:rPr>
          <w:rFonts w:ascii="Tahoma" w:eastAsia="MS Mincho" w:hAnsi="Tahoma" w:cs="Tahoma"/>
          <w:b/>
          <w:i/>
          <w:color w:val="auto"/>
          <w:sz w:val="22"/>
          <w:szCs w:val="22"/>
          <w:u w:val="single"/>
          <w:lang w:val="es-ES_tradnl" w:eastAsia="es-ES"/>
        </w:rPr>
        <w:t>u</w:t>
      </w:r>
      <w:r w:rsidRPr="004D502B">
        <w:rPr>
          <w:rFonts w:ascii="Tahoma" w:eastAsia="MS Mincho" w:hAnsi="Tahoma" w:cs="Tahoma"/>
          <w:b/>
          <w:i/>
          <w:color w:val="auto"/>
          <w:sz w:val="22"/>
          <w:szCs w:val="22"/>
          <w:u w:val="single"/>
          <w:lang w:val="es-ES_tradnl" w:eastAsia="es-ES"/>
        </w:rPr>
        <w:t>vancia</w:t>
      </w:r>
      <w:proofErr w:type="spellEnd"/>
      <w:r w:rsidRPr="004D502B">
        <w:rPr>
          <w:rFonts w:ascii="Tahoma" w:eastAsia="MS Mincho" w:hAnsi="Tahoma" w:cs="Tahoma"/>
          <w:b/>
          <w:i/>
          <w:color w:val="auto"/>
          <w:sz w:val="22"/>
          <w:szCs w:val="22"/>
          <w:u w:val="single"/>
          <w:lang w:val="es-ES_tradnl" w:eastAsia="es-ES"/>
        </w:rPr>
        <w:t xml:space="preserve"> del Gobierno Nacional durante la discusión, trámite y aprobación de un proyecto de ley de iniciativa reservada, constituye una manifestación t</w:t>
      </w:r>
      <w:r w:rsidRPr="004D502B">
        <w:rPr>
          <w:rFonts w:ascii="Tahoma" w:eastAsia="MS Mincho" w:hAnsi="Tahoma" w:cs="Tahoma"/>
          <w:b/>
          <w:i/>
          <w:color w:val="auto"/>
          <w:sz w:val="22"/>
          <w:szCs w:val="22"/>
          <w:u w:val="single"/>
          <w:lang w:val="es-ES_tradnl" w:eastAsia="es-ES"/>
        </w:rPr>
        <w:t>á</w:t>
      </w:r>
      <w:r w:rsidRPr="004D502B">
        <w:rPr>
          <w:rFonts w:ascii="Tahoma" w:eastAsia="MS Mincho" w:hAnsi="Tahoma" w:cs="Tahoma"/>
          <w:b/>
          <w:i/>
          <w:color w:val="auto"/>
          <w:sz w:val="22"/>
          <w:szCs w:val="22"/>
          <w:u w:val="single"/>
          <w:lang w:val="es-ES_tradnl" w:eastAsia="es-ES"/>
        </w:rPr>
        <w:t>cita de la voluntad legislativa gubernamental y, desde esa perspectiva, tal proceder se entiende inscrito en la exigencia consagrada en el inciso 2° del artículo 154 de la Constitución Política.</w:t>
      </w:r>
      <w:r w:rsidRPr="004D502B">
        <w:rPr>
          <w:rFonts w:ascii="Tahoma" w:eastAsia="MS Mincho" w:hAnsi="Tahoma" w:cs="Tahoma"/>
          <w:i/>
          <w:color w:val="auto"/>
          <w:sz w:val="22"/>
          <w:szCs w:val="22"/>
          <w:u w:val="single"/>
          <w:lang w:val="es-ES_tradnl" w:eastAsia="es-ES"/>
        </w:rPr>
        <w:t xml:space="preserve"> </w:t>
      </w:r>
      <w:r w:rsidRPr="004D502B">
        <w:rPr>
          <w:rFonts w:ascii="Tahoma" w:hAnsi="Tahoma" w:cs="Tahoma"/>
          <w:sz w:val="22"/>
          <w:szCs w:val="22"/>
        </w:rPr>
        <w:t>(Subrayado por fuera del texto original)</w:t>
      </w:r>
    </w:p>
    <w:p w:rsidR="004D502B" w:rsidRPr="004D502B" w:rsidRDefault="004D502B" w:rsidP="000E5DBB">
      <w:pPr>
        <w:pStyle w:val="Default"/>
        <w:ind w:left="720"/>
        <w:jc w:val="both"/>
        <w:rPr>
          <w:rFonts w:ascii="Tahoma" w:eastAsia="MS Mincho" w:hAnsi="Tahoma" w:cs="Tahoma"/>
          <w:i/>
          <w:color w:val="auto"/>
          <w:sz w:val="22"/>
          <w:szCs w:val="22"/>
          <w:lang w:val="es-ES_tradnl" w:eastAsia="es-ES"/>
        </w:rPr>
      </w:pPr>
    </w:p>
    <w:p w:rsidR="004D502B" w:rsidRPr="004D502B" w:rsidRDefault="004D502B" w:rsidP="000E5DBB">
      <w:pPr>
        <w:pStyle w:val="Default"/>
        <w:ind w:left="720"/>
        <w:jc w:val="both"/>
        <w:rPr>
          <w:rFonts w:ascii="Tahoma" w:eastAsia="MS Mincho" w:hAnsi="Tahoma" w:cs="Tahoma"/>
          <w:i/>
          <w:color w:val="auto"/>
          <w:sz w:val="22"/>
          <w:szCs w:val="22"/>
          <w:lang w:val="es-ES_tradnl" w:eastAsia="es-ES"/>
        </w:rPr>
      </w:pPr>
      <w:r w:rsidRPr="004D502B">
        <w:rPr>
          <w:rFonts w:ascii="Tahoma" w:eastAsia="MS Mincho" w:hAnsi="Tahoma" w:cs="Tahoma"/>
          <w:i/>
          <w:color w:val="auto"/>
          <w:sz w:val="22"/>
          <w:szCs w:val="22"/>
          <w:lang w:val="es-ES_tradnl" w:eastAsia="es-ES"/>
        </w:rPr>
        <w:t>(…)</w:t>
      </w:r>
    </w:p>
    <w:p w:rsidR="004D502B" w:rsidRPr="004D502B" w:rsidRDefault="004D502B" w:rsidP="000E5DBB">
      <w:pPr>
        <w:pStyle w:val="Default"/>
        <w:ind w:left="720"/>
        <w:jc w:val="both"/>
        <w:rPr>
          <w:rFonts w:ascii="Tahoma" w:eastAsia="MS Mincho" w:hAnsi="Tahoma" w:cs="Tahoma"/>
          <w:i/>
          <w:color w:val="auto"/>
          <w:sz w:val="22"/>
          <w:szCs w:val="22"/>
          <w:lang w:val="es-ES_tradnl" w:eastAsia="es-ES"/>
        </w:rPr>
      </w:pPr>
    </w:p>
    <w:p w:rsidR="004D502B" w:rsidRPr="004D502B" w:rsidRDefault="004D502B" w:rsidP="000E5DBB">
      <w:pPr>
        <w:pStyle w:val="Default"/>
        <w:ind w:left="720"/>
        <w:jc w:val="both"/>
        <w:rPr>
          <w:rFonts w:ascii="Tahoma" w:eastAsia="MS Mincho" w:hAnsi="Tahoma" w:cs="Tahoma"/>
          <w:i/>
          <w:color w:val="auto"/>
          <w:sz w:val="22"/>
          <w:szCs w:val="22"/>
          <w:lang w:val="es-ES_tradnl" w:eastAsia="es-ES"/>
        </w:rPr>
      </w:pPr>
      <w:r w:rsidRPr="004D502B">
        <w:rPr>
          <w:rFonts w:ascii="Tahoma" w:eastAsia="MS Mincho" w:hAnsi="Tahoma" w:cs="Tahoma"/>
          <w:i/>
          <w:color w:val="auto"/>
          <w:sz w:val="22"/>
          <w:szCs w:val="22"/>
          <w:lang w:val="es-ES_tradnl" w:eastAsia="es-ES"/>
        </w:rPr>
        <w:t xml:space="preserve">En relación con este tema, la Corte, a partir de una interpretación amplia y flexible de las disposiciones constitucionales que fijan el marco de las funciones parlamentarias, ha considerado que </w:t>
      </w:r>
      <w:r w:rsidRPr="004D502B">
        <w:rPr>
          <w:rFonts w:ascii="Tahoma" w:eastAsia="MS Mincho" w:hAnsi="Tahoma" w:cs="Tahoma"/>
          <w:b/>
          <w:i/>
          <w:color w:val="auto"/>
          <w:sz w:val="22"/>
          <w:szCs w:val="22"/>
          <w:u w:val="single"/>
          <w:lang w:val="es-ES_tradnl" w:eastAsia="es-ES"/>
        </w:rPr>
        <w:t>el consentimiento dado por el Gobierno a un proyecto de ley de iniciativa reservada y su participación activa en el proceso formativo de la ley, subsanan la restricción legislativa impuesta al Congreso por el precitado inciso 2° del artículo 154 Superior</w:t>
      </w:r>
      <w:r w:rsidRPr="004D502B">
        <w:rPr>
          <w:rFonts w:ascii="Tahoma" w:eastAsia="MS Mincho" w:hAnsi="Tahoma" w:cs="Tahoma"/>
          <w:b/>
          <w:i/>
          <w:color w:val="auto"/>
          <w:sz w:val="22"/>
          <w:szCs w:val="22"/>
          <w:lang w:val="es-ES_tradnl" w:eastAsia="es-ES"/>
        </w:rPr>
        <w:t>”.</w:t>
      </w:r>
      <w:r w:rsidRPr="004D502B">
        <w:rPr>
          <w:rFonts w:ascii="Tahoma" w:eastAsia="MS Mincho" w:hAnsi="Tahoma" w:cs="Tahoma"/>
          <w:i/>
          <w:color w:val="auto"/>
          <w:sz w:val="22"/>
          <w:szCs w:val="22"/>
          <w:lang w:val="es-ES_tradnl" w:eastAsia="es-ES"/>
        </w:rPr>
        <w:t xml:space="preserve"> </w:t>
      </w:r>
      <w:r w:rsidRPr="004D502B">
        <w:rPr>
          <w:rFonts w:ascii="Tahoma" w:hAnsi="Tahoma" w:cs="Tahoma"/>
          <w:sz w:val="22"/>
          <w:szCs w:val="22"/>
        </w:rPr>
        <w:t>(Subrayado por fuera del texto original)</w:t>
      </w:r>
    </w:p>
    <w:p w:rsidR="004D502B" w:rsidRPr="004D502B" w:rsidRDefault="004D502B" w:rsidP="000E5DBB">
      <w:pPr>
        <w:pStyle w:val="Default"/>
        <w:jc w:val="both"/>
        <w:rPr>
          <w:rFonts w:ascii="Tahoma" w:eastAsia="MS Mincho" w:hAnsi="Tahoma" w:cs="Tahoma"/>
          <w:i/>
          <w:color w:val="auto"/>
          <w:lang w:val="es-ES_tradnl" w:eastAsia="es-ES"/>
        </w:rPr>
      </w:pPr>
    </w:p>
    <w:p w:rsidR="004D502B" w:rsidRPr="004D502B" w:rsidRDefault="004D502B" w:rsidP="000E5DBB">
      <w:pPr>
        <w:pStyle w:val="Default"/>
        <w:jc w:val="both"/>
        <w:rPr>
          <w:rFonts w:ascii="Tahoma" w:eastAsia="MS Mincho" w:hAnsi="Tahoma" w:cs="Tahoma"/>
          <w:i/>
          <w:color w:val="auto"/>
          <w:lang w:val="es-ES_tradnl" w:eastAsia="es-ES"/>
        </w:rPr>
      </w:pPr>
    </w:p>
    <w:p w:rsidR="004D502B" w:rsidRPr="004D502B" w:rsidRDefault="004D502B" w:rsidP="000E5DBB">
      <w:pPr>
        <w:pStyle w:val="Default"/>
        <w:numPr>
          <w:ilvl w:val="0"/>
          <w:numId w:val="32"/>
        </w:numPr>
        <w:jc w:val="both"/>
        <w:rPr>
          <w:rFonts w:ascii="Tahoma" w:eastAsia="MS Mincho" w:hAnsi="Tahoma" w:cs="Tahoma"/>
          <w:b/>
          <w:color w:val="auto"/>
          <w:sz w:val="22"/>
          <w:lang w:val="es-ES_tradnl" w:eastAsia="es-ES"/>
        </w:rPr>
      </w:pPr>
      <w:r w:rsidRPr="004D502B">
        <w:rPr>
          <w:rFonts w:ascii="Tahoma" w:eastAsia="MS Mincho" w:hAnsi="Tahoma" w:cs="Tahoma"/>
          <w:b/>
          <w:color w:val="auto"/>
          <w:lang w:val="es-ES_tradnl" w:eastAsia="es-ES"/>
        </w:rPr>
        <w:t xml:space="preserve">La Sentencia C-838 de 2008 dice: </w:t>
      </w:r>
      <w:r w:rsidRPr="004D502B">
        <w:rPr>
          <w:rFonts w:ascii="Tahoma" w:eastAsia="MS Mincho" w:hAnsi="Tahoma" w:cs="Tahoma"/>
          <w:i/>
          <w:color w:val="auto"/>
          <w:lang w:val="es-ES_tradnl" w:eastAsia="es-ES"/>
        </w:rPr>
        <w:t>“</w:t>
      </w:r>
      <w:r w:rsidRPr="004D502B">
        <w:rPr>
          <w:rFonts w:ascii="Tahoma" w:eastAsia="MS Mincho" w:hAnsi="Tahoma" w:cs="Tahoma"/>
          <w:i/>
          <w:color w:val="auto"/>
          <w:sz w:val="22"/>
          <w:lang w:val="es-ES_tradnl" w:eastAsia="es-ES"/>
        </w:rPr>
        <w:t>Iniciativa legislativa exclusiva del Gobierno –Criterios jurisprudenciales-.</w:t>
      </w:r>
    </w:p>
    <w:p w:rsidR="004D502B" w:rsidRPr="004D502B" w:rsidRDefault="004D502B" w:rsidP="000E5DBB">
      <w:pPr>
        <w:pStyle w:val="Default"/>
        <w:ind w:left="720"/>
        <w:jc w:val="both"/>
        <w:rPr>
          <w:rFonts w:ascii="Tahoma" w:eastAsia="MS Mincho" w:hAnsi="Tahoma" w:cs="Tahoma"/>
          <w:b/>
          <w:color w:val="auto"/>
          <w:sz w:val="22"/>
          <w:lang w:val="es-ES_tradnl" w:eastAsia="es-ES"/>
        </w:rPr>
      </w:pPr>
    </w:p>
    <w:p w:rsidR="004D502B" w:rsidRPr="004D502B" w:rsidRDefault="004D502B" w:rsidP="000E5DBB">
      <w:pPr>
        <w:pStyle w:val="Default"/>
        <w:ind w:left="720"/>
        <w:jc w:val="both"/>
        <w:rPr>
          <w:rFonts w:ascii="Tahoma" w:eastAsia="MS Mincho" w:hAnsi="Tahoma" w:cs="Tahoma"/>
          <w:i/>
          <w:color w:val="auto"/>
          <w:sz w:val="22"/>
          <w:lang w:val="es-ES_tradnl" w:eastAsia="es-ES"/>
        </w:rPr>
      </w:pPr>
      <w:r w:rsidRPr="004D502B">
        <w:rPr>
          <w:rFonts w:ascii="Tahoma" w:eastAsia="MS Mincho" w:hAnsi="Tahoma" w:cs="Tahoma"/>
          <w:i/>
          <w:color w:val="auto"/>
          <w:sz w:val="22"/>
          <w:lang w:val="es-ES_tradnl" w:eastAsia="es-ES"/>
        </w:rPr>
        <w:t>Respecto de la iniciativa legislativa reservada al Gobierno en virtud del inciso segundo del artículo 154 constitucional, es preciso distinguir entre al menos cuatro posibles s</w:t>
      </w:r>
      <w:r w:rsidRPr="004D502B">
        <w:rPr>
          <w:rFonts w:ascii="Tahoma" w:eastAsia="MS Mincho" w:hAnsi="Tahoma" w:cs="Tahoma"/>
          <w:i/>
          <w:color w:val="auto"/>
          <w:sz w:val="22"/>
          <w:lang w:val="es-ES_tradnl" w:eastAsia="es-ES"/>
        </w:rPr>
        <w:t>i</w:t>
      </w:r>
      <w:r w:rsidRPr="004D502B">
        <w:rPr>
          <w:rFonts w:ascii="Tahoma" w:eastAsia="MS Mincho" w:hAnsi="Tahoma" w:cs="Tahoma"/>
          <w:i/>
          <w:color w:val="auto"/>
          <w:sz w:val="22"/>
          <w:lang w:val="es-ES_tradnl" w:eastAsia="es-ES"/>
        </w:rPr>
        <w:t>tuaciones: (i) que un proyecto de ley que haga referencia a dichas materias sea pr</w:t>
      </w:r>
      <w:r w:rsidRPr="004D502B">
        <w:rPr>
          <w:rFonts w:ascii="Tahoma" w:eastAsia="MS Mincho" w:hAnsi="Tahoma" w:cs="Tahoma"/>
          <w:i/>
          <w:color w:val="auto"/>
          <w:sz w:val="22"/>
          <w:lang w:val="es-ES_tradnl" w:eastAsia="es-ES"/>
        </w:rPr>
        <w:t>e</w:t>
      </w:r>
      <w:r w:rsidRPr="004D502B">
        <w:rPr>
          <w:rFonts w:ascii="Tahoma" w:eastAsia="MS Mincho" w:hAnsi="Tahoma" w:cs="Tahoma"/>
          <w:i/>
          <w:color w:val="auto"/>
          <w:sz w:val="22"/>
          <w:lang w:val="es-ES_tradnl" w:eastAsia="es-ES"/>
        </w:rPr>
        <w:t xml:space="preserve">sentado por el ministro o por quien haga sus veces ante el Congreso, caso en el cual se daría estricto cumplimiento a lo previsto en el mencionado precepto, (ii) </w:t>
      </w:r>
      <w:r w:rsidRPr="004D502B">
        <w:rPr>
          <w:rFonts w:ascii="Tahoma" w:eastAsia="MS Mincho" w:hAnsi="Tahoma" w:cs="Tahoma"/>
          <w:b/>
          <w:i/>
          <w:color w:val="auto"/>
          <w:sz w:val="22"/>
          <w:u w:val="single"/>
          <w:lang w:val="es-ES_tradnl" w:eastAsia="es-ES"/>
        </w:rPr>
        <w:t>que un proyecto de ley referido en su totalidad a asuntos sujetos a la reserva en materia de iniciativa legislativa haya sido presentado por un congresista o por cualquiera de los actores sociales o políticos constitucionalmente facu</w:t>
      </w:r>
      <w:r w:rsidRPr="004D502B">
        <w:rPr>
          <w:rFonts w:ascii="Tahoma" w:eastAsia="MS Mincho" w:hAnsi="Tahoma" w:cs="Tahoma"/>
          <w:b/>
          <w:i/>
          <w:color w:val="auto"/>
          <w:sz w:val="22"/>
          <w:u w:val="single"/>
          <w:lang w:val="es-ES_tradnl" w:eastAsia="es-ES"/>
        </w:rPr>
        <w:t>l</w:t>
      </w:r>
      <w:r w:rsidRPr="004D502B">
        <w:rPr>
          <w:rFonts w:ascii="Tahoma" w:eastAsia="MS Mincho" w:hAnsi="Tahoma" w:cs="Tahoma"/>
          <w:b/>
          <w:i/>
          <w:color w:val="auto"/>
          <w:sz w:val="22"/>
          <w:u w:val="single"/>
          <w:lang w:val="es-ES_tradnl" w:eastAsia="es-ES"/>
        </w:rPr>
        <w:t>tado para ello, distinto al Gobierno</w:t>
      </w:r>
      <w:r w:rsidRPr="004D502B">
        <w:rPr>
          <w:rFonts w:ascii="Tahoma" w:eastAsia="MS Mincho" w:hAnsi="Tahoma" w:cs="Tahoma"/>
          <w:i/>
          <w:color w:val="auto"/>
          <w:sz w:val="22"/>
          <w:lang w:val="es-ES_tradnl" w:eastAsia="es-ES"/>
        </w:rPr>
        <w:t xml:space="preserve">; (…). </w:t>
      </w:r>
      <w:r w:rsidRPr="004D502B">
        <w:rPr>
          <w:rFonts w:ascii="Tahoma" w:hAnsi="Tahoma" w:cs="Tahoma"/>
          <w:i/>
          <w:sz w:val="22"/>
          <w:szCs w:val="28"/>
        </w:rPr>
        <w:t xml:space="preserve">Mientras el primer evento, al menos desde la perspectiva del artículo 154 constitucional, </w:t>
      </w:r>
      <w:r w:rsidRPr="004D502B">
        <w:rPr>
          <w:rFonts w:ascii="Tahoma" w:hAnsi="Tahoma" w:cs="Tahoma"/>
          <w:b/>
          <w:i/>
          <w:sz w:val="22"/>
          <w:szCs w:val="28"/>
          <w:u w:val="single"/>
        </w:rPr>
        <w:t xml:space="preserve">no generaría controversia, las restantes situaciones suscitarían dudas sobre si el proyecto de ley incurrió en un vicio de forma que acarrearía su declaratoria de </w:t>
      </w:r>
      <w:proofErr w:type="spellStart"/>
      <w:r w:rsidRPr="004D502B">
        <w:rPr>
          <w:rFonts w:ascii="Tahoma" w:hAnsi="Tahoma" w:cs="Tahoma"/>
          <w:b/>
          <w:i/>
          <w:sz w:val="22"/>
          <w:szCs w:val="28"/>
          <w:u w:val="single"/>
        </w:rPr>
        <w:t>inexequibilidad</w:t>
      </w:r>
      <w:proofErr w:type="spellEnd"/>
      <w:r w:rsidRPr="004D502B">
        <w:rPr>
          <w:rFonts w:ascii="Tahoma" w:hAnsi="Tahoma" w:cs="Tahoma"/>
          <w:b/>
          <w:i/>
          <w:sz w:val="22"/>
          <w:szCs w:val="28"/>
          <w:u w:val="single"/>
        </w:rPr>
        <w:t xml:space="preserve">. La jurisprudencia constitucional </w:t>
      </w:r>
      <w:r w:rsidRPr="004D502B">
        <w:rPr>
          <w:rFonts w:ascii="Tahoma" w:hAnsi="Tahoma" w:cs="Tahoma"/>
          <w:i/>
          <w:sz w:val="22"/>
          <w:szCs w:val="28"/>
        </w:rPr>
        <w:t xml:space="preserve">se ha ocupado de las distintas hipótesis planteadas y </w:t>
      </w:r>
      <w:r w:rsidRPr="004D502B">
        <w:rPr>
          <w:rFonts w:ascii="Tahoma" w:hAnsi="Tahoma" w:cs="Tahoma"/>
          <w:i/>
          <w:sz w:val="22"/>
          <w:szCs w:val="28"/>
          <w:u w:val="single"/>
        </w:rPr>
        <w:t>ha sostenido que mientras en los eventos segundo</w:t>
      </w:r>
      <w:r w:rsidRPr="004D502B">
        <w:rPr>
          <w:rFonts w:ascii="Tahoma" w:hAnsi="Tahoma" w:cs="Tahoma"/>
          <w:i/>
          <w:sz w:val="22"/>
          <w:szCs w:val="28"/>
        </w:rPr>
        <w:t xml:space="preserve"> y tercero </w:t>
      </w:r>
      <w:r w:rsidRPr="004D502B">
        <w:rPr>
          <w:rFonts w:ascii="Tahoma" w:hAnsi="Tahoma" w:cs="Tahoma"/>
          <w:b/>
          <w:i/>
          <w:sz w:val="22"/>
          <w:szCs w:val="28"/>
          <w:u w:val="single"/>
        </w:rPr>
        <w:t>se requiere el aval del Gobierno</w:t>
      </w:r>
      <w:r w:rsidRPr="004D502B">
        <w:rPr>
          <w:rFonts w:ascii="Tahoma" w:hAnsi="Tahoma" w:cs="Tahoma"/>
          <w:i/>
          <w:sz w:val="22"/>
          <w:szCs w:val="28"/>
        </w:rPr>
        <w:t>, el cual debe ser otorgado de conformidad con lo señalado anterio</w:t>
      </w:r>
      <w:r w:rsidRPr="004D502B">
        <w:rPr>
          <w:rFonts w:ascii="Tahoma" w:hAnsi="Tahoma" w:cs="Tahoma"/>
          <w:i/>
          <w:sz w:val="22"/>
          <w:szCs w:val="28"/>
        </w:rPr>
        <w:t>r</w:t>
      </w:r>
      <w:r w:rsidRPr="004D502B">
        <w:rPr>
          <w:rFonts w:ascii="Tahoma" w:hAnsi="Tahoma" w:cs="Tahoma"/>
          <w:i/>
          <w:sz w:val="22"/>
          <w:szCs w:val="28"/>
        </w:rPr>
        <w:t>mente</w:t>
      </w:r>
      <w:r w:rsidRPr="004D502B">
        <w:rPr>
          <w:rFonts w:ascii="Tahoma" w:eastAsia="MS Mincho" w:hAnsi="Tahoma" w:cs="Tahoma"/>
          <w:i/>
          <w:color w:val="auto"/>
          <w:sz w:val="22"/>
          <w:lang w:val="es-ES_tradnl" w:eastAsia="es-ES"/>
        </w:rPr>
        <w:t xml:space="preserve"> (…)</w:t>
      </w:r>
      <w:proofErr w:type="gramStart"/>
      <w:r w:rsidRPr="004D502B">
        <w:rPr>
          <w:rFonts w:ascii="Tahoma" w:eastAsia="MS Mincho" w:hAnsi="Tahoma" w:cs="Tahoma"/>
          <w:i/>
          <w:color w:val="auto"/>
          <w:sz w:val="22"/>
          <w:lang w:val="es-ES_tradnl" w:eastAsia="es-ES"/>
        </w:rPr>
        <w:t>.</w:t>
      </w:r>
      <w:r w:rsidRPr="004D502B">
        <w:rPr>
          <w:rFonts w:ascii="Tahoma" w:hAnsi="Tahoma" w:cs="Tahoma"/>
          <w:sz w:val="22"/>
          <w:szCs w:val="28"/>
        </w:rPr>
        <w:t>(</w:t>
      </w:r>
      <w:proofErr w:type="gramEnd"/>
      <w:r w:rsidRPr="004D502B">
        <w:rPr>
          <w:rFonts w:ascii="Tahoma" w:hAnsi="Tahoma" w:cs="Tahoma"/>
          <w:sz w:val="22"/>
          <w:szCs w:val="28"/>
        </w:rPr>
        <w:t>Subrayado por fuera del texto original)</w:t>
      </w:r>
    </w:p>
    <w:p w:rsidR="004D502B" w:rsidRPr="004D502B" w:rsidRDefault="004D502B" w:rsidP="000E5DBB">
      <w:pPr>
        <w:pStyle w:val="Default"/>
        <w:ind w:left="720"/>
        <w:jc w:val="both"/>
        <w:rPr>
          <w:rFonts w:ascii="Tahoma" w:eastAsia="MS Mincho" w:hAnsi="Tahoma" w:cs="Tahoma"/>
          <w:i/>
          <w:color w:val="auto"/>
          <w:sz w:val="22"/>
          <w:lang w:val="es-ES_tradnl" w:eastAsia="es-ES"/>
        </w:rPr>
      </w:pPr>
    </w:p>
    <w:p w:rsidR="004D502B" w:rsidRPr="004D502B" w:rsidRDefault="004D502B" w:rsidP="000E5DBB">
      <w:pPr>
        <w:pStyle w:val="Default"/>
        <w:ind w:left="720"/>
        <w:jc w:val="both"/>
        <w:rPr>
          <w:rFonts w:ascii="Tahoma" w:eastAsia="MS Mincho" w:hAnsi="Tahoma" w:cs="Tahoma"/>
          <w:color w:val="auto"/>
          <w:sz w:val="22"/>
          <w:lang w:val="es-ES_tradnl" w:eastAsia="es-ES"/>
        </w:rPr>
      </w:pPr>
      <w:r w:rsidRPr="004D502B">
        <w:rPr>
          <w:rFonts w:ascii="Tahoma" w:eastAsia="MS Mincho" w:hAnsi="Tahoma" w:cs="Tahoma"/>
          <w:color w:val="auto"/>
          <w:sz w:val="22"/>
          <w:lang w:val="es-ES_tradnl" w:eastAsia="es-ES"/>
        </w:rPr>
        <w:t>(...)</w:t>
      </w:r>
    </w:p>
    <w:p w:rsidR="004D502B" w:rsidRPr="004D502B" w:rsidRDefault="004D502B" w:rsidP="000E5DBB">
      <w:pPr>
        <w:pStyle w:val="Default"/>
        <w:ind w:left="720"/>
        <w:jc w:val="both"/>
        <w:rPr>
          <w:rFonts w:ascii="Tahoma" w:eastAsia="MS Mincho" w:hAnsi="Tahoma" w:cs="Tahoma"/>
          <w:color w:val="auto"/>
          <w:sz w:val="22"/>
          <w:lang w:val="es-ES_tradnl" w:eastAsia="es-ES"/>
        </w:rPr>
      </w:pPr>
    </w:p>
    <w:p w:rsidR="004D502B" w:rsidRPr="004D502B" w:rsidRDefault="004D502B" w:rsidP="000E5DBB">
      <w:pPr>
        <w:pStyle w:val="Default"/>
        <w:ind w:left="720"/>
        <w:jc w:val="both"/>
        <w:rPr>
          <w:rFonts w:ascii="Tahoma" w:hAnsi="Tahoma" w:cs="Tahoma"/>
          <w:i/>
          <w:szCs w:val="28"/>
        </w:rPr>
      </w:pPr>
      <w:r w:rsidRPr="004D502B">
        <w:rPr>
          <w:rFonts w:ascii="Tahoma" w:hAnsi="Tahoma" w:cs="Tahoma"/>
          <w:i/>
          <w:sz w:val="22"/>
          <w:szCs w:val="28"/>
        </w:rPr>
        <w:t>El consentimiento expresado para dar el aval gubernamental debe estar probado de</w:t>
      </w:r>
      <w:r w:rsidRPr="004D502B">
        <w:rPr>
          <w:rFonts w:ascii="Tahoma" w:hAnsi="Tahoma" w:cs="Tahoma"/>
          <w:i/>
          <w:sz w:val="22"/>
          <w:szCs w:val="28"/>
        </w:rPr>
        <w:t>n</w:t>
      </w:r>
      <w:r w:rsidRPr="004D502B">
        <w:rPr>
          <w:rFonts w:ascii="Tahoma" w:hAnsi="Tahoma" w:cs="Tahoma"/>
          <w:i/>
          <w:sz w:val="22"/>
          <w:szCs w:val="28"/>
        </w:rPr>
        <w:t>tro del trámite legislativo, pero no requiere ser presentado por escrito ni mediante fórmulas sacramentales. El aval tampoco tiene que ser dado directamente por el Pr</w:t>
      </w:r>
      <w:r w:rsidRPr="004D502B">
        <w:rPr>
          <w:rFonts w:ascii="Tahoma" w:hAnsi="Tahoma" w:cs="Tahoma"/>
          <w:i/>
          <w:sz w:val="22"/>
          <w:szCs w:val="28"/>
        </w:rPr>
        <w:t>e</w:t>
      </w:r>
      <w:r w:rsidRPr="004D502B">
        <w:rPr>
          <w:rFonts w:ascii="Tahoma" w:hAnsi="Tahoma" w:cs="Tahoma"/>
          <w:i/>
          <w:sz w:val="22"/>
          <w:szCs w:val="28"/>
        </w:rPr>
        <w:t>sidente de la República, pudiendo ser otorgado por el ministro el titular de la cartera que tiene relación con los temas materia del proyecto.</w:t>
      </w:r>
      <w:r w:rsidRPr="004D502B">
        <w:rPr>
          <w:rFonts w:ascii="Tahoma" w:hAnsi="Tahoma" w:cs="Tahoma"/>
          <w:i/>
          <w:sz w:val="22"/>
          <w:szCs w:val="28"/>
          <w:vertAlign w:val="superscript"/>
        </w:rPr>
        <w:footnoteReference w:id="2"/>
      </w:r>
      <w:r w:rsidRPr="004D502B">
        <w:rPr>
          <w:rFonts w:ascii="Tahoma" w:hAnsi="Tahoma" w:cs="Tahoma"/>
          <w:i/>
          <w:sz w:val="22"/>
          <w:szCs w:val="28"/>
        </w:rPr>
        <w:t xml:space="preserve"> Incluso la sola presencia en el  debate parlamentario del ministro del ramo correspondiente, </w:t>
      </w:r>
      <w:r w:rsidRPr="004D502B">
        <w:rPr>
          <w:rFonts w:ascii="Tahoma" w:hAnsi="Tahoma" w:cs="Tahoma"/>
          <w:b/>
          <w:i/>
          <w:sz w:val="22"/>
          <w:szCs w:val="28"/>
          <w:u w:val="single"/>
        </w:rPr>
        <w:t>sin que conste su oposición a la iniciativa congresual en trámite</w:t>
      </w:r>
      <w:r w:rsidRPr="004D502B">
        <w:rPr>
          <w:rFonts w:ascii="Tahoma" w:hAnsi="Tahoma" w:cs="Tahoma"/>
          <w:i/>
          <w:sz w:val="22"/>
          <w:szCs w:val="28"/>
        </w:rPr>
        <w:t>, permite inferir el aval ejecutivo.</w:t>
      </w:r>
      <w:r w:rsidRPr="004D502B">
        <w:rPr>
          <w:rFonts w:ascii="Tahoma" w:hAnsi="Tahoma" w:cs="Tahoma"/>
          <w:i/>
          <w:sz w:val="22"/>
          <w:szCs w:val="28"/>
          <w:vertAlign w:val="superscript"/>
        </w:rPr>
        <w:footnoteReference w:id="3"/>
      </w:r>
      <w:r w:rsidRPr="004D502B">
        <w:rPr>
          <w:rFonts w:ascii="Tahoma" w:hAnsi="Tahoma" w:cs="Tahoma"/>
          <w:i/>
          <w:sz w:val="22"/>
          <w:szCs w:val="28"/>
        </w:rPr>
        <w:t xml:space="preserve"> Además, </w:t>
      </w:r>
      <w:smartTag w:uri="urn:schemas-microsoft-com:office:smarttags" w:element="PersonName">
        <w:smartTagPr>
          <w:attr w:name="ProductID" w:val="la Corte"/>
        </w:smartTagPr>
        <w:r w:rsidRPr="004D502B">
          <w:rPr>
            <w:rFonts w:ascii="Tahoma" w:hAnsi="Tahoma" w:cs="Tahoma"/>
            <w:i/>
            <w:sz w:val="22"/>
            <w:szCs w:val="28"/>
          </w:rPr>
          <w:t>la Corte</w:t>
        </w:r>
      </w:smartTag>
      <w:r w:rsidRPr="004D502B">
        <w:rPr>
          <w:rFonts w:ascii="Tahoma" w:hAnsi="Tahoma" w:cs="Tahoma"/>
          <w:i/>
          <w:sz w:val="22"/>
          <w:szCs w:val="28"/>
        </w:rPr>
        <w:t xml:space="preserve"> ha aceptado que el aval sea otorgado por quien haga las veces del ministro correspondiente.</w:t>
      </w:r>
      <w:r w:rsidRPr="004D502B">
        <w:rPr>
          <w:rFonts w:ascii="Tahoma" w:hAnsi="Tahoma" w:cs="Tahoma"/>
          <w:i/>
          <w:sz w:val="22"/>
          <w:szCs w:val="28"/>
          <w:vertAlign w:val="superscript"/>
        </w:rPr>
        <w:footnoteReference w:id="4"/>
      </w:r>
      <w:r w:rsidRPr="004D502B">
        <w:rPr>
          <w:rFonts w:ascii="Tahoma" w:hAnsi="Tahoma" w:cs="Tahoma"/>
          <w:i/>
          <w:sz w:val="22"/>
          <w:szCs w:val="28"/>
        </w:rPr>
        <w:t xml:space="preserve"> </w:t>
      </w:r>
      <w:r w:rsidRPr="004D502B">
        <w:rPr>
          <w:rFonts w:ascii="Tahoma" w:hAnsi="Tahoma" w:cs="Tahoma"/>
          <w:b/>
          <w:i/>
          <w:sz w:val="22"/>
          <w:szCs w:val="28"/>
          <w:u w:val="single"/>
        </w:rPr>
        <w:t>En cuanto a la oportunidad en la que debe manife</w:t>
      </w:r>
      <w:r w:rsidRPr="004D502B">
        <w:rPr>
          <w:rFonts w:ascii="Tahoma" w:hAnsi="Tahoma" w:cs="Tahoma"/>
          <w:b/>
          <w:i/>
          <w:sz w:val="22"/>
          <w:szCs w:val="28"/>
          <w:u w:val="single"/>
        </w:rPr>
        <w:t>s</w:t>
      </w:r>
      <w:r w:rsidRPr="004D502B">
        <w:rPr>
          <w:rFonts w:ascii="Tahoma" w:hAnsi="Tahoma" w:cs="Tahoma"/>
          <w:b/>
          <w:i/>
          <w:sz w:val="22"/>
          <w:szCs w:val="28"/>
          <w:u w:val="single"/>
        </w:rPr>
        <w:t>tarse el aval, se tiene que este debe  manifestarse antes de la aprobación del proyecto en las plenarias</w:t>
      </w:r>
      <w:r w:rsidRPr="004D502B">
        <w:rPr>
          <w:rFonts w:ascii="Tahoma" w:hAnsi="Tahoma" w:cs="Tahoma"/>
          <w:i/>
          <w:szCs w:val="28"/>
          <w:vertAlign w:val="superscript"/>
        </w:rPr>
        <w:footnoteReference w:id="5"/>
      </w:r>
      <w:r w:rsidRPr="004D502B">
        <w:rPr>
          <w:rFonts w:ascii="Tahoma" w:hAnsi="Tahoma" w:cs="Tahoma"/>
          <w:i/>
          <w:szCs w:val="28"/>
        </w:rPr>
        <w:t xml:space="preserve">.” </w:t>
      </w:r>
      <w:r w:rsidRPr="004D502B">
        <w:rPr>
          <w:rFonts w:ascii="Tahoma" w:hAnsi="Tahoma" w:cs="Tahoma"/>
          <w:szCs w:val="28"/>
        </w:rPr>
        <w:t>(Subrayado por fuera del texto original)</w:t>
      </w:r>
      <w:r w:rsidRPr="004D502B">
        <w:rPr>
          <w:rFonts w:ascii="Tahoma" w:hAnsi="Tahoma" w:cs="Tahoma"/>
          <w:i/>
          <w:szCs w:val="28"/>
        </w:rPr>
        <w:t xml:space="preserve">  </w:t>
      </w:r>
    </w:p>
    <w:p w:rsidR="004D502B" w:rsidRDefault="004D502B" w:rsidP="000E5DBB">
      <w:pPr>
        <w:pStyle w:val="Default"/>
        <w:ind w:left="720"/>
        <w:jc w:val="both"/>
        <w:rPr>
          <w:rFonts w:eastAsia="MS Mincho"/>
          <w:i/>
          <w:color w:val="auto"/>
          <w:lang w:val="es-ES_tradnl" w:eastAsia="es-ES"/>
        </w:rPr>
      </w:pPr>
      <w:r w:rsidRPr="00BC1682">
        <w:rPr>
          <w:rFonts w:eastAsia="MS Mincho"/>
          <w:i/>
          <w:color w:val="auto"/>
          <w:lang w:val="es-ES_tradnl" w:eastAsia="es-ES"/>
        </w:rPr>
        <w:t xml:space="preserve"> </w:t>
      </w:r>
    </w:p>
    <w:p w:rsidR="00552E3B" w:rsidRPr="00871EF8" w:rsidRDefault="00552E3B" w:rsidP="000E5DBB">
      <w:pPr>
        <w:jc w:val="both"/>
        <w:rPr>
          <w:rFonts w:ascii="Tahoma" w:hAnsi="Tahoma" w:cs="Tahoma"/>
          <w:color w:val="auto"/>
          <w:sz w:val="2"/>
          <w:szCs w:val="22"/>
          <w:lang w:val="es-MX"/>
        </w:rPr>
      </w:pPr>
    </w:p>
    <w:p w:rsidR="00552E3B" w:rsidRDefault="00552E3B" w:rsidP="000E5DBB">
      <w:pPr>
        <w:jc w:val="both"/>
        <w:rPr>
          <w:rFonts w:ascii="Tahoma" w:hAnsi="Tahoma" w:cs="Tahoma"/>
          <w:color w:val="auto"/>
          <w:sz w:val="22"/>
          <w:szCs w:val="22"/>
          <w:lang w:val="es-CO"/>
        </w:rPr>
      </w:pPr>
      <w:r w:rsidRPr="004C42C2">
        <w:rPr>
          <w:rFonts w:ascii="Tahoma" w:hAnsi="Tahoma" w:cs="Tahoma"/>
          <w:color w:val="auto"/>
          <w:sz w:val="22"/>
          <w:szCs w:val="22"/>
          <w:lang w:val="es-MX"/>
        </w:rPr>
        <w:t xml:space="preserve">En este sentido se solicitará a la Administración Distrital, se sirva </w:t>
      </w:r>
      <w:r w:rsidRPr="004C42C2">
        <w:rPr>
          <w:rFonts w:ascii="Tahoma" w:hAnsi="Tahoma" w:cs="Tahoma"/>
          <w:color w:val="auto"/>
          <w:sz w:val="22"/>
          <w:szCs w:val="22"/>
          <w:lang w:val="es-CO"/>
        </w:rPr>
        <w:t>rendir su concepto respecto a la presente iniciativa, con el fin de determinar su viabilidad o inviabilidad.</w:t>
      </w:r>
    </w:p>
    <w:p w:rsidR="004C42C2" w:rsidRDefault="004C42C2" w:rsidP="000E5DBB">
      <w:pPr>
        <w:pStyle w:val="Default"/>
        <w:jc w:val="both"/>
        <w:rPr>
          <w:rFonts w:ascii="Tahoma" w:eastAsia="MS Mincho" w:hAnsi="Tahoma" w:cs="Tahoma"/>
          <w:b/>
          <w:color w:val="auto"/>
          <w:sz w:val="22"/>
          <w:szCs w:val="22"/>
          <w:u w:val="single"/>
          <w:lang w:eastAsia="es-ES"/>
        </w:rPr>
      </w:pPr>
    </w:p>
    <w:p w:rsidR="00552E3B" w:rsidRPr="00871EF8" w:rsidRDefault="00552E3B" w:rsidP="000E5DBB">
      <w:pPr>
        <w:pStyle w:val="Default"/>
        <w:jc w:val="both"/>
        <w:rPr>
          <w:rFonts w:ascii="Tahoma" w:eastAsia="MS Mincho" w:hAnsi="Tahoma" w:cs="Tahoma"/>
          <w:b/>
          <w:color w:val="auto"/>
          <w:sz w:val="2"/>
          <w:szCs w:val="22"/>
          <w:u w:val="single"/>
          <w:lang w:eastAsia="es-ES"/>
        </w:rPr>
      </w:pPr>
    </w:p>
    <w:p w:rsidR="00E80F90" w:rsidRPr="00552E3B" w:rsidRDefault="00E80F90" w:rsidP="000E5DBB">
      <w:pPr>
        <w:pStyle w:val="Default"/>
        <w:jc w:val="both"/>
        <w:rPr>
          <w:rFonts w:ascii="Tahoma" w:eastAsia="MS Mincho" w:hAnsi="Tahoma" w:cs="Tahoma"/>
          <w:b/>
          <w:color w:val="auto"/>
          <w:sz w:val="22"/>
          <w:szCs w:val="22"/>
          <w:u w:val="single"/>
          <w:lang w:eastAsia="es-ES"/>
        </w:rPr>
      </w:pPr>
    </w:p>
    <w:p w:rsidR="004C42C2" w:rsidRDefault="004C42C2" w:rsidP="000E5DBB">
      <w:pPr>
        <w:pStyle w:val="Default"/>
        <w:jc w:val="both"/>
        <w:rPr>
          <w:rFonts w:ascii="Tahoma" w:eastAsia="MS Mincho" w:hAnsi="Tahoma" w:cs="Tahoma"/>
          <w:b/>
          <w:color w:val="auto"/>
          <w:sz w:val="22"/>
          <w:szCs w:val="22"/>
          <w:u w:val="single"/>
          <w:lang w:val="es-ES_tradnl" w:eastAsia="es-ES"/>
        </w:rPr>
      </w:pPr>
      <w:r w:rsidRPr="004D502B">
        <w:rPr>
          <w:rFonts w:ascii="Tahoma" w:eastAsia="MS Mincho" w:hAnsi="Tahoma" w:cs="Tahoma"/>
          <w:b/>
          <w:color w:val="auto"/>
          <w:sz w:val="22"/>
          <w:szCs w:val="22"/>
          <w:u w:val="single"/>
          <w:lang w:val="es-ES_tradnl" w:eastAsia="es-ES"/>
        </w:rPr>
        <w:t xml:space="preserve">Competencia del Concejo para </w:t>
      </w:r>
      <w:r>
        <w:rPr>
          <w:rFonts w:ascii="Tahoma" w:eastAsia="MS Mincho" w:hAnsi="Tahoma" w:cs="Tahoma"/>
          <w:b/>
          <w:color w:val="auto"/>
          <w:sz w:val="22"/>
          <w:szCs w:val="22"/>
          <w:u w:val="single"/>
          <w:lang w:val="es-ES_tradnl" w:eastAsia="es-ES"/>
        </w:rPr>
        <w:t>optar por la alternativa de cobrar</w:t>
      </w:r>
      <w:r w:rsidR="00552E3B">
        <w:rPr>
          <w:rFonts w:ascii="Tahoma" w:eastAsia="MS Mincho" w:hAnsi="Tahoma" w:cs="Tahoma"/>
          <w:b/>
          <w:color w:val="auto"/>
          <w:sz w:val="22"/>
          <w:szCs w:val="22"/>
          <w:u w:val="single"/>
          <w:lang w:val="es-ES_tradnl" w:eastAsia="es-ES"/>
        </w:rPr>
        <w:t xml:space="preserve"> </w:t>
      </w:r>
      <w:r>
        <w:rPr>
          <w:rFonts w:ascii="Tahoma" w:eastAsia="MS Mincho" w:hAnsi="Tahoma" w:cs="Tahoma"/>
          <w:b/>
          <w:color w:val="auto"/>
          <w:sz w:val="22"/>
          <w:szCs w:val="22"/>
          <w:u w:val="single"/>
          <w:lang w:val="es-ES_tradnl" w:eastAsia="es-ES"/>
        </w:rPr>
        <w:t>la valorización después de la ejecución de la obra.</w:t>
      </w:r>
    </w:p>
    <w:p w:rsidR="004C42C2" w:rsidRDefault="004C42C2" w:rsidP="000E5DBB">
      <w:pPr>
        <w:pStyle w:val="Default"/>
        <w:jc w:val="both"/>
        <w:rPr>
          <w:rFonts w:eastAsia="MS Mincho"/>
          <w:b/>
          <w:color w:val="auto"/>
          <w:sz w:val="22"/>
          <w:szCs w:val="22"/>
          <w:lang w:val="es-ES_tradnl" w:eastAsia="es-ES"/>
        </w:rPr>
      </w:pPr>
    </w:p>
    <w:p w:rsidR="00552E3B" w:rsidRPr="00871EF8" w:rsidRDefault="00552E3B" w:rsidP="000E5DBB">
      <w:pPr>
        <w:pStyle w:val="Default"/>
        <w:jc w:val="both"/>
        <w:rPr>
          <w:rFonts w:eastAsia="MS Mincho"/>
          <w:b/>
          <w:color w:val="auto"/>
          <w:sz w:val="8"/>
          <w:szCs w:val="22"/>
          <w:lang w:val="es-ES_tradnl" w:eastAsia="es-ES"/>
        </w:rPr>
      </w:pPr>
    </w:p>
    <w:p w:rsidR="004C42C2" w:rsidRDefault="004C42C2" w:rsidP="000E5DBB">
      <w:pPr>
        <w:pStyle w:val="NormalWeb"/>
        <w:shd w:val="clear" w:color="auto" w:fill="FFFFFF"/>
        <w:spacing w:before="0" w:beforeAutospacing="0" w:after="0" w:afterAutospacing="0"/>
        <w:jc w:val="both"/>
        <w:rPr>
          <w:rFonts w:ascii="Tahoma" w:hAnsi="Tahoma" w:cs="Tahoma"/>
          <w:sz w:val="22"/>
          <w:szCs w:val="22"/>
          <w:lang w:val="es-CO" w:eastAsia="es-CO"/>
        </w:rPr>
      </w:pPr>
      <w:r>
        <w:rPr>
          <w:rFonts w:ascii="Tahoma" w:hAnsi="Tahoma" w:cs="Tahoma"/>
          <w:color w:val="000000"/>
          <w:sz w:val="22"/>
          <w:szCs w:val="22"/>
          <w:lang w:val="es-ES_tradnl"/>
        </w:rPr>
        <w:t xml:space="preserve">Teniendo en cuenta que el </w:t>
      </w:r>
      <w:r w:rsidRPr="004D502B">
        <w:rPr>
          <w:rFonts w:ascii="Tahoma" w:hAnsi="Tahoma" w:cs="Tahoma"/>
          <w:color w:val="000000"/>
          <w:sz w:val="22"/>
          <w:szCs w:val="22"/>
        </w:rPr>
        <w:t xml:space="preserve">artículo </w:t>
      </w:r>
      <w:r>
        <w:rPr>
          <w:rFonts w:ascii="Tahoma" w:hAnsi="Tahoma" w:cs="Tahoma"/>
          <w:color w:val="000000"/>
          <w:sz w:val="22"/>
          <w:szCs w:val="22"/>
        </w:rPr>
        <w:t>157</w:t>
      </w:r>
      <w:r w:rsidRPr="004D502B">
        <w:rPr>
          <w:rFonts w:ascii="Tahoma" w:hAnsi="Tahoma" w:cs="Tahoma"/>
          <w:color w:val="000000"/>
          <w:sz w:val="22"/>
          <w:szCs w:val="22"/>
        </w:rPr>
        <w:t xml:space="preserve"> del Decreto Ley 1421 de 1993, </w:t>
      </w:r>
      <w:r>
        <w:rPr>
          <w:rFonts w:ascii="Tahoma" w:hAnsi="Tahoma" w:cs="Tahoma"/>
          <w:color w:val="000000"/>
          <w:sz w:val="22"/>
          <w:szCs w:val="22"/>
        </w:rPr>
        <w:t>faculta al Concejo p</w:t>
      </w:r>
      <w:r>
        <w:rPr>
          <w:rFonts w:ascii="Tahoma" w:hAnsi="Tahoma" w:cs="Tahoma"/>
          <w:color w:val="000000"/>
          <w:sz w:val="22"/>
          <w:szCs w:val="22"/>
        </w:rPr>
        <w:t>a</w:t>
      </w:r>
      <w:r>
        <w:rPr>
          <w:rFonts w:ascii="Tahoma" w:hAnsi="Tahoma" w:cs="Tahoma"/>
          <w:color w:val="000000"/>
          <w:sz w:val="22"/>
          <w:szCs w:val="22"/>
        </w:rPr>
        <w:t>ra</w:t>
      </w:r>
      <w:r w:rsidR="00552E3B">
        <w:rPr>
          <w:rFonts w:ascii="Tahoma" w:hAnsi="Tahoma" w:cs="Tahoma"/>
          <w:color w:val="000000"/>
          <w:sz w:val="22"/>
          <w:szCs w:val="22"/>
        </w:rPr>
        <w:t xml:space="preserve"> </w:t>
      </w:r>
      <w:r w:rsidR="00552E3B" w:rsidRPr="00552E3B">
        <w:rPr>
          <w:rFonts w:ascii="Tahoma" w:hAnsi="Tahoma" w:cs="Tahoma"/>
          <w:b/>
          <w:i/>
          <w:color w:val="000000"/>
          <w:sz w:val="22"/>
          <w:szCs w:val="22"/>
        </w:rPr>
        <w:t>“</w:t>
      </w:r>
      <w:r w:rsidRPr="00552E3B">
        <w:rPr>
          <w:rFonts w:ascii="Tahoma" w:hAnsi="Tahoma" w:cs="Tahoma"/>
          <w:b/>
          <w:i/>
          <w:color w:val="000000"/>
          <w:sz w:val="22"/>
          <w:szCs w:val="22"/>
        </w:rPr>
        <w:t>determinar los sistemas y métodos para definir los costos y beneficios de las obras o fijar el monto de las sumas que se pueden distribuir a título de valoriz</w:t>
      </w:r>
      <w:r w:rsidRPr="00552E3B">
        <w:rPr>
          <w:rFonts w:ascii="Tahoma" w:hAnsi="Tahoma" w:cs="Tahoma"/>
          <w:b/>
          <w:i/>
          <w:color w:val="000000"/>
          <w:sz w:val="22"/>
          <w:szCs w:val="22"/>
        </w:rPr>
        <w:t>a</w:t>
      </w:r>
      <w:r w:rsidRPr="00552E3B">
        <w:rPr>
          <w:rFonts w:ascii="Tahoma" w:hAnsi="Tahoma" w:cs="Tahoma"/>
          <w:b/>
          <w:i/>
          <w:color w:val="000000"/>
          <w:sz w:val="22"/>
          <w:szCs w:val="22"/>
        </w:rPr>
        <w:t>ción y como recuperación de tales costos o de parte de los mismos y la forma de hacer su reparto…</w:t>
      </w:r>
      <w:r w:rsidRPr="00552E3B">
        <w:rPr>
          <w:rFonts w:ascii="Tahoma" w:hAnsi="Tahoma" w:cs="Tahoma"/>
          <w:b/>
          <w:color w:val="000000"/>
          <w:sz w:val="22"/>
          <w:szCs w:val="22"/>
        </w:rPr>
        <w:t>”</w:t>
      </w:r>
      <w:r w:rsidR="00552E3B" w:rsidRPr="00552E3B">
        <w:rPr>
          <w:rFonts w:ascii="Tahoma" w:hAnsi="Tahoma" w:cs="Tahoma"/>
          <w:color w:val="000000"/>
          <w:sz w:val="22"/>
          <w:szCs w:val="22"/>
        </w:rPr>
        <w:t>,</w:t>
      </w:r>
      <w:r>
        <w:rPr>
          <w:rFonts w:ascii="Tahoma" w:hAnsi="Tahoma" w:cs="Tahoma"/>
          <w:color w:val="000000"/>
          <w:sz w:val="22"/>
          <w:szCs w:val="22"/>
        </w:rPr>
        <w:t xml:space="preserve"> la presente iniciativa </w:t>
      </w:r>
      <w:r w:rsidR="00E80F90">
        <w:rPr>
          <w:rFonts w:ascii="Tahoma" w:hAnsi="Tahoma" w:cs="Tahoma"/>
          <w:color w:val="000000"/>
          <w:sz w:val="22"/>
          <w:szCs w:val="22"/>
        </w:rPr>
        <w:t>se ajusta a</w:t>
      </w:r>
      <w:r>
        <w:rPr>
          <w:rFonts w:ascii="Tahoma" w:hAnsi="Tahoma" w:cs="Tahoma"/>
          <w:color w:val="000000"/>
          <w:sz w:val="22"/>
          <w:szCs w:val="22"/>
        </w:rPr>
        <w:t xml:space="preserve"> dicha norma superior, toda vez que el mismo artículo </w:t>
      </w:r>
      <w:r w:rsidR="00552E3B">
        <w:rPr>
          <w:rFonts w:ascii="Tahoma" w:hAnsi="Tahoma" w:cs="Tahoma"/>
          <w:color w:val="000000"/>
          <w:sz w:val="22"/>
          <w:szCs w:val="22"/>
        </w:rPr>
        <w:t>en su parte final contempla tres alternativas de liquidación y recaudo de la contribución de valorización, cuando dice: “</w:t>
      </w:r>
      <w:r w:rsidR="00552E3B" w:rsidRPr="008623D3">
        <w:rPr>
          <w:rFonts w:ascii="Tahoma" w:hAnsi="Tahoma" w:cs="Tahoma"/>
          <w:i/>
          <w:sz w:val="22"/>
          <w:szCs w:val="22"/>
          <w:lang w:val="es-CO" w:eastAsia="es-CO"/>
        </w:rPr>
        <w:t xml:space="preserve">La liquidación y recaudo pueden efectuarse antes, durante o </w:t>
      </w:r>
      <w:r w:rsidR="00552E3B" w:rsidRPr="00552E3B">
        <w:rPr>
          <w:rFonts w:ascii="Tahoma" w:hAnsi="Tahoma" w:cs="Tahoma"/>
          <w:b/>
          <w:i/>
          <w:sz w:val="22"/>
          <w:szCs w:val="22"/>
          <w:lang w:val="es-CO" w:eastAsia="es-CO"/>
        </w:rPr>
        <w:t>después de la ejecución de las obras o del respectivo conjunto de obras.</w:t>
      </w:r>
      <w:r w:rsidR="00552E3B" w:rsidRPr="00552E3B">
        <w:rPr>
          <w:rFonts w:ascii="Tahoma" w:hAnsi="Tahoma" w:cs="Tahoma"/>
          <w:sz w:val="22"/>
          <w:szCs w:val="22"/>
          <w:lang w:val="es-CO" w:eastAsia="es-CO"/>
        </w:rPr>
        <w:t xml:space="preserve"> (</w:t>
      </w:r>
      <w:r w:rsidR="00552E3B">
        <w:rPr>
          <w:rFonts w:ascii="Tahoma" w:hAnsi="Tahoma" w:cs="Tahoma"/>
          <w:sz w:val="22"/>
          <w:szCs w:val="22"/>
          <w:lang w:val="es-CO" w:eastAsia="es-CO"/>
        </w:rPr>
        <w:t xml:space="preserve"> </w:t>
      </w:r>
      <w:r w:rsidR="00552E3B" w:rsidRPr="00552E3B">
        <w:rPr>
          <w:rFonts w:ascii="Tahoma" w:hAnsi="Tahoma" w:cs="Tahoma"/>
          <w:sz w:val="22"/>
          <w:szCs w:val="22"/>
          <w:lang w:val="es-CO" w:eastAsia="es-CO"/>
        </w:rPr>
        <w:t>negrilla fuera del texto</w:t>
      </w:r>
      <w:r w:rsidR="00552E3B">
        <w:rPr>
          <w:rFonts w:ascii="Tahoma" w:hAnsi="Tahoma" w:cs="Tahoma"/>
          <w:sz w:val="22"/>
          <w:szCs w:val="22"/>
          <w:lang w:val="es-CO" w:eastAsia="es-CO"/>
        </w:rPr>
        <w:t xml:space="preserve"> </w:t>
      </w:r>
      <w:r w:rsidR="00552E3B" w:rsidRPr="00552E3B">
        <w:rPr>
          <w:rFonts w:ascii="Tahoma" w:hAnsi="Tahoma" w:cs="Tahoma"/>
          <w:sz w:val="22"/>
          <w:szCs w:val="22"/>
          <w:lang w:val="es-CO" w:eastAsia="es-CO"/>
        </w:rPr>
        <w:t>).</w:t>
      </w:r>
    </w:p>
    <w:p w:rsidR="00E80F90" w:rsidRDefault="00E80F90" w:rsidP="000E5DBB">
      <w:pPr>
        <w:pStyle w:val="NormalWeb"/>
        <w:shd w:val="clear" w:color="auto" w:fill="FFFFFF"/>
        <w:spacing w:before="0" w:beforeAutospacing="0" w:after="0" w:afterAutospacing="0"/>
        <w:jc w:val="both"/>
        <w:rPr>
          <w:rFonts w:ascii="Tahoma" w:hAnsi="Tahoma" w:cs="Tahoma"/>
          <w:sz w:val="22"/>
          <w:szCs w:val="22"/>
          <w:lang w:val="es-CO" w:eastAsia="es-CO"/>
        </w:rPr>
      </w:pPr>
      <w:r>
        <w:rPr>
          <w:rFonts w:ascii="Tahoma" w:hAnsi="Tahoma" w:cs="Tahoma"/>
          <w:sz w:val="22"/>
          <w:szCs w:val="22"/>
          <w:lang w:val="es-CO" w:eastAsia="es-CO"/>
        </w:rPr>
        <w:t>Así las cosas, el Concejo de Bogotá, en el marco de sus facultades de carácter normativo, puede acoger una cualquiera de las tres opciones legales, de acuerdo con las circunstancias que se presenten, y que actualmente hacen recomendable la tercera de ellas, sin que ello implique renunciar a las otras opciones, las cuales se mantienen vigentes en la norma sup</w:t>
      </w:r>
      <w:r>
        <w:rPr>
          <w:rFonts w:ascii="Tahoma" w:hAnsi="Tahoma" w:cs="Tahoma"/>
          <w:sz w:val="22"/>
          <w:szCs w:val="22"/>
          <w:lang w:val="es-CO" w:eastAsia="es-CO"/>
        </w:rPr>
        <w:t>e</w:t>
      </w:r>
      <w:r>
        <w:rPr>
          <w:rFonts w:ascii="Tahoma" w:hAnsi="Tahoma" w:cs="Tahoma"/>
          <w:sz w:val="22"/>
          <w:szCs w:val="22"/>
          <w:lang w:val="es-CO" w:eastAsia="es-CO"/>
        </w:rPr>
        <w:t>rior.</w:t>
      </w:r>
    </w:p>
    <w:p w:rsidR="00871EF8" w:rsidRPr="00871EF8" w:rsidRDefault="00871EF8" w:rsidP="000E5DBB">
      <w:pPr>
        <w:pStyle w:val="NormalWeb"/>
        <w:shd w:val="clear" w:color="auto" w:fill="FFFFFF"/>
        <w:spacing w:before="0" w:beforeAutospacing="0" w:after="0" w:afterAutospacing="0"/>
        <w:jc w:val="both"/>
        <w:rPr>
          <w:rFonts w:ascii="Tahoma" w:hAnsi="Tahoma" w:cs="Tahoma"/>
          <w:sz w:val="4"/>
          <w:szCs w:val="22"/>
          <w:lang w:val="es-CO" w:eastAsia="es-CO"/>
        </w:rPr>
      </w:pPr>
    </w:p>
    <w:p w:rsidR="00552E3B" w:rsidRPr="00552E3B" w:rsidRDefault="00552E3B" w:rsidP="000E5DBB">
      <w:pPr>
        <w:pStyle w:val="Prrafodelista"/>
        <w:numPr>
          <w:ilvl w:val="0"/>
          <w:numId w:val="31"/>
        </w:numPr>
        <w:tabs>
          <w:tab w:val="left" w:pos="426"/>
        </w:tabs>
        <w:autoSpaceDE w:val="0"/>
        <w:autoSpaceDN w:val="0"/>
        <w:adjustRightInd w:val="0"/>
        <w:ind w:left="0" w:firstLine="0"/>
        <w:jc w:val="both"/>
        <w:rPr>
          <w:rFonts w:ascii="Tahoma" w:eastAsia="Calibri" w:hAnsi="Tahoma" w:cs="Tahoma"/>
          <w:b/>
          <w:color w:val="auto"/>
          <w:sz w:val="22"/>
          <w:szCs w:val="22"/>
          <w:lang w:val="es-CO" w:eastAsia="en-US"/>
        </w:rPr>
      </w:pPr>
      <w:r w:rsidRPr="008623D3">
        <w:rPr>
          <w:rFonts w:ascii="Tahoma" w:eastAsia="Calibri" w:hAnsi="Tahoma" w:cs="Tahoma"/>
          <w:b/>
          <w:bCs/>
          <w:color w:val="auto"/>
          <w:sz w:val="22"/>
          <w:szCs w:val="22"/>
          <w:lang w:val="es-CO" w:eastAsia="en-US"/>
        </w:rPr>
        <w:t xml:space="preserve">IMPACTO FISCAL </w:t>
      </w:r>
    </w:p>
    <w:p w:rsidR="00552E3B" w:rsidRPr="00871EF8" w:rsidRDefault="00552E3B" w:rsidP="000E5DBB">
      <w:pPr>
        <w:pStyle w:val="Prrafodelista"/>
        <w:tabs>
          <w:tab w:val="left" w:pos="426"/>
        </w:tabs>
        <w:autoSpaceDE w:val="0"/>
        <w:autoSpaceDN w:val="0"/>
        <w:adjustRightInd w:val="0"/>
        <w:ind w:left="0"/>
        <w:jc w:val="both"/>
        <w:rPr>
          <w:rFonts w:ascii="Tahoma" w:eastAsia="Calibri" w:hAnsi="Tahoma" w:cs="Tahoma"/>
          <w:b/>
          <w:color w:val="auto"/>
          <w:sz w:val="14"/>
          <w:szCs w:val="22"/>
          <w:lang w:val="es-CO" w:eastAsia="en-US"/>
        </w:rPr>
      </w:pPr>
    </w:p>
    <w:p w:rsidR="00552E3B" w:rsidRPr="008623D3" w:rsidRDefault="00552E3B" w:rsidP="000E5DBB">
      <w:pPr>
        <w:pStyle w:val="Default"/>
        <w:jc w:val="both"/>
        <w:rPr>
          <w:rFonts w:ascii="Tahoma" w:hAnsi="Tahoma" w:cs="Tahoma"/>
          <w:color w:val="auto"/>
          <w:sz w:val="22"/>
          <w:szCs w:val="22"/>
        </w:rPr>
      </w:pPr>
      <w:r w:rsidRPr="008623D3">
        <w:rPr>
          <w:rFonts w:ascii="Tahoma" w:hAnsi="Tahoma" w:cs="Tahoma"/>
          <w:sz w:val="22"/>
          <w:szCs w:val="22"/>
        </w:rPr>
        <w:t>De conformidad con lo señalado en el Artículo 7o. de la Ley 819 de 2003, el presente Proye</w:t>
      </w:r>
      <w:r w:rsidRPr="008623D3">
        <w:rPr>
          <w:rFonts w:ascii="Tahoma" w:hAnsi="Tahoma" w:cs="Tahoma"/>
          <w:sz w:val="22"/>
          <w:szCs w:val="22"/>
        </w:rPr>
        <w:t>c</w:t>
      </w:r>
      <w:r w:rsidRPr="008623D3">
        <w:rPr>
          <w:rFonts w:ascii="Tahoma" w:hAnsi="Tahoma" w:cs="Tahoma"/>
          <w:sz w:val="22"/>
          <w:szCs w:val="22"/>
        </w:rPr>
        <w:t>to de Acuerdo no genera impacto fiscal en los términos que establece el Autor, de igual fo</w:t>
      </w:r>
      <w:r w:rsidRPr="008623D3">
        <w:rPr>
          <w:rFonts w:ascii="Tahoma" w:hAnsi="Tahoma" w:cs="Tahoma"/>
          <w:sz w:val="22"/>
          <w:szCs w:val="22"/>
        </w:rPr>
        <w:t>r</w:t>
      </w:r>
      <w:r w:rsidRPr="008623D3">
        <w:rPr>
          <w:rFonts w:ascii="Tahoma" w:hAnsi="Tahoma" w:cs="Tahoma"/>
          <w:sz w:val="22"/>
          <w:szCs w:val="22"/>
        </w:rPr>
        <w:t xml:space="preserve">ma se solicita a la </w:t>
      </w:r>
      <w:r w:rsidRPr="008623D3">
        <w:rPr>
          <w:rFonts w:ascii="Tahoma" w:hAnsi="Tahoma" w:cs="Tahoma"/>
          <w:color w:val="auto"/>
          <w:sz w:val="22"/>
          <w:szCs w:val="22"/>
        </w:rPr>
        <w:t xml:space="preserve"> Administración que al momento de adelantar el estudio y rendir su co</w:t>
      </w:r>
      <w:r w:rsidRPr="008623D3">
        <w:rPr>
          <w:rFonts w:ascii="Tahoma" w:hAnsi="Tahoma" w:cs="Tahoma"/>
          <w:color w:val="auto"/>
          <w:sz w:val="22"/>
          <w:szCs w:val="22"/>
        </w:rPr>
        <w:t>n</w:t>
      </w:r>
      <w:r w:rsidRPr="008623D3">
        <w:rPr>
          <w:rFonts w:ascii="Tahoma" w:hAnsi="Tahoma" w:cs="Tahoma"/>
          <w:color w:val="auto"/>
          <w:sz w:val="22"/>
          <w:szCs w:val="22"/>
        </w:rPr>
        <w:t>cepto de viabilidad o inviabilidad de la presente iniciativa.</w:t>
      </w:r>
    </w:p>
    <w:p w:rsidR="00552E3B" w:rsidRPr="00871EF8" w:rsidRDefault="00552E3B" w:rsidP="000E5DBB">
      <w:pPr>
        <w:pStyle w:val="Default"/>
        <w:jc w:val="both"/>
        <w:rPr>
          <w:rFonts w:ascii="Tahoma" w:hAnsi="Tahoma" w:cs="Tahoma"/>
          <w:color w:val="auto"/>
          <w:sz w:val="6"/>
          <w:szCs w:val="22"/>
          <w:lang w:val="es-MX"/>
        </w:rPr>
      </w:pPr>
    </w:p>
    <w:p w:rsidR="004C42C2" w:rsidRDefault="004C42C2" w:rsidP="000E5DBB">
      <w:pPr>
        <w:jc w:val="both"/>
        <w:rPr>
          <w:rFonts w:ascii="Tahoma" w:hAnsi="Tahoma" w:cs="Tahoma"/>
          <w:color w:val="auto"/>
          <w:sz w:val="22"/>
          <w:szCs w:val="22"/>
          <w:lang w:val="es-MX"/>
        </w:rPr>
      </w:pPr>
    </w:p>
    <w:p w:rsidR="00022352" w:rsidRDefault="00022352" w:rsidP="000E5DBB">
      <w:pPr>
        <w:jc w:val="both"/>
        <w:rPr>
          <w:rFonts w:ascii="Tahoma" w:hAnsi="Tahoma" w:cs="Tahoma"/>
          <w:color w:val="auto"/>
          <w:sz w:val="22"/>
          <w:szCs w:val="22"/>
          <w:lang w:val="es-MX"/>
        </w:rPr>
      </w:pPr>
    </w:p>
    <w:p w:rsidR="00022352" w:rsidRDefault="00022352" w:rsidP="000E5DBB">
      <w:pPr>
        <w:jc w:val="both"/>
        <w:rPr>
          <w:rFonts w:ascii="Tahoma" w:hAnsi="Tahoma" w:cs="Tahoma"/>
          <w:color w:val="auto"/>
          <w:sz w:val="22"/>
          <w:szCs w:val="22"/>
          <w:lang w:val="es-MX"/>
        </w:rPr>
      </w:pPr>
    </w:p>
    <w:p w:rsidR="00022352" w:rsidRDefault="00022352" w:rsidP="000E5DBB">
      <w:pPr>
        <w:jc w:val="both"/>
        <w:rPr>
          <w:rFonts w:ascii="Tahoma" w:hAnsi="Tahoma" w:cs="Tahoma"/>
          <w:color w:val="auto"/>
          <w:sz w:val="22"/>
          <w:szCs w:val="22"/>
          <w:lang w:val="es-MX"/>
        </w:rPr>
      </w:pPr>
    </w:p>
    <w:p w:rsidR="004C42C2" w:rsidRPr="00D44974" w:rsidRDefault="004C42C2" w:rsidP="000E5DBB">
      <w:pPr>
        <w:widowControl w:val="0"/>
        <w:numPr>
          <w:ilvl w:val="0"/>
          <w:numId w:val="31"/>
        </w:numPr>
        <w:autoSpaceDE w:val="0"/>
        <w:autoSpaceDN w:val="0"/>
        <w:adjustRightInd w:val="0"/>
        <w:ind w:left="426" w:right="66" w:hanging="426"/>
        <w:jc w:val="both"/>
        <w:rPr>
          <w:rFonts w:ascii="Tahoma" w:hAnsi="Tahoma" w:cs="Tahoma"/>
          <w:iCs/>
          <w:color w:val="auto"/>
          <w:w w:val="138"/>
          <w:sz w:val="22"/>
          <w:szCs w:val="22"/>
        </w:rPr>
      </w:pPr>
      <w:r>
        <w:rPr>
          <w:rFonts w:ascii="Tahoma" w:hAnsi="Tahoma" w:cs="Tahoma"/>
          <w:b/>
          <w:iCs/>
          <w:color w:val="auto"/>
          <w:sz w:val="22"/>
          <w:szCs w:val="22"/>
        </w:rPr>
        <w:t>CONCLUSI</w:t>
      </w:r>
      <w:r w:rsidR="00552E3B">
        <w:rPr>
          <w:rFonts w:ascii="Tahoma" w:hAnsi="Tahoma" w:cs="Tahoma"/>
          <w:b/>
          <w:iCs/>
          <w:color w:val="auto"/>
          <w:sz w:val="22"/>
          <w:szCs w:val="22"/>
        </w:rPr>
        <w:t>Ó</w:t>
      </w:r>
      <w:r>
        <w:rPr>
          <w:rFonts w:ascii="Tahoma" w:hAnsi="Tahoma" w:cs="Tahoma"/>
          <w:b/>
          <w:iCs/>
          <w:color w:val="auto"/>
          <w:sz w:val="22"/>
          <w:szCs w:val="22"/>
        </w:rPr>
        <w:t>N</w:t>
      </w:r>
    </w:p>
    <w:p w:rsidR="004C42C2" w:rsidRDefault="004C42C2" w:rsidP="000E5DBB">
      <w:pPr>
        <w:jc w:val="both"/>
        <w:rPr>
          <w:rFonts w:ascii="Tahoma" w:hAnsi="Tahoma" w:cs="Tahoma"/>
          <w:color w:val="auto"/>
          <w:sz w:val="22"/>
          <w:szCs w:val="22"/>
          <w:lang w:eastAsia="es-CO"/>
        </w:rPr>
      </w:pPr>
    </w:p>
    <w:p w:rsidR="0060315A" w:rsidRPr="008623D3" w:rsidRDefault="0060315A" w:rsidP="000E5DBB">
      <w:pPr>
        <w:jc w:val="both"/>
        <w:rPr>
          <w:rFonts w:ascii="Tahoma" w:hAnsi="Tahoma" w:cs="Tahoma"/>
          <w:bCs/>
          <w:sz w:val="22"/>
          <w:szCs w:val="22"/>
          <w:lang w:eastAsia="es-CO"/>
        </w:rPr>
      </w:pPr>
      <w:r w:rsidRPr="008623D3">
        <w:rPr>
          <w:rFonts w:ascii="Tahoma" w:hAnsi="Tahoma" w:cs="Tahoma"/>
          <w:color w:val="auto"/>
          <w:sz w:val="22"/>
          <w:szCs w:val="22"/>
          <w:lang w:eastAsia="es-CO"/>
        </w:rPr>
        <w:t>En conclusión se puede decir que la valorización al ser una contribución que tiene por princ</w:t>
      </w:r>
      <w:r w:rsidRPr="008623D3">
        <w:rPr>
          <w:rFonts w:ascii="Tahoma" w:hAnsi="Tahoma" w:cs="Tahoma"/>
          <w:color w:val="auto"/>
          <w:sz w:val="22"/>
          <w:szCs w:val="22"/>
          <w:lang w:eastAsia="es-CO"/>
        </w:rPr>
        <w:t>i</w:t>
      </w:r>
      <w:r w:rsidRPr="008623D3">
        <w:rPr>
          <w:rFonts w:ascii="Tahoma" w:hAnsi="Tahoma" w:cs="Tahoma"/>
          <w:color w:val="auto"/>
          <w:sz w:val="22"/>
          <w:szCs w:val="22"/>
          <w:lang w:eastAsia="es-CO"/>
        </w:rPr>
        <w:t xml:space="preserve">pio una destinación especial y como fin el brindar </w:t>
      </w:r>
      <w:r w:rsidRPr="008623D3">
        <w:rPr>
          <w:rFonts w:ascii="Tahoma" w:hAnsi="Tahoma" w:cs="Tahoma"/>
          <w:bCs/>
          <w:sz w:val="22"/>
          <w:szCs w:val="22"/>
          <w:lang w:eastAsia="es-CO"/>
        </w:rPr>
        <w:t xml:space="preserve">a todos los ciudadanos un beneficio directo como consecuencia de la obra realizada, es pertinente que a los bogotanos se les permita, disfrutar  las obras en sus localidades primero y ahí si generar el cobro por las mismas, es decir </w:t>
      </w:r>
      <w:r w:rsidR="00552E3B" w:rsidRPr="00552E3B">
        <w:rPr>
          <w:rFonts w:ascii="Tahoma" w:hAnsi="Tahoma" w:cs="Tahoma"/>
          <w:b/>
          <w:bCs/>
          <w:sz w:val="22"/>
          <w:szCs w:val="22"/>
          <w:lang w:eastAsia="es-CO"/>
        </w:rPr>
        <w:t>“</w:t>
      </w:r>
      <w:r w:rsidRPr="00552E3B">
        <w:rPr>
          <w:rFonts w:ascii="Tahoma" w:hAnsi="Tahoma" w:cs="Tahoma"/>
          <w:b/>
          <w:bCs/>
          <w:sz w:val="22"/>
          <w:szCs w:val="22"/>
          <w:lang w:eastAsia="es-CO"/>
        </w:rPr>
        <w:t>Primero la Obra y después el Cobro”.</w:t>
      </w:r>
    </w:p>
    <w:p w:rsidR="0060315A" w:rsidRPr="008623D3" w:rsidRDefault="0060315A" w:rsidP="000E5DBB">
      <w:pPr>
        <w:jc w:val="both"/>
        <w:rPr>
          <w:rFonts w:ascii="Tahoma" w:hAnsi="Tahoma" w:cs="Tahoma"/>
          <w:bCs/>
          <w:sz w:val="22"/>
          <w:szCs w:val="22"/>
          <w:lang w:eastAsia="es-CO"/>
        </w:rPr>
      </w:pPr>
    </w:p>
    <w:p w:rsidR="0060315A" w:rsidRPr="008623D3" w:rsidRDefault="0060315A" w:rsidP="000E5DBB">
      <w:pPr>
        <w:jc w:val="both"/>
        <w:rPr>
          <w:rFonts w:ascii="Tahoma" w:hAnsi="Tahoma" w:cs="Tahoma"/>
          <w:bCs/>
          <w:sz w:val="22"/>
          <w:szCs w:val="22"/>
          <w:lang w:eastAsia="es-CO"/>
        </w:rPr>
      </w:pPr>
      <w:r w:rsidRPr="008623D3">
        <w:rPr>
          <w:rFonts w:ascii="Tahoma" w:hAnsi="Tahoma" w:cs="Tahoma"/>
          <w:bCs/>
          <w:sz w:val="22"/>
          <w:szCs w:val="22"/>
          <w:lang w:eastAsia="es-CO"/>
        </w:rPr>
        <w:t>Esta medida es pertinente y transparente, frente a los capitalinos, que cada vez más desco</w:t>
      </w:r>
      <w:r w:rsidRPr="008623D3">
        <w:rPr>
          <w:rFonts w:ascii="Tahoma" w:hAnsi="Tahoma" w:cs="Tahoma"/>
          <w:bCs/>
          <w:sz w:val="22"/>
          <w:szCs w:val="22"/>
          <w:lang w:eastAsia="es-CO"/>
        </w:rPr>
        <w:t>n</w:t>
      </w:r>
      <w:r w:rsidRPr="008623D3">
        <w:rPr>
          <w:rFonts w:ascii="Tahoma" w:hAnsi="Tahoma" w:cs="Tahoma"/>
          <w:bCs/>
          <w:sz w:val="22"/>
          <w:szCs w:val="22"/>
          <w:lang w:eastAsia="es-CO"/>
        </w:rPr>
        <w:t>fían de la destinación que se les da a los recursos obtenidos por concepto de valorización y de impuestos en general.</w:t>
      </w:r>
    </w:p>
    <w:p w:rsidR="0060315A" w:rsidRPr="008623D3" w:rsidRDefault="0060315A" w:rsidP="000E5DBB">
      <w:pPr>
        <w:jc w:val="both"/>
        <w:rPr>
          <w:rFonts w:ascii="Tahoma" w:hAnsi="Tahoma" w:cs="Tahoma"/>
          <w:bCs/>
          <w:sz w:val="22"/>
          <w:szCs w:val="22"/>
          <w:lang w:eastAsia="es-CO"/>
        </w:rPr>
      </w:pPr>
    </w:p>
    <w:p w:rsidR="0060315A" w:rsidRPr="008623D3" w:rsidRDefault="0060315A" w:rsidP="000E5DBB">
      <w:pPr>
        <w:jc w:val="both"/>
        <w:rPr>
          <w:rFonts w:ascii="Tahoma" w:hAnsi="Tahoma" w:cs="Tahoma"/>
          <w:b/>
          <w:color w:val="auto"/>
          <w:sz w:val="22"/>
          <w:szCs w:val="22"/>
          <w:lang w:eastAsia="es-CO"/>
        </w:rPr>
      </w:pPr>
      <w:r w:rsidRPr="008623D3">
        <w:rPr>
          <w:rFonts w:ascii="Tahoma" w:hAnsi="Tahoma" w:cs="Tahoma"/>
          <w:bCs/>
          <w:sz w:val="22"/>
          <w:szCs w:val="22"/>
          <w:lang w:eastAsia="es-CO"/>
        </w:rPr>
        <w:t>Es así como</w:t>
      </w:r>
      <w:r w:rsidR="00552E3B">
        <w:rPr>
          <w:rFonts w:ascii="Tahoma" w:hAnsi="Tahoma" w:cs="Tahoma"/>
          <w:bCs/>
          <w:sz w:val="22"/>
          <w:szCs w:val="22"/>
          <w:lang w:eastAsia="es-CO"/>
        </w:rPr>
        <w:t>, en virtud de la presente iniciativa, la</w:t>
      </w:r>
      <w:r w:rsidRPr="008623D3">
        <w:rPr>
          <w:rFonts w:ascii="Tahoma" w:hAnsi="Tahoma" w:cs="Tahoma"/>
          <w:bCs/>
          <w:sz w:val="22"/>
          <w:szCs w:val="22"/>
          <w:lang w:eastAsia="es-CO"/>
        </w:rPr>
        <w:t xml:space="preserve"> Administración Distrital</w:t>
      </w:r>
      <w:r w:rsidR="00552E3B">
        <w:rPr>
          <w:rFonts w:ascii="Tahoma" w:hAnsi="Tahoma" w:cs="Tahoma"/>
          <w:bCs/>
          <w:sz w:val="22"/>
          <w:szCs w:val="22"/>
          <w:lang w:eastAsia="es-CO"/>
        </w:rPr>
        <w:t xml:space="preserve"> deberá entonces</w:t>
      </w:r>
      <w:r w:rsidRPr="008623D3">
        <w:rPr>
          <w:rFonts w:ascii="Tahoma" w:hAnsi="Tahoma" w:cs="Tahoma"/>
          <w:bCs/>
          <w:sz w:val="22"/>
          <w:szCs w:val="22"/>
          <w:lang w:eastAsia="es-CO"/>
        </w:rPr>
        <w:t xml:space="preserve"> presentar ante el Concejo de Bogotá, para su </w:t>
      </w:r>
      <w:r w:rsidR="00552E3B">
        <w:rPr>
          <w:rFonts w:ascii="Tahoma" w:hAnsi="Tahoma" w:cs="Tahoma"/>
          <w:bCs/>
          <w:sz w:val="22"/>
          <w:szCs w:val="22"/>
          <w:lang w:eastAsia="es-CO"/>
        </w:rPr>
        <w:t xml:space="preserve">discusión y </w:t>
      </w:r>
      <w:r w:rsidRPr="008623D3">
        <w:rPr>
          <w:rFonts w:ascii="Tahoma" w:hAnsi="Tahoma" w:cs="Tahoma"/>
          <w:bCs/>
          <w:sz w:val="22"/>
          <w:szCs w:val="22"/>
          <w:lang w:eastAsia="es-CO"/>
        </w:rPr>
        <w:t>aprobación, nuevas formas de f</w:t>
      </w:r>
      <w:r w:rsidRPr="008623D3">
        <w:rPr>
          <w:rFonts w:ascii="Tahoma" w:hAnsi="Tahoma" w:cs="Tahoma"/>
          <w:bCs/>
          <w:sz w:val="22"/>
          <w:szCs w:val="22"/>
          <w:lang w:eastAsia="es-CO"/>
        </w:rPr>
        <w:t>i</w:t>
      </w:r>
      <w:r w:rsidRPr="008623D3">
        <w:rPr>
          <w:rFonts w:ascii="Tahoma" w:hAnsi="Tahoma" w:cs="Tahoma"/>
          <w:bCs/>
          <w:sz w:val="22"/>
          <w:szCs w:val="22"/>
          <w:lang w:eastAsia="es-CO"/>
        </w:rPr>
        <w:t>nanciación de las obras planeadas para el Distrito, con el fin de hacerlas una  realidad</w:t>
      </w:r>
      <w:r w:rsidR="00552E3B">
        <w:rPr>
          <w:rFonts w:ascii="Tahoma" w:hAnsi="Tahoma" w:cs="Tahoma"/>
          <w:bCs/>
          <w:sz w:val="22"/>
          <w:szCs w:val="22"/>
          <w:lang w:eastAsia="es-CO"/>
        </w:rPr>
        <w:t>,  y luego recuperar su costo a través de la contribución de valorización</w:t>
      </w:r>
      <w:r w:rsidRPr="008623D3">
        <w:rPr>
          <w:rFonts w:ascii="Tahoma" w:hAnsi="Tahoma" w:cs="Tahoma"/>
          <w:bCs/>
          <w:sz w:val="22"/>
          <w:szCs w:val="22"/>
          <w:lang w:eastAsia="es-CO"/>
        </w:rPr>
        <w:t>.</w:t>
      </w:r>
    </w:p>
    <w:p w:rsidR="0060315A" w:rsidRPr="009D0966" w:rsidRDefault="0060315A" w:rsidP="000E5DBB">
      <w:pPr>
        <w:pStyle w:val="Default"/>
        <w:jc w:val="both"/>
        <w:rPr>
          <w:rFonts w:ascii="Tahoma" w:hAnsi="Tahoma" w:cs="Tahoma"/>
          <w:color w:val="auto"/>
          <w:sz w:val="14"/>
          <w:szCs w:val="22"/>
          <w:lang w:val="es-ES"/>
        </w:rPr>
      </w:pPr>
    </w:p>
    <w:p w:rsidR="0060315A" w:rsidRPr="00871EF8" w:rsidRDefault="0060315A" w:rsidP="000E5DBB">
      <w:pPr>
        <w:jc w:val="both"/>
        <w:rPr>
          <w:rFonts w:ascii="Tahoma" w:hAnsi="Tahoma" w:cs="Tahoma"/>
          <w:b/>
          <w:bCs/>
          <w:color w:val="auto"/>
          <w:sz w:val="4"/>
          <w:szCs w:val="22"/>
        </w:rPr>
      </w:pPr>
    </w:p>
    <w:p w:rsidR="005777AA" w:rsidRPr="008623D3" w:rsidRDefault="004928DB" w:rsidP="000E5DBB">
      <w:pPr>
        <w:widowControl w:val="0"/>
        <w:jc w:val="both"/>
        <w:rPr>
          <w:rFonts w:ascii="Tahoma" w:hAnsi="Tahoma" w:cs="Tahoma"/>
          <w:color w:val="auto"/>
          <w:sz w:val="22"/>
          <w:szCs w:val="22"/>
        </w:rPr>
      </w:pPr>
      <w:r w:rsidRPr="008623D3">
        <w:rPr>
          <w:rFonts w:ascii="Tahoma" w:hAnsi="Tahoma" w:cs="Tahoma"/>
          <w:color w:val="auto"/>
          <w:sz w:val="22"/>
          <w:szCs w:val="22"/>
        </w:rPr>
        <w:t xml:space="preserve">Atentamente, </w:t>
      </w:r>
    </w:p>
    <w:p w:rsidR="004928DB" w:rsidRPr="00871EF8" w:rsidRDefault="004928DB" w:rsidP="000E5DBB">
      <w:pPr>
        <w:widowControl w:val="0"/>
        <w:jc w:val="both"/>
        <w:rPr>
          <w:rFonts w:ascii="Tahoma" w:hAnsi="Tahoma" w:cs="Tahoma"/>
          <w:color w:val="auto"/>
          <w:sz w:val="2"/>
          <w:szCs w:val="22"/>
        </w:rPr>
      </w:pPr>
    </w:p>
    <w:p w:rsidR="004928DB" w:rsidRPr="008623D3" w:rsidRDefault="004928DB" w:rsidP="000E5DBB">
      <w:pPr>
        <w:widowControl w:val="0"/>
        <w:jc w:val="both"/>
        <w:rPr>
          <w:rFonts w:ascii="Tahoma" w:hAnsi="Tahoma" w:cs="Tahoma"/>
          <w:color w:val="auto"/>
          <w:sz w:val="22"/>
          <w:szCs w:val="22"/>
        </w:rPr>
      </w:pPr>
    </w:p>
    <w:p w:rsidR="00022352" w:rsidRDefault="00022352" w:rsidP="000E5DBB">
      <w:pPr>
        <w:widowControl w:val="0"/>
        <w:jc w:val="center"/>
        <w:rPr>
          <w:rFonts w:ascii="Tahoma" w:hAnsi="Tahoma" w:cs="Tahoma"/>
          <w:b/>
          <w:color w:val="auto"/>
          <w:sz w:val="22"/>
          <w:szCs w:val="22"/>
        </w:rPr>
      </w:pPr>
    </w:p>
    <w:p w:rsidR="005777AA" w:rsidRPr="008623D3" w:rsidRDefault="005777AA" w:rsidP="000E5DBB">
      <w:pPr>
        <w:widowControl w:val="0"/>
        <w:jc w:val="center"/>
        <w:rPr>
          <w:rFonts w:ascii="Tahoma" w:hAnsi="Tahoma" w:cs="Tahoma"/>
          <w:b/>
          <w:color w:val="auto"/>
          <w:sz w:val="22"/>
          <w:szCs w:val="22"/>
        </w:rPr>
      </w:pPr>
      <w:r w:rsidRPr="008623D3">
        <w:rPr>
          <w:rFonts w:ascii="Tahoma" w:hAnsi="Tahoma" w:cs="Tahoma"/>
          <w:b/>
          <w:color w:val="auto"/>
          <w:sz w:val="22"/>
          <w:szCs w:val="22"/>
        </w:rPr>
        <w:t>BANCADA MOVIMIENTO POLÍTICO MIRA</w:t>
      </w:r>
    </w:p>
    <w:p w:rsidR="005777AA" w:rsidRPr="008623D3" w:rsidRDefault="005777AA" w:rsidP="000E5DBB">
      <w:pPr>
        <w:widowControl w:val="0"/>
        <w:jc w:val="both"/>
        <w:rPr>
          <w:rFonts w:ascii="Tahoma" w:hAnsi="Tahoma" w:cs="Tahoma"/>
          <w:color w:val="auto"/>
          <w:sz w:val="22"/>
          <w:szCs w:val="22"/>
        </w:rPr>
      </w:pPr>
    </w:p>
    <w:p w:rsidR="005777AA" w:rsidRPr="00871EF8" w:rsidRDefault="005777AA" w:rsidP="000E5DBB">
      <w:pPr>
        <w:widowControl w:val="0"/>
        <w:jc w:val="both"/>
        <w:rPr>
          <w:rFonts w:ascii="Tahoma" w:hAnsi="Tahoma" w:cs="Tahoma"/>
          <w:color w:val="auto"/>
          <w:sz w:val="12"/>
          <w:szCs w:val="22"/>
        </w:rPr>
      </w:pPr>
    </w:p>
    <w:p w:rsidR="005777AA" w:rsidRPr="008623D3" w:rsidRDefault="005777AA" w:rsidP="000E5DBB">
      <w:pPr>
        <w:widowControl w:val="0"/>
        <w:jc w:val="both"/>
        <w:rPr>
          <w:rFonts w:ascii="Tahoma" w:hAnsi="Tahoma" w:cs="Tahoma"/>
          <w:color w:val="auto"/>
          <w:sz w:val="22"/>
          <w:szCs w:val="22"/>
        </w:rPr>
      </w:pPr>
    </w:p>
    <w:p w:rsidR="005777AA" w:rsidRDefault="005777AA" w:rsidP="000E5DBB">
      <w:pPr>
        <w:widowControl w:val="0"/>
        <w:jc w:val="both"/>
        <w:rPr>
          <w:rFonts w:ascii="Tahoma" w:hAnsi="Tahoma" w:cs="Tahoma"/>
          <w:color w:val="auto"/>
          <w:sz w:val="22"/>
          <w:szCs w:val="22"/>
        </w:rPr>
      </w:pPr>
    </w:p>
    <w:p w:rsidR="00022352" w:rsidRPr="008623D3" w:rsidRDefault="00022352" w:rsidP="000E5DBB">
      <w:pPr>
        <w:widowControl w:val="0"/>
        <w:jc w:val="both"/>
        <w:rPr>
          <w:rFonts w:ascii="Tahoma" w:hAnsi="Tahoma" w:cs="Tahoma"/>
          <w:color w:val="auto"/>
          <w:sz w:val="22"/>
          <w:szCs w:val="22"/>
        </w:rPr>
      </w:pPr>
    </w:p>
    <w:p w:rsidR="00C726F1" w:rsidRPr="008623D3" w:rsidRDefault="009D0966" w:rsidP="000E5DBB">
      <w:pPr>
        <w:widowControl w:val="0"/>
        <w:jc w:val="both"/>
        <w:rPr>
          <w:rFonts w:ascii="Tahoma" w:hAnsi="Tahoma" w:cs="Tahoma"/>
          <w:color w:val="auto"/>
          <w:sz w:val="22"/>
          <w:szCs w:val="22"/>
        </w:rPr>
      </w:pPr>
      <w:r>
        <w:rPr>
          <w:rFonts w:ascii="Tahoma" w:hAnsi="Tahoma" w:cs="Tahoma"/>
          <w:b/>
          <w:color w:val="auto"/>
          <w:sz w:val="22"/>
          <w:szCs w:val="22"/>
        </w:rPr>
        <w:t>GLORIA STELLA DÍ</w:t>
      </w:r>
      <w:r w:rsidR="00610B19" w:rsidRPr="008623D3">
        <w:rPr>
          <w:rFonts w:ascii="Tahoma" w:hAnsi="Tahoma" w:cs="Tahoma"/>
          <w:b/>
          <w:color w:val="auto"/>
          <w:sz w:val="22"/>
          <w:szCs w:val="22"/>
        </w:rPr>
        <w:t>AZ ORTIZ</w:t>
      </w:r>
      <w:r w:rsidR="00610B19" w:rsidRPr="008623D3">
        <w:rPr>
          <w:rFonts w:ascii="Tahoma" w:hAnsi="Tahoma" w:cs="Tahoma"/>
          <w:b/>
          <w:color w:val="auto"/>
          <w:sz w:val="22"/>
          <w:szCs w:val="22"/>
        </w:rPr>
        <w:tab/>
      </w:r>
      <w:r w:rsidR="00610B19" w:rsidRPr="008623D3">
        <w:rPr>
          <w:rFonts w:ascii="Tahoma" w:hAnsi="Tahoma" w:cs="Tahoma"/>
          <w:b/>
          <w:color w:val="auto"/>
          <w:sz w:val="22"/>
          <w:szCs w:val="22"/>
        </w:rPr>
        <w:tab/>
      </w:r>
      <w:r w:rsidR="00610B19" w:rsidRPr="008623D3">
        <w:rPr>
          <w:rFonts w:ascii="Tahoma" w:hAnsi="Tahoma" w:cs="Tahoma"/>
          <w:b/>
          <w:color w:val="auto"/>
          <w:sz w:val="22"/>
          <w:szCs w:val="22"/>
        </w:rPr>
        <w:tab/>
        <w:t>JAIRO CARDOZO SALAZAR</w:t>
      </w:r>
      <w:r w:rsidR="00610B19" w:rsidRPr="008623D3">
        <w:rPr>
          <w:rFonts w:ascii="Tahoma" w:hAnsi="Tahoma" w:cs="Tahoma"/>
          <w:color w:val="auto"/>
          <w:sz w:val="22"/>
          <w:szCs w:val="22"/>
        </w:rPr>
        <w:t xml:space="preserve"> </w:t>
      </w:r>
    </w:p>
    <w:tbl>
      <w:tblPr>
        <w:tblW w:w="4500" w:type="pct"/>
        <w:tblCellSpacing w:w="0" w:type="dxa"/>
        <w:shd w:val="clear" w:color="auto" w:fill="FFFFFF"/>
        <w:tblCellMar>
          <w:left w:w="0" w:type="dxa"/>
          <w:right w:w="0" w:type="dxa"/>
        </w:tblCellMar>
        <w:tblLook w:val="04A0" w:firstRow="1" w:lastRow="0" w:firstColumn="1" w:lastColumn="0" w:noHBand="0" w:noVBand="1"/>
      </w:tblPr>
      <w:tblGrid>
        <w:gridCol w:w="8211"/>
      </w:tblGrid>
      <w:tr w:rsidR="00CD0917" w:rsidRPr="008623D3" w:rsidTr="00CD091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211"/>
            </w:tblGrid>
            <w:tr w:rsidR="00CD0917" w:rsidRPr="008623D3">
              <w:trPr>
                <w:tblCellSpacing w:w="0" w:type="dxa"/>
              </w:trPr>
              <w:tc>
                <w:tcPr>
                  <w:tcW w:w="13485" w:type="dxa"/>
                  <w:hideMark/>
                </w:tcPr>
                <w:p w:rsidR="00CD0917" w:rsidRPr="008623D3" w:rsidRDefault="00610B19" w:rsidP="000E5DBB">
                  <w:pPr>
                    <w:jc w:val="both"/>
                    <w:rPr>
                      <w:rFonts w:ascii="Tahoma" w:hAnsi="Tahoma" w:cs="Tahoma"/>
                      <w:color w:val="auto"/>
                      <w:sz w:val="22"/>
                      <w:szCs w:val="22"/>
                    </w:rPr>
                  </w:pPr>
                  <w:r w:rsidRPr="008623D3">
                    <w:rPr>
                      <w:rFonts w:ascii="Tahoma" w:hAnsi="Tahoma" w:cs="Tahoma"/>
                      <w:color w:val="auto"/>
                      <w:sz w:val="22"/>
                      <w:szCs w:val="22"/>
                    </w:rPr>
                    <w:t>Concejala de Bogotá</w:t>
                  </w:r>
                  <w:r w:rsidR="00C726F1" w:rsidRPr="008623D3">
                    <w:rPr>
                      <w:rFonts w:ascii="Tahoma" w:hAnsi="Tahoma" w:cs="Tahoma"/>
                      <w:color w:val="auto"/>
                      <w:sz w:val="22"/>
                      <w:szCs w:val="22"/>
                    </w:rPr>
                    <w:t xml:space="preserve"> y Vocera</w:t>
                  </w:r>
                  <w:r w:rsidRPr="008623D3">
                    <w:rPr>
                      <w:rFonts w:ascii="Tahoma" w:hAnsi="Tahoma" w:cs="Tahoma"/>
                      <w:color w:val="auto"/>
                      <w:sz w:val="22"/>
                      <w:szCs w:val="22"/>
                    </w:rPr>
                    <w:tab/>
                  </w:r>
                  <w:r w:rsidRPr="008623D3">
                    <w:rPr>
                      <w:rFonts w:ascii="Tahoma" w:hAnsi="Tahoma" w:cs="Tahoma"/>
                      <w:color w:val="auto"/>
                      <w:sz w:val="22"/>
                      <w:szCs w:val="22"/>
                    </w:rPr>
                    <w:tab/>
                  </w:r>
                  <w:r w:rsidRPr="008623D3">
                    <w:rPr>
                      <w:rFonts w:ascii="Tahoma" w:hAnsi="Tahoma" w:cs="Tahoma"/>
                      <w:color w:val="auto"/>
                      <w:sz w:val="22"/>
                      <w:szCs w:val="22"/>
                    </w:rPr>
                    <w:tab/>
                    <w:t>Concejal de Bogotá</w:t>
                  </w:r>
                </w:p>
              </w:tc>
            </w:tr>
          </w:tbl>
          <w:p w:rsidR="00CD0917" w:rsidRPr="008623D3" w:rsidRDefault="00CD0917" w:rsidP="000E5DBB">
            <w:pPr>
              <w:jc w:val="both"/>
              <w:rPr>
                <w:rFonts w:ascii="Tahoma" w:hAnsi="Tahoma" w:cs="Tahoma"/>
                <w:color w:val="auto"/>
                <w:sz w:val="22"/>
                <w:szCs w:val="22"/>
              </w:rPr>
            </w:pPr>
          </w:p>
        </w:tc>
      </w:tr>
    </w:tbl>
    <w:p w:rsidR="00E019C7" w:rsidRPr="008623D3" w:rsidRDefault="00E019C7" w:rsidP="000E5DBB">
      <w:pPr>
        <w:jc w:val="both"/>
        <w:rPr>
          <w:rFonts w:ascii="Tahoma" w:hAnsi="Tahoma" w:cs="Tahoma"/>
          <w:b/>
          <w:bCs/>
          <w:color w:val="auto"/>
          <w:sz w:val="22"/>
          <w:szCs w:val="22"/>
        </w:rPr>
      </w:pPr>
    </w:p>
    <w:p w:rsidR="00C10B53" w:rsidRDefault="00C10B53"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022352" w:rsidRDefault="00022352" w:rsidP="000E5DBB">
      <w:pPr>
        <w:jc w:val="center"/>
        <w:rPr>
          <w:rFonts w:ascii="Tahoma" w:hAnsi="Tahoma" w:cs="Tahoma"/>
          <w:b/>
          <w:bCs/>
          <w:color w:val="auto"/>
          <w:sz w:val="22"/>
          <w:szCs w:val="22"/>
        </w:rPr>
      </w:pPr>
    </w:p>
    <w:p w:rsidR="00E019C7" w:rsidRPr="008623D3" w:rsidRDefault="00E019C7" w:rsidP="000E5DBB">
      <w:pPr>
        <w:jc w:val="center"/>
        <w:rPr>
          <w:rFonts w:ascii="Tahoma" w:hAnsi="Tahoma" w:cs="Tahoma"/>
          <w:b/>
          <w:bCs/>
          <w:color w:val="auto"/>
          <w:sz w:val="22"/>
          <w:szCs w:val="22"/>
        </w:rPr>
      </w:pPr>
      <w:bookmarkStart w:id="11" w:name="_GoBack"/>
      <w:bookmarkEnd w:id="11"/>
      <w:r w:rsidRPr="008623D3">
        <w:rPr>
          <w:rFonts w:ascii="Tahoma" w:hAnsi="Tahoma" w:cs="Tahoma"/>
          <w:b/>
          <w:bCs/>
          <w:color w:val="auto"/>
          <w:sz w:val="22"/>
          <w:szCs w:val="22"/>
        </w:rPr>
        <w:t>PROYECTO DE ACUERDO No. __________ DE  201__</w:t>
      </w:r>
    </w:p>
    <w:p w:rsidR="00E019C7" w:rsidRPr="008623D3" w:rsidRDefault="00E019C7" w:rsidP="000E5DBB">
      <w:pPr>
        <w:jc w:val="center"/>
        <w:rPr>
          <w:rFonts w:ascii="Tahoma" w:hAnsi="Tahoma" w:cs="Tahoma"/>
          <w:b/>
          <w:bCs/>
          <w:color w:val="auto"/>
          <w:sz w:val="22"/>
          <w:szCs w:val="22"/>
        </w:rPr>
      </w:pPr>
    </w:p>
    <w:p w:rsidR="00086BE8" w:rsidRPr="008623D3" w:rsidRDefault="00086BE8" w:rsidP="000E5DBB">
      <w:pPr>
        <w:jc w:val="center"/>
        <w:rPr>
          <w:rFonts w:ascii="Tahoma" w:hAnsi="Tahoma" w:cs="Tahoma"/>
          <w:b/>
          <w:bCs/>
          <w:color w:val="auto"/>
          <w:sz w:val="22"/>
          <w:szCs w:val="22"/>
        </w:rPr>
      </w:pPr>
      <w:r w:rsidRPr="008623D3">
        <w:rPr>
          <w:rFonts w:ascii="Tahoma" w:hAnsi="Tahoma" w:cs="Tahoma"/>
          <w:b/>
          <w:bCs/>
          <w:color w:val="auto"/>
          <w:sz w:val="22"/>
          <w:szCs w:val="22"/>
        </w:rPr>
        <w:t>“Por el cual se establece el cobro de la Contribución de Valorización en el Distrito Capital después de ejecutadas las obras y se dictan otras disposiciones”</w:t>
      </w:r>
    </w:p>
    <w:p w:rsidR="00086BE8" w:rsidRPr="008623D3" w:rsidRDefault="00086BE8" w:rsidP="000E5DBB">
      <w:pPr>
        <w:jc w:val="both"/>
        <w:rPr>
          <w:rFonts w:ascii="Tahoma" w:hAnsi="Tahoma" w:cs="Tahoma"/>
          <w:bCs/>
          <w:color w:val="auto"/>
          <w:sz w:val="22"/>
          <w:szCs w:val="22"/>
        </w:rPr>
      </w:pPr>
    </w:p>
    <w:p w:rsidR="001F2A43" w:rsidRPr="008623D3" w:rsidRDefault="001F2A43" w:rsidP="000E5DBB">
      <w:pPr>
        <w:suppressAutoHyphens/>
        <w:jc w:val="center"/>
        <w:rPr>
          <w:rFonts w:ascii="Tahoma" w:hAnsi="Tahoma" w:cs="Tahoma"/>
          <w:bCs/>
          <w:color w:val="auto"/>
          <w:sz w:val="22"/>
          <w:szCs w:val="22"/>
        </w:rPr>
      </w:pPr>
    </w:p>
    <w:p w:rsidR="001F2A43" w:rsidRPr="008623D3" w:rsidRDefault="001F2A43" w:rsidP="000E5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auto"/>
          <w:sz w:val="22"/>
          <w:szCs w:val="22"/>
        </w:rPr>
      </w:pPr>
      <w:r w:rsidRPr="008623D3">
        <w:rPr>
          <w:rFonts w:ascii="Tahoma" w:hAnsi="Tahoma" w:cs="Tahoma"/>
          <w:b/>
          <w:bCs/>
          <w:color w:val="auto"/>
          <w:sz w:val="22"/>
          <w:szCs w:val="22"/>
        </w:rPr>
        <w:t>EL CONCEJO DE BOGOTÁ, DISTRITO CAPITAL,</w:t>
      </w:r>
    </w:p>
    <w:p w:rsidR="003964AF" w:rsidRPr="008623D3" w:rsidRDefault="001F2A43" w:rsidP="000E5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jc w:val="center"/>
        <w:rPr>
          <w:rFonts w:ascii="Tahoma" w:hAnsi="Tahoma" w:cs="Tahoma"/>
          <w:b/>
          <w:color w:val="auto"/>
          <w:sz w:val="22"/>
          <w:szCs w:val="22"/>
        </w:rPr>
      </w:pPr>
      <w:r w:rsidRPr="008623D3">
        <w:rPr>
          <w:rFonts w:ascii="Tahoma" w:hAnsi="Tahoma" w:cs="Tahoma"/>
          <w:b/>
          <w:color w:val="auto"/>
          <w:sz w:val="22"/>
          <w:szCs w:val="22"/>
        </w:rPr>
        <w:t>En uso de sus atribuciones constitucionales y legales, especialmente de las co</w:t>
      </w:r>
      <w:r w:rsidRPr="008623D3">
        <w:rPr>
          <w:rFonts w:ascii="Tahoma" w:hAnsi="Tahoma" w:cs="Tahoma"/>
          <w:b/>
          <w:color w:val="auto"/>
          <w:sz w:val="22"/>
          <w:szCs w:val="22"/>
        </w:rPr>
        <w:t>n</w:t>
      </w:r>
      <w:r w:rsidRPr="008623D3">
        <w:rPr>
          <w:rFonts w:ascii="Tahoma" w:hAnsi="Tahoma" w:cs="Tahoma"/>
          <w:b/>
          <w:color w:val="auto"/>
          <w:sz w:val="22"/>
          <w:szCs w:val="22"/>
        </w:rPr>
        <w:t>tenidas e</w:t>
      </w:r>
      <w:r w:rsidR="00D867C4" w:rsidRPr="008623D3">
        <w:rPr>
          <w:rFonts w:ascii="Tahoma" w:hAnsi="Tahoma" w:cs="Tahoma"/>
          <w:b/>
          <w:color w:val="auto"/>
          <w:sz w:val="22"/>
          <w:szCs w:val="22"/>
        </w:rPr>
        <w:t>n el artículo 12, numerales 1 y 3</w:t>
      </w:r>
      <w:r w:rsidRPr="008623D3">
        <w:rPr>
          <w:rFonts w:ascii="Tahoma" w:hAnsi="Tahoma" w:cs="Tahoma"/>
          <w:b/>
          <w:color w:val="auto"/>
          <w:sz w:val="22"/>
          <w:szCs w:val="22"/>
        </w:rPr>
        <w:t xml:space="preserve"> </w:t>
      </w:r>
      <w:r w:rsidR="00372C34" w:rsidRPr="008623D3">
        <w:rPr>
          <w:rFonts w:ascii="Tahoma" w:hAnsi="Tahoma" w:cs="Tahoma"/>
          <w:b/>
          <w:color w:val="auto"/>
          <w:sz w:val="22"/>
          <w:szCs w:val="22"/>
        </w:rPr>
        <w:t xml:space="preserve">y el artículo 157 </w:t>
      </w:r>
      <w:r w:rsidRPr="008623D3">
        <w:rPr>
          <w:rFonts w:ascii="Tahoma" w:hAnsi="Tahoma" w:cs="Tahoma"/>
          <w:b/>
          <w:color w:val="auto"/>
          <w:sz w:val="22"/>
          <w:szCs w:val="22"/>
        </w:rPr>
        <w:t>del Decreto</w:t>
      </w:r>
      <w:r w:rsidR="00372C34" w:rsidRPr="008623D3">
        <w:rPr>
          <w:rFonts w:ascii="Tahoma" w:hAnsi="Tahoma" w:cs="Tahoma"/>
          <w:b/>
          <w:color w:val="auto"/>
          <w:sz w:val="22"/>
          <w:szCs w:val="22"/>
        </w:rPr>
        <w:t xml:space="preserve"> Ley</w:t>
      </w:r>
      <w:r w:rsidRPr="008623D3">
        <w:rPr>
          <w:rFonts w:ascii="Tahoma" w:hAnsi="Tahoma" w:cs="Tahoma"/>
          <w:b/>
          <w:color w:val="auto"/>
          <w:sz w:val="22"/>
          <w:szCs w:val="22"/>
        </w:rPr>
        <w:t xml:space="preserve"> 1421 de 1993,</w:t>
      </w:r>
    </w:p>
    <w:p w:rsidR="00C10B53" w:rsidRDefault="00C10B53" w:rsidP="000E5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auto"/>
          <w:sz w:val="22"/>
          <w:szCs w:val="22"/>
        </w:rPr>
      </w:pPr>
    </w:p>
    <w:p w:rsidR="00C10B53" w:rsidRDefault="00C10B53" w:rsidP="000E5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auto"/>
          <w:sz w:val="22"/>
          <w:szCs w:val="22"/>
        </w:rPr>
      </w:pPr>
    </w:p>
    <w:p w:rsidR="001F2A43" w:rsidRPr="008623D3" w:rsidRDefault="001F2A43" w:rsidP="000E5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auto"/>
          <w:sz w:val="22"/>
          <w:szCs w:val="22"/>
        </w:rPr>
      </w:pPr>
      <w:r w:rsidRPr="008623D3">
        <w:rPr>
          <w:rFonts w:ascii="Tahoma" w:hAnsi="Tahoma" w:cs="Tahoma"/>
          <w:b/>
          <w:bCs/>
          <w:color w:val="auto"/>
          <w:sz w:val="22"/>
          <w:szCs w:val="22"/>
        </w:rPr>
        <w:t>ACUERDA:</w:t>
      </w:r>
    </w:p>
    <w:p w:rsidR="001F2A43" w:rsidRPr="008623D3" w:rsidRDefault="001F2A43" w:rsidP="000E5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color w:val="auto"/>
          <w:sz w:val="22"/>
          <w:szCs w:val="22"/>
        </w:rPr>
      </w:pPr>
    </w:p>
    <w:p w:rsidR="00BA633E" w:rsidRPr="008623D3" w:rsidRDefault="00D867C4" w:rsidP="000E5DBB">
      <w:pPr>
        <w:suppressAutoHyphens/>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ARTÍCULO 1º.</w:t>
      </w:r>
      <w:r w:rsidR="00BA633E" w:rsidRPr="008623D3">
        <w:rPr>
          <w:rFonts w:ascii="Tahoma" w:hAnsi="Tahoma" w:cs="Tahoma"/>
          <w:b/>
          <w:bCs/>
          <w:color w:val="auto"/>
          <w:sz w:val="22"/>
          <w:szCs w:val="22"/>
          <w:lang w:eastAsia="es-CO"/>
        </w:rPr>
        <w:t xml:space="preserve"> Cobro de la Contribución de </w:t>
      </w:r>
      <w:r w:rsidR="00DD7386" w:rsidRPr="008623D3">
        <w:rPr>
          <w:rFonts w:ascii="Tahoma" w:hAnsi="Tahoma" w:cs="Tahoma"/>
          <w:b/>
          <w:bCs/>
          <w:color w:val="auto"/>
          <w:sz w:val="22"/>
          <w:szCs w:val="22"/>
          <w:lang w:eastAsia="es-CO"/>
        </w:rPr>
        <w:t>V</w:t>
      </w:r>
      <w:r w:rsidR="00BA633E" w:rsidRPr="008623D3">
        <w:rPr>
          <w:rFonts w:ascii="Tahoma" w:hAnsi="Tahoma" w:cs="Tahoma"/>
          <w:b/>
          <w:bCs/>
          <w:color w:val="auto"/>
          <w:sz w:val="22"/>
          <w:szCs w:val="22"/>
          <w:lang w:eastAsia="es-CO"/>
        </w:rPr>
        <w:t>alorización</w:t>
      </w:r>
      <w:r w:rsidR="007C4F4B" w:rsidRPr="008623D3">
        <w:rPr>
          <w:rFonts w:ascii="Tahoma" w:hAnsi="Tahoma" w:cs="Tahoma"/>
          <w:b/>
          <w:bCs/>
          <w:color w:val="auto"/>
          <w:sz w:val="22"/>
          <w:szCs w:val="22"/>
          <w:lang w:eastAsia="es-CO"/>
        </w:rPr>
        <w:t xml:space="preserve"> condicionado a la terminación de </w:t>
      </w:r>
      <w:r w:rsidR="00DD7386" w:rsidRPr="008623D3">
        <w:rPr>
          <w:rFonts w:ascii="Tahoma" w:hAnsi="Tahoma" w:cs="Tahoma"/>
          <w:b/>
          <w:bCs/>
          <w:color w:val="auto"/>
          <w:sz w:val="22"/>
          <w:szCs w:val="22"/>
          <w:lang w:eastAsia="es-CO"/>
        </w:rPr>
        <w:t>las obras.</w:t>
      </w:r>
      <w:r w:rsidR="00BA633E" w:rsidRPr="008623D3">
        <w:rPr>
          <w:rFonts w:ascii="Tahoma" w:hAnsi="Tahoma" w:cs="Tahoma"/>
          <w:b/>
          <w:bCs/>
          <w:color w:val="auto"/>
          <w:sz w:val="22"/>
          <w:szCs w:val="22"/>
          <w:lang w:eastAsia="es-CO"/>
        </w:rPr>
        <w:t xml:space="preserve">  </w:t>
      </w:r>
      <w:r w:rsidR="00BA633E" w:rsidRPr="008623D3">
        <w:rPr>
          <w:rFonts w:ascii="Tahoma" w:hAnsi="Tahoma" w:cs="Tahoma"/>
          <w:bCs/>
          <w:color w:val="auto"/>
          <w:sz w:val="22"/>
          <w:szCs w:val="22"/>
          <w:lang w:eastAsia="es-CO"/>
        </w:rPr>
        <w:t xml:space="preserve">En todos los casos el cobro de la contribución de valorización se realizará una vez se </w:t>
      </w:r>
      <w:r w:rsidR="003F0CE8" w:rsidRPr="008623D3">
        <w:rPr>
          <w:rFonts w:ascii="Tahoma" w:hAnsi="Tahoma" w:cs="Tahoma"/>
          <w:bCs/>
          <w:color w:val="auto"/>
          <w:sz w:val="22"/>
          <w:szCs w:val="22"/>
          <w:lang w:eastAsia="es-CO"/>
        </w:rPr>
        <w:t>encuentre</w:t>
      </w:r>
      <w:r w:rsidR="00BA633E" w:rsidRPr="008623D3">
        <w:rPr>
          <w:rFonts w:ascii="Tahoma" w:hAnsi="Tahoma" w:cs="Tahoma"/>
          <w:bCs/>
          <w:color w:val="auto"/>
          <w:sz w:val="22"/>
          <w:szCs w:val="22"/>
          <w:lang w:eastAsia="es-CO"/>
        </w:rPr>
        <w:t xml:space="preserve"> terminada la obra o grupo de obras</w:t>
      </w:r>
      <w:r w:rsidR="003F0CE8" w:rsidRPr="008623D3">
        <w:rPr>
          <w:rFonts w:ascii="Tahoma" w:hAnsi="Tahoma" w:cs="Tahoma"/>
          <w:bCs/>
          <w:color w:val="auto"/>
          <w:sz w:val="22"/>
          <w:szCs w:val="22"/>
          <w:lang w:eastAsia="es-CO"/>
        </w:rPr>
        <w:t xml:space="preserve"> objeto del proceso de valorización respectivo.</w:t>
      </w:r>
    </w:p>
    <w:p w:rsidR="00BA633E" w:rsidRPr="008623D3" w:rsidRDefault="00BA633E" w:rsidP="000E5DBB">
      <w:pPr>
        <w:suppressAutoHyphens/>
        <w:jc w:val="both"/>
        <w:rPr>
          <w:rFonts w:ascii="Tahoma" w:hAnsi="Tahoma" w:cs="Tahoma"/>
          <w:bCs/>
          <w:color w:val="auto"/>
          <w:sz w:val="22"/>
          <w:szCs w:val="22"/>
          <w:lang w:eastAsia="es-CO"/>
        </w:rPr>
      </w:pPr>
    </w:p>
    <w:p w:rsidR="00CB224F" w:rsidRDefault="00DD7386" w:rsidP="000E5DBB">
      <w:pPr>
        <w:suppressAutoHyphens/>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 xml:space="preserve">ARTÍCULO 2º.  </w:t>
      </w:r>
      <w:r w:rsidR="00530DB3" w:rsidRPr="008623D3">
        <w:rPr>
          <w:rFonts w:ascii="Tahoma" w:hAnsi="Tahoma" w:cs="Tahoma"/>
          <w:b/>
          <w:bCs/>
          <w:color w:val="auto"/>
          <w:sz w:val="22"/>
          <w:szCs w:val="22"/>
          <w:lang w:eastAsia="es-CO"/>
        </w:rPr>
        <w:t>F</w:t>
      </w:r>
      <w:r w:rsidR="00663C26" w:rsidRPr="008623D3">
        <w:rPr>
          <w:rFonts w:ascii="Tahoma" w:hAnsi="Tahoma" w:cs="Tahoma"/>
          <w:b/>
          <w:bCs/>
          <w:color w:val="auto"/>
          <w:sz w:val="22"/>
          <w:szCs w:val="22"/>
          <w:lang w:eastAsia="es-CO"/>
        </w:rPr>
        <w:t xml:space="preserve">inanciación </w:t>
      </w:r>
      <w:r w:rsidR="00530DB3" w:rsidRPr="008623D3">
        <w:rPr>
          <w:rFonts w:ascii="Tahoma" w:hAnsi="Tahoma" w:cs="Tahoma"/>
          <w:b/>
          <w:bCs/>
          <w:color w:val="auto"/>
          <w:sz w:val="22"/>
          <w:szCs w:val="22"/>
          <w:lang w:eastAsia="es-CO"/>
        </w:rPr>
        <w:t>de las</w:t>
      </w:r>
      <w:r w:rsidRPr="008623D3">
        <w:rPr>
          <w:rFonts w:ascii="Tahoma" w:hAnsi="Tahoma" w:cs="Tahoma"/>
          <w:b/>
          <w:bCs/>
          <w:color w:val="auto"/>
          <w:sz w:val="22"/>
          <w:szCs w:val="22"/>
          <w:lang w:eastAsia="es-CO"/>
        </w:rPr>
        <w:t xml:space="preserve"> obras</w:t>
      </w:r>
      <w:r w:rsidR="008B5A69" w:rsidRPr="008623D3">
        <w:rPr>
          <w:rFonts w:ascii="Tahoma" w:hAnsi="Tahoma" w:cs="Tahoma"/>
          <w:b/>
          <w:bCs/>
          <w:color w:val="auto"/>
          <w:sz w:val="22"/>
          <w:szCs w:val="22"/>
          <w:lang w:eastAsia="es-CO"/>
        </w:rPr>
        <w:t xml:space="preserve"> de</w:t>
      </w:r>
      <w:r w:rsidR="0076555E" w:rsidRPr="008623D3">
        <w:rPr>
          <w:rFonts w:ascii="Tahoma" w:hAnsi="Tahoma" w:cs="Tahoma"/>
          <w:b/>
          <w:bCs/>
          <w:color w:val="auto"/>
          <w:sz w:val="22"/>
          <w:szCs w:val="22"/>
          <w:lang w:eastAsia="es-CO"/>
        </w:rPr>
        <w:t xml:space="preserve"> Valorización</w:t>
      </w:r>
      <w:r w:rsidR="00086BE8">
        <w:rPr>
          <w:rFonts w:ascii="Tahoma" w:hAnsi="Tahoma" w:cs="Tahoma"/>
          <w:b/>
          <w:bCs/>
          <w:color w:val="auto"/>
          <w:sz w:val="22"/>
          <w:szCs w:val="22"/>
          <w:lang w:eastAsia="es-CO"/>
        </w:rPr>
        <w:t xml:space="preserve">. </w:t>
      </w:r>
      <w:r w:rsidR="00086BE8" w:rsidRPr="00086BE8">
        <w:rPr>
          <w:rFonts w:ascii="Tahoma" w:hAnsi="Tahoma" w:cs="Tahoma"/>
          <w:bCs/>
          <w:color w:val="auto"/>
          <w:sz w:val="22"/>
          <w:szCs w:val="22"/>
          <w:lang w:eastAsia="es-CO"/>
        </w:rPr>
        <w:t xml:space="preserve">Los proyectos de acuerdo presentados </w:t>
      </w:r>
      <w:r w:rsidR="00C10B53">
        <w:rPr>
          <w:rFonts w:ascii="Tahoma" w:hAnsi="Tahoma" w:cs="Tahoma"/>
          <w:bCs/>
          <w:color w:val="auto"/>
          <w:sz w:val="22"/>
          <w:szCs w:val="22"/>
          <w:lang w:eastAsia="es-CO"/>
        </w:rPr>
        <w:t>por la Administración Distrital al Concejo de Bogotá para la aprobación de obras por Valorización, deberán contener de manera clara y específica las fuentes de financiación que se utilizarán previo al cobro de la contribución.</w:t>
      </w:r>
    </w:p>
    <w:p w:rsidR="00086BE8" w:rsidRPr="008623D3" w:rsidRDefault="00086BE8" w:rsidP="000E5DBB">
      <w:pPr>
        <w:suppressAutoHyphens/>
        <w:jc w:val="both"/>
        <w:rPr>
          <w:rFonts w:ascii="Tahoma" w:hAnsi="Tahoma" w:cs="Tahoma"/>
          <w:bCs/>
          <w:color w:val="auto"/>
          <w:sz w:val="22"/>
          <w:szCs w:val="22"/>
          <w:lang w:eastAsia="es-CO"/>
        </w:rPr>
      </w:pPr>
    </w:p>
    <w:p w:rsidR="00C10B53" w:rsidRDefault="00CB224F" w:rsidP="000E5DBB">
      <w:pPr>
        <w:suppressAutoHyphens/>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PAR</w:t>
      </w:r>
      <w:r w:rsidR="00530DB3" w:rsidRPr="008623D3">
        <w:rPr>
          <w:rFonts w:ascii="Tahoma" w:hAnsi="Tahoma" w:cs="Tahoma"/>
          <w:b/>
          <w:bCs/>
          <w:color w:val="auto"/>
          <w:sz w:val="22"/>
          <w:szCs w:val="22"/>
          <w:lang w:eastAsia="es-CO"/>
        </w:rPr>
        <w:t>Á</w:t>
      </w:r>
      <w:r w:rsidRPr="008623D3">
        <w:rPr>
          <w:rFonts w:ascii="Tahoma" w:hAnsi="Tahoma" w:cs="Tahoma"/>
          <w:b/>
          <w:bCs/>
          <w:color w:val="auto"/>
          <w:sz w:val="22"/>
          <w:szCs w:val="22"/>
          <w:lang w:eastAsia="es-CO"/>
        </w:rPr>
        <w:t>GRAFO</w:t>
      </w:r>
      <w:r w:rsidRPr="008623D3">
        <w:rPr>
          <w:rFonts w:ascii="Tahoma" w:hAnsi="Tahoma" w:cs="Tahoma"/>
          <w:bCs/>
          <w:color w:val="auto"/>
          <w:sz w:val="22"/>
          <w:szCs w:val="22"/>
          <w:lang w:eastAsia="es-CO"/>
        </w:rPr>
        <w:t xml:space="preserve">: </w:t>
      </w:r>
      <w:r w:rsidR="00E21436" w:rsidRPr="008623D3">
        <w:rPr>
          <w:rFonts w:ascii="Tahoma" w:hAnsi="Tahoma" w:cs="Tahoma"/>
          <w:bCs/>
          <w:color w:val="auto"/>
          <w:sz w:val="22"/>
          <w:szCs w:val="22"/>
          <w:lang w:eastAsia="es-CO"/>
        </w:rPr>
        <w:t>En el caso de financiar la ejecución de las obras mediante Cupo de Endeudamiento, la administración distrital deberá presentar el respectivo</w:t>
      </w:r>
      <w:r w:rsidR="008B5A69" w:rsidRPr="008623D3">
        <w:rPr>
          <w:rFonts w:ascii="Tahoma" w:hAnsi="Tahoma" w:cs="Tahoma"/>
          <w:bCs/>
          <w:color w:val="auto"/>
          <w:sz w:val="22"/>
          <w:szCs w:val="22"/>
          <w:lang w:eastAsia="es-CO"/>
        </w:rPr>
        <w:t xml:space="preserve"> proyecto de acuerdo de valorización</w:t>
      </w:r>
      <w:r w:rsidR="00FE0BD7" w:rsidRPr="008623D3">
        <w:rPr>
          <w:rFonts w:ascii="Tahoma" w:hAnsi="Tahoma" w:cs="Tahoma"/>
          <w:bCs/>
          <w:color w:val="auto"/>
          <w:sz w:val="22"/>
          <w:szCs w:val="22"/>
          <w:lang w:eastAsia="es-CO"/>
        </w:rPr>
        <w:t>,</w:t>
      </w:r>
      <w:r w:rsidR="008B5A69" w:rsidRPr="008623D3">
        <w:rPr>
          <w:rFonts w:ascii="Tahoma" w:hAnsi="Tahoma" w:cs="Tahoma"/>
          <w:bCs/>
          <w:color w:val="auto"/>
          <w:sz w:val="22"/>
          <w:szCs w:val="22"/>
          <w:lang w:eastAsia="es-CO"/>
        </w:rPr>
        <w:t xml:space="preserve"> incluyendo la solicitud del cupo de endeudamiento respectivo</w:t>
      </w:r>
      <w:r w:rsidR="00C10B53">
        <w:rPr>
          <w:rFonts w:ascii="Tahoma" w:hAnsi="Tahoma" w:cs="Tahoma"/>
          <w:bCs/>
          <w:color w:val="auto"/>
          <w:sz w:val="22"/>
          <w:szCs w:val="22"/>
          <w:lang w:eastAsia="es-CO"/>
        </w:rPr>
        <w:t>.</w:t>
      </w:r>
    </w:p>
    <w:p w:rsidR="003F0CE8" w:rsidRPr="008623D3" w:rsidRDefault="00C10B53" w:rsidP="000E5DBB">
      <w:pPr>
        <w:suppressAutoHyphens/>
        <w:jc w:val="both"/>
        <w:rPr>
          <w:rFonts w:ascii="Tahoma" w:hAnsi="Tahoma" w:cs="Tahoma"/>
          <w:bCs/>
          <w:color w:val="auto"/>
          <w:sz w:val="22"/>
          <w:szCs w:val="22"/>
          <w:lang w:eastAsia="es-CO"/>
        </w:rPr>
      </w:pPr>
      <w:r w:rsidRPr="008623D3">
        <w:rPr>
          <w:rFonts w:ascii="Tahoma" w:hAnsi="Tahoma" w:cs="Tahoma"/>
          <w:bCs/>
          <w:color w:val="auto"/>
          <w:sz w:val="22"/>
          <w:szCs w:val="22"/>
          <w:lang w:eastAsia="es-CO"/>
        </w:rPr>
        <w:t xml:space="preserve"> </w:t>
      </w:r>
    </w:p>
    <w:p w:rsidR="00C10B53" w:rsidRDefault="00C10B53" w:rsidP="000E5DBB">
      <w:pPr>
        <w:suppressAutoHyphens/>
        <w:jc w:val="both"/>
        <w:rPr>
          <w:rFonts w:ascii="Tahoma" w:hAnsi="Tahoma" w:cs="Tahoma"/>
          <w:b/>
          <w:bCs/>
          <w:color w:val="auto"/>
          <w:sz w:val="22"/>
          <w:szCs w:val="22"/>
          <w:lang w:eastAsia="es-CO"/>
        </w:rPr>
      </w:pPr>
    </w:p>
    <w:p w:rsidR="00C10B53" w:rsidRDefault="00FE0BD7" w:rsidP="000E5DBB">
      <w:pPr>
        <w:suppressAutoHyphens/>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ARTÍCULO 3º.</w:t>
      </w:r>
      <w:r w:rsidR="00D246D6" w:rsidRPr="008623D3">
        <w:rPr>
          <w:rFonts w:ascii="Tahoma" w:hAnsi="Tahoma" w:cs="Tahoma"/>
          <w:b/>
          <w:bCs/>
          <w:color w:val="auto"/>
          <w:sz w:val="22"/>
          <w:szCs w:val="22"/>
          <w:lang w:eastAsia="es-CO"/>
        </w:rPr>
        <w:t xml:space="preserve"> Inclusión de la Capacidad de Pago como criterio de liquidación de la </w:t>
      </w:r>
      <w:r w:rsidRPr="008623D3">
        <w:rPr>
          <w:rFonts w:ascii="Tahoma" w:hAnsi="Tahoma" w:cs="Tahoma"/>
          <w:b/>
          <w:bCs/>
          <w:color w:val="auto"/>
          <w:sz w:val="22"/>
          <w:szCs w:val="22"/>
          <w:lang w:eastAsia="es-CO"/>
        </w:rPr>
        <w:t xml:space="preserve">contribución de </w:t>
      </w:r>
      <w:r w:rsidR="00D246D6" w:rsidRPr="008623D3">
        <w:rPr>
          <w:rFonts w:ascii="Tahoma" w:hAnsi="Tahoma" w:cs="Tahoma"/>
          <w:b/>
          <w:bCs/>
          <w:color w:val="auto"/>
          <w:sz w:val="22"/>
          <w:szCs w:val="22"/>
          <w:lang w:eastAsia="es-CO"/>
        </w:rPr>
        <w:t xml:space="preserve">Valorización.  </w:t>
      </w:r>
      <w:r w:rsidR="003E6AEF" w:rsidRPr="008623D3">
        <w:rPr>
          <w:rFonts w:ascii="Tahoma" w:hAnsi="Tahoma" w:cs="Tahoma"/>
          <w:bCs/>
          <w:color w:val="auto"/>
          <w:sz w:val="22"/>
          <w:szCs w:val="22"/>
          <w:lang w:eastAsia="es-CO"/>
        </w:rPr>
        <w:t>T</w:t>
      </w:r>
      <w:r w:rsidR="00D246D6" w:rsidRPr="008623D3">
        <w:rPr>
          <w:rFonts w:ascii="Tahoma" w:hAnsi="Tahoma" w:cs="Tahoma"/>
          <w:bCs/>
          <w:color w:val="auto"/>
          <w:sz w:val="22"/>
          <w:szCs w:val="22"/>
          <w:lang w:eastAsia="es-CO"/>
        </w:rPr>
        <w:t xml:space="preserve">odos los procesos de valorización </w:t>
      </w:r>
      <w:r w:rsidR="00C10B53">
        <w:rPr>
          <w:rFonts w:ascii="Tahoma" w:hAnsi="Tahoma" w:cs="Tahoma"/>
          <w:bCs/>
          <w:color w:val="auto"/>
          <w:sz w:val="22"/>
          <w:szCs w:val="22"/>
          <w:lang w:eastAsia="es-CO"/>
        </w:rPr>
        <w:t xml:space="preserve">en </w:t>
      </w:r>
      <w:r w:rsidR="00D246D6" w:rsidRPr="008623D3">
        <w:rPr>
          <w:rFonts w:ascii="Tahoma" w:hAnsi="Tahoma" w:cs="Tahoma"/>
          <w:bCs/>
          <w:color w:val="auto"/>
          <w:sz w:val="22"/>
          <w:szCs w:val="22"/>
          <w:lang w:eastAsia="es-CO"/>
        </w:rPr>
        <w:t>el Distrito Capital</w:t>
      </w:r>
      <w:r w:rsidR="003E6AEF" w:rsidRPr="008623D3">
        <w:rPr>
          <w:rFonts w:ascii="Tahoma" w:hAnsi="Tahoma" w:cs="Tahoma"/>
          <w:bCs/>
          <w:color w:val="auto"/>
          <w:sz w:val="22"/>
          <w:szCs w:val="22"/>
          <w:lang w:eastAsia="es-CO"/>
        </w:rPr>
        <w:t xml:space="preserve">, consultarán la capacidad de pago de los contribuyentes para </w:t>
      </w:r>
      <w:r w:rsidR="00C10B53">
        <w:rPr>
          <w:rFonts w:ascii="Tahoma" w:hAnsi="Tahoma" w:cs="Tahoma"/>
          <w:bCs/>
          <w:color w:val="auto"/>
          <w:sz w:val="22"/>
          <w:szCs w:val="22"/>
          <w:lang w:eastAsia="es-CO"/>
        </w:rPr>
        <w:t>su asignación y</w:t>
      </w:r>
      <w:r w:rsidR="003E6AEF" w:rsidRPr="008623D3">
        <w:rPr>
          <w:rFonts w:ascii="Tahoma" w:hAnsi="Tahoma" w:cs="Tahoma"/>
          <w:bCs/>
          <w:color w:val="auto"/>
          <w:sz w:val="22"/>
          <w:szCs w:val="22"/>
          <w:lang w:eastAsia="es-CO"/>
        </w:rPr>
        <w:t xml:space="preserve"> </w:t>
      </w:r>
      <w:r w:rsidR="00D246D6" w:rsidRPr="008623D3">
        <w:rPr>
          <w:rFonts w:ascii="Tahoma" w:hAnsi="Tahoma" w:cs="Tahoma"/>
          <w:bCs/>
          <w:color w:val="auto"/>
          <w:sz w:val="22"/>
          <w:szCs w:val="22"/>
          <w:lang w:eastAsia="es-CO"/>
        </w:rPr>
        <w:t>liquidación</w:t>
      </w:r>
      <w:r w:rsidR="00C10B53">
        <w:rPr>
          <w:rFonts w:ascii="Tahoma" w:hAnsi="Tahoma" w:cs="Tahoma"/>
          <w:bCs/>
          <w:color w:val="auto"/>
          <w:sz w:val="22"/>
          <w:szCs w:val="22"/>
          <w:lang w:eastAsia="es-CO"/>
        </w:rPr>
        <w:t>.</w:t>
      </w:r>
    </w:p>
    <w:p w:rsidR="008B5A69" w:rsidRPr="008623D3" w:rsidRDefault="00C10B53" w:rsidP="000E5DBB">
      <w:pPr>
        <w:suppressAutoHyphens/>
        <w:jc w:val="both"/>
        <w:rPr>
          <w:rFonts w:ascii="Tahoma" w:hAnsi="Tahoma" w:cs="Tahoma"/>
          <w:b/>
          <w:bCs/>
          <w:color w:val="auto"/>
          <w:sz w:val="22"/>
          <w:szCs w:val="22"/>
          <w:lang w:eastAsia="es-CO"/>
        </w:rPr>
      </w:pPr>
      <w:r w:rsidRPr="008623D3">
        <w:rPr>
          <w:rFonts w:ascii="Tahoma" w:hAnsi="Tahoma" w:cs="Tahoma"/>
          <w:b/>
          <w:bCs/>
          <w:color w:val="auto"/>
          <w:sz w:val="22"/>
          <w:szCs w:val="22"/>
          <w:lang w:eastAsia="es-CO"/>
        </w:rPr>
        <w:t xml:space="preserve"> </w:t>
      </w:r>
    </w:p>
    <w:p w:rsidR="00663C26" w:rsidRPr="008623D3" w:rsidRDefault="00D867C4" w:rsidP="000E5DBB">
      <w:pPr>
        <w:suppressAutoHyphens/>
        <w:jc w:val="both"/>
        <w:rPr>
          <w:rFonts w:ascii="Tahoma" w:hAnsi="Tahoma" w:cs="Tahoma"/>
          <w:bCs/>
          <w:color w:val="auto"/>
          <w:sz w:val="22"/>
          <w:szCs w:val="22"/>
          <w:lang w:eastAsia="es-CO"/>
        </w:rPr>
      </w:pPr>
      <w:r w:rsidRPr="008623D3">
        <w:rPr>
          <w:rFonts w:ascii="Tahoma" w:hAnsi="Tahoma" w:cs="Tahoma"/>
          <w:b/>
          <w:bCs/>
          <w:color w:val="auto"/>
          <w:sz w:val="22"/>
          <w:szCs w:val="22"/>
          <w:lang w:eastAsia="es-CO"/>
        </w:rPr>
        <w:t xml:space="preserve">ARTÍCULO 4º. </w:t>
      </w:r>
      <w:r w:rsidR="00663C26" w:rsidRPr="008623D3">
        <w:rPr>
          <w:rFonts w:ascii="Tahoma" w:hAnsi="Tahoma" w:cs="Tahoma"/>
          <w:b/>
          <w:bCs/>
          <w:color w:val="auto"/>
          <w:sz w:val="22"/>
          <w:szCs w:val="22"/>
          <w:lang w:eastAsia="es-CO"/>
        </w:rPr>
        <w:t xml:space="preserve">Vigencia. </w:t>
      </w:r>
      <w:r w:rsidR="00663C26" w:rsidRPr="008623D3">
        <w:rPr>
          <w:rFonts w:ascii="Tahoma" w:hAnsi="Tahoma" w:cs="Tahoma"/>
          <w:bCs/>
          <w:color w:val="auto"/>
          <w:sz w:val="22"/>
          <w:szCs w:val="22"/>
          <w:lang w:eastAsia="es-CO"/>
        </w:rPr>
        <w:t>El presente Acuerdo rige a partir de la fecha de su publicación y deroga todas las disposiciones que le sean contrarias.</w:t>
      </w:r>
    </w:p>
    <w:sectPr w:rsidR="00663C26" w:rsidRPr="008623D3" w:rsidSect="0081573D">
      <w:headerReference w:type="default" r:id="rId12"/>
      <w:footerReference w:type="even" r:id="rId13"/>
      <w:footerReference w:type="default" r:id="rId14"/>
      <w:pgSz w:w="12242" w:h="15842" w:code="1"/>
      <w:pgMar w:top="1418" w:right="1418" w:bottom="1418" w:left="1701"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29" w:rsidRDefault="000A1129">
      <w:r>
        <w:separator/>
      </w:r>
    </w:p>
  </w:endnote>
  <w:endnote w:type="continuationSeparator" w:id="0">
    <w:p w:rsidR="000A1129" w:rsidRDefault="000A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A" w:rsidRDefault="0060315A"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315A" w:rsidRDefault="0060315A"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A" w:rsidRDefault="0060315A" w:rsidP="006F4BA8">
    <w:pPr>
      <w:jc w:val="center"/>
      <w:rPr>
        <w:b/>
        <w:bCs/>
        <w:sz w:val="18"/>
        <w:szCs w:val="18"/>
      </w:rPr>
    </w:pPr>
  </w:p>
  <w:tbl>
    <w:tblPr>
      <w:tblW w:w="9923" w:type="dxa"/>
      <w:tblInd w:w="-176" w:type="dxa"/>
      <w:tblLayout w:type="fixed"/>
      <w:tblLook w:val="04A0" w:firstRow="1" w:lastRow="0" w:firstColumn="1" w:lastColumn="0" w:noHBand="0" w:noVBand="1"/>
    </w:tblPr>
    <w:tblGrid>
      <w:gridCol w:w="2411"/>
      <w:gridCol w:w="4677"/>
      <w:gridCol w:w="2835"/>
    </w:tblGrid>
    <w:tr w:rsidR="0060315A" w:rsidRPr="00300295" w:rsidTr="00DE058A">
      <w:trPr>
        <w:trHeight w:val="905"/>
      </w:trPr>
      <w:tc>
        <w:tcPr>
          <w:tcW w:w="2411" w:type="dxa"/>
          <w:shd w:val="clear" w:color="auto" w:fill="auto"/>
        </w:tcPr>
        <w:p w:rsidR="0060315A" w:rsidRPr="00967D1D" w:rsidRDefault="00A36B4B" w:rsidP="00DE058A">
          <w:pPr>
            <w:pStyle w:val="Piedepgina"/>
            <w:ind w:left="-108"/>
            <w:rPr>
              <w:rFonts w:cs="Arial"/>
              <w:sz w:val="16"/>
              <w:szCs w:val="18"/>
            </w:rPr>
          </w:pPr>
          <w:r>
            <w:rPr>
              <w:noProof/>
              <w:lang w:val="es-CO" w:eastAsia="es-CO"/>
            </w:rPr>
            <w:drawing>
              <wp:inline distT="0" distB="0" distL="0" distR="0">
                <wp:extent cx="1423670" cy="526415"/>
                <wp:effectExtent l="0" t="0" r="5080" b="6985"/>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526415"/>
                        </a:xfrm>
                        <a:prstGeom prst="rect">
                          <a:avLst/>
                        </a:prstGeom>
                        <a:noFill/>
                        <a:ln>
                          <a:noFill/>
                        </a:ln>
                      </pic:spPr>
                    </pic:pic>
                  </a:graphicData>
                </a:graphic>
              </wp:inline>
            </w:drawing>
          </w:r>
        </w:p>
      </w:tc>
      <w:tc>
        <w:tcPr>
          <w:tcW w:w="4677" w:type="dxa"/>
          <w:vAlign w:val="center"/>
        </w:tcPr>
        <w:p w:rsidR="0060315A" w:rsidRPr="00680C70" w:rsidRDefault="0060315A" w:rsidP="00DE058A">
          <w:pPr>
            <w:pStyle w:val="Piedepgina"/>
            <w:rPr>
              <w:rFonts w:cs="Arial"/>
              <w:sz w:val="18"/>
              <w:szCs w:val="18"/>
            </w:rPr>
          </w:pPr>
          <w:r w:rsidRPr="00DE058A">
            <w:rPr>
              <w:rFonts w:cs="Arial"/>
              <w:sz w:val="14"/>
              <w:szCs w:val="14"/>
            </w:rPr>
            <w:t>“EL CONCEJO,COMPROMISO Y TRANSPARENCIA POR BOG</w:t>
          </w:r>
          <w:r>
            <w:rPr>
              <w:rFonts w:cs="Arial"/>
              <w:sz w:val="14"/>
              <w:szCs w:val="14"/>
            </w:rPr>
            <w:t>O</w:t>
          </w:r>
          <w:r w:rsidRPr="00DE058A">
            <w:rPr>
              <w:rFonts w:cs="Arial"/>
              <w:sz w:val="14"/>
              <w:szCs w:val="14"/>
            </w:rPr>
            <w:t>TÁ</w:t>
          </w:r>
          <w:r w:rsidRPr="004710E6">
            <w:rPr>
              <w:rFonts w:cs="Arial"/>
              <w:sz w:val="18"/>
              <w:szCs w:val="18"/>
            </w:rPr>
            <w:t>”</w:t>
          </w:r>
        </w:p>
      </w:tc>
      <w:tc>
        <w:tcPr>
          <w:tcW w:w="2835" w:type="dxa"/>
          <w:shd w:val="clear" w:color="auto" w:fill="auto"/>
        </w:tcPr>
        <w:p w:rsidR="0060315A" w:rsidRDefault="00A36B4B" w:rsidP="00DE058A">
          <w:pPr>
            <w:pStyle w:val="Piedepgina"/>
            <w:ind w:left="176" w:hanging="176"/>
            <w:jc w:val="right"/>
            <w:rPr>
              <w:rFonts w:cs="Arial"/>
              <w:sz w:val="16"/>
              <w:szCs w:val="16"/>
            </w:rPr>
          </w:pPr>
          <w:r>
            <w:rPr>
              <w:noProof/>
              <w:lang w:val="es-CO" w:eastAsia="es-CO"/>
            </w:rPr>
            <w:drawing>
              <wp:inline distT="0" distB="0" distL="0" distR="0">
                <wp:extent cx="1371600" cy="500380"/>
                <wp:effectExtent l="0" t="0" r="0" b="0"/>
                <wp:docPr id="3" name="Imagen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00380"/>
                        </a:xfrm>
                        <a:prstGeom prst="rect">
                          <a:avLst/>
                        </a:prstGeom>
                        <a:noFill/>
                        <a:ln>
                          <a:noFill/>
                        </a:ln>
                      </pic:spPr>
                    </pic:pic>
                  </a:graphicData>
                </a:graphic>
              </wp:inline>
            </w:drawing>
          </w:r>
        </w:p>
      </w:tc>
    </w:tr>
  </w:tbl>
  <w:p w:rsidR="0060315A" w:rsidRPr="008B5112" w:rsidRDefault="0060315A" w:rsidP="00E30442">
    <w:pPr>
      <w:tabs>
        <w:tab w:val="left" w:pos="7980"/>
        <w:tab w:val="right" w:pos="940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29" w:rsidRDefault="000A1129">
      <w:r>
        <w:separator/>
      </w:r>
    </w:p>
  </w:footnote>
  <w:footnote w:type="continuationSeparator" w:id="0">
    <w:p w:rsidR="000A1129" w:rsidRDefault="000A1129">
      <w:r>
        <w:continuationSeparator/>
      </w:r>
    </w:p>
  </w:footnote>
  <w:footnote w:id="1">
    <w:p w:rsidR="0060315A" w:rsidRPr="007B3A9E" w:rsidRDefault="0060315A">
      <w:pPr>
        <w:pStyle w:val="Textonotapie"/>
        <w:rPr>
          <w:rFonts w:ascii="Arial Narrow" w:hAnsi="Arial Narrow"/>
          <w:sz w:val="16"/>
          <w:szCs w:val="16"/>
        </w:rPr>
      </w:pPr>
      <w:r w:rsidRPr="007B3A9E">
        <w:rPr>
          <w:rStyle w:val="Refdenotaalpie"/>
          <w:rFonts w:ascii="Arial Narrow" w:hAnsi="Arial Narrow"/>
          <w:sz w:val="16"/>
          <w:szCs w:val="16"/>
        </w:rPr>
        <w:footnoteRef/>
      </w:r>
      <w:r w:rsidRPr="007B3A9E">
        <w:rPr>
          <w:rFonts w:ascii="Arial Narrow" w:hAnsi="Arial Narrow"/>
          <w:sz w:val="16"/>
          <w:szCs w:val="16"/>
        </w:rPr>
        <w:t xml:space="preserve"> Artículo 1º. Acuerdo 7 de 1987</w:t>
      </w:r>
    </w:p>
  </w:footnote>
  <w:footnote w:id="2">
    <w:p w:rsidR="004D502B" w:rsidRDefault="004D502B" w:rsidP="004D502B">
      <w:pPr>
        <w:pStyle w:val="Textonotapie"/>
        <w:jc w:val="both"/>
      </w:pPr>
      <w:r>
        <w:rPr>
          <w:rStyle w:val="Refdenotaalpie"/>
        </w:rPr>
        <w:footnoteRef/>
      </w:r>
      <w:r>
        <w:t xml:space="preserve"> </w:t>
      </w:r>
      <w:proofErr w:type="spellStart"/>
      <w:r w:rsidRPr="00A42F65">
        <w:rPr>
          <w:i/>
          <w:sz w:val="16"/>
          <w:lang w:val="es-CO"/>
        </w:rPr>
        <w:t>Cfr</w:t>
      </w:r>
      <w:proofErr w:type="spellEnd"/>
      <w:r w:rsidRPr="00A42F65">
        <w:rPr>
          <w:sz w:val="16"/>
          <w:lang w:val="es-CO"/>
        </w:rPr>
        <w:t xml:space="preserve"> C-121 de </w:t>
      </w:r>
      <w:smartTag w:uri="urn:schemas-microsoft-com:office:smarttags" w:element="metricconverter">
        <w:smartTagPr>
          <w:attr w:name="ProductID" w:val="2003. M"/>
        </w:smartTagPr>
        <w:r w:rsidRPr="00A42F65">
          <w:rPr>
            <w:sz w:val="16"/>
            <w:lang w:val="es-CO"/>
          </w:rPr>
          <w:t>2003. M</w:t>
        </w:r>
      </w:smartTag>
      <w:r w:rsidRPr="00A42F65">
        <w:rPr>
          <w:sz w:val="16"/>
          <w:lang w:val="es-CO"/>
        </w:rPr>
        <w:t xml:space="preserve">.P. Clara Inés Vargas Hernández. </w:t>
      </w:r>
    </w:p>
  </w:footnote>
  <w:footnote w:id="3">
    <w:p w:rsidR="004D502B" w:rsidRDefault="004D502B" w:rsidP="004D502B">
      <w:pPr>
        <w:pStyle w:val="Textonotapie"/>
        <w:jc w:val="both"/>
      </w:pPr>
      <w:r>
        <w:rPr>
          <w:rStyle w:val="Refdenotaalpie"/>
        </w:rPr>
        <w:footnoteRef/>
      </w:r>
      <w:r>
        <w:t xml:space="preserve"> </w:t>
      </w:r>
      <w:proofErr w:type="spellStart"/>
      <w:r w:rsidRPr="00A42F65">
        <w:rPr>
          <w:i/>
          <w:sz w:val="16"/>
          <w:lang w:val="es-CO"/>
        </w:rPr>
        <w:t>Cfr</w:t>
      </w:r>
      <w:proofErr w:type="spellEnd"/>
      <w:r w:rsidRPr="00A42F65">
        <w:rPr>
          <w:sz w:val="16"/>
          <w:lang w:val="es-CO"/>
        </w:rPr>
        <w:t xml:space="preserve"> Sentencia C-370 de </w:t>
      </w:r>
      <w:smartTag w:uri="urn:schemas-microsoft-com:office:smarttags" w:element="metricconverter">
        <w:smartTagPr>
          <w:attr w:name="ProductID" w:val="2004. M"/>
        </w:smartTagPr>
        <w:r w:rsidRPr="00A42F65">
          <w:rPr>
            <w:sz w:val="16"/>
            <w:lang w:val="es-CO"/>
          </w:rPr>
          <w:t>2004. M</w:t>
        </w:r>
      </w:smartTag>
      <w:r w:rsidRPr="00A42F65">
        <w:rPr>
          <w:sz w:val="16"/>
          <w:lang w:val="es-CO"/>
        </w:rPr>
        <w:t>.P Jaime Córdoba Triviño y Álvaro Tafur Galvis</w:t>
      </w:r>
      <w:r>
        <w:rPr>
          <w:sz w:val="16"/>
          <w:lang w:val="es-CO"/>
        </w:rPr>
        <w:t>.</w:t>
      </w:r>
    </w:p>
  </w:footnote>
  <w:footnote w:id="4">
    <w:p w:rsidR="004D502B" w:rsidRDefault="004D502B" w:rsidP="004D502B">
      <w:pPr>
        <w:pStyle w:val="Textonotapie"/>
        <w:jc w:val="both"/>
      </w:pPr>
      <w:r>
        <w:rPr>
          <w:rStyle w:val="Refdenotaalpie"/>
        </w:rPr>
        <w:footnoteRef/>
      </w:r>
      <w:r>
        <w:rPr>
          <w:i/>
          <w:lang w:val="es-CO"/>
        </w:rPr>
        <w:t xml:space="preserve"> </w:t>
      </w:r>
      <w:proofErr w:type="spellStart"/>
      <w:r w:rsidRPr="00A42F65">
        <w:rPr>
          <w:i/>
          <w:sz w:val="16"/>
          <w:lang w:val="es-CO"/>
        </w:rPr>
        <w:t>Cfr</w:t>
      </w:r>
      <w:proofErr w:type="spellEnd"/>
      <w:r w:rsidRPr="00A42F65">
        <w:rPr>
          <w:sz w:val="16"/>
          <w:lang w:val="es-CO"/>
        </w:rPr>
        <w:t xml:space="preserve"> Sentencia C-177 de </w:t>
      </w:r>
      <w:smartTag w:uri="urn:schemas-microsoft-com:office:smarttags" w:element="metricconverter">
        <w:smartTagPr>
          <w:attr w:name="ProductID" w:val="2007, M"/>
        </w:smartTagPr>
        <w:r w:rsidRPr="00A42F65">
          <w:rPr>
            <w:sz w:val="16"/>
            <w:lang w:val="es-CO"/>
          </w:rPr>
          <w:t>2007, M</w:t>
        </w:r>
      </w:smartTag>
      <w:r w:rsidRPr="00A42F65">
        <w:rPr>
          <w:sz w:val="16"/>
          <w:lang w:val="es-CO"/>
        </w:rPr>
        <w:t xml:space="preserve">.P. Humberto Antonio Sierra Porto.  </w:t>
      </w:r>
    </w:p>
  </w:footnote>
  <w:footnote w:id="5">
    <w:p w:rsidR="004D502B" w:rsidRPr="00A42F65" w:rsidRDefault="004D502B" w:rsidP="004D502B">
      <w:pPr>
        <w:pStyle w:val="Textonotapie"/>
        <w:jc w:val="both"/>
        <w:rPr>
          <w:sz w:val="16"/>
        </w:rPr>
      </w:pPr>
      <w:r>
        <w:rPr>
          <w:rStyle w:val="Refdenotaalpie"/>
        </w:rPr>
        <w:footnoteRef/>
      </w:r>
      <w:r>
        <w:t xml:space="preserve"> </w:t>
      </w:r>
      <w:proofErr w:type="spellStart"/>
      <w:r w:rsidRPr="00A42F65">
        <w:rPr>
          <w:i/>
          <w:sz w:val="16"/>
          <w:lang w:val="es-CO"/>
        </w:rPr>
        <w:t>Cfr</w:t>
      </w:r>
      <w:proofErr w:type="spellEnd"/>
      <w:r w:rsidRPr="00A42F65">
        <w:rPr>
          <w:sz w:val="16"/>
          <w:lang w:val="es-CO"/>
        </w:rPr>
        <w:t xml:space="preserve"> Sentencia C-121 de </w:t>
      </w:r>
      <w:smartTag w:uri="urn:schemas-microsoft-com:office:smarttags" w:element="metricconverter">
        <w:smartTagPr>
          <w:attr w:name="ProductID" w:val="2003. M"/>
        </w:smartTagPr>
        <w:r w:rsidRPr="00A42F65">
          <w:rPr>
            <w:sz w:val="16"/>
            <w:lang w:val="es-CO"/>
          </w:rPr>
          <w:t>2003. M</w:t>
        </w:r>
      </w:smartTag>
      <w:r w:rsidRPr="00A42F65">
        <w:rPr>
          <w:sz w:val="16"/>
          <w:lang w:val="es-CO"/>
        </w:rPr>
        <w:t>.P. Clara Inés Vargas Hernández.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476"/>
      <w:gridCol w:w="4443"/>
      <w:gridCol w:w="2344"/>
    </w:tblGrid>
    <w:tr w:rsidR="0060315A" w:rsidTr="00675065">
      <w:trPr>
        <w:trHeight w:val="557"/>
      </w:trPr>
      <w:tc>
        <w:tcPr>
          <w:tcW w:w="1337" w:type="pct"/>
          <w:vMerge w:val="restart"/>
          <w:tcBorders>
            <w:top w:val="single" w:sz="4" w:space="0" w:color="auto"/>
            <w:left w:val="single" w:sz="4" w:space="0" w:color="auto"/>
            <w:right w:val="single" w:sz="4" w:space="0" w:color="auto"/>
          </w:tcBorders>
          <w:vAlign w:val="center"/>
        </w:tcPr>
        <w:p w:rsidR="0060315A" w:rsidRDefault="0060315A" w:rsidP="00E30442">
          <w:pPr>
            <w:rPr>
              <w:rFonts w:cs="Arial"/>
              <w:sz w:val="16"/>
              <w:szCs w:val="16"/>
            </w:rPr>
          </w:pPr>
        </w:p>
        <w:p w:rsidR="0060315A" w:rsidRDefault="00A36B4B" w:rsidP="00E30442">
          <w:pPr>
            <w:jc w:val="center"/>
            <w:rPr>
              <w:rFonts w:cs="Arial"/>
              <w:sz w:val="16"/>
              <w:szCs w:val="16"/>
            </w:rPr>
          </w:pPr>
          <w:r>
            <w:rPr>
              <w:rFonts w:cs="Arial"/>
              <w:noProof/>
              <w:lang w:val="es-CO" w:eastAsia="es-CO"/>
            </w:rPr>
            <w:drawing>
              <wp:inline distT="0" distB="0" distL="0" distR="0">
                <wp:extent cx="422910" cy="509270"/>
                <wp:effectExtent l="0" t="0" r="0" b="5080"/>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09270"/>
                        </a:xfrm>
                        <a:prstGeom prst="rect">
                          <a:avLst/>
                        </a:prstGeom>
                        <a:noFill/>
                        <a:ln>
                          <a:noFill/>
                        </a:ln>
                      </pic:spPr>
                    </pic:pic>
                  </a:graphicData>
                </a:graphic>
              </wp:inline>
            </w:drawing>
          </w:r>
        </w:p>
        <w:p w:rsidR="0060315A" w:rsidRDefault="0060315A" w:rsidP="00E30442">
          <w:pPr>
            <w:rPr>
              <w:rFonts w:cs="Arial"/>
              <w:sz w:val="16"/>
              <w:szCs w:val="16"/>
            </w:rPr>
          </w:pPr>
        </w:p>
        <w:p w:rsidR="0060315A" w:rsidRPr="00920985" w:rsidRDefault="0060315A" w:rsidP="00E30442">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60315A" w:rsidRPr="007E0E2F" w:rsidRDefault="0060315A"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60315A" w:rsidRPr="00EA3A02" w:rsidRDefault="0060315A"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60315A" w:rsidTr="00675065">
      <w:trPr>
        <w:trHeight w:val="323"/>
      </w:trPr>
      <w:tc>
        <w:tcPr>
          <w:tcW w:w="1337" w:type="pct"/>
          <w:vMerge/>
          <w:tcBorders>
            <w:left w:val="single" w:sz="4" w:space="0" w:color="auto"/>
            <w:right w:val="single" w:sz="4" w:space="0" w:color="auto"/>
          </w:tcBorders>
          <w:vAlign w:val="center"/>
        </w:tcPr>
        <w:p w:rsidR="0060315A" w:rsidRDefault="0060315A"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60315A" w:rsidRPr="00E30442" w:rsidRDefault="0060315A"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60315A" w:rsidRPr="00EA3A02" w:rsidRDefault="0060315A" w:rsidP="00E30442">
          <w:pPr>
            <w:rPr>
              <w:rFonts w:cs="Arial"/>
              <w:sz w:val="16"/>
              <w:szCs w:val="16"/>
            </w:rPr>
          </w:pPr>
          <w:r>
            <w:rPr>
              <w:rFonts w:cs="Arial"/>
              <w:sz w:val="16"/>
              <w:szCs w:val="16"/>
            </w:rPr>
            <w:t>VERSIÓN:    00</w:t>
          </w:r>
        </w:p>
      </w:tc>
    </w:tr>
    <w:tr w:rsidR="0060315A" w:rsidTr="00675065">
      <w:trPr>
        <w:trHeight w:val="330"/>
      </w:trPr>
      <w:tc>
        <w:tcPr>
          <w:tcW w:w="1337" w:type="pct"/>
          <w:vMerge/>
          <w:tcBorders>
            <w:left w:val="single" w:sz="4" w:space="0" w:color="auto"/>
            <w:bottom w:val="single" w:sz="4" w:space="0" w:color="auto"/>
            <w:right w:val="single" w:sz="4" w:space="0" w:color="auto"/>
          </w:tcBorders>
          <w:vAlign w:val="center"/>
        </w:tcPr>
        <w:p w:rsidR="0060315A" w:rsidRDefault="0060315A"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60315A" w:rsidRDefault="0060315A"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60315A" w:rsidRDefault="0060315A" w:rsidP="00E30442">
          <w:pPr>
            <w:rPr>
              <w:rFonts w:cs="Arial"/>
              <w:sz w:val="16"/>
              <w:szCs w:val="16"/>
            </w:rPr>
          </w:pPr>
          <w:r w:rsidRPr="00EA3A02">
            <w:rPr>
              <w:rFonts w:cs="Arial"/>
              <w:sz w:val="16"/>
              <w:szCs w:val="16"/>
            </w:rPr>
            <w:t>F</w:t>
          </w:r>
          <w:r>
            <w:rPr>
              <w:rFonts w:cs="Arial"/>
              <w:sz w:val="16"/>
              <w:szCs w:val="16"/>
            </w:rPr>
            <w:t>ECHA: 04 DIC. 2015</w:t>
          </w:r>
        </w:p>
      </w:tc>
    </w:tr>
  </w:tbl>
  <w:p w:rsidR="0060315A" w:rsidRPr="00E30442" w:rsidRDefault="0060315A" w:rsidP="00E30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28F"/>
    <w:multiLevelType w:val="multilevel"/>
    <w:tmpl w:val="922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513AB"/>
    <w:multiLevelType w:val="hybridMultilevel"/>
    <w:tmpl w:val="A48286E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6E41B09"/>
    <w:multiLevelType w:val="hybridMultilevel"/>
    <w:tmpl w:val="4BAA155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F332C5"/>
    <w:multiLevelType w:val="hybridMultilevel"/>
    <w:tmpl w:val="1F823332"/>
    <w:lvl w:ilvl="0" w:tplc="240A0011">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760D5A"/>
    <w:multiLevelType w:val="hybridMultilevel"/>
    <w:tmpl w:val="C456C5D2"/>
    <w:lvl w:ilvl="0" w:tplc="894EF840">
      <w:start w:val="1"/>
      <w:numFmt w:val="decimal"/>
      <w:lvlText w:val="%1."/>
      <w:lvlJc w:val="left"/>
      <w:pPr>
        <w:tabs>
          <w:tab w:val="num" w:pos="720"/>
        </w:tabs>
        <w:ind w:left="720" w:hanging="360"/>
      </w:pPr>
    </w:lvl>
    <w:lvl w:ilvl="1" w:tplc="318C140A" w:tentative="1">
      <w:start w:val="1"/>
      <w:numFmt w:val="decimal"/>
      <w:lvlText w:val="%2."/>
      <w:lvlJc w:val="left"/>
      <w:pPr>
        <w:tabs>
          <w:tab w:val="num" w:pos="1440"/>
        </w:tabs>
        <w:ind w:left="1440" w:hanging="360"/>
      </w:pPr>
    </w:lvl>
    <w:lvl w:ilvl="2" w:tplc="453A5834" w:tentative="1">
      <w:start w:val="1"/>
      <w:numFmt w:val="decimal"/>
      <w:lvlText w:val="%3."/>
      <w:lvlJc w:val="left"/>
      <w:pPr>
        <w:tabs>
          <w:tab w:val="num" w:pos="2160"/>
        </w:tabs>
        <w:ind w:left="2160" w:hanging="360"/>
      </w:pPr>
    </w:lvl>
    <w:lvl w:ilvl="3" w:tplc="353247AA" w:tentative="1">
      <w:start w:val="1"/>
      <w:numFmt w:val="decimal"/>
      <w:lvlText w:val="%4."/>
      <w:lvlJc w:val="left"/>
      <w:pPr>
        <w:tabs>
          <w:tab w:val="num" w:pos="2880"/>
        </w:tabs>
        <w:ind w:left="2880" w:hanging="360"/>
      </w:pPr>
    </w:lvl>
    <w:lvl w:ilvl="4" w:tplc="A9FCA9D6" w:tentative="1">
      <w:start w:val="1"/>
      <w:numFmt w:val="decimal"/>
      <w:lvlText w:val="%5."/>
      <w:lvlJc w:val="left"/>
      <w:pPr>
        <w:tabs>
          <w:tab w:val="num" w:pos="3600"/>
        </w:tabs>
        <w:ind w:left="3600" w:hanging="360"/>
      </w:pPr>
    </w:lvl>
    <w:lvl w:ilvl="5" w:tplc="ED7C51D4" w:tentative="1">
      <w:start w:val="1"/>
      <w:numFmt w:val="decimal"/>
      <w:lvlText w:val="%6."/>
      <w:lvlJc w:val="left"/>
      <w:pPr>
        <w:tabs>
          <w:tab w:val="num" w:pos="4320"/>
        </w:tabs>
        <w:ind w:left="4320" w:hanging="360"/>
      </w:pPr>
    </w:lvl>
    <w:lvl w:ilvl="6" w:tplc="BF34CFD6" w:tentative="1">
      <w:start w:val="1"/>
      <w:numFmt w:val="decimal"/>
      <w:lvlText w:val="%7."/>
      <w:lvlJc w:val="left"/>
      <w:pPr>
        <w:tabs>
          <w:tab w:val="num" w:pos="5040"/>
        </w:tabs>
        <w:ind w:left="5040" w:hanging="360"/>
      </w:pPr>
    </w:lvl>
    <w:lvl w:ilvl="7" w:tplc="C8DC3D16" w:tentative="1">
      <w:start w:val="1"/>
      <w:numFmt w:val="decimal"/>
      <w:lvlText w:val="%8."/>
      <w:lvlJc w:val="left"/>
      <w:pPr>
        <w:tabs>
          <w:tab w:val="num" w:pos="5760"/>
        </w:tabs>
        <w:ind w:left="5760" w:hanging="360"/>
      </w:pPr>
    </w:lvl>
    <w:lvl w:ilvl="8" w:tplc="E5048ED4" w:tentative="1">
      <w:start w:val="1"/>
      <w:numFmt w:val="decimal"/>
      <w:lvlText w:val="%9."/>
      <w:lvlJc w:val="left"/>
      <w:pPr>
        <w:tabs>
          <w:tab w:val="num" w:pos="6480"/>
        </w:tabs>
        <w:ind w:left="6480" w:hanging="360"/>
      </w:pPr>
    </w:lvl>
  </w:abstractNum>
  <w:abstractNum w:abstractNumId="5">
    <w:nsid w:val="129343D6"/>
    <w:multiLevelType w:val="hybridMultilevel"/>
    <w:tmpl w:val="F2E25F4C"/>
    <w:lvl w:ilvl="0" w:tplc="240A000D">
      <w:start w:val="1"/>
      <w:numFmt w:val="bullet"/>
      <w:lvlText w:val=""/>
      <w:lvlJc w:val="left"/>
      <w:pPr>
        <w:tabs>
          <w:tab w:val="num" w:pos="720"/>
        </w:tabs>
        <w:ind w:left="720" w:hanging="360"/>
      </w:pPr>
      <w:rPr>
        <w:rFonts w:ascii="Wingdings" w:hAnsi="Wingdings" w:hint="default"/>
      </w:rPr>
    </w:lvl>
    <w:lvl w:ilvl="1" w:tplc="B4AE150E" w:tentative="1">
      <w:start w:val="1"/>
      <w:numFmt w:val="bullet"/>
      <w:lvlText w:val="•"/>
      <w:lvlJc w:val="left"/>
      <w:pPr>
        <w:tabs>
          <w:tab w:val="num" w:pos="1440"/>
        </w:tabs>
        <w:ind w:left="1440" w:hanging="360"/>
      </w:pPr>
      <w:rPr>
        <w:rFonts w:ascii="Arial" w:hAnsi="Arial" w:hint="default"/>
      </w:rPr>
    </w:lvl>
    <w:lvl w:ilvl="2" w:tplc="2A403118" w:tentative="1">
      <w:start w:val="1"/>
      <w:numFmt w:val="bullet"/>
      <w:lvlText w:val="•"/>
      <w:lvlJc w:val="left"/>
      <w:pPr>
        <w:tabs>
          <w:tab w:val="num" w:pos="2160"/>
        </w:tabs>
        <w:ind w:left="2160" w:hanging="360"/>
      </w:pPr>
      <w:rPr>
        <w:rFonts w:ascii="Arial" w:hAnsi="Arial" w:hint="default"/>
      </w:rPr>
    </w:lvl>
    <w:lvl w:ilvl="3" w:tplc="E9088EAA" w:tentative="1">
      <w:start w:val="1"/>
      <w:numFmt w:val="bullet"/>
      <w:lvlText w:val="•"/>
      <w:lvlJc w:val="left"/>
      <w:pPr>
        <w:tabs>
          <w:tab w:val="num" w:pos="2880"/>
        </w:tabs>
        <w:ind w:left="2880" w:hanging="360"/>
      </w:pPr>
      <w:rPr>
        <w:rFonts w:ascii="Arial" w:hAnsi="Arial" w:hint="default"/>
      </w:rPr>
    </w:lvl>
    <w:lvl w:ilvl="4" w:tplc="A2726F86" w:tentative="1">
      <w:start w:val="1"/>
      <w:numFmt w:val="bullet"/>
      <w:lvlText w:val="•"/>
      <w:lvlJc w:val="left"/>
      <w:pPr>
        <w:tabs>
          <w:tab w:val="num" w:pos="3600"/>
        </w:tabs>
        <w:ind w:left="3600" w:hanging="360"/>
      </w:pPr>
      <w:rPr>
        <w:rFonts w:ascii="Arial" w:hAnsi="Arial" w:hint="default"/>
      </w:rPr>
    </w:lvl>
    <w:lvl w:ilvl="5" w:tplc="F81AC1A6" w:tentative="1">
      <w:start w:val="1"/>
      <w:numFmt w:val="bullet"/>
      <w:lvlText w:val="•"/>
      <w:lvlJc w:val="left"/>
      <w:pPr>
        <w:tabs>
          <w:tab w:val="num" w:pos="4320"/>
        </w:tabs>
        <w:ind w:left="4320" w:hanging="360"/>
      </w:pPr>
      <w:rPr>
        <w:rFonts w:ascii="Arial" w:hAnsi="Arial" w:hint="default"/>
      </w:rPr>
    </w:lvl>
    <w:lvl w:ilvl="6" w:tplc="7B144402" w:tentative="1">
      <w:start w:val="1"/>
      <w:numFmt w:val="bullet"/>
      <w:lvlText w:val="•"/>
      <w:lvlJc w:val="left"/>
      <w:pPr>
        <w:tabs>
          <w:tab w:val="num" w:pos="5040"/>
        </w:tabs>
        <w:ind w:left="5040" w:hanging="360"/>
      </w:pPr>
      <w:rPr>
        <w:rFonts w:ascii="Arial" w:hAnsi="Arial" w:hint="default"/>
      </w:rPr>
    </w:lvl>
    <w:lvl w:ilvl="7" w:tplc="6B04F5D4" w:tentative="1">
      <w:start w:val="1"/>
      <w:numFmt w:val="bullet"/>
      <w:lvlText w:val="•"/>
      <w:lvlJc w:val="left"/>
      <w:pPr>
        <w:tabs>
          <w:tab w:val="num" w:pos="5760"/>
        </w:tabs>
        <w:ind w:left="5760" w:hanging="360"/>
      </w:pPr>
      <w:rPr>
        <w:rFonts w:ascii="Arial" w:hAnsi="Arial" w:hint="default"/>
      </w:rPr>
    </w:lvl>
    <w:lvl w:ilvl="8" w:tplc="77AEF3C4" w:tentative="1">
      <w:start w:val="1"/>
      <w:numFmt w:val="bullet"/>
      <w:lvlText w:val="•"/>
      <w:lvlJc w:val="left"/>
      <w:pPr>
        <w:tabs>
          <w:tab w:val="num" w:pos="6480"/>
        </w:tabs>
        <w:ind w:left="6480" w:hanging="360"/>
      </w:pPr>
      <w:rPr>
        <w:rFonts w:ascii="Arial" w:hAnsi="Arial" w:hint="default"/>
      </w:rPr>
    </w:lvl>
  </w:abstractNum>
  <w:abstractNum w:abstractNumId="6">
    <w:nsid w:val="208B3CCE"/>
    <w:multiLevelType w:val="multilevel"/>
    <w:tmpl w:val="F12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5023"/>
    <w:multiLevelType w:val="hybridMultilevel"/>
    <w:tmpl w:val="2CC278B4"/>
    <w:lvl w:ilvl="0" w:tplc="33B053C0">
      <w:start w:val="1"/>
      <w:numFmt w:val="bullet"/>
      <w:lvlText w:val=""/>
      <w:lvlJc w:val="left"/>
      <w:pPr>
        <w:tabs>
          <w:tab w:val="num" w:pos="720"/>
        </w:tabs>
        <w:ind w:left="720" w:hanging="360"/>
      </w:pPr>
      <w:rPr>
        <w:rFonts w:ascii="Wingdings" w:hAnsi="Wingdings" w:hint="default"/>
      </w:rPr>
    </w:lvl>
    <w:lvl w:ilvl="1" w:tplc="4ECE9942" w:tentative="1">
      <w:start w:val="1"/>
      <w:numFmt w:val="bullet"/>
      <w:lvlText w:val=""/>
      <w:lvlJc w:val="left"/>
      <w:pPr>
        <w:tabs>
          <w:tab w:val="num" w:pos="1440"/>
        </w:tabs>
        <w:ind w:left="1440" w:hanging="360"/>
      </w:pPr>
      <w:rPr>
        <w:rFonts w:ascii="Wingdings" w:hAnsi="Wingdings" w:hint="default"/>
      </w:rPr>
    </w:lvl>
    <w:lvl w:ilvl="2" w:tplc="18445426" w:tentative="1">
      <w:start w:val="1"/>
      <w:numFmt w:val="bullet"/>
      <w:lvlText w:val=""/>
      <w:lvlJc w:val="left"/>
      <w:pPr>
        <w:tabs>
          <w:tab w:val="num" w:pos="2160"/>
        </w:tabs>
        <w:ind w:left="2160" w:hanging="360"/>
      </w:pPr>
      <w:rPr>
        <w:rFonts w:ascii="Wingdings" w:hAnsi="Wingdings" w:hint="default"/>
      </w:rPr>
    </w:lvl>
    <w:lvl w:ilvl="3" w:tplc="9AD8D9DE" w:tentative="1">
      <w:start w:val="1"/>
      <w:numFmt w:val="bullet"/>
      <w:lvlText w:val=""/>
      <w:lvlJc w:val="left"/>
      <w:pPr>
        <w:tabs>
          <w:tab w:val="num" w:pos="2880"/>
        </w:tabs>
        <w:ind w:left="2880" w:hanging="360"/>
      </w:pPr>
      <w:rPr>
        <w:rFonts w:ascii="Wingdings" w:hAnsi="Wingdings" w:hint="default"/>
      </w:rPr>
    </w:lvl>
    <w:lvl w:ilvl="4" w:tplc="D2DCE948" w:tentative="1">
      <w:start w:val="1"/>
      <w:numFmt w:val="bullet"/>
      <w:lvlText w:val=""/>
      <w:lvlJc w:val="left"/>
      <w:pPr>
        <w:tabs>
          <w:tab w:val="num" w:pos="3600"/>
        </w:tabs>
        <w:ind w:left="3600" w:hanging="360"/>
      </w:pPr>
      <w:rPr>
        <w:rFonts w:ascii="Wingdings" w:hAnsi="Wingdings" w:hint="default"/>
      </w:rPr>
    </w:lvl>
    <w:lvl w:ilvl="5" w:tplc="EB360F4E" w:tentative="1">
      <w:start w:val="1"/>
      <w:numFmt w:val="bullet"/>
      <w:lvlText w:val=""/>
      <w:lvlJc w:val="left"/>
      <w:pPr>
        <w:tabs>
          <w:tab w:val="num" w:pos="4320"/>
        </w:tabs>
        <w:ind w:left="4320" w:hanging="360"/>
      </w:pPr>
      <w:rPr>
        <w:rFonts w:ascii="Wingdings" w:hAnsi="Wingdings" w:hint="default"/>
      </w:rPr>
    </w:lvl>
    <w:lvl w:ilvl="6" w:tplc="7C9E3B34" w:tentative="1">
      <w:start w:val="1"/>
      <w:numFmt w:val="bullet"/>
      <w:lvlText w:val=""/>
      <w:lvlJc w:val="left"/>
      <w:pPr>
        <w:tabs>
          <w:tab w:val="num" w:pos="5040"/>
        </w:tabs>
        <w:ind w:left="5040" w:hanging="360"/>
      </w:pPr>
      <w:rPr>
        <w:rFonts w:ascii="Wingdings" w:hAnsi="Wingdings" w:hint="default"/>
      </w:rPr>
    </w:lvl>
    <w:lvl w:ilvl="7" w:tplc="A9C0B0EE" w:tentative="1">
      <w:start w:val="1"/>
      <w:numFmt w:val="bullet"/>
      <w:lvlText w:val=""/>
      <w:lvlJc w:val="left"/>
      <w:pPr>
        <w:tabs>
          <w:tab w:val="num" w:pos="5760"/>
        </w:tabs>
        <w:ind w:left="5760" w:hanging="360"/>
      </w:pPr>
      <w:rPr>
        <w:rFonts w:ascii="Wingdings" w:hAnsi="Wingdings" w:hint="default"/>
      </w:rPr>
    </w:lvl>
    <w:lvl w:ilvl="8" w:tplc="329CDA1A" w:tentative="1">
      <w:start w:val="1"/>
      <w:numFmt w:val="bullet"/>
      <w:lvlText w:val=""/>
      <w:lvlJc w:val="left"/>
      <w:pPr>
        <w:tabs>
          <w:tab w:val="num" w:pos="6480"/>
        </w:tabs>
        <w:ind w:left="6480" w:hanging="360"/>
      </w:pPr>
      <w:rPr>
        <w:rFonts w:ascii="Wingdings" w:hAnsi="Wingdings" w:hint="default"/>
      </w:rPr>
    </w:lvl>
  </w:abstractNum>
  <w:abstractNum w:abstractNumId="8">
    <w:nsid w:val="25B24917"/>
    <w:multiLevelType w:val="hybridMultilevel"/>
    <w:tmpl w:val="5E8A6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403759"/>
    <w:multiLevelType w:val="multilevel"/>
    <w:tmpl w:val="3DDA3A2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ind w:left="3240" w:hanging="360"/>
      </w:pPr>
    </w:lvl>
  </w:abstractNum>
  <w:abstractNum w:abstractNumId="10">
    <w:nsid w:val="2BE81A49"/>
    <w:multiLevelType w:val="multilevel"/>
    <w:tmpl w:val="50E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034AD"/>
    <w:multiLevelType w:val="multilevel"/>
    <w:tmpl w:val="2F4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31A73"/>
    <w:multiLevelType w:val="multilevel"/>
    <w:tmpl w:val="CF7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74B7A"/>
    <w:multiLevelType w:val="multilevel"/>
    <w:tmpl w:val="A8E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829A4"/>
    <w:multiLevelType w:val="hybridMultilevel"/>
    <w:tmpl w:val="FDB0F73C"/>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5">
    <w:nsid w:val="397164E0"/>
    <w:multiLevelType w:val="multilevel"/>
    <w:tmpl w:val="6250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C56D3"/>
    <w:multiLevelType w:val="multilevel"/>
    <w:tmpl w:val="580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33383"/>
    <w:multiLevelType w:val="multilevel"/>
    <w:tmpl w:val="AA5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96E48"/>
    <w:multiLevelType w:val="multilevel"/>
    <w:tmpl w:val="02F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817C2"/>
    <w:multiLevelType w:val="multilevel"/>
    <w:tmpl w:val="3A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15B5E"/>
    <w:multiLevelType w:val="hybridMultilevel"/>
    <w:tmpl w:val="EAC4F702"/>
    <w:lvl w:ilvl="0" w:tplc="0C0A0011">
      <w:start w:val="1"/>
      <w:numFmt w:val="decimal"/>
      <w:lvlText w:val="%1)"/>
      <w:lvlJc w:val="left"/>
      <w:pPr>
        <w:ind w:left="2160" w:hanging="360"/>
      </w:pPr>
      <w:rPr>
        <w:rFont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1">
    <w:nsid w:val="510C0477"/>
    <w:multiLevelType w:val="hybridMultilevel"/>
    <w:tmpl w:val="399EC43E"/>
    <w:lvl w:ilvl="0" w:tplc="1D188E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52D59B0"/>
    <w:multiLevelType w:val="hybridMultilevel"/>
    <w:tmpl w:val="83389234"/>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AA4C08"/>
    <w:multiLevelType w:val="hybridMultilevel"/>
    <w:tmpl w:val="99FC06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nsid w:val="5B1B5166"/>
    <w:multiLevelType w:val="multilevel"/>
    <w:tmpl w:val="D34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AE0E3F"/>
    <w:multiLevelType w:val="hybridMultilevel"/>
    <w:tmpl w:val="941C9ED0"/>
    <w:lvl w:ilvl="0" w:tplc="240A000D">
      <w:start w:val="1"/>
      <w:numFmt w:val="bullet"/>
      <w:lvlText w:val=""/>
      <w:lvlJc w:val="left"/>
      <w:pPr>
        <w:tabs>
          <w:tab w:val="num" w:pos="720"/>
        </w:tabs>
        <w:ind w:left="720" w:hanging="360"/>
      </w:pPr>
      <w:rPr>
        <w:rFonts w:ascii="Wingdings" w:hAnsi="Wingdings" w:hint="default"/>
      </w:rPr>
    </w:lvl>
    <w:lvl w:ilvl="1" w:tplc="11D8E206" w:tentative="1">
      <w:start w:val="1"/>
      <w:numFmt w:val="bullet"/>
      <w:lvlText w:val="•"/>
      <w:lvlJc w:val="left"/>
      <w:pPr>
        <w:tabs>
          <w:tab w:val="num" w:pos="1440"/>
        </w:tabs>
        <w:ind w:left="1440" w:hanging="360"/>
      </w:pPr>
      <w:rPr>
        <w:rFonts w:ascii="Arial" w:hAnsi="Arial" w:hint="default"/>
      </w:rPr>
    </w:lvl>
    <w:lvl w:ilvl="2" w:tplc="86FAC566" w:tentative="1">
      <w:start w:val="1"/>
      <w:numFmt w:val="bullet"/>
      <w:lvlText w:val="•"/>
      <w:lvlJc w:val="left"/>
      <w:pPr>
        <w:tabs>
          <w:tab w:val="num" w:pos="2160"/>
        </w:tabs>
        <w:ind w:left="2160" w:hanging="360"/>
      </w:pPr>
      <w:rPr>
        <w:rFonts w:ascii="Arial" w:hAnsi="Arial" w:hint="default"/>
      </w:rPr>
    </w:lvl>
    <w:lvl w:ilvl="3" w:tplc="5624FB92" w:tentative="1">
      <w:start w:val="1"/>
      <w:numFmt w:val="bullet"/>
      <w:lvlText w:val="•"/>
      <w:lvlJc w:val="left"/>
      <w:pPr>
        <w:tabs>
          <w:tab w:val="num" w:pos="2880"/>
        </w:tabs>
        <w:ind w:left="2880" w:hanging="360"/>
      </w:pPr>
      <w:rPr>
        <w:rFonts w:ascii="Arial" w:hAnsi="Arial" w:hint="default"/>
      </w:rPr>
    </w:lvl>
    <w:lvl w:ilvl="4" w:tplc="92B6C446" w:tentative="1">
      <w:start w:val="1"/>
      <w:numFmt w:val="bullet"/>
      <w:lvlText w:val="•"/>
      <w:lvlJc w:val="left"/>
      <w:pPr>
        <w:tabs>
          <w:tab w:val="num" w:pos="3600"/>
        </w:tabs>
        <w:ind w:left="3600" w:hanging="360"/>
      </w:pPr>
      <w:rPr>
        <w:rFonts w:ascii="Arial" w:hAnsi="Arial" w:hint="default"/>
      </w:rPr>
    </w:lvl>
    <w:lvl w:ilvl="5" w:tplc="3CD2A972" w:tentative="1">
      <w:start w:val="1"/>
      <w:numFmt w:val="bullet"/>
      <w:lvlText w:val="•"/>
      <w:lvlJc w:val="left"/>
      <w:pPr>
        <w:tabs>
          <w:tab w:val="num" w:pos="4320"/>
        </w:tabs>
        <w:ind w:left="4320" w:hanging="360"/>
      </w:pPr>
      <w:rPr>
        <w:rFonts w:ascii="Arial" w:hAnsi="Arial" w:hint="default"/>
      </w:rPr>
    </w:lvl>
    <w:lvl w:ilvl="6" w:tplc="FC561774" w:tentative="1">
      <w:start w:val="1"/>
      <w:numFmt w:val="bullet"/>
      <w:lvlText w:val="•"/>
      <w:lvlJc w:val="left"/>
      <w:pPr>
        <w:tabs>
          <w:tab w:val="num" w:pos="5040"/>
        </w:tabs>
        <w:ind w:left="5040" w:hanging="360"/>
      </w:pPr>
      <w:rPr>
        <w:rFonts w:ascii="Arial" w:hAnsi="Arial" w:hint="default"/>
      </w:rPr>
    </w:lvl>
    <w:lvl w:ilvl="7" w:tplc="FDB23E18" w:tentative="1">
      <w:start w:val="1"/>
      <w:numFmt w:val="bullet"/>
      <w:lvlText w:val="•"/>
      <w:lvlJc w:val="left"/>
      <w:pPr>
        <w:tabs>
          <w:tab w:val="num" w:pos="5760"/>
        </w:tabs>
        <w:ind w:left="5760" w:hanging="360"/>
      </w:pPr>
      <w:rPr>
        <w:rFonts w:ascii="Arial" w:hAnsi="Arial" w:hint="default"/>
      </w:rPr>
    </w:lvl>
    <w:lvl w:ilvl="8" w:tplc="ADBEFCEC" w:tentative="1">
      <w:start w:val="1"/>
      <w:numFmt w:val="bullet"/>
      <w:lvlText w:val="•"/>
      <w:lvlJc w:val="left"/>
      <w:pPr>
        <w:tabs>
          <w:tab w:val="num" w:pos="6480"/>
        </w:tabs>
        <w:ind w:left="6480" w:hanging="360"/>
      </w:pPr>
      <w:rPr>
        <w:rFonts w:ascii="Arial" w:hAnsi="Arial" w:hint="default"/>
      </w:rPr>
    </w:lvl>
  </w:abstractNum>
  <w:abstractNum w:abstractNumId="26">
    <w:nsid w:val="6A0052AF"/>
    <w:multiLevelType w:val="hybridMultilevel"/>
    <w:tmpl w:val="790C2866"/>
    <w:lvl w:ilvl="0" w:tplc="240A000F">
      <w:start w:val="4"/>
      <w:numFmt w:val="decimal"/>
      <w:lvlText w:val="%1."/>
      <w:lvlJc w:val="left"/>
      <w:pPr>
        <w:ind w:left="720" w:hanging="360"/>
      </w:pPr>
      <w:rPr>
        <w:rFonts w:eastAsia="Times New Roman"/>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6B711579"/>
    <w:multiLevelType w:val="multilevel"/>
    <w:tmpl w:val="E69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7B5BD1"/>
    <w:multiLevelType w:val="hybridMultilevel"/>
    <w:tmpl w:val="9D4A8FBE"/>
    <w:lvl w:ilvl="0" w:tplc="9C38864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5B85B9F"/>
    <w:multiLevelType w:val="hybridMultilevel"/>
    <w:tmpl w:val="BD9A772E"/>
    <w:lvl w:ilvl="0" w:tplc="FE6E6B6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0">
    <w:nsid w:val="75F45EC7"/>
    <w:multiLevelType w:val="hybridMultilevel"/>
    <w:tmpl w:val="C96E1306"/>
    <w:lvl w:ilvl="0" w:tplc="369C82D0">
      <w:start w:val="1"/>
      <w:numFmt w:val="upperRoman"/>
      <w:lvlText w:val="%1."/>
      <w:lvlJc w:val="left"/>
      <w:pPr>
        <w:ind w:left="1004"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FE54152"/>
    <w:multiLevelType w:val="hybridMultilevel"/>
    <w:tmpl w:val="B8F4221A"/>
    <w:lvl w:ilvl="0" w:tplc="0C0A0013">
      <w:start w:val="1"/>
      <w:numFmt w:val="upperRoman"/>
      <w:lvlText w:val="%1."/>
      <w:lvlJc w:val="righ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9"/>
  </w:num>
  <w:num w:numId="3">
    <w:abstractNumId w:val="1"/>
  </w:num>
  <w:num w:numId="4">
    <w:abstractNumId w:val="20"/>
  </w:num>
  <w:num w:numId="5">
    <w:abstractNumId w:val="22"/>
  </w:num>
  <w:num w:numId="6">
    <w:abstractNumId w:val="9"/>
  </w:num>
  <w:num w:numId="7">
    <w:abstractNumId w:val="16"/>
  </w:num>
  <w:num w:numId="8">
    <w:abstractNumId w:val="6"/>
  </w:num>
  <w:num w:numId="9">
    <w:abstractNumId w:val="27"/>
  </w:num>
  <w:num w:numId="10">
    <w:abstractNumId w:val="24"/>
  </w:num>
  <w:num w:numId="11">
    <w:abstractNumId w:val="0"/>
  </w:num>
  <w:num w:numId="12">
    <w:abstractNumId w:val="11"/>
  </w:num>
  <w:num w:numId="13">
    <w:abstractNumId w:val="19"/>
  </w:num>
  <w:num w:numId="14">
    <w:abstractNumId w:val="10"/>
  </w:num>
  <w:num w:numId="15">
    <w:abstractNumId w:val="13"/>
  </w:num>
  <w:num w:numId="16">
    <w:abstractNumId w:val="12"/>
  </w:num>
  <w:num w:numId="17">
    <w:abstractNumId w:val="14"/>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8"/>
  </w:num>
  <w:num w:numId="2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7"/>
  </w:num>
  <w:num w:numId="27">
    <w:abstractNumId w:val="5"/>
  </w:num>
  <w:num w:numId="28">
    <w:abstractNumId w:val="25"/>
  </w:num>
  <w:num w:numId="29">
    <w:abstractNumId w:val="7"/>
  </w:num>
  <w:num w:numId="30">
    <w:abstractNumId w:val="4"/>
  </w:num>
  <w:num w:numId="31">
    <w:abstractNumId w:val="30"/>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2352"/>
    <w:rsid w:val="00025190"/>
    <w:rsid w:val="0002796F"/>
    <w:rsid w:val="00031ABB"/>
    <w:rsid w:val="0003606D"/>
    <w:rsid w:val="0003786D"/>
    <w:rsid w:val="00040A87"/>
    <w:rsid w:val="0004268D"/>
    <w:rsid w:val="0004415E"/>
    <w:rsid w:val="000468B2"/>
    <w:rsid w:val="00047D27"/>
    <w:rsid w:val="00050074"/>
    <w:rsid w:val="000512AC"/>
    <w:rsid w:val="00054A48"/>
    <w:rsid w:val="00054C28"/>
    <w:rsid w:val="0005538D"/>
    <w:rsid w:val="000606F2"/>
    <w:rsid w:val="00060C03"/>
    <w:rsid w:val="00063A38"/>
    <w:rsid w:val="00063D46"/>
    <w:rsid w:val="00065939"/>
    <w:rsid w:val="00066B89"/>
    <w:rsid w:val="000671C0"/>
    <w:rsid w:val="000721C1"/>
    <w:rsid w:val="0007345E"/>
    <w:rsid w:val="000760FF"/>
    <w:rsid w:val="000769A4"/>
    <w:rsid w:val="000772C5"/>
    <w:rsid w:val="00081465"/>
    <w:rsid w:val="00083C02"/>
    <w:rsid w:val="0008405D"/>
    <w:rsid w:val="000844A8"/>
    <w:rsid w:val="00086637"/>
    <w:rsid w:val="0008684A"/>
    <w:rsid w:val="00086BE8"/>
    <w:rsid w:val="00087088"/>
    <w:rsid w:val="00091EB1"/>
    <w:rsid w:val="000925A1"/>
    <w:rsid w:val="00095B51"/>
    <w:rsid w:val="000963F9"/>
    <w:rsid w:val="00096C70"/>
    <w:rsid w:val="000972D1"/>
    <w:rsid w:val="000977E7"/>
    <w:rsid w:val="00097DB5"/>
    <w:rsid w:val="000A0030"/>
    <w:rsid w:val="000A1129"/>
    <w:rsid w:val="000A14D7"/>
    <w:rsid w:val="000A6C08"/>
    <w:rsid w:val="000B4E23"/>
    <w:rsid w:val="000B4E77"/>
    <w:rsid w:val="000B7C3B"/>
    <w:rsid w:val="000C05B0"/>
    <w:rsid w:val="000C3623"/>
    <w:rsid w:val="000C482C"/>
    <w:rsid w:val="000C7BBA"/>
    <w:rsid w:val="000D1C54"/>
    <w:rsid w:val="000D2BCE"/>
    <w:rsid w:val="000D50FE"/>
    <w:rsid w:val="000E1909"/>
    <w:rsid w:val="000E322A"/>
    <w:rsid w:val="000E3C29"/>
    <w:rsid w:val="000E418B"/>
    <w:rsid w:val="000E4369"/>
    <w:rsid w:val="000E5DBB"/>
    <w:rsid w:val="000E6583"/>
    <w:rsid w:val="000E699D"/>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6408"/>
    <w:rsid w:val="00127502"/>
    <w:rsid w:val="001277C9"/>
    <w:rsid w:val="001316B7"/>
    <w:rsid w:val="00132BB4"/>
    <w:rsid w:val="00133168"/>
    <w:rsid w:val="00134E79"/>
    <w:rsid w:val="001353FF"/>
    <w:rsid w:val="00135704"/>
    <w:rsid w:val="001363EA"/>
    <w:rsid w:val="00136655"/>
    <w:rsid w:val="001377B6"/>
    <w:rsid w:val="00140AEF"/>
    <w:rsid w:val="001411E5"/>
    <w:rsid w:val="0014221F"/>
    <w:rsid w:val="001469EB"/>
    <w:rsid w:val="00146BCB"/>
    <w:rsid w:val="001513FA"/>
    <w:rsid w:val="00155B86"/>
    <w:rsid w:val="0015630E"/>
    <w:rsid w:val="00161BE3"/>
    <w:rsid w:val="001734B9"/>
    <w:rsid w:val="0017605A"/>
    <w:rsid w:val="00176FFA"/>
    <w:rsid w:val="00177AE3"/>
    <w:rsid w:val="00181CD3"/>
    <w:rsid w:val="00183F8F"/>
    <w:rsid w:val="00186190"/>
    <w:rsid w:val="00187DF6"/>
    <w:rsid w:val="00190823"/>
    <w:rsid w:val="001916AF"/>
    <w:rsid w:val="001920BF"/>
    <w:rsid w:val="00192A4A"/>
    <w:rsid w:val="00192A83"/>
    <w:rsid w:val="00193297"/>
    <w:rsid w:val="001932D6"/>
    <w:rsid w:val="0019403D"/>
    <w:rsid w:val="001944EB"/>
    <w:rsid w:val="00194546"/>
    <w:rsid w:val="00197A0A"/>
    <w:rsid w:val="001A0BC5"/>
    <w:rsid w:val="001A0EA1"/>
    <w:rsid w:val="001A292B"/>
    <w:rsid w:val="001A5510"/>
    <w:rsid w:val="001A5ED6"/>
    <w:rsid w:val="001B047D"/>
    <w:rsid w:val="001B11EA"/>
    <w:rsid w:val="001B1C99"/>
    <w:rsid w:val="001B29AE"/>
    <w:rsid w:val="001C33C1"/>
    <w:rsid w:val="001C6022"/>
    <w:rsid w:val="001C7725"/>
    <w:rsid w:val="001C798A"/>
    <w:rsid w:val="001D0D50"/>
    <w:rsid w:val="001D1FD3"/>
    <w:rsid w:val="001D78E7"/>
    <w:rsid w:val="001E0250"/>
    <w:rsid w:val="001E214B"/>
    <w:rsid w:val="001E5883"/>
    <w:rsid w:val="001F12E6"/>
    <w:rsid w:val="001F2A43"/>
    <w:rsid w:val="001F3794"/>
    <w:rsid w:val="001F6FE2"/>
    <w:rsid w:val="001F72F6"/>
    <w:rsid w:val="001F7C00"/>
    <w:rsid w:val="001F7DBF"/>
    <w:rsid w:val="0020055B"/>
    <w:rsid w:val="00201CD0"/>
    <w:rsid w:val="00203763"/>
    <w:rsid w:val="0020381D"/>
    <w:rsid w:val="0020576B"/>
    <w:rsid w:val="00210853"/>
    <w:rsid w:val="00211ACD"/>
    <w:rsid w:val="0021240F"/>
    <w:rsid w:val="00213574"/>
    <w:rsid w:val="002142AC"/>
    <w:rsid w:val="00214E28"/>
    <w:rsid w:val="00217EA7"/>
    <w:rsid w:val="002211D8"/>
    <w:rsid w:val="00221CC3"/>
    <w:rsid w:val="00221E3E"/>
    <w:rsid w:val="00223388"/>
    <w:rsid w:val="00223E4C"/>
    <w:rsid w:val="00223F6A"/>
    <w:rsid w:val="002271E4"/>
    <w:rsid w:val="00230528"/>
    <w:rsid w:val="00232150"/>
    <w:rsid w:val="002334EF"/>
    <w:rsid w:val="00240C73"/>
    <w:rsid w:val="0024488E"/>
    <w:rsid w:val="00246E98"/>
    <w:rsid w:val="00253D21"/>
    <w:rsid w:val="00256A9C"/>
    <w:rsid w:val="0026169E"/>
    <w:rsid w:val="00261D8F"/>
    <w:rsid w:val="002623F4"/>
    <w:rsid w:val="00265386"/>
    <w:rsid w:val="00266720"/>
    <w:rsid w:val="002668E4"/>
    <w:rsid w:val="002715B0"/>
    <w:rsid w:val="00275E6F"/>
    <w:rsid w:val="002760AB"/>
    <w:rsid w:val="0027684C"/>
    <w:rsid w:val="00276EA2"/>
    <w:rsid w:val="00282E5F"/>
    <w:rsid w:val="002846D9"/>
    <w:rsid w:val="002848AC"/>
    <w:rsid w:val="00290EF7"/>
    <w:rsid w:val="0029282C"/>
    <w:rsid w:val="00295F8B"/>
    <w:rsid w:val="00296A17"/>
    <w:rsid w:val="00297F9D"/>
    <w:rsid w:val="002A2530"/>
    <w:rsid w:val="002A6B6E"/>
    <w:rsid w:val="002B17A5"/>
    <w:rsid w:val="002B7B6E"/>
    <w:rsid w:val="002C676F"/>
    <w:rsid w:val="002C6B1B"/>
    <w:rsid w:val="002D1A2D"/>
    <w:rsid w:val="002D3F87"/>
    <w:rsid w:val="002D49D8"/>
    <w:rsid w:val="002D543B"/>
    <w:rsid w:val="002D6CC9"/>
    <w:rsid w:val="002D6D8F"/>
    <w:rsid w:val="002D7C2C"/>
    <w:rsid w:val="002E1BCA"/>
    <w:rsid w:val="002E51A9"/>
    <w:rsid w:val="002E55FA"/>
    <w:rsid w:val="002E57B9"/>
    <w:rsid w:val="002E6969"/>
    <w:rsid w:val="002F03EC"/>
    <w:rsid w:val="002F1EBF"/>
    <w:rsid w:val="002F21FD"/>
    <w:rsid w:val="002F23F8"/>
    <w:rsid w:val="002F3275"/>
    <w:rsid w:val="002F518B"/>
    <w:rsid w:val="002F5C55"/>
    <w:rsid w:val="002F6A4B"/>
    <w:rsid w:val="002F6D52"/>
    <w:rsid w:val="002F797D"/>
    <w:rsid w:val="003008A0"/>
    <w:rsid w:val="00300C97"/>
    <w:rsid w:val="003028C6"/>
    <w:rsid w:val="00304277"/>
    <w:rsid w:val="00310A0E"/>
    <w:rsid w:val="003134A6"/>
    <w:rsid w:val="00313CF1"/>
    <w:rsid w:val="00314D56"/>
    <w:rsid w:val="003204EA"/>
    <w:rsid w:val="00324247"/>
    <w:rsid w:val="003255E9"/>
    <w:rsid w:val="00326F06"/>
    <w:rsid w:val="00331948"/>
    <w:rsid w:val="00331CD0"/>
    <w:rsid w:val="00332E3E"/>
    <w:rsid w:val="00333445"/>
    <w:rsid w:val="00336DDB"/>
    <w:rsid w:val="0033737C"/>
    <w:rsid w:val="00337B0F"/>
    <w:rsid w:val="00345A63"/>
    <w:rsid w:val="0034706F"/>
    <w:rsid w:val="00347BAB"/>
    <w:rsid w:val="00352551"/>
    <w:rsid w:val="0035605D"/>
    <w:rsid w:val="003564D8"/>
    <w:rsid w:val="00362189"/>
    <w:rsid w:val="00362274"/>
    <w:rsid w:val="00362E5C"/>
    <w:rsid w:val="00362F45"/>
    <w:rsid w:val="00364183"/>
    <w:rsid w:val="003663C5"/>
    <w:rsid w:val="003673C8"/>
    <w:rsid w:val="00367BBE"/>
    <w:rsid w:val="0037078D"/>
    <w:rsid w:val="00372C34"/>
    <w:rsid w:val="0037340A"/>
    <w:rsid w:val="0037605C"/>
    <w:rsid w:val="00376CA3"/>
    <w:rsid w:val="00377440"/>
    <w:rsid w:val="00380F1E"/>
    <w:rsid w:val="00381225"/>
    <w:rsid w:val="00382EA8"/>
    <w:rsid w:val="003830D4"/>
    <w:rsid w:val="00384A53"/>
    <w:rsid w:val="00384A8C"/>
    <w:rsid w:val="00384DE7"/>
    <w:rsid w:val="00385285"/>
    <w:rsid w:val="00386881"/>
    <w:rsid w:val="003874C7"/>
    <w:rsid w:val="00387B37"/>
    <w:rsid w:val="003964AF"/>
    <w:rsid w:val="00396B52"/>
    <w:rsid w:val="00397F98"/>
    <w:rsid w:val="003A2596"/>
    <w:rsid w:val="003A43AD"/>
    <w:rsid w:val="003A473B"/>
    <w:rsid w:val="003A77B0"/>
    <w:rsid w:val="003B0CCC"/>
    <w:rsid w:val="003B1517"/>
    <w:rsid w:val="003B1825"/>
    <w:rsid w:val="003B2AF9"/>
    <w:rsid w:val="003B4B01"/>
    <w:rsid w:val="003B5012"/>
    <w:rsid w:val="003B527A"/>
    <w:rsid w:val="003B7BF3"/>
    <w:rsid w:val="003C0158"/>
    <w:rsid w:val="003C0CF4"/>
    <w:rsid w:val="003C2938"/>
    <w:rsid w:val="003C429B"/>
    <w:rsid w:val="003C50FB"/>
    <w:rsid w:val="003D0D48"/>
    <w:rsid w:val="003D4C5F"/>
    <w:rsid w:val="003D66A1"/>
    <w:rsid w:val="003E0716"/>
    <w:rsid w:val="003E0769"/>
    <w:rsid w:val="003E1D62"/>
    <w:rsid w:val="003E2652"/>
    <w:rsid w:val="003E6AEF"/>
    <w:rsid w:val="003F0CE8"/>
    <w:rsid w:val="003F5CEE"/>
    <w:rsid w:val="003F6AB6"/>
    <w:rsid w:val="003F701C"/>
    <w:rsid w:val="00402824"/>
    <w:rsid w:val="00403191"/>
    <w:rsid w:val="00404A86"/>
    <w:rsid w:val="00404CBC"/>
    <w:rsid w:val="00405D94"/>
    <w:rsid w:val="00405EB3"/>
    <w:rsid w:val="00411933"/>
    <w:rsid w:val="0041200F"/>
    <w:rsid w:val="00415724"/>
    <w:rsid w:val="0041576C"/>
    <w:rsid w:val="00417170"/>
    <w:rsid w:val="00417970"/>
    <w:rsid w:val="00417EDE"/>
    <w:rsid w:val="00420498"/>
    <w:rsid w:val="004242F1"/>
    <w:rsid w:val="00425596"/>
    <w:rsid w:val="00426D83"/>
    <w:rsid w:val="004275DB"/>
    <w:rsid w:val="00427A4D"/>
    <w:rsid w:val="00430819"/>
    <w:rsid w:val="00433F92"/>
    <w:rsid w:val="004343F3"/>
    <w:rsid w:val="004346A2"/>
    <w:rsid w:val="00437D6B"/>
    <w:rsid w:val="00444ACB"/>
    <w:rsid w:val="00447BC5"/>
    <w:rsid w:val="00450808"/>
    <w:rsid w:val="00450B72"/>
    <w:rsid w:val="004514C5"/>
    <w:rsid w:val="00453793"/>
    <w:rsid w:val="004544DF"/>
    <w:rsid w:val="00455548"/>
    <w:rsid w:val="00461C38"/>
    <w:rsid w:val="0046539B"/>
    <w:rsid w:val="004702E9"/>
    <w:rsid w:val="004710E6"/>
    <w:rsid w:val="00472886"/>
    <w:rsid w:val="00472B1C"/>
    <w:rsid w:val="0047310A"/>
    <w:rsid w:val="0047391F"/>
    <w:rsid w:val="00474D58"/>
    <w:rsid w:val="004754DE"/>
    <w:rsid w:val="00476B89"/>
    <w:rsid w:val="00476DAB"/>
    <w:rsid w:val="0048745C"/>
    <w:rsid w:val="0048771E"/>
    <w:rsid w:val="004913DA"/>
    <w:rsid w:val="004918F0"/>
    <w:rsid w:val="004928DB"/>
    <w:rsid w:val="00493933"/>
    <w:rsid w:val="004950D4"/>
    <w:rsid w:val="0049598F"/>
    <w:rsid w:val="004A1073"/>
    <w:rsid w:val="004A1730"/>
    <w:rsid w:val="004A345E"/>
    <w:rsid w:val="004B1587"/>
    <w:rsid w:val="004B1D07"/>
    <w:rsid w:val="004B2715"/>
    <w:rsid w:val="004B461E"/>
    <w:rsid w:val="004C1893"/>
    <w:rsid w:val="004C19F0"/>
    <w:rsid w:val="004C27D9"/>
    <w:rsid w:val="004C42C2"/>
    <w:rsid w:val="004D4AE7"/>
    <w:rsid w:val="004D502B"/>
    <w:rsid w:val="004D71BC"/>
    <w:rsid w:val="004E1FDE"/>
    <w:rsid w:val="004E261C"/>
    <w:rsid w:val="004E43F6"/>
    <w:rsid w:val="004F26E7"/>
    <w:rsid w:val="004F3EB3"/>
    <w:rsid w:val="004F4588"/>
    <w:rsid w:val="004F55D2"/>
    <w:rsid w:val="004F6518"/>
    <w:rsid w:val="00501C06"/>
    <w:rsid w:val="00503A21"/>
    <w:rsid w:val="00504C41"/>
    <w:rsid w:val="00506FBD"/>
    <w:rsid w:val="0051018D"/>
    <w:rsid w:val="005144B4"/>
    <w:rsid w:val="005179E2"/>
    <w:rsid w:val="00520D4B"/>
    <w:rsid w:val="00523946"/>
    <w:rsid w:val="00525EB0"/>
    <w:rsid w:val="00530DB3"/>
    <w:rsid w:val="00532554"/>
    <w:rsid w:val="00532CE4"/>
    <w:rsid w:val="00532F01"/>
    <w:rsid w:val="00535D3A"/>
    <w:rsid w:val="00540370"/>
    <w:rsid w:val="005411EE"/>
    <w:rsid w:val="005416BC"/>
    <w:rsid w:val="00542B72"/>
    <w:rsid w:val="005439B6"/>
    <w:rsid w:val="00543BF4"/>
    <w:rsid w:val="00546935"/>
    <w:rsid w:val="00551561"/>
    <w:rsid w:val="00552857"/>
    <w:rsid w:val="00552E3B"/>
    <w:rsid w:val="00553FF1"/>
    <w:rsid w:val="005562F4"/>
    <w:rsid w:val="00557140"/>
    <w:rsid w:val="005575C7"/>
    <w:rsid w:val="005611E8"/>
    <w:rsid w:val="00567511"/>
    <w:rsid w:val="00567E76"/>
    <w:rsid w:val="00571A5A"/>
    <w:rsid w:val="0057214C"/>
    <w:rsid w:val="00572B3B"/>
    <w:rsid w:val="00572FE0"/>
    <w:rsid w:val="005777AA"/>
    <w:rsid w:val="00583340"/>
    <w:rsid w:val="00584BE8"/>
    <w:rsid w:val="00584BF9"/>
    <w:rsid w:val="005911A2"/>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2130"/>
    <w:rsid w:val="005C3311"/>
    <w:rsid w:val="005C7A41"/>
    <w:rsid w:val="005D1C57"/>
    <w:rsid w:val="005D4248"/>
    <w:rsid w:val="005E0653"/>
    <w:rsid w:val="005E0D7D"/>
    <w:rsid w:val="005E0FD4"/>
    <w:rsid w:val="005E3F28"/>
    <w:rsid w:val="005E3FD5"/>
    <w:rsid w:val="005E4F30"/>
    <w:rsid w:val="005E5AC3"/>
    <w:rsid w:val="005E60B5"/>
    <w:rsid w:val="005F1FF0"/>
    <w:rsid w:val="005F487D"/>
    <w:rsid w:val="0060315A"/>
    <w:rsid w:val="0060483C"/>
    <w:rsid w:val="00604F54"/>
    <w:rsid w:val="00606EAD"/>
    <w:rsid w:val="00610B19"/>
    <w:rsid w:val="00610CCE"/>
    <w:rsid w:val="006143E2"/>
    <w:rsid w:val="00615F57"/>
    <w:rsid w:val="006174A0"/>
    <w:rsid w:val="006177C0"/>
    <w:rsid w:val="00617A0E"/>
    <w:rsid w:val="00620339"/>
    <w:rsid w:val="0062138C"/>
    <w:rsid w:val="00621D8E"/>
    <w:rsid w:val="0062393F"/>
    <w:rsid w:val="00625F9C"/>
    <w:rsid w:val="00626FF0"/>
    <w:rsid w:val="00627632"/>
    <w:rsid w:val="00627BF5"/>
    <w:rsid w:val="00631165"/>
    <w:rsid w:val="00631A8C"/>
    <w:rsid w:val="00632060"/>
    <w:rsid w:val="00633540"/>
    <w:rsid w:val="00634547"/>
    <w:rsid w:val="00635E45"/>
    <w:rsid w:val="00636068"/>
    <w:rsid w:val="00636603"/>
    <w:rsid w:val="0063673F"/>
    <w:rsid w:val="00640728"/>
    <w:rsid w:val="006417DB"/>
    <w:rsid w:val="00644457"/>
    <w:rsid w:val="006455D4"/>
    <w:rsid w:val="00645868"/>
    <w:rsid w:val="006459BF"/>
    <w:rsid w:val="00646B36"/>
    <w:rsid w:val="00650775"/>
    <w:rsid w:val="0066006E"/>
    <w:rsid w:val="00660ACF"/>
    <w:rsid w:val="00661248"/>
    <w:rsid w:val="00661A41"/>
    <w:rsid w:val="006635AC"/>
    <w:rsid w:val="00663C26"/>
    <w:rsid w:val="0066403E"/>
    <w:rsid w:val="006675EE"/>
    <w:rsid w:val="0067110A"/>
    <w:rsid w:val="006713B4"/>
    <w:rsid w:val="00671FD9"/>
    <w:rsid w:val="00673A95"/>
    <w:rsid w:val="00673BBA"/>
    <w:rsid w:val="00675065"/>
    <w:rsid w:val="00691851"/>
    <w:rsid w:val="00692C4F"/>
    <w:rsid w:val="006972A3"/>
    <w:rsid w:val="006A13CC"/>
    <w:rsid w:val="006A60A7"/>
    <w:rsid w:val="006B0A46"/>
    <w:rsid w:val="006B0FE9"/>
    <w:rsid w:val="006B10F1"/>
    <w:rsid w:val="006B358E"/>
    <w:rsid w:val="006B3AEA"/>
    <w:rsid w:val="006B3C72"/>
    <w:rsid w:val="006B50B7"/>
    <w:rsid w:val="006B7A48"/>
    <w:rsid w:val="006C0E60"/>
    <w:rsid w:val="006C1517"/>
    <w:rsid w:val="006C1A4E"/>
    <w:rsid w:val="006C1BD1"/>
    <w:rsid w:val="006C4159"/>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4D90"/>
    <w:rsid w:val="0072610A"/>
    <w:rsid w:val="00727155"/>
    <w:rsid w:val="007341F6"/>
    <w:rsid w:val="00735F7A"/>
    <w:rsid w:val="00740E80"/>
    <w:rsid w:val="00754E81"/>
    <w:rsid w:val="00756E35"/>
    <w:rsid w:val="00756EBE"/>
    <w:rsid w:val="007616BA"/>
    <w:rsid w:val="007625B2"/>
    <w:rsid w:val="007628CA"/>
    <w:rsid w:val="00764612"/>
    <w:rsid w:val="0076555E"/>
    <w:rsid w:val="0077016F"/>
    <w:rsid w:val="007703E2"/>
    <w:rsid w:val="007718C9"/>
    <w:rsid w:val="00773007"/>
    <w:rsid w:val="00774599"/>
    <w:rsid w:val="007764C5"/>
    <w:rsid w:val="00776D41"/>
    <w:rsid w:val="0078000B"/>
    <w:rsid w:val="00780B2F"/>
    <w:rsid w:val="00780E8B"/>
    <w:rsid w:val="00782CEF"/>
    <w:rsid w:val="007832A2"/>
    <w:rsid w:val="0078358A"/>
    <w:rsid w:val="0078495C"/>
    <w:rsid w:val="00785774"/>
    <w:rsid w:val="00786592"/>
    <w:rsid w:val="00786A4E"/>
    <w:rsid w:val="00787183"/>
    <w:rsid w:val="007900AB"/>
    <w:rsid w:val="007913BD"/>
    <w:rsid w:val="00791F01"/>
    <w:rsid w:val="00796DAA"/>
    <w:rsid w:val="00797752"/>
    <w:rsid w:val="00797D23"/>
    <w:rsid w:val="007A011B"/>
    <w:rsid w:val="007A0E15"/>
    <w:rsid w:val="007A327A"/>
    <w:rsid w:val="007A4375"/>
    <w:rsid w:val="007A5254"/>
    <w:rsid w:val="007A69BA"/>
    <w:rsid w:val="007B133B"/>
    <w:rsid w:val="007B1E5E"/>
    <w:rsid w:val="007B3254"/>
    <w:rsid w:val="007B38A0"/>
    <w:rsid w:val="007B3A9E"/>
    <w:rsid w:val="007B3CB7"/>
    <w:rsid w:val="007B4CC9"/>
    <w:rsid w:val="007B5D70"/>
    <w:rsid w:val="007B6500"/>
    <w:rsid w:val="007C2F1C"/>
    <w:rsid w:val="007C3050"/>
    <w:rsid w:val="007C4F4B"/>
    <w:rsid w:val="007C50D4"/>
    <w:rsid w:val="007C5B82"/>
    <w:rsid w:val="007C7DA3"/>
    <w:rsid w:val="007D0620"/>
    <w:rsid w:val="007D4C84"/>
    <w:rsid w:val="007D7281"/>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490C"/>
    <w:rsid w:val="0081573D"/>
    <w:rsid w:val="008158DA"/>
    <w:rsid w:val="00817F9B"/>
    <w:rsid w:val="00822E39"/>
    <w:rsid w:val="008250C2"/>
    <w:rsid w:val="00825259"/>
    <w:rsid w:val="0082590B"/>
    <w:rsid w:val="0082739B"/>
    <w:rsid w:val="00827605"/>
    <w:rsid w:val="008305B1"/>
    <w:rsid w:val="0083219D"/>
    <w:rsid w:val="00835DF7"/>
    <w:rsid w:val="00836C60"/>
    <w:rsid w:val="00840C8F"/>
    <w:rsid w:val="008413ED"/>
    <w:rsid w:val="0084177E"/>
    <w:rsid w:val="008448FC"/>
    <w:rsid w:val="0084548E"/>
    <w:rsid w:val="00853D70"/>
    <w:rsid w:val="00854273"/>
    <w:rsid w:val="00860626"/>
    <w:rsid w:val="0086221F"/>
    <w:rsid w:val="008623D3"/>
    <w:rsid w:val="00864A2A"/>
    <w:rsid w:val="00866D1F"/>
    <w:rsid w:val="00870CF0"/>
    <w:rsid w:val="00871EF8"/>
    <w:rsid w:val="00872362"/>
    <w:rsid w:val="00874654"/>
    <w:rsid w:val="00874FC9"/>
    <w:rsid w:val="0087777E"/>
    <w:rsid w:val="00880069"/>
    <w:rsid w:val="00881038"/>
    <w:rsid w:val="008814AD"/>
    <w:rsid w:val="008826AA"/>
    <w:rsid w:val="00882D70"/>
    <w:rsid w:val="008855E1"/>
    <w:rsid w:val="00885E87"/>
    <w:rsid w:val="00890A2F"/>
    <w:rsid w:val="00892F18"/>
    <w:rsid w:val="008944B3"/>
    <w:rsid w:val="008944E9"/>
    <w:rsid w:val="008968A5"/>
    <w:rsid w:val="0089787E"/>
    <w:rsid w:val="008A13D1"/>
    <w:rsid w:val="008A450F"/>
    <w:rsid w:val="008A53F6"/>
    <w:rsid w:val="008A561F"/>
    <w:rsid w:val="008B059A"/>
    <w:rsid w:val="008B14D8"/>
    <w:rsid w:val="008B2FEF"/>
    <w:rsid w:val="008B3B9B"/>
    <w:rsid w:val="008B49BD"/>
    <w:rsid w:val="008B5112"/>
    <w:rsid w:val="008B57EE"/>
    <w:rsid w:val="008B5A69"/>
    <w:rsid w:val="008B7B25"/>
    <w:rsid w:val="008B7CAD"/>
    <w:rsid w:val="008C0A3E"/>
    <w:rsid w:val="008C1D5C"/>
    <w:rsid w:val="008C5309"/>
    <w:rsid w:val="008C550D"/>
    <w:rsid w:val="008C6DA7"/>
    <w:rsid w:val="008D0911"/>
    <w:rsid w:val="008D1F8C"/>
    <w:rsid w:val="008D2980"/>
    <w:rsid w:val="008D3162"/>
    <w:rsid w:val="008D3D4A"/>
    <w:rsid w:val="008D5854"/>
    <w:rsid w:val="008D6A81"/>
    <w:rsid w:val="008D6B13"/>
    <w:rsid w:val="008E0689"/>
    <w:rsid w:val="008E633F"/>
    <w:rsid w:val="008F07A8"/>
    <w:rsid w:val="008F2592"/>
    <w:rsid w:val="008F3DD3"/>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10EA"/>
    <w:rsid w:val="0093336E"/>
    <w:rsid w:val="009353D1"/>
    <w:rsid w:val="00941B06"/>
    <w:rsid w:val="0094232A"/>
    <w:rsid w:val="00944698"/>
    <w:rsid w:val="00944A25"/>
    <w:rsid w:val="009454BB"/>
    <w:rsid w:val="00950485"/>
    <w:rsid w:val="0096063C"/>
    <w:rsid w:val="009617D9"/>
    <w:rsid w:val="009643D3"/>
    <w:rsid w:val="00965A69"/>
    <w:rsid w:val="00965C3E"/>
    <w:rsid w:val="00966820"/>
    <w:rsid w:val="009679F8"/>
    <w:rsid w:val="00970368"/>
    <w:rsid w:val="00971244"/>
    <w:rsid w:val="009713A7"/>
    <w:rsid w:val="00972016"/>
    <w:rsid w:val="00972952"/>
    <w:rsid w:val="009730CD"/>
    <w:rsid w:val="00976204"/>
    <w:rsid w:val="009779E9"/>
    <w:rsid w:val="00980BD0"/>
    <w:rsid w:val="00981B1A"/>
    <w:rsid w:val="00983927"/>
    <w:rsid w:val="009850F3"/>
    <w:rsid w:val="0098572D"/>
    <w:rsid w:val="0098756C"/>
    <w:rsid w:val="0099032A"/>
    <w:rsid w:val="0099051E"/>
    <w:rsid w:val="0099196C"/>
    <w:rsid w:val="009925A2"/>
    <w:rsid w:val="0099264E"/>
    <w:rsid w:val="00997C09"/>
    <w:rsid w:val="00997EE9"/>
    <w:rsid w:val="009A01B2"/>
    <w:rsid w:val="009A32E1"/>
    <w:rsid w:val="009A441F"/>
    <w:rsid w:val="009A4D9B"/>
    <w:rsid w:val="009A5B32"/>
    <w:rsid w:val="009A71F7"/>
    <w:rsid w:val="009B0E23"/>
    <w:rsid w:val="009B2260"/>
    <w:rsid w:val="009B3BE2"/>
    <w:rsid w:val="009B42D0"/>
    <w:rsid w:val="009C35C0"/>
    <w:rsid w:val="009C5DA6"/>
    <w:rsid w:val="009C6843"/>
    <w:rsid w:val="009D0966"/>
    <w:rsid w:val="009D68C4"/>
    <w:rsid w:val="009E01C9"/>
    <w:rsid w:val="009E14E1"/>
    <w:rsid w:val="009E1A57"/>
    <w:rsid w:val="009E1DDB"/>
    <w:rsid w:val="009E3C0B"/>
    <w:rsid w:val="009E60AD"/>
    <w:rsid w:val="009E7803"/>
    <w:rsid w:val="009F08CA"/>
    <w:rsid w:val="009F2FCD"/>
    <w:rsid w:val="009F47E3"/>
    <w:rsid w:val="009F5641"/>
    <w:rsid w:val="009F65E4"/>
    <w:rsid w:val="009F6E61"/>
    <w:rsid w:val="009F7198"/>
    <w:rsid w:val="00A02547"/>
    <w:rsid w:val="00A04821"/>
    <w:rsid w:val="00A04C9C"/>
    <w:rsid w:val="00A050C3"/>
    <w:rsid w:val="00A137DD"/>
    <w:rsid w:val="00A14463"/>
    <w:rsid w:val="00A15CA6"/>
    <w:rsid w:val="00A17F89"/>
    <w:rsid w:val="00A2419E"/>
    <w:rsid w:val="00A25529"/>
    <w:rsid w:val="00A30BE7"/>
    <w:rsid w:val="00A34CE6"/>
    <w:rsid w:val="00A35EF1"/>
    <w:rsid w:val="00A36B4B"/>
    <w:rsid w:val="00A37361"/>
    <w:rsid w:val="00A41962"/>
    <w:rsid w:val="00A43A12"/>
    <w:rsid w:val="00A46AE8"/>
    <w:rsid w:val="00A51F84"/>
    <w:rsid w:val="00A528CF"/>
    <w:rsid w:val="00A61222"/>
    <w:rsid w:val="00A617E5"/>
    <w:rsid w:val="00A721DC"/>
    <w:rsid w:val="00A72624"/>
    <w:rsid w:val="00A72637"/>
    <w:rsid w:val="00A72D5D"/>
    <w:rsid w:val="00A73737"/>
    <w:rsid w:val="00A74B21"/>
    <w:rsid w:val="00A75A76"/>
    <w:rsid w:val="00A77AD3"/>
    <w:rsid w:val="00A77AF9"/>
    <w:rsid w:val="00A804F5"/>
    <w:rsid w:val="00A8158C"/>
    <w:rsid w:val="00A8352F"/>
    <w:rsid w:val="00A83E97"/>
    <w:rsid w:val="00A84651"/>
    <w:rsid w:val="00A84ED7"/>
    <w:rsid w:val="00A8587B"/>
    <w:rsid w:val="00A91A69"/>
    <w:rsid w:val="00A93717"/>
    <w:rsid w:val="00A93D20"/>
    <w:rsid w:val="00A97454"/>
    <w:rsid w:val="00AA27BF"/>
    <w:rsid w:val="00AA3608"/>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1082"/>
    <w:rsid w:val="00B02DA7"/>
    <w:rsid w:val="00B0388A"/>
    <w:rsid w:val="00B0497F"/>
    <w:rsid w:val="00B06CBF"/>
    <w:rsid w:val="00B10363"/>
    <w:rsid w:val="00B10B44"/>
    <w:rsid w:val="00B11E25"/>
    <w:rsid w:val="00B133C2"/>
    <w:rsid w:val="00B17152"/>
    <w:rsid w:val="00B1766D"/>
    <w:rsid w:val="00B20083"/>
    <w:rsid w:val="00B2057D"/>
    <w:rsid w:val="00B20E6A"/>
    <w:rsid w:val="00B23367"/>
    <w:rsid w:val="00B24C5C"/>
    <w:rsid w:val="00B252B3"/>
    <w:rsid w:val="00B254E3"/>
    <w:rsid w:val="00B25738"/>
    <w:rsid w:val="00B26031"/>
    <w:rsid w:val="00B27AC5"/>
    <w:rsid w:val="00B27BA1"/>
    <w:rsid w:val="00B322BD"/>
    <w:rsid w:val="00B32A84"/>
    <w:rsid w:val="00B370D3"/>
    <w:rsid w:val="00B37380"/>
    <w:rsid w:val="00B4004E"/>
    <w:rsid w:val="00B40456"/>
    <w:rsid w:val="00B4055E"/>
    <w:rsid w:val="00B413D5"/>
    <w:rsid w:val="00B419AA"/>
    <w:rsid w:val="00B41A67"/>
    <w:rsid w:val="00B423E9"/>
    <w:rsid w:val="00B46DAE"/>
    <w:rsid w:val="00B476DA"/>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736A"/>
    <w:rsid w:val="00B97A7A"/>
    <w:rsid w:val="00BA633E"/>
    <w:rsid w:val="00BA6E94"/>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2989"/>
    <w:rsid w:val="00BE4374"/>
    <w:rsid w:val="00BE6915"/>
    <w:rsid w:val="00BE6BB6"/>
    <w:rsid w:val="00BF1BF6"/>
    <w:rsid w:val="00BF4E3A"/>
    <w:rsid w:val="00BF69AB"/>
    <w:rsid w:val="00C003CD"/>
    <w:rsid w:val="00C003E3"/>
    <w:rsid w:val="00C038C2"/>
    <w:rsid w:val="00C038DB"/>
    <w:rsid w:val="00C041DE"/>
    <w:rsid w:val="00C06E6E"/>
    <w:rsid w:val="00C105D7"/>
    <w:rsid w:val="00C10B53"/>
    <w:rsid w:val="00C10F5B"/>
    <w:rsid w:val="00C1183C"/>
    <w:rsid w:val="00C16F86"/>
    <w:rsid w:val="00C30C3E"/>
    <w:rsid w:val="00C41394"/>
    <w:rsid w:val="00C421EE"/>
    <w:rsid w:val="00C435FA"/>
    <w:rsid w:val="00C45435"/>
    <w:rsid w:val="00C45FC6"/>
    <w:rsid w:val="00C52D36"/>
    <w:rsid w:val="00C54AA5"/>
    <w:rsid w:val="00C64FAD"/>
    <w:rsid w:val="00C652F4"/>
    <w:rsid w:val="00C676E6"/>
    <w:rsid w:val="00C726F1"/>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3B08"/>
    <w:rsid w:val="00C95659"/>
    <w:rsid w:val="00C97702"/>
    <w:rsid w:val="00CA13ED"/>
    <w:rsid w:val="00CA3D20"/>
    <w:rsid w:val="00CA4080"/>
    <w:rsid w:val="00CA46BA"/>
    <w:rsid w:val="00CA4C11"/>
    <w:rsid w:val="00CB0E79"/>
    <w:rsid w:val="00CB16AB"/>
    <w:rsid w:val="00CB224F"/>
    <w:rsid w:val="00CB3330"/>
    <w:rsid w:val="00CB67C2"/>
    <w:rsid w:val="00CC206D"/>
    <w:rsid w:val="00CC3DEF"/>
    <w:rsid w:val="00CC73A9"/>
    <w:rsid w:val="00CC754C"/>
    <w:rsid w:val="00CD0453"/>
    <w:rsid w:val="00CD0917"/>
    <w:rsid w:val="00CD20BE"/>
    <w:rsid w:val="00CD278B"/>
    <w:rsid w:val="00CD3493"/>
    <w:rsid w:val="00CD4CB9"/>
    <w:rsid w:val="00CD512E"/>
    <w:rsid w:val="00CD56C5"/>
    <w:rsid w:val="00CD7064"/>
    <w:rsid w:val="00CD70C3"/>
    <w:rsid w:val="00CD765E"/>
    <w:rsid w:val="00CD7A63"/>
    <w:rsid w:val="00CE497C"/>
    <w:rsid w:val="00CE5425"/>
    <w:rsid w:val="00CF18DE"/>
    <w:rsid w:val="00CF21CC"/>
    <w:rsid w:val="00CF26AB"/>
    <w:rsid w:val="00CF42BD"/>
    <w:rsid w:val="00CF520A"/>
    <w:rsid w:val="00D047A1"/>
    <w:rsid w:val="00D15065"/>
    <w:rsid w:val="00D208EF"/>
    <w:rsid w:val="00D21723"/>
    <w:rsid w:val="00D23F8B"/>
    <w:rsid w:val="00D24420"/>
    <w:rsid w:val="00D246D6"/>
    <w:rsid w:val="00D24FF1"/>
    <w:rsid w:val="00D26A44"/>
    <w:rsid w:val="00D30582"/>
    <w:rsid w:val="00D3154F"/>
    <w:rsid w:val="00D339CA"/>
    <w:rsid w:val="00D34468"/>
    <w:rsid w:val="00D34E83"/>
    <w:rsid w:val="00D35D40"/>
    <w:rsid w:val="00D413F5"/>
    <w:rsid w:val="00D44485"/>
    <w:rsid w:val="00D44974"/>
    <w:rsid w:val="00D44F98"/>
    <w:rsid w:val="00D46C60"/>
    <w:rsid w:val="00D47BD3"/>
    <w:rsid w:val="00D518A5"/>
    <w:rsid w:val="00D52CE4"/>
    <w:rsid w:val="00D53FFF"/>
    <w:rsid w:val="00D54F32"/>
    <w:rsid w:val="00D56843"/>
    <w:rsid w:val="00D62051"/>
    <w:rsid w:val="00D6393F"/>
    <w:rsid w:val="00D658BD"/>
    <w:rsid w:val="00D667F3"/>
    <w:rsid w:val="00D70711"/>
    <w:rsid w:val="00D74F2A"/>
    <w:rsid w:val="00D75820"/>
    <w:rsid w:val="00D76BF9"/>
    <w:rsid w:val="00D82781"/>
    <w:rsid w:val="00D8552B"/>
    <w:rsid w:val="00D86310"/>
    <w:rsid w:val="00D867C4"/>
    <w:rsid w:val="00D86F1A"/>
    <w:rsid w:val="00D87A13"/>
    <w:rsid w:val="00D90D4F"/>
    <w:rsid w:val="00D9504F"/>
    <w:rsid w:val="00D9773F"/>
    <w:rsid w:val="00DA0716"/>
    <w:rsid w:val="00DA1B32"/>
    <w:rsid w:val="00DA28A1"/>
    <w:rsid w:val="00DA7632"/>
    <w:rsid w:val="00DB1B48"/>
    <w:rsid w:val="00DB26EE"/>
    <w:rsid w:val="00DB30F0"/>
    <w:rsid w:val="00DB58E0"/>
    <w:rsid w:val="00DC03B9"/>
    <w:rsid w:val="00DC070F"/>
    <w:rsid w:val="00DC1BD1"/>
    <w:rsid w:val="00DC2585"/>
    <w:rsid w:val="00DC31AD"/>
    <w:rsid w:val="00DC6DAB"/>
    <w:rsid w:val="00DC7016"/>
    <w:rsid w:val="00DD3031"/>
    <w:rsid w:val="00DD7386"/>
    <w:rsid w:val="00DD7435"/>
    <w:rsid w:val="00DE058A"/>
    <w:rsid w:val="00DE070F"/>
    <w:rsid w:val="00DE0859"/>
    <w:rsid w:val="00DE116F"/>
    <w:rsid w:val="00DE326C"/>
    <w:rsid w:val="00DE4F09"/>
    <w:rsid w:val="00DE54A7"/>
    <w:rsid w:val="00DE5E0C"/>
    <w:rsid w:val="00DF1870"/>
    <w:rsid w:val="00DF3D2F"/>
    <w:rsid w:val="00DF5871"/>
    <w:rsid w:val="00DF7560"/>
    <w:rsid w:val="00E019C7"/>
    <w:rsid w:val="00E04DBA"/>
    <w:rsid w:val="00E059F8"/>
    <w:rsid w:val="00E147B4"/>
    <w:rsid w:val="00E14BCC"/>
    <w:rsid w:val="00E15555"/>
    <w:rsid w:val="00E17689"/>
    <w:rsid w:val="00E1796F"/>
    <w:rsid w:val="00E21436"/>
    <w:rsid w:val="00E215D3"/>
    <w:rsid w:val="00E21D8F"/>
    <w:rsid w:val="00E220B0"/>
    <w:rsid w:val="00E22A86"/>
    <w:rsid w:val="00E22C69"/>
    <w:rsid w:val="00E24E4E"/>
    <w:rsid w:val="00E26C79"/>
    <w:rsid w:val="00E271D6"/>
    <w:rsid w:val="00E27267"/>
    <w:rsid w:val="00E30135"/>
    <w:rsid w:val="00E30442"/>
    <w:rsid w:val="00E353FC"/>
    <w:rsid w:val="00E36817"/>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26E"/>
    <w:rsid w:val="00E757EE"/>
    <w:rsid w:val="00E7671A"/>
    <w:rsid w:val="00E76E59"/>
    <w:rsid w:val="00E800E9"/>
    <w:rsid w:val="00E80F90"/>
    <w:rsid w:val="00E8185D"/>
    <w:rsid w:val="00E8319C"/>
    <w:rsid w:val="00E842CB"/>
    <w:rsid w:val="00E84949"/>
    <w:rsid w:val="00E8662F"/>
    <w:rsid w:val="00E87BE8"/>
    <w:rsid w:val="00E9040C"/>
    <w:rsid w:val="00E92499"/>
    <w:rsid w:val="00E9363B"/>
    <w:rsid w:val="00E95F20"/>
    <w:rsid w:val="00E97E30"/>
    <w:rsid w:val="00EA0E27"/>
    <w:rsid w:val="00EA23A3"/>
    <w:rsid w:val="00EA3483"/>
    <w:rsid w:val="00EA460D"/>
    <w:rsid w:val="00EA5B39"/>
    <w:rsid w:val="00EA77EA"/>
    <w:rsid w:val="00EB126D"/>
    <w:rsid w:val="00EB38FA"/>
    <w:rsid w:val="00EB413F"/>
    <w:rsid w:val="00EB47E3"/>
    <w:rsid w:val="00EB7FC0"/>
    <w:rsid w:val="00EC0763"/>
    <w:rsid w:val="00EC464B"/>
    <w:rsid w:val="00EC611E"/>
    <w:rsid w:val="00ED1B6F"/>
    <w:rsid w:val="00ED4912"/>
    <w:rsid w:val="00ED6D9A"/>
    <w:rsid w:val="00ED7710"/>
    <w:rsid w:val="00EE44E4"/>
    <w:rsid w:val="00EE5FA0"/>
    <w:rsid w:val="00EF10FE"/>
    <w:rsid w:val="00EF1626"/>
    <w:rsid w:val="00EF1F53"/>
    <w:rsid w:val="00EF2B1E"/>
    <w:rsid w:val="00EF2D06"/>
    <w:rsid w:val="00EF51EE"/>
    <w:rsid w:val="00EF5211"/>
    <w:rsid w:val="00EF6801"/>
    <w:rsid w:val="00EF7863"/>
    <w:rsid w:val="00EF7EE2"/>
    <w:rsid w:val="00F008C8"/>
    <w:rsid w:val="00F01206"/>
    <w:rsid w:val="00F0175F"/>
    <w:rsid w:val="00F02C9C"/>
    <w:rsid w:val="00F03021"/>
    <w:rsid w:val="00F03AFA"/>
    <w:rsid w:val="00F06883"/>
    <w:rsid w:val="00F0741F"/>
    <w:rsid w:val="00F112C3"/>
    <w:rsid w:val="00F115DF"/>
    <w:rsid w:val="00F15190"/>
    <w:rsid w:val="00F165F8"/>
    <w:rsid w:val="00F1670B"/>
    <w:rsid w:val="00F16FEF"/>
    <w:rsid w:val="00F20C35"/>
    <w:rsid w:val="00F21D23"/>
    <w:rsid w:val="00F2272B"/>
    <w:rsid w:val="00F2358E"/>
    <w:rsid w:val="00F24C01"/>
    <w:rsid w:val="00F31906"/>
    <w:rsid w:val="00F3283E"/>
    <w:rsid w:val="00F32D7B"/>
    <w:rsid w:val="00F32EC5"/>
    <w:rsid w:val="00F34159"/>
    <w:rsid w:val="00F3587F"/>
    <w:rsid w:val="00F3733C"/>
    <w:rsid w:val="00F442B0"/>
    <w:rsid w:val="00F454E2"/>
    <w:rsid w:val="00F50559"/>
    <w:rsid w:val="00F50E96"/>
    <w:rsid w:val="00F50F81"/>
    <w:rsid w:val="00F520DB"/>
    <w:rsid w:val="00F542D8"/>
    <w:rsid w:val="00F55CF3"/>
    <w:rsid w:val="00F56373"/>
    <w:rsid w:val="00F56376"/>
    <w:rsid w:val="00F645B1"/>
    <w:rsid w:val="00F66D74"/>
    <w:rsid w:val="00F7189F"/>
    <w:rsid w:val="00F814C1"/>
    <w:rsid w:val="00F82F09"/>
    <w:rsid w:val="00F877BF"/>
    <w:rsid w:val="00F87AB2"/>
    <w:rsid w:val="00F945A3"/>
    <w:rsid w:val="00F94B67"/>
    <w:rsid w:val="00FA005F"/>
    <w:rsid w:val="00FA0793"/>
    <w:rsid w:val="00FA08C7"/>
    <w:rsid w:val="00FA0D0E"/>
    <w:rsid w:val="00FA11DA"/>
    <w:rsid w:val="00FA3230"/>
    <w:rsid w:val="00FA3B98"/>
    <w:rsid w:val="00FA5812"/>
    <w:rsid w:val="00FA5D7B"/>
    <w:rsid w:val="00FB03A1"/>
    <w:rsid w:val="00FB4839"/>
    <w:rsid w:val="00FB5C57"/>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0BD7"/>
    <w:rsid w:val="00FE2CE8"/>
    <w:rsid w:val="00FE5EFC"/>
    <w:rsid w:val="00FE6381"/>
    <w:rsid w:val="00FE67B3"/>
    <w:rsid w:val="00FE751B"/>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A2"/>
    <w:rPr>
      <w:rFonts w:ascii="Arial" w:hAnsi="Arial"/>
      <w:color w:val="000000"/>
      <w:sz w:val="24"/>
      <w:lang w:val="es-ES" w:eastAsia="es-ES"/>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8358A"/>
    <w:rPr>
      <w:rFonts w:ascii="Cambria" w:hAnsi="Cambria" w:cs="Times New Roman"/>
      <w:b/>
      <w:bCs/>
      <w:color w:val="000000"/>
      <w:kern w:val="32"/>
      <w:sz w:val="32"/>
      <w:szCs w:val="32"/>
    </w:rPr>
  </w:style>
  <w:style w:type="character" w:customStyle="1" w:styleId="Ttulo2Car">
    <w:name w:val="Título 2 Ca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link w:val="Ttulo4"/>
    <w:uiPriority w:val="99"/>
    <w:locked/>
    <w:rsid w:val="00BD4F10"/>
    <w:rPr>
      <w:rFonts w:cs="Times New Roman"/>
      <w:b/>
      <w:sz w:val="28"/>
      <w:lang w:val="es-ES" w:eastAsia="es-ES"/>
    </w:rPr>
  </w:style>
  <w:style w:type="character" w:customStyle="1" w:styleId="Ttulo5Car">
    <w:name w:val="Título 5 Car"/>
    <w:link w:val="Ttulo5"/>
    <w:uiPriority w:val="99"/>
    <w:semiHidden/>
    <w:locked/>
    <w:rsid w:val="00776D41"/>
    <w:rPr>
      <w:rFonts w:ascii="Cambria" w:hAnsi="Cambria" w:cs="Times New Roman"/>
      <w:color w:val="243F60"/>
      <w:sz w:val="24"/>
      <w:lang w:val="es-ES" w:eastAsia="es-ES"/>
    </w:rPr>
  </w:style>
  <w:style w:type="paragraph" w:styleId="Encabezado">
    <w:name w:val="header"/>
    <w:aliases w:val="articulo"/>
    <w:basedOn w:val="Normal"/>
    <w:link w:val="EncabezadoCar"/>
    <w:rsid w:val="00AE7E3B"/>
    <w:pPr>
      <w:tabs>
        <w:tab w:val="center" w:pos="4252"/>
        <w:tab w:val="right" w:pos="8504"/>
      </w:tabs>
    </w:pPr>
  </w:style>
  <w:style w:type="character" w:customStyle="1" w:styleId="EncabezadoCar">
    <w:name w:val="Encabezado Car"/>
    <w:aliases w:val="articulo Ca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link w:val="Textoindependiente"/>
    <w:uiPriority w:val="99"/>
    <w:semiHidden/>
    <w:locked/>
    <w:rsid w:val="0078358A"/>
    <w:rPr>
      <w:rFonts w:ascii="Arial" w:hAnsi="Arial" w:cs="Times New Roman"/>
      <w:color w:val="000000"/>
      <w:sz w:val="20"/>
      <w:szCs w:val="20"/>
    </w:rPr>
  </w:style>
  <w:style w:type="character" w:styleId="Refdecomentario">
    <w:name w:val="annotation reference"/>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0844A8"/>
    <w:rPr>
      <w:rFonts w:cs="Times New Roman"/>
      <w:color w:val="0000FF"/>
      <w:u w:val="single"/>
    </w:rPr>
  </w:style>
  <w:style w:type="character" w:styleId="Nmerodepgina">
    <w:name w:val="page numb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NormalWeb">
    <w:name w:val="Normal (Web)"/>
    <w:basedOn w:val="Normal"/>
    <w:link w:val="NormalWebCar"/>
    <w:uiPriority w:val="99"/>
    <w:unhideWhenUsed/>
    <w:rsid w:val="008158DA"/>
    <w:pPr>
      <w:spacing w:before="100" w:beforeAutospacing="1" w:after="100" w:afterAutospacing="1"/>
    </w:pPr>
    <w:rPr>
      <w:rFonts w:ascii="Times New Roman" w:hAnsi="Times New Roman"/>
      <w:color w:val="auto"/>
      <w:szCs w:val="24"/>
    </w:rPr>
  </w:style>
  <w:style w:type="character" w:customStyle="1" w:styleId="apple-converted-space">
    <w:name w:val="apple-converted-space"/>
    <w:rsid w:val="008158DA"/>
  </w:style>
  <w:style w:type="paragraph" w:styleId="Textonotapie">
    <w:name w:val="footnote text"/>
    <w:aliases w:val="ft Car,Texto nota pie_mujer Car,Car,ft,Texto nota pie2,ft1,ft Car Car Car1,Texto nota pie Car2,ft Car Car2,ft Car Car Car,Texto nota pie_mujer,FA Fu,Footnote Text Char Char,Footnote Text1 Char,Footnote Text Ch,Texto nota pie Car Car"/>
    <w:basedOn w:val="Normal"/>
    <w:link w:val="TextonotapieCar"/>
    <w:rsid w:val="007832A2"/>
    <w:rPr>
      <w:rFonts w:ascii="Times New Roman" w:hAnsi="Times New Roman"/>
      <w:color w:val="auto"/>
      <w:sz w:val="20"/>
    </w:rPr>
  </w:style>
  <w:style w:type="character" w:customStyle="1" w:styleId="TextonotapieCar">
    <w:name w:val="Texto nota pie Car"/>
    <w:aliases w:val="ft Car Car,Texto nota pie_mujer Car Car,Car Car,ft Car1,Texto nota pie2 Car,ft1 Car,ft Car Car Car1 Car,Texto nota pie Car2 Car,ft Car Car2 Car,ft Car Car Car Car,Texto nota pie_mujer Car1,FA Fu Car,Footnote Text Char Char Car"/>
    <w:basedOn w:val="Fuentedeprrafopredeter"/>
    <w:link w:val="Textonotapie"/>
    <w:rsid w:val="007832A2"/>
  </w:style>
  <w:style w:type="character" w:styleId="Refdenotaalpie">
    <w:name w:val="footnote reference"/>
    <w:aliases w:val="Ref,de nota al pie,Ref. de nota al pie2,referencia nota al pie, de nota al pie"/>
    <w:rsid w:val="007832A2"/>
    <w:rPr>
      <w:rFonts w:cs="Times New Roman"/>
      <w:vertAlign w:val="superscript"/>
    </w:rPr>
  </w:style>
  <w:style w:type="character" w:customStyle="1" w:styleId="CharAttribute7">
    <w:name w:val="CharAttribute7"/>
    <w:rsid w:val="007832A2"/>
    <w:rPr>
      <w:rFonts w:ascii="Arial" w:eastAsia="Times New Roman" w:hAnsi="Arial" w:cs="Arial" w:hint="default"/>
      <w:b/>
      <w:bCs w:val="0"/>
      <w:sz w:val="24"/>
    </w:rPr>
  </w:style>
  <w:style w:type="character" w:styleId="Hipervnculovisitado">
    <w:name w:val="FollowedHyperlink"/>
    <w:uiPriority w:val="99"/>
    <w:semiHidden/>
    <w:unhideWhenUsed/>
    <w:rsid w:val="00C726F1"/>
    <w:rPr>
      <w:color w:val="800080"/>
      <w:u w:val="single"/>
    </w:rPr>
  </w:style>
  <w:style w:type="character" w:customStyle="1" w:styleId="NormalWebCar">
    <w:name w:val="Normal (Web) Car"/>
    <w:link w:val="NormalWeb"/>
    <w:uiPriority w:val="99"/>
    <w:locked/>
    <w:rsid w:val="0057214C"/>
    <w:rPr>
      <w:sz w:val="24"/>
      <w:szCs w:val="24"/>
      <w:lang w:val="es-ES" w:eastAsia="es-ES"/>
    </w:rPr>
  </w:style>
  <w:style w:type="paragraph" w:customStyle="1" w:styleId="Default">
    <w:name w:val="Default"/>
    <w:rsid w:val="0060315A"/>
    <w:pPr>
      <w:autoSpaceDE w:val="0"/>
      <w:autoSpaceDN w:val="0"/>
      <w:adjustRightInd w:val="0"/>
    </w:pPr>
    <w:rPr>
      <w:rFonts w:ascii="Arial" w:eastAsia="Calibri" w:hAnsi="Arial" w:cs="Arial"/>
      <w:color w:val="000000"/>
      <w:sz w:val="24"/>
      <w:szCs w:val="24"/>
      <w:lang w:eastAsia="en-US"/>
    </w:rPr>
  </w:style>
  <w:style w:type="paragraph" w:customStyle="1" w:styleId="rtejustify">
    <w:name w:val="rtejustify"/>
    <w:basedOn w:val="Normal"/>
    <w:rsid w:val="0060315A"/>
    <w:pPr>
      <w:spacing w:before="100" w:beforeAutospacing="1" w:after="100" w:afterAutospacing="1"/>
    </w:pPr>
    <w:rPr>
      <w:rFonts w:ascii="Times New Roman" w:hAnsi="Times New Roman"/>
      <w:color w:val="auto"/>
      <w:szCs w:val="24"/>
      <w:lang w:val="es-CO" w:eastAsia="es-CO"/>
    </w:rPr>
  </w:style>
  <w:style w:type="character" w:styleId="Textoennegrita">
    <w:name w:val="Strong"/>
    <w:uiPriority w:val="22"/>
    <w:qFormat/>
    <w:locked/>
    <w:rsid w:val="00603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A2"/>
    <w:rPr>
      <w:rFonts w:ascii="Arial" w:hAnsi="Arial"/>
      <w:color w:val="000000"/>
      <w:sz w:val="24"/>
      <w:lang w:val="es-ES" w:eastAsia="es-ES"/>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8358A"/>
    <w:rPr>
      <w:rFonts w:ascii="Cambria" w:hAnsi="Cambria" w:cs="Times New Roman"/>
      <w:b/>
      <w:bCs/>
      <w:color w:val="000000"/>
      <w:kern w:val="32"/>
      <w:sz w:val="32"/>
      <w:szCs w:val="32"/>
    </w:rPr>
  </w:style>
  <w:style w:type="character" w:customStyle="1" w:styleId="Ttulo2Car">
    <w:name w:val="Título 2 Ca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link w:val="Ttulo4"/>
    <w:uiPriority w:val="99"/>
    <w:locked/>
    <w:rsid w:val="00BD4F10"/>
    <w:rPr>
      <w:rFonts w:cs="Times New Roman"/>
      <w:b/>
      <w:sz w:val="28"/>
      <w:lang w:val="es-ES" w:eastAsia="es-ES"/>
    </w:rPr>
  </w:style>
  <w:style w:type="character" w:customStyle="1" w:styleId="Ttulo5Car">
    <w:name w:val="Título 5 Car"/>
    <w:link w:val="Ttulo5"/>
    <w:uiPriority w:val="99"/>
    <w:semiHidden/>
    <w:locked/>
    <w:rsid w:val="00776D41"/>
    <w:rPr>
      <w:rFonts w:ascii="Cambria" w:hAnsi="Cambria" w:cs="Times New Roman"/>
      <w:color w:val="243F60"/>
      <w:sz w:val="24"/>
      <w:lang w:val="es-ES" w:eastAsia="es-ES"/>
    </w:rPr>
  </w:style>
  <w:style w:type="paragraph" w:styleId="Encabezado">
    <w:name w:val="header"/>
    <w:aliases w:val="articulo"/>
    <w:basedOn w:val="Normal"/>
    <w:link w:val="EncabezadoCar"/>
    <w:rsid w:val="00AE7E3B"/>
    <w:pPr>
      <w:tabs>
        <w:tab w:val="center" w:pos="4252"/>
        <w:tab w:val="right" w:pos="8504"/>
      </w:tabs>
    </w:pPr>
  </w:style>
  <w:style w:type="character" w:customStyle="1" w:styleId="EncabezadoCar">
    <w:name w:val="Encabezado Car"/>
    <w:aliases w:val="articulo Ca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link w:val="Textoindependiente"/>
    <w:uiPriority w:val="99"/>
    <w:semiHidden/>
    <w:locked/>
    <w:rsid w:val="0078358A"/>
    <w:rPr>
      <w:rFonts w:ascii="Arial" w:hAnsi="Arial" w:cs="Times New Roman"/>
      <w:color w:val="000000"/>
      <w:sz w:val="20"/>
      <w:szCs w:val="20"/>
    </w:rPr>
  </w:style>
  <w:style w:type="character" w:styleId="Refdecomentario">
    <w:name w:val="annotation reference"/>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0844A8"/>
    <w:rPr>
      <w:rFonts w:cs="Times New Roman"/>
      <w:color w:val="0000FF"/>
      <w:u w:val="single"/>
    </w:rPr>
  </w:style>
  <w:style w:type="character" w:styleId="Nmerodepgina">
    <w:name w:val="page numb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NormalWeb">
    <w:name w:val="Normal (Web)"/>
    <w:basedOn w:val="Normal"/>
    <w:link w:val="NormalWebCar"/>
    <w:uiPriority w:val="99"/>
    <w:unhideWhenUsed/>
    <w:rsid w:val="008158DA"/>
    <w:pPr>
      <w:spacing w:before="100" w:beforeAutospacing="1" w:after="100" w:afterAutospacing="1"/>
    </w:pPr>
    <w:rPr>
      <w:rFonts w:ascii="Times New Roman" w:hAnsi="Times New Roman"/>
      <w:color w:val="auto"/>
      <w:szCs w:val="24"/>
    </w:rPr>
  </w:style>
  <w:style w:type="character" w:customStyle="1" w:styleId="apple-converted-space">
    <w:name w:val="apple-converted-space"/>
    <w:rsid w:val="008158DA"/>
  </w:style>
  <w:style w:type="paragraph" w:styleId="Textonotapie">
    <w:name w:val="footnote text"/>
    <w:aliases w:val="ft Car,Texto nota pie_mujer Car,Car,ft,Texto nota pie2,ft1,ft Car Car Car1,Texto nota pie Car2,ft Car Car2,ft Car Car Car,Texto nota pie_mujer,FA Fu,Footnote Text Char Char,Footnote Text1 Char,Footnote Text Ch,Texto nota pie Car Car"/>
    <w:basedOn w:val="Normal"/>
    <w:link w:val="TextonotapieCar"/>
    <w:rsid w:val="007832A2"/>
    <w:rPr>
      <w:rFonts w:ascii="Times New Roman" w:hAnsi="Times New Roman"/>
      <w:color w:val="auto"/>
      <w:sz w:val="20"/>
    </w:rPr>
  </w:style>
  <w:style w:type="character" w:customStyle="1" w:styleId="TextonotapieCar">
    <w:name w:val="Texto nota pie Car"/>
    <w:aliases w:val="ft Car Car,Texto nota pie_mujer Car Car,Car Car,ft Car1,Texto nota pie2 Car,ft1 Car,ft Car Car Car1 Car,Texto nota pie Car2 Car,ft Car Car2 Car,ft Car Car Car Car,Texto nota pie_mujer Car1,FA Fu Car,Footnote Text Char Char Car"/>
    <w:basedOn w:val="Fuentedeprrafopredeter"/>
    <w:link w:val="Textonotapie"/>
    <w:rsid w:val="007832A2"/>
  </w:style>
  <w:style w:type="character" w:styleId="Refdenotaalpie">
    <w:name w:val="footnote reference"/>
    <w:aliases w:val="Ref,de nota al pie,Ref. de nota al pie2,referencia nota al pie, de nota al pie"/>
    <w:rsid w:val="007832A2"/>
    <w:rPr>
      <w:rFonts w:cs="Times New Roman"/>
      <w:vertAlign w:val="superscript"/>
    </w:rPr>
  </w:style>
  <w:style w:type="character" w:customStyle="1" w:styleId="CharAttribute7">
    <w:name w:val="CharAttribute7"/>
    <w:rsid w:val="007832A2"/>
    <w:rPr>
      <w:rFonts w:ascii="Arial" w:eastAsia="Times New Roman" w:hAnsi="Arial" w:cs="Arial" w:hint="default"/>
      <w:b/>
      <w:bCs w:val="0"/>
      <w:sz w:val="24"/>
    </w:rPr>
  </w:style>
  <w:style w:type="character" w:styleId="Hipervnculovisitado">
    <w:name w:val="FollowedHyperlink"/>
    <w:uiPriority w:val="99"/>
    <w:semiHidden/>
    <w:unhideWhenUsed/>
    <w:rsid w:val="00C726F1"/>
    <w:rPr>
      <w:color w:val="800080"/>
      <w:u w:val="single"/>
    </w:rPr>
  </w:style>
  <w:style w:type="character" w:customStyle="1" w:styleId="NormalWebCar">
    <w:name w:val="Normal (Web) Car"/>
    <w:link w:val="NormalWeb"/>
    <w:uiPriority w:val="99"/>
    <w:locked/>
    <w:rsid w:val="0057214C"/>
    <w:rPr>
      <w:sz w:val="24"/>
      <w:szCs w:val="24"/>
      <w:lang w:val="es-ES" w:eastAsia="es-ES"/>
    </w:rPr>
  </w:style>
  <w:style w:type="paragraph" w:customStyle="1" w:styleId="Default">
    <w:name w:val="Default"/>
    <w:rsid w:val="0060315A"/>
    <w:pPr>
      <w:autoSpaceDE w:val="0"/>
      <w:autoSpaceDN w:val="0"/>
      <w:adjustRightInd w:val="0"/>
    </w:pPr>
    <w:rPr>
      <w:rFonts w:ascii="Arial" w:eastAsia="Calibri" w:hAnsi="Arial" w:cs="Arial"/>
      <w:color w:val="000000"/>
      <w:sz w:val="24"/>
      <w:szCs w:val="24"/>
      <w:lang w:eastAsia="en-US"/>
    </w:rPr>
  </w:style>
  <w:style w:type="paragraph" w:customStyle="1" w:styleId="rtejustify">
    <w:name w:val="rtejustify"/>
    <w:basedOn w:val="Normal"/>
    <w:rsid w:val="0060315A"/>
    <w:pPr>
      <w:spacing w:before="100" w:beforeAutospacing="1" w:after="100" w:afterAutospacing="1"/>
    </w:pPr>
    <w:rPr>
      <w:rFonts w:ascii="Times New Roman" w:hAnsi="Times New Roman"/>
      <w:color w:val="auto"/>
      <w:szCs w:val="24"/>
      <w:lang w:val="es-CO" w:eastAsia="es-CO"/>
    </w:rPr>
  </w:style>
  <w:style w:type="character" w:styleId="Textoennegrita">
    <w:name w:val="Strong"/>
    <w:uiPriority w:val="22"/>
    <w:qFormat/>
    <w:locked/>
    <w:rsid w:val="00603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621">
      <w:bodyDiv w:val="1"/>
      <w:marLeft w:val="0"/>
      <w:marRight w:val="0"/>
      <w:marTop w:val="0"/>
      <w:marBottom w:val="0"/>
      <w:divBdr>
        <w:top w:val="none" w:sz="0" w:space="0" w:color="auto"/>
        <w:left w:val="none" w:sz="0" w:space="0" w:color="auto"/>
        <w:bottom w:val="none" w:sz="0" w:space="0" w:color="auto"/>
        <w:right w:val="none" w:sz="0" w:space="0" w:color="auto"/>
      </w:divBdr>
    </w:div>
    <w:div w:id="109857963">
      <w:bodyDiv w:val="1"/>
      <w:marLeft w:val="0"/>
      <w:marRight w:val="0"/>
      <w:marTop w:val="0"/>
      <w:marBottom w:val="0"/>
      <w:divBdr>
        <w:top w:val="none" w:sz="0" w:space="0" w:color="auto"/>
        <w:left w:val="none" w:sz="0" w:space="0" w:color="auto"/>
        <w:bottom w:val="none" w:sz="0" w:space="0" w:color="auto"/>
        <w:right w:val="none" w:sz="0" w:space="0" w:color="auto"/>
      </w:divBdr>
    </w:div>
    <w:div w:id="133378423">
      <w:bodyDiv w:val="1"/>
      <w:marLeft w:val="0"/>
      <w:marRight w:val="0"/>
      <w:marTop w:val="0"/>
      <w:marBottom w:val="0"/>
      <w:divBdr>
        <w:top w:val="none" w:sz="0" w:space="0" w:color="auto"/>
        <w:left w:val="none" w:sz="0" w:space="0" w:color="auto"/>
        <w:bottom w:val="none" w:sz="0" w:space="0" w:color="auto"/>
        <w:right w:val="none" w:sz="0" w:space="0" w:color="auto"/>
      </w:divBdr>
      <w:divsChild>
        <w:div w:id="141697724">
          <w:marLeft w:val="0"/>
          <w:marRight w:val="0"/>
          <w:marTop w:val="0"/>
          <w:marBottom w:val="0"/>
          <w:divBdr>
            <w:top w:val="none" w:sz="0" w:space="0" w:color="auto"/>
            <w:left w:val="none" w:sz="0" w:space="0" w:color="auto"/>
            <w:bottom w:val="none" w:sz="0" w:space="0" w:color="auto"/>
            <w:right w:val="none" w:sz="0" w:space="0" w:color="auto"/>
          </w:divBdr>
        </w:div>
        <w:div w:id="156504627">
          <w:marLeft w:val="0"/>
          <w:marRight w:val="0"/>
          <w:marTop w:val="0"/>
          <w:marBottom w:val="0"/>
          <w:divBdr>
            <w:top w:val="none" w:sz="0" w:space="0" w:color="auto"/>
            <w:left w:val="none" w:sz="0" w:space="0" w:color="auto"/>
            <w:bottom w:val="none" w:sz="0" w:space="0" w:color="auto"/>
            <w:right w:val="none" w:sz="0" w:space="0" w:color="auto"/>
          </w:divBdr>
        </w:div>
        <w:div w:id="398749405">
          <w:marLeft w:val="0"/>
          <w:marRight w:val="0"/>
          <w:marTop w:val="0"/>
          <w:marBottom w:val="0"/>
          <w:divBdr>
            <w:top w:val="none" w:sz="0" w:space="0" w:color="auto"/>
            <w:left w:val="none" w:sz="0" w:space="0" w:color="auto"/>
            <w:bottom w:val="none" w:sz="0" w:space="0" w:color="auto"/>
            <w:right w:val="none" w:sz="0" w:space="0" w:color="auto"/>
          </w:divBdr>
        </w:div>
        <w:div w:id="421532139">
          <w:marLeft w:val="0"/>
          <w:marRight w:val="0"/>
          <w:marTop w:val="0"/>
          <w:marBottom w:val="0"/>
          <w:divBdr>
            <w:top w:val="none" w:sz="0" w:space="0" w:color="auto"/>
            <w:left w:val="none" w:sz="0" w:space="0" w:color="auto"/>
            <w:bottom w:val="none" w:sz="0" w:space="0" w:color="auto"/>
            <w:right w:val="none" w:sz="0" w:space="0" w:color="auto"/>
          </w:divBdr>
        </w:div>
        <w:div w:id="610432715">
          <w:marLeft w:val="0"/>
          <w:marRight w:val="0"/>
          <w:marTop w:val="0"/>
          <w:marBottom w:val="0"/>
          <w:divBdr>
            <w:top w:val="none" w:sz="0" w:space="0" w:color="auto"/>
            <w:left w:val="none" w:sz="0" w:space="0" w:color="auto"/>
            <w:bottom w:val="none" w:sz="0" w:space="0" w:color="auto"/>
            <w:right w:val="none" w:sz="0" w:space="0" w:color="auto"/>
          </w:divBdr>
        </w:div>
        <w:div w:id="618495220">
          <w:marLeft w:val="0"/>
          <w:marRight w:val="0"/>
          <w:marTop w:val="0"/>
          <w:marBottom w:val="0"/>
          <w:divBdr>
            <w:top w:val="none" w:sz="0" w:space="0" w:color="auto"/>
            <w:left w:val="none" w:sz="0" w:space="0" w:color="auto"/>
            <w:bottom w:val="none" w:sz="0" w:space="0" w:color="auto"/>
            <w:right w:val="none" w:sz="0" w:space="0" w:color="auto"/>
          </w:divBdr>
        </w:div>
        <w:div w:id="749236402">
          <w:marLeft w:val="0"/>
          <w:marRight w:val="0"/>
          <w:marTop w:val="0"/>
          <w:marBottom w:val="0"/>
          <w:divBdr>
            <w:top w:val="none" w:sz="0" w:space="0" w:color="auto"/>
            <w:left w:val="none" w:sz="0" w:space="0" w:color="auto"/>
            <w:bottom w:val="none" w:sz="0" w:space="0" w:color="auto"/>
            <w:right w:val="none" w:sz="0" w:space="0" w:color="auto"/>
          </w:divBdr>
        </w:div>
        <w:div w:id="765493001">
          <w:marLeft w:val="0"/>
          <w:marRight w:val="0"/>
          <w:marTop w:val="0"/>
          <w:marBottom w:val="0"/>
          <w:divBdr>
            <w:top w:val="none" w:sz="0" w:space="0" w:color="auto"/>
            <w:left w:val="none" w:sz="0" w:space="0" w:color="auto"/>
            <w:bottom w:val="none" w:sz="0" w:space="0" w:color="auto"/>
            <w:right w:val="none" w:sz="0" w:space="0" w:color="auto"/>
          </w:divBdr>
        </w:div>
        <w:div w:id="904140667">
          <w:marLeft w:val="0"/>
          <w:marRight w:val="0"/>
          <w:marTop w:val="0"/>
          <w:marBottom w:val="0"/>
          <w:divBdr>
            <w:top w:val="none" w:sz="0" w:space="0" w:color="auto"/>
            <w:left w:val="none" w:sz="0" w:space="0" w:color="auto"/>
            <w:bottom w:val="none" w:sz="0" w:space="0" w:color="auto"/>
            <w:right w:val="none" w:sz="0" w:space="0" w:color="auto"/>
          </w:divBdr>
        </w:div>
        <w:div w:id="1087921586">
          <w:marLeft w:val="0"/>
          <w:marRight w:val="0"/>
          <w:marTop w:val="0"/>
          <w:marBottom w:val="0"/>
          <w:divBdr>
            <w:top w:val="none" w:sz="0" w:space="0" w:color="auto"/>
            <w:left w:val="none" w:sz="0" w:space="0" w:color="auto"/>
            <w:bottom w:val="none" w:sz="0" w:space="0" w:color="auto"/>
            <w:right w:val="none" w:sz="0" w:space="0" w:color="auto"/>
          </w:divBdr>
        </w:div>
        <w:div w:id="1247613964">
          <w:marLeft w:val="0"/>
          <w:marRight w:val="0"/>
          <w:marTop w:val="0"/>
          <w:marBottom w:val="0"/>
          <w:divBdr>
            <w:top w:val="none" w:sz="0" w:space="0" w:color="auto"/>
            <w:left w:val="none" w:sz="0" w:space="0" w:color="auto"/>
            <w:bottom w:val="none" w:sz="0" w:space="0" w:color="auto"/>
            <w:right w:val="none" w:sz="0" w:space="0" w:color="auto"/>
          </w:divBdr>
        </w:div>
        <w:div w:id="1355351681">
          <w:marLeft w:val="0"/>
          <w:marRight w:val="0"/>
          <w:marTop w:val="0"/>
          <w:marBottom w:val="0"/>
          <w:divBdr>
            <w:top w:val="none" w:sz="0" w:space="0" w:color="auto"/>
            <w:left w:val="none" w:sz="0" w:space="0" w:color="auto"/>
            <w:bottom w:val="none" w:sz="0" w:space="0" w:color="auto"/>
            <w:right w:val="none" w:sz="0" w:space="0" w:color="auto"/>
          </w:divBdr>
        </w:div>
        <w:div w:id="1381241958">
          <w:marLeft w:val="0"/>
          <w:marRight w:val="0"/>
          <w:marTop w:val="0"/>
          <w:marBottom w:val="0"/>
          <w:divBdr>
            <w:top w:val="none" w:sz="0" w:space="0" w:color="auto"/>
            <w:left w:val="none" w:sz="0" w:space="0" w:color="auto"/>
            <w:bottom w:val="none" w:sz="0" w:space="0" w:color="auto"/>
            <w:right w:val="none" w:sz="0" w:space="0" w:color="auto"/>
          </w:divBdr>
        </w:div>
        <w:div w:id="1453401436">
          <w:marLeft w:val="0"/>
          <w:marRight w:val="0"/>
          <w:marTop w:val="0"/>
          <w:marBottom w:val="0"/>
          <w:divBdr>
            <w:top w:val="none" w:sz="0" w:space="0" w:color="auto"/>
            <w:left w:val="none" w:sz="0" w:space="0" w:color="auto"/>
            <w:bottom w:val="none" w:sz="0" w:space="0" w:color="auto"/>
            <w:right w:val="none" w:sz="0" w:space="0" w:color="auto"/>
          </w:divBdr>
        </w:div>
        <w:div w:id="1496918810">
          <w:marLeft w:val="0"/>
          <w:marRight w:val="0"/>
          <w:marTop w:val="0"/>
          <w:marBottom w:val="0"/>
          <w:divBdr>
            <w:top w:val="none" w:sz="0" w:space="0" w:color="auto"/>
            <w:left w:val="none" w:sz="0" w:space="0" w:color="auto"/>
            <w:bottom w:val="none" w:sz="0" w:space="0" w:color="auto"/>
            <w:right w:val="none" w:sz="0" w:space="0" w:color="auto"/>
          </w:divBdr>
        </w:div>
        <w:div w:id="1741903703">
          <w:marLeft w:val="0"/>
          <w:marRight w:val="0"/>
          <w:marTop w:val="0"/>
          <w:marBottom w:val="0"/>
          <w:divBdr>
            <w:top w:val="none" w:sz="0" w:space="0" w:color="auto"/>
            <w:left w:val="none" w:sz="0" w:space="0" w:color="auto"/>
            <w:bottom w:val="none" w:sz="0" w:space="0" w:color="auto"/>
            <w:right w:val="none" w:sz="0" w:space="0" w:color="auto"/>
          </w:divBdr>
        </w:div>
        <w:div w:id="1772506233">
          <w:marLeft w:val="0"/>
          <w:marRight w:val="0"/>
          <w:marTop w:val="0"/>
          <w:marBottom w:val="0"/>
          <w:divBdr>
            <w:top w:val="none" w:sz="0" w:space="0" w:color="auto"/>
            <w:left w:val="none" w:sz="0" w:space="0" w:color="auto"/>
            <w:bottom w:val="none" w:sz="0" w:space="0" w:color="auto"/>
            <w:right w:val="none" w:sz="0" w:space="0" w:color="auto"/>
          </w:divBdr>
        </w:div>
        <w:div w:id="1963530998">
          <w:marLeft w:val="0"/>
          <w:marRight w:val="0"/>
          <w:marTop w:val="0"/>
          <w:marBottom w:val="0"/>
          <w:divBdr>
            <w:top w:val="none" w:sz="0" w:space="0" w:color="auto"/>
            <w:left w:val="none" w:sz="0" w:space="0" w:color="auto"/>
            <w:bottom w:val="none" w:sz="0" w:space="0" w:color="auto"/>
            <w:right w:val="none" w:sz="0" w:space="0" w:color="auto"/>
          </w:divBdr>
        </w:div>
      </w:divsChild>
    </w:div>
    <w:div w:id="228619887">
      <w:bodyDiv w:val="1"/>
      <w:marLeft w:val="0"/>
      <w:marRight w:val="0"/>
      <w:marTop w:val="0"/>
      <w:marBottom w:val="0"/>
      <w:divBdr>
        <w:top w:val="none" w:sz="0" w:space="0" w:color="auto"/>
        <w:left w:val="none" w:sz="0" w:space="0" w:color="auto"/>
        <w:bottom w:val="none" w:sz="0" w:space="0" w:color="auto"/>
        <w:right w:val="none" w:sz="0" w:space="0" w:color="auto"/>
      </w:divBdr>
      <w:divsChild>
        <w:div w:id="583882019">
          <w:marLeft w:val="446"/>
          <w:marRight w:val="0"/>
          <w:marTop w:val="0"/>
          <w:marBottom w:val="0"/>
          <w:divBdr>
            <w:top w:val="none" w:sz="0" w:space="0" w:color="auto"/>
            <w:left w:val="none" w:sz="0" w:space="0" w:color="auto"/>
            <w:bottom w:val="none" w:sz="0" w:space="0" w:color="auto"/>
            <w:right w:val="none" w:sz="0" w:space="0" w:color="auto"/>
          </w:divBdr>
        </w:div>
        <w:div w:id="1085612855">
          <w:marLeft w:val="446"/>
          <w:marRight w:val="0"/>
          <w:marTop w:val="0"/>
          <w:marBottom w:val="0"/>
          <w:divBdr>
            <w:top w:val="none" w:sz="0" w:space="0" w:color="auto"/>
            <w:left w:val="none" w:sz="0" w:space="0" w:color="auto"/>
            <w:bottom w:val="none" w:sz="0" w:space="0" w:color="auto"/>
            <w:right w:val="none" w:sz="0" w:space="0" w:color="auto"/>
          </w:divBdr>
        </w:div>
        <w:div w:id="1158376463">
          <w:marLeft w:val="446"/>
          <w:marRight w:val="0"/>
          <w:marTop w:val="0"/>
          <w:marBottom w:val="0"/>
          <w:divBdr>
            <w:top w:val="none" w:sz="0" w:space="0" w:color="auto"/>
            <w:left w:val="none" w:sz="0" w:space="0" w:color="auto"/>
            <w:bottom w:val="none" w:sz="0" w:space="0" w:color="auto"/>
            <w:right w:val="none" w:sz="0" w:space="0" w:color="auto"/>
          </w:divBdr>
        </w:div>
      </w:divsChild>
    </w:div>
    <w:div w:id="277224553">
      <w:bodyDiv w:val="1"/>
      <w:marLeft w:val="0"/>
      <w:marRight w:val="0"/>
      <w:marTop w:val="0"/>
      <w:marBottom w:val="0"/>
      <w:divBdr>
        <w:top w:val="none" w:sz="0" w:space="0" w:color="auto"/>
        <w:left w:val="none" w:sz="0" w:space="0" w:color="auto"/>
        <w:bottom w:val="none" w:sz="0" w:space="0" w:color="auto"/>
        <w:right w:val="none" w:sz="0" w:space="0" w:color="auto"/>
      </w:divBdr>
    </w:div>
    <w:div w:id="338429652">
      <w:bodyDiv w:val="1"/>
      <w:marLeft w:val="0"/>
      <w:marRight w:val="0"/>
      <w:marTop w:val="0"/>
      <w:marBottom w:val="0"/>
      <w:divBdr>
        <w:top w:val="none" w:sz="0" w:space="0" w:color="auto"/>
        <w:left w:val="none" w:sz="0" w:space="0" w:color="auto"/>
        <w:bottom w:val="none" w:sz="0" w:space="0" w:color="auto"/>
        <w:right w:val="none" w:sz="0" w:space="0" w:color="auto"/>
      </w:divBdr>
    </w:div>
    <w:div w:id="341053521">
      <w:bodyDiv w:val="1"/>
      <w:marLeft w:val="0"/>
      <w:marRight w:val="0"/>
      <w:marTop w:val="0"/>
      <w:marBottom w:val="0"/>
      <w:divBdr>
        <w:top w:val="none" w:sz="0" w:space="0" w:color="auto"/>
        <w:left w:val="none" w:sz="0" w:space="0" w:color="auto"/>
        <w:bottom w:val="none" w:sz="0" w:space="0" w:color="auto"/>
        <w:right w:val="none" w:sz="0" w:space="0" w:color="auto"/>
      </w:divBdr>
    </w:div>
    <w:div w:id="411506205">
      <w:bodyDiv w:val="1"/>
      <w:marLeft w:val="0"/>
      <w:marRight w:val="0"/>
      <w:marTop w:val="0"/>
      <w:marBottom w:val="0"/>
      <w:divBdr>
        <w:top w:val="none" w:sz="0" w:space="0" w:color="auto"/>
        <w:left w:val="none" w:sz="0" w:space="0" w:color="auto"/>
        <w:bottom w:val="none" w:sz="0" w:space="0" w:color="auto"/>
        <w:right w:val="none" w:sz="0" w:space="0" w:color="auto"/>
      </w:divBdr>
    </w:div>
    <w:div w:id="542668545">
      <w:bodyDiv w:val="1"/>
      <w:marLeft w:val="0"/>
      <w:marRight w:val="0"/>
      <w:marTop w:val="0"/>
      <w:marBottom w:val="0"/>
      <w:divBdr>
        <w:top w:val="none" w:sz="0" w:space="0" w:color="auto"/>
        <w:left w:val="none" w:sz="0" w:space="0" w:color="auto"/>
        <w:bottom w:val="none" w:sz="0" w:space="0" w:color="auto"/>
        <w:right w:val="none" w:sz="0" w:space="0" w:color="auto"/>
      </w:divBdr>
      <w:divsChild>
        <w:div w:id="571889344">
          <w:marLeft w:val="446"/>
          <w:marRight w:val="0"/>
          <w:marTop w:val="0"/>
          <w:marBottom w:val="0"/>
          <w:divBdr>
            <w:top w:val="none" w:sz="0" w:space="0" w:color="auto"/>
            <w:left w:val="none" w:sz="0" w:space="0" w:color="auto"/>
            <w:bottom w:val="none" w:sz="0" w:space="0" w:color="auto"/>
            <w:right w:val="none" w:sz="0" w:space="0" w:color="auto"/>
          </w:divBdr>
        </w:div>
        <w:div w:id="1220552737">
          <w:marLeft w:val="446"/>
          <w:marRight w:val="0"/>
          <w:marTop w:val="0"/>
          <w:marBottom w:val="0"/>
          <w:divBdr>
            <w:top w:val="none" w:sz="0" w:space="0" w:color="auto"/>
            <w:left w:val="none" w:sz="0" w:space="0" w:color="auto"/>
            <w:bottom w:val="none" w:sz="0" w:space="0" w:color="auto"/>
            <w:right w:val="none" w:sz="0" w:space="0" w:color="auto"/>
          </w:divBdr>
        </w:div>
        <w:div w:id="1311709182">
          <w:marLeft w:val="446"/>
          <w:marRight w:val="0"/>
          <w:marTop w:val="0"/>
          <w:marBottom w:val="0"/>
          <w:divBdr>
            <w:top w:val="none" w:sz="0" w:space="0" w:color="auto"/>
            <w:left w:val="none" w:sz="0" w:space="0" w:color="auto"/>
            <w:bottom w:val="none" w:sz="0" w:space="0" w:color="auto"/>
            <w:right w:val="none" w:sz="0" w:space="0" w:color="auto"/>
          </w:divBdr>
        </w:div>
        <w:div w:id="1392147543">
          <w:marLeft w:val="446"/>
          <w:marRight w:val="0"/>
          <w:marTop w:val="0"/>
          <w:marBottom w:val="0"/>
          <w:divBdr>
            <w:top w:val="none" w:sz="0" w:space="0" w:color="auto"/>
            <w:left w:val="none" w:sz="0" w:space="0" w:color="auto"/>
            <w:bottom w:val="none" w:sz="0" w:space="0" w:color="auto"/>
            <w:right w:val="none" w:sz="0" w:space="0" w:color="auto"/>
          </w:divBdr>
        </w:div>
      </w:divsChild>
    </w:div>
    <w:div w:id="604576178">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944844657">
      <w:bodyDiv w:val="1"/>
      <w:marLeft w:val="0"/>
      <w:marRight w:val="0"/>
      <w:marTop w:val="0"/>
      <w:marBottom w:val="0"/>
      <w:divBdr>
        <w:top w:val="none" w:sz="0" w:space="0" w:color="auto"/>
        <w:left w:val="none" w:sz="0" w:space="0" w:color="auto"/>
        <w:bottom w:val="none" w:sz="0" w:space="0" w:color="auto"/>
        <w:right w:val="none" w:sz="0" w:space="0" w:color="auto"/>
      </w:divBdr>
    </w:div>
    <w:div w:id="987054315">
      <w:bodyDiv w:val="1"/>
      <w:marLeft w:val="0"/>
      <w:marRight w:val="0"/>
      <w:marTop w:val="0"/>
      <w:marBottom w:val="0"/>
      <w:divBdr>
        <w:top w:val="none" w:sz="0" w:space="0" w:color="auto"/>
        <w:left w:val="none" w:sz="0" w:space="0" w:color="auto"/>
        <w:bottom w:val="none" w:sz="0" w:space="0" w:color="auto"/>
        <w:right w:val="none" w:sz="0" w:space="0" w:color="auto"/>
      </w:divBdr>
    </w:div>
    <w:div w:id="1001352306">
      <w:bodyDiv w:val="1"/>
      <w:marLeft w:val="0"/>
      <w:marRight w:val="0"/>
      <w:marTop w:val="0"/>
      <w:marBottom w:val="0"/>
      <w:divBdr>
        <w:top w:val="none" w:sz="0" w:space="0" w:color="auto"/>
        <w:left w:val="none" w:sz="0" w:space="0" w:color="auto"/>
        <w:bottom w:val="none" w:sz="0" w:space="0" w:color="auto"/>
        <w:right w:val="none" w:sz="0" w:space="0" w:color="auto"/>
      </w:divBdr>
      <w:divsChild>
        <w:div w:id="302126621">
          <w:marLeft w:val="446"/>
          <w:marRight w:val="0"/>
          <w:marTop w:val="0"/>
          <w:marBottom w:val="0"/>
          <w:divBdr>
            <w:top w:val="none" w:sz="0" w:space="0" w:color="auto"/>
            <w:left w:val="none" w:sz="0" w:space="0" w:color="auto"/>
            <w:bottom w:val="none" w:sz="0" w:space="0" w:color="auto"/>
            <w:right w:val="none" w:sz="0" w:space="0" w:color="auto"/>
          </w:divBdr>
        </w:div>
        <w:div w:id="783614116">
          <w:marLeft w:val="446"/>
          <w:marRight w:val="0"/>
          <w:marTop w:val="0"/>
          <w:marBottom w:val="0"/>
          <w:divBdr>
            <w:top w:val="none" w:sz="0" w:space="0" w:color="auto"/>
            <w:left w:val="none" w:sz="0" w:space="0" w:color="auto"/>
            <w:bottom w:val="none" w:sz="0" w:space="0" w:color="auto"/>
            <w:right w:val="none" w:sz="0" w:space="0" w:color="auto"/>
          </w:divBdr>
        </w:div>
        <w:div w:id="1330597824">
          <w:marLeft w:val="446"/>
          <w:marRight w:val="0"/>
          <w:marTop w:val="0"/>
          <w:marBottom w:val="0"/>
          <w:divBdr>
            <w:top w:val="none" w:sz="0" w:space="0" w:color="auto"/>
            <w:left w:val="none" w:sz="0" w:space="0" w:color="auto"/>
            <w:bottom w:val="none" w:sz="0" w:space="0" w:color="auto"/>
            <w:right w:val="none" w:sz="0" w:space="0" w:color="auto"/>
          </w:divBdr>
        </w:div>
        <w:div w:id="1870416599">
          <w:marLeft w:val="446"/>
          <w:marRight w:val="0"/>
          <w:marTop w:val="0"/>
          <w:marBottom w:val="0"/>
          <w:divBdr>
            <w:top w:val="none" w:sz="0" w:space="0" w:color="auto"/>
            <w:left w:val="none" w:sz="0" w:space="0" w:color="auto"/>
            <w:bottom w:val="none" w:sz="0" w:space="0" w:color="auto"/>
            <w:right w:val="none" w:sz="0" w:space="0" w:color="auto"/>
          </w:divBdr>
        </w:div>
        <w:div w:id="2145733809">
          <w:marLeft w:val="446"/>
          <w:marRight w:val="0"/>
          <w:marTop w:val="0"/>
          <w:marBottom w:val="0"/>
          <w:divBdr>
            <w:top w:val="none" w:sz="0" w:space="0" w:color="auto"/>
            <w:left w:val="none" w:sz="0" w:space="0" w:color="auto"/>
            <w:bottom w:val="none" w:sz="0" w:space="0" w:color="auto"/>
            <w:right w:val="none" w:sz="0" w:space="0" w:color="auto"/>
          </w:divBdr>
        </w:div>
      </w:divsChild>
    </w:div>
    <w:div w:id="1035424393">
      <w:bodyDiv w:val="1"/>
      <w:marLeft w:val="0"/>
      <w:marRight w:val="0"/>
      <w:marTop w:val="0"/>
      <w:marBottom w:val="0"/>
      <w:divBdr>
        <w:top w:val="none" w:sz="0" w:space="0" w:color="auto"/>
        <w:left w:val="none" w:sz="0" w:space="0" w:color="auto"/>
        <w:bottom w:val="none" w:sz="0" w:space="0" w:color="auto"/>
        <w:right w:val="none" w:sz="0" w:space="0" w:color="auto"/>
      </w:divBdr>
    </w:div>
    <w:div w:id="1072653342">
      <w:bodyDiv w:val="1"/>
      <w:marLeft w:val="0"/>
      <w:marRight w:val="0"/>
      <w:marTop w:val="0"/>
      <w:marBottom w:val="0"/>
      <w:divBdr>
        <w:top w:val="none" w:sz="0" w:space="0" w:color="auto"/>
        <w:left w:val="none" w:sz="0" w:space="0" w:color="auto"/>
        <w:bottom w:val="none" w:sz="0" w:space="0" w:color="auto"/>
        <w:right w:val="none" w:sz="0" w:space="0" w:color="auto"/>
      </w:divBdr>
    </w:div>
    <w:div w:id="1198742423">
      <w:bodyDiv w:val="1"/>
      <w:marLeft w:val="0"/>
      <w:marRight w:val="0"/>
      <w:marTop w:val="0"/>
      <w:marBottom w:val="0"/>
      <w:divBdr>
        <w:top w:val="none" w:sz="0" w:space="0" w:color="auto"/>
        <w:left w:val="none" w:sz="0" w:space="0" w:color="auto"/>
        <w:bottom w:val="none" w:sz="0" w:space="0" w:color="auto"/>
        <w:right w:val="none" w:sz="0" w:space="0" w:color="auto"/>
      </w:divBdr>
    </w:div>
    <w:div w:id="1210455960">
      <w:bodyDiv w:val="1"/>
      <w:marLeft w:val="0"/>
      <w:marRight w:val="0"/>
      <w:marTop w:val="0"/>
      <w:marBottom w:val="0"/>
      <w:divBdr>
        <w:top w:val="none" w:sz="0" w:space="0" w:color="auto"/>
        <w:left w:val="none" w:sz="0" w:space="0" w:color="auto"/>
        <w:bottom w:val="none" w:sz="0" w:space="0" w:color="auto"/>
        <w:right w:val="none" w:sz="0" w:space="0" w:color="auto"/>
      </w:divBdr>
    </w:div>
    <w:div w:id="1335721161">
      <w:bodyDiv w:val="1"/>
      <w:marLeft w:val="0"/>
      <w:marRight w:val="0"/>
      <w:marTop w:val="0"/>
      <w:marBottom w:val="0"/>
      <w:divBdr>
        <w:top w:val="none" w:sz="0" w:space="0" w:color="auto"/>
        <w:left w:val="none" w:sz="0" w:space="0" w:color="auto"/>
        <w:bottom w:val="none" w:sz="0" w:space="0" w:color="auto"/>
        <w:right w:val="none" w:sz="0" w:space="0" w:color="auto"/>
      </w:divBdr>
      <w:divsChild>
        <w:div w:id="580219941">
          <w:marLeft w:val="446"/>
          <w:marRight w:val="0"/>
          <w:marTop w:val="0"/>
          <w:marBottom w:val="0"/>
          <w:divBdr>
            <w:top w:val="none" w:sz="0" w:space="0" w:color="auto"/>
            <w:left w:val="none" w:sz="0" w:space="0" w:color="auto"/>
            <w:bottom w:val="none" w:sz="0" w:space="0" w:color="auto"/>
            <w:right w:val="none" w:sz="0" w:space="0" w:color="auto"/>
          </w:divBdr>
        </w:div>
        <w:div w:id="2037197473">
          <w:marLeft w:val="446"/>
          <w:marRight w:val="0"/>
          <w:marTop w:val="0"/>
          <w:marBottom w:val="0"/>
          <w:divBdr>
            <w:top w:val="none" w:sz="0" w:space="0" w:color="auto"/>
            <w:left w:val="none" w:sz="0" w:space="0" w:color="auto"/>
            <w:bottom w:val="none" w:sz="0" w:space="0" w:color="auto"/>
            <w:right w:val="none" w:sz="0" w:space="0" w:color="auto"/>
          </w:divBdr>
        </w:div>
        <w:div w:id="2066835617">
          <w:marLeft w:val="446"/>
          <w:marRight w:val="0"/>
          <w:marTop w:val="0"/>
          <w:marBottom w:val="0"/>
          <w:divBdr>
            <w:top w:val="none" w:sz="0" w:space="0" w:color="auto"/>
            <w:left w:val="none" w:sz="0" w:space="0" w:color="auto"/>
            <w:bottom w:val="none" w:sz="0" w:space="0" w:color="auto"/>
            <w:right w:val="none" w:sz="0" w:space="0" w:color="auto"/>
          </w:divBdr>
        </w:div>
      </w:divsChild>
    </w:div>
    <w:div w:id="1352416957">
      <w:bodyDiv w:val="1"/>
      <w:marLeft w:val="0"/>
      <w:marRight w:val="0"/>
      <w:marTop w:val="0"/>
      <w:marBottom w:val="0"/>
      <w:divBdr>
        <w:top w:val="none" w:sz="0" w:space="0" w:color="auto"/>
        <w:left w:val="none" w:sz="0" w:space="0" w:color="auto"/>
        <w:bottom w:val="none" w:sz="0" w:space="0" w:color="auto"/>
        <w:right w:val="none" w:sz="0" w:space="0" w:color="auto"/>
      </w:divBdr>
    </w:div>
    <w:div w:id="1375814121">
      <w:bodyDiv w:val="1"/>
      <w:marLeft w:val="0"/>
      <w:marRight w:val="0"/>
      <w:marTop w:val="0"/>
      <w:marBottom w:val="0"/>
      <w:divBdr>
        <w:top w:val="none" w:sz="0" w:space="0" w:color="auto"/>
        <w:left w:val="none" w:sz="0" w:space="0" w:color="auto"/>
        <w:bottom w:val="none" w:sz="0" w:space="0" w:color="auto"/>
        <w:right w:val="none" w:sz="0" w:space="0" w:color="auto"/>
      </w:divBdr>
    </w:div>
    <w:div w:id="1408189201">
      <w:bodyDiv w:val="1"/>
      <w:marLeft w:val="0"/>
      <w:marRight w:val="0"/>
      <w:marTop w:val="0"/>
      <w:marBottom w:val="0"/>
      <w:divBdr>
        <w:top w:val="none" w:sz="0" w:space="0" w:color="auto"/>
        <w:left w:val="none" w:sz="0" w:space="0" w:color="auto"/>
        <w:bottom w:val="none" w:sz="0" w:space="0" w:color="auto"/>
        <w:right w:val="none" w:sz="0" w:space="0" w:color="auto"/>
      </w:divBdr>
    </w:div>
    <w:div w:id="1428699583">
      <w:bodyDiv w:val="1"/>
      <w:marLeft w:val="0"/>
      <w:marRight w:val="0"/>
      <w:marTop w:val="0"/>
      <w:marBottom w:val="0"/>
      <w:divBdr>
        <w:top w:val="none" w:sz="0" w:space="0" w:color="auto"/>
        <w:left w:val="none" w:sz="0" w:space="0" w:color="auto"/>
        <w:bottom w:val="none" w:sz="0" w:space="0" w:color="auto"/>
        <w:right w:val="none" w:sz="0" w:space="0" w:color="auto"/>
      </w:divBdr>
    </w:div>
    <w:div w:id="1559777862">
      <w:bodyDiv w:val="1"/>
      <w:marLeft w:val="0"/>
      <w:marRight w:val="0"/>
      <w:marTop w:val="0"/>
      <w:marBottom w:val="0"/>
      <w:divBdr>
        <w:top w:val="none" w:sz="0" w:space="0" w:color="auto"/>
        <w:left w:val="none" w:sz="0" w:space="0" w:color="auto"/>
        <w:bottom w:val="none" w:sz="0" w:space="0" w:color="auto"/>
        <w:right w:val="none" w:sz="0" w:space="0" w:color="auto"/>
      </w:divBdr>
    </w:div>
    <w:div w:id="1655404607">
      <w:bodyDiv w:val="1"/>
      <w:marLeft w:val="0"/>
      <w:marRight w:val="0"/>
      <w:marTop w:val="0"/>
      <w:marBottom w:val="0"/>
      <w:divBdr>
        <w:top w:val="none" w:sz="0" w:space="0" w:color="auto"/>
        <w:left w:val="none" w:sz="0" w:space="0" w:color="auto"/>
        <w:bottom w:val="none" w:sz="0" w:space="0" w:color="auto"/>
        <w:right w:val="none" w:sz="0" w:space="0" w:color="auto"/>
      </w:divBdr>
    </w:div>
    <w:div w:id="1660377053">
      <w:bodyDiv w:val="1"/>
      <w:marLeft w:val="0"/>
      <w:marRight w:val="0"/>
      <w:marTop w:val="0"/>
      <w:marBottom w:val="0"/>
      <w:divBdr>
        <w:top w:val="none" w:sz="0" w:space="0" w:color="auto"/>
        <w:left w:val="none" w:sz="0" w:space="0" w:color="auto"/>
        <w:bottom w:val="none" w:sz="0" w:space="0" w:color="auto"/>
        <w:right w:val="none" w:sz="0" w:space="0" w:color="auto"/>
      </w:divBdr>
    </w:div>
    <w:div w:id="1940412282">
      <w:bodyDiv w:val="1"/>
      <w:marLeft w:val="0"/>
      <w:marRight w:val="0"/>
      <w:marTop w:val="0"/>
      <w:marBottom w:val="0"/>
      <w:divBdr>
        <w:top w:val="none" w:sz="0" w:space="0" w:color="auto"/>
        <w:left w:val="none" w:sz="0" w:space="0" w:color="auto"/>
        <w:bottom w:val="none" w:sz="0" w:space="0" w:color="auto"/>
        <w:right w:val="none" w:sz="0" w:space="0" w:color="auto"/>
      </w:divBdr>
    </w:div>
    <w:div w:id="2002653748">
      <w:bodyDiv w:val="1"/>
      <w:marLeft w:val="0"/>
      <w:marRight w:val="0"/>
      <w:marTop w:val="0"/>
      <w:marBottom w:val="0"/>
      <w:divBdr>
        <w:top w:val="none" w:sz="0" w:space="0" w:color="auto"/>
        <w:left w:val="none" w:sz="0" w:space="0" w:color="auto"/>
        <w:bottom w:val="none" w:sz="0" w:space="0" w:color="auto"/>
        <w:right w:val="none" w:sz="0" w:space="0" w:color="auto"/>
      </w:divBdr>
    </w:div>
    <w:div w:id="20661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23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caldiabogota.gov.co/sisjur/normas/Norma1.jsp?i=515"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13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04C6-F655-4D09-9ACB-85ECE4A7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6925</Words>
  <Characters>36715</Characters>
  <Application>Microsoft Office Word</Application>
  <DocSecurity>0</DocSecurity>
  <Lines>305</Lines>
  <Paragraphs>87</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43553</CharactersWithSpaces>
  <SharedDoc>false</SharedDoc>
  <HLinks>
    <vt:vector size="18" baseType="variant">
      <vt:variant>
        <vt:i4>6225980</vt:i4>
      </vt:variant>
      <vt:variant>
        <vt:i4>6</vt:i4>
      </vt:variant>
      <vt:variant>
        <vt:i4>0</vt:i4>
      </vt:variant>
      <vt:variant>
        <vt:i4>5</vt:i4>
      </vt:variant>
      <vt:variant>
        <vt:lpwstr>http://www.alcaldiabogota.gov.co/sisjur/normas/Norma1.jsp?i=2398</vt:lpwstr>
      </vt:variant>
      <vt:variant>
        <vt:lpwstr>0</vt:lpwstr>
      </vt:variant>
      <vt:variant>
        <vt:i4>6619138</vt:i4>
      </vt:variant>
      <vt:variant>
        <vt:i4>3</vt:i4>
      </vt:variant>
      <vt:variant>
        <vt:i4>0</vt:i4>
      </vt:variant>
      <vt:variant>
        <vt:i4>5</vt:i4>
      </vt:variant>
      <vt:variant>
        <vt:lpwstr>http://www.alcaldiabogota.gov.co/sisjur/normas/Norma1.jsp?i=515</vt:lpwstr>
      </vt:variant>
      <vt:variant>
        <vt:lpwstr>0</vt:lpwstr>
      </vt:variant>
      <vt:variant>
        <vt:i4>5701681</vt:i4>
      </vt:variant>
      <vt:variant>
        <vt:i4>0</vt:i4>
      </vt:variant>
      <vt:variant>
        <vt:i4>0</vt:i4>
      </vt:variant>
      <vt:variant>
        <vt:i4>5</vt:i4>
      </vt:variant>
      <vt:variant>
        <vt:lpwstr>http://www.alcaldiabogota.gov.co/sisjur/normas/Norma1.jsp?i=4132</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2016-04-08T17:37:00Z</cp:lastPrinted>
  <dcterms:created xsi:type="dcterms:W3CDTF">2016-04-08T18:04:00Z</dcterms:created>
  <dcterms:modified xsi:type="dcterms:W3CDTF">2016-04-08T21:22:00Z</dcterms:modified>
</cp:coreProperties>
</file>