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318B2" w:rsidRPr="00E1507D" w:rsidRDefault="003318B2" w:rsidP="003318B2">
      <w:pPr>
        <w:spacing w:after="204" w:line="216" w:lineRule="auto"/>
        <w:ind w:left="-284" w:right="78"/>
        <w:jc w:val="center"/>
        <w:rPr>
          <w:rFonts w:ascii="Arial" w:hAnsi="Arial" w:cs="Arial"/>
          <w:sz w:val="22"/>
          <w:szCs w:val="22"/>
          <w:lang w:val="es-CO"/>
        </w:rPr>
      </w:pPr>
      <w:r w:rsidRPr="00E1507D">
        <w:rPr>
          <w:rFonts w:ascii="Arial" w:hAnsi="Arial" w:cs="Arial"/>
          <w:sz w:val="22"/>
          <w:szCs w:val="22"/>
          <w:lang w:val="es-CO"/>
        </w:rPr>
        <w:t>Texto aprobado en primer debate en la Comisión Segunda Permanente de Gobierno en sesión del día 24 de agosto de 2024</w:t>
      </w:r>
      <w:r>
        <w:rPr>
          <w:rFonts w:ascii="Arial" w:hAnsi="Arial" w:cs="Arial"/>
          <w:sz w:val="22"/>
          <w:szCs w:val="22"/>
          <w:lang w:val="es-CO"/>
        </w:rPr>
        <w:t>.</w:t>
      </w:r>
    </w:p>
    <w:p w:rsidR="00DC5D25" w:rsidRPr="003318B2" w:rsidRDefault="00DC5D25" w:rsidP="00DC5D25">
      <w:pPr>
        <w:pStyle w:val="Default"/>
        <w:rPr>
          <w:b/>
          <w:sz w:val="22"/>
          <w:szCs w:val="22"/>
        </w:rPr>
      </w:pPr>
    </w:p>
    <w:p w:rsidR="00DC5D25" w:rsidRPr="003318B2" w:rsidRDefault="004F35DE" w:rsidP="0087443C">
      <w:pPr>
        <w:pStyle w:val="Default"/>
        <w:jc w:val="center"/>
        <w:rPr>
          <w:b/>
          <w:sz w:val="22"/>
          <w:szCs w:val="22"/>
        </w:rPr>
      </w:pPr>
      <w:r w:rsidRPr="003318B2">
        <w:rPr>
          <w:b/>
          <w:sz w:val="22"/>
          <w:szCs w:val="22"/>
        </w:rPr>
        <w:t>PROYECTO DE ACUERDO 6</w:t>
      </w:r>
      <w:r w:rsidR="00DC5D25" w:rsidRPr="003318B2">
        <w:rPr>
          <w:b/>
          <w:sz w:val="22"/>
          <w:szCs w:val="22"/>
        </w:rPr>
        <w:t>03 DE 2024</w:t>
      </w:r>
    </w:p>
    <w:p w:rsidR="00DC5D25" w:rsidRPr="003318B2" w:rsidRDefault="00DC5D25" w:rsidP="0087443C">
      <w:pPr>
        <w:pStyle w:val="Default"/>
        <w:jc w:val="center"/>
        <w:rPr>
          <w:sz w:val="22"/>
          <w:szCs w:val="22"/>
        </w:rPr>
      </w:pPr>
    </w:p>
    <w:p w:rsidR="004F35DE" w:rsidRPr="003318B2" w:rsidRDefault="004F35DE" w:rsidP="0087443C">
      <w:pPr>
        <w:pStyle w:val="Default"/>
        <w:jc w:val="center"/>
        <w:rPr>
          <w:b/>
          <w:bCs/>
          <w:sz w:val="22"/>
          <w:szCs w:val="22"/>
        </w:rPr>
      </w:pPr>
      <w:r w:rsidRPr="003318B2">
        <w:rPr>
          <w:b/>
          <w:bCs/>
          <w:sz w:val="22"/>
          <w:szCs w:val="22"/>
        </w:rPr>
        <w:t>“POR MEDIO DEL CUAL SE RECOMIENDAN CRITERIOS PARA LA DEFENSORÍA DE LAS</w:t>
      </w:r>
      <w:r w:rsidR="0087443C" w:rsidRPr="003318B2">
        <w:rPr>
          <w:b/>
          <w:bCs/>
          <w:sz w:val="22"/>
          <w:szCs w:val="22"/>
        </w:rPr>
        <w:t xml:space="preserve"> </w:t>
      </w:r>
      <w:r w:rsidRPr="003318B2">
        <w:rPr>
          <w:b/>
          <w:bCs/>
          <w:sz w:val="22"/>
          <w:szCs w:val="22"/>
        </w:rPr>
        <w:t>Y LOS ESTUDIANTES CON DISCAPACIDAD EN EL DISTRITO”</w:t>
      </w:r>
    </w:p>
    <w:p w:rsidR="004F35DE" w:rsidRPr="003318B2" w:rsidRDefault="004F35DE" w:rsidP="0087443C">
      <w:pPr>
        <w:pStyle w:val="Default"/>
        <w:jc w:val="both"/>
        <w:rPr>
          <w:b/>
          <w:bCs/>
          <w:sz w:val="22"/>
          <w:szCs w:val="22"/>
        </w:rPr>
      </w:pPr>
    </w:p>
    <w:p w:rsidR="004123F7" w:rsidRPr="003318B2" w:rsidRDefault="004123F7" w:rsidP="004123F7">
      <w:pPr>
        <w:pStyle w:val="Default"/>
        <w:jc w:val="center"/>
        <w:rPr>
          <w:b/>
          <w:bCs/>
          <w:sz w:val="22"/>
          <w:szCs w:val="22"/>
        </w:rPr>
      </w:pPr>
      <w:r w:rsidRPr="003318B2">
        <w:rPr>
          <w:b/>
          <w:bCs/>
          <w:sz w:val="22"/>
          <w:szCs w:val="22"/>
        </w:rPr>
        <w:t>EL CONCEJO DE BOGOTÁ, D.C.</w:t>
      </w:r>
    </w:p>
    <w:p w:rsidR="004123F7" w:rsidRPr="003318B2" w:rsidRDefault="004123F7" w:rsidP="0087443C">
      <w:pPr>
        <w:pStyle w:val="Default"/>
        <w:jc w:val="both"/>
        <w:rPr>
          <w:b/>
          <w:bCs/>
          <w:sz w:val="22"/>
          <w:szCs w:val="22"/>
        </w:rPr>
      </w:pPr>
    </w:p>
    <w:p w:rsidR="004F35DE" w:rsidRPr="003318B2" w:rsidRDefault="004F35DE" w:rsidP="0087443C">
      <w:pPr>
        <w:pStyle w:val="Default"/>
        <w:jc w:val="both"/>
        <w:rPr>
          <w:bCs/>
          <w:sz w:val="22"/>
          <w:szCs w:val="22"/>
        </w:rPr>
      </w:pPr>
      <w:r w:rsidRPr="003318B2">
        <w:rPr>
          <w:bCs/>
          <w:sz w:val="22"/>
          <w:szCs w:val="22"/>
        </w:rPr>
        <w:t>En ejercicio de sus atribuciones constitucionales y legales y, en especial, de las que le confieren el numeral 1 y 10 del artículo 313 de la Constitución Política y el numeral 1 y 10 del artículo 12 del Decreto Ley 1421 de 1993.</w:t>
      </w:r>
    </w:p>
    <w:p w:rsidR="004F35DE" w:rsidRPr="003318B2" w:rsidRDefault="004F35DE" w:rsidP="0087443C">
      <w:pPr>
        <w:pStyle w:val="Default"/>
        <w:jc w:val="both"/>
        <w:rPr>
          <w:b/>
          <w:bCs/>
          <w:sz w:val="22"/>
          <w:szCs w:val="22"/>
        </w:rPr>
      </w:pPr>
      <w:r w:rsidRPr="003318B2">
        <w:rPr>
          <w:b/>
          <w:bCs/>
          <w:sz w:val="22"/>
          <w:szCs w:val="22"/>
        </w:rPr>
        <w:t xml:space="preserve"> </w:t>
      </w:r>
    </w:p>
    <w:p w:rsidR="004F35DE" w:rsidRPr="003318B2" w:rsidRDefault="004F35DE" w:rsidP="0087443C">
      <w:pPr>
        <w:pStyle w:val="Default"/>
        <w:jc w:val="center"/>
        <w:rPr>
          <w:b/>
          <w:bCs/>
          <w:sz w:val="22"/>
          <w:szCs w:val="22"/>
        </w:rPr>
      </w:pPr>
      <w:r w:rsidRPr="003318B2">
        <w:rPr>
          <w:b/>
          <w:bCs/>
          <w:sz w:val="22"/>
          <w:szCs w:val="22"/>
        </w:rPr>
        <w:t>ACUERDA</w:t>
      </w:r>
      <w:r w:rsidR="00AA6192" w:rsidRPr="003318B2">
        <w:rPr>
          <w:b/>
          <w:bCs/>
          <w:sz w:val="22"/>
          <w:szCs w:val="22"/>
        </w:rPr>
        <w:t>:</w:t>
      </w:r>
    </w:p>
    <w:p w:rsidR="004F35DE" w:rsidRPr="003318B2" w:rsidRDefault="004F35DE" w:rsidP="0087443C">
      <w:pPr>
        <w:pStyle w:val="Default"/>
        <w:jc w:val="both"/>
        <w:rPr>
          <w:b/>
          <w:bCs/>
          <w:sz w:val="22"/>
          <w:szCs w:val="22"/>
        </w:rPr>
      </w:pPr>
    </w:p>
    <w:p w:rsidR="004F35DE" w:rsidRPr="003318B2" w:rsidRDefault="0087443C" w:rsidP="0087443C">
      <w:pPr>
        <w:pStyle w:val="Default"/>
        <w:jc w:val="both"/>
        <w:rPr>
          <w:bCs/>
          <w:sz w:val="22"/>
          <w:szCs w:val="22"/>
        </w:rPr>
      </w:pPr>
      <w:r w:rsidRPr="00F26ACD">
        <w:rPr>
          <w:b/>
          <w:bCs/>
          <w:sz w:val="22"/>
          <w:szCs w:val="22"/>
        </w:rPr>
        <w:t xml:space="preserve">ARTÍCULO 1.- </w:t>
      </w:r>
      <w:r w:rsidR="004F35DE" w:rsidRPr="00F26ACD">
        <w:rPr>
          <w:b/>
          <w:bCs/>
          <w:sz w:val="22"/>
          <w:szCs w:val="22"/>
        </w:rPr>
        <w:t>Objeto.</w:t>
      </w:r>
      <w:r w:rsidR="004F35DE" w:rsidRPr="003318B2">
        <w:rPr>
          <w:bCs/>
          <w:sz w:val="22"/>
          <w:szCs w:val="22"/>
        </w:rPr>
        <w:t xml:space="preserve"> Proponer herramientas que faciliten la representación y defensa de los derechos de los y las estudiantes con discapacidad, sus familiares y sus personas cuidadoras.</w:t>
      </w:r>
    </w:p>
    <w:p w:rsidR="004F35DE" w:rsidRPr="003318B2" w:rsidRDefault="004F35DE" w:rsidP="0087443C">
      <w:pPr>
        <w:pStyle w:val="Default"/>
        <w:jc w:val="both"/>
        <w:rPr>
          <w:bCs/>
          <w:sz w:val="22"/>
          <w:szCs w:val="22"/>
        </w:rPr>
      </w:pPr>
    </w:p>
    <w:p w:rsidR="004F35DE" w:rsidRPr="003318B2" w:rsidRDefault="0087443C" w:rsidP="0087443C">
      <w:pPr>
        <w:pStyle w:val="Default"/>
        <w:jc w:val="both"/>
        <w:rPr>
          <w:bCs/>
          <w:sz w:val="22"/>
          <w:szCs w:val="22"/>
        </w:rPr>
      </w:pPr>
      <w:r w:rsidRPr="00F26ACD">
        <w:rPr>
          <w:b/>
          <w:bCs/>
          <w:sz w:val="22"/>
          <w:szCs w:val="22"/>
        </w:rPr>
        <w:t>ARTÍCULO 2.-</w:t>
      </w:r>
      <w:r w:rsidR="004F35DE" w:rsidRPr="00F26ACD">
        <w:rPr>
          <w:b/>
          <w:bCs/>
          <w:sz w:val="22"/>
          <w:szCs w:val="22"/>
        </w:rPr>
        <w:t xml:space="preserve"> Designación de una persona que ejerza la defensoría de las y los estudi</w:t>
      </w:r>
      <w:r w:rsidR="00B81C6C" w:rsidRPr="00F26ACD">
        <w:rPr>
          <w:b/>
          <w:bCs/>
          <w:sz w:val="22"/>
          <w:szCs w:val="22"/>
        </w:rPr>
        <w:t>antes con discapacidad.</w:t>
      </w:r>
      <w:r w:rsidR="00B81C6C" w:rsidRPr="003318B2">
        <w:rPr>
          <w:bCs/>
          <w:sz w:val="22"/>
          <w:szCs w:val="22"/>
        </w:rPr>
        <w:t xml:space="preserve"> El </w:t>
      </w:r>
      <w:r w:rsidR="004F35DE" w:rsidRPr="003318B2">
        <w:rPr>
          <w:bCs/>
          <w:sz w:val="22"/>
          <w:szCs w:val="22"/>
        </w:rPr>
        <w:t>secretario o</w:t>
      </w:r>
      <w:r w:rsidR="00B81C6C" w:rsidRPr="003318B2">
        <w:rPr>
          <w:bCs/>
          <w:sz w:val="22"/>
          <w:szCs w:val="22"/>
        </w:rPr>
        <w:t xml:space="preserve"> la</w:t>
      </w:r>
      <w:r w:rsidR="004F35DE" w:rsidRPr="003318B2">
        <w:rPr>
          <w:bCs/>
          <w:sz w:val="22"/>
          <w:szCs w:val="22"/>
        </w:rPr>
        <w:t xml:space="preserve"> secretaria de educación distrital, si lo considera pertinente, designará a una persona del nivel directivo o asesor de la entidad para que asuma entre sus tareas la defensoría de las y los estudiantes con discapacidad. </w:t>
      </w:r>
    </w:p>
    <w:p w:rsidR="004F35DE" w:rsidRPr="003318B2" w:rsidRDefault="004F35DE" w:rsidP="0087443C">
      <w:pPr>
        <w:pStyle w:val="Default"/>
        <w:jc w:val="both"/>
        <w:rPr>
          <w:bCs/>
          <w:sz w:val="22"/>
          <w:szCs w:val="22"/>
        </w:rPr>
      </w:pPr>
    </w:p>
    <w:p w:rsidR="004F35DE" w:rsidRPr="003318B2" w:rsidRDefault="0087443C" w:rsidP="0087443C">
      <w:pPr>
        <w:pStyle w:val="Default"/>
        <w:jc w:val="both"/>
        <w:rPr>
          <w:b/>
          <w:bCs/>
          <w:sz w:val="22"/>
          <w:szCs w:val="22"/>
        </w:rPr>
      </w:pPr>
      <w:r w:rsidRPr="003318B2">
        <w:rPr>
          <w:b/>
          <w:bCs/>
          <w:sz w:val="22"/>
          <w:szCs w:val="22"/>
        </w:rPr>
        <w:t>ARTÍCULO 3.- DEFINICIONES:</w:t>
      </w:r>
    </w:p>
    <w:p w:rsidR="004F35DE" w:rsidRPr="003318B2" w:rsidRDefault="004F35DE" w:rsidP="0087443C">
      <w:pPr>
        <w:pStyle w:val="Default"/>
        <w:jc w:val="both"/>
        <w:rPr>
          <w:b/>
          <w:bCs/>
          <w:sz w:val="22"/>
          <w:szCs w:val="22"/>
        </w:rPr>
      </w:pPr>
    </w:p>
    <w:p w:rsidR="004F35DE" w:rsidRPr="003318B2" w:rsidRDefault="004F35DE" w:rsidP="0087443C">
      <w:pPr>
        <w:pStyle w:val="Default"/>
        <w:jc w:val="both"/>
        <w:rPr>
          <w:bCs/>
          <w:sz w:val="22"/>
          <w:szCs w:val="22"/>
        </w:rPr>
      </w:pPr>
      <w:r w:rsidRPr="00F26ACD">
        <w:rPr>
          <w:b/>
          <w:bCs/>
          <w:sz w:val="22"/>
          <w:szCs w:val="22"/>
        </w:rPr>
        <w:t>Personas con discapacidad</w:t>
      </w:r>
      <w:r w:rsidRPr="003318B2">
        <w:rPr>
          <w:bCs/>
          <w:sz w:val="22"/>
          <w:szCs w:val="22"/>
        </w:rPr>
        <w:t>: Las personas con discapacidad incluyen a aquellas que tengan deficiencias físicas, mentales, intelectuales o sensoriales a largo plazo que, al interactuar con diversas barreras, puedan impedir su participación plena y efectiva en la sociedad, en igualdad de condiciones con las demás.</w:t>
      </w:r>
    </w:p>
    <w:p w:rsidR="004F35DE" w:rsidRPr="003318B2" w:rsidRDefault="004F35DE" w:rsidP="0087443C">
      <w:pPr>
        <w:pStyle w:val="Default"/>
        <w:jc w:val="both"/>
        <w:rPr>
          <w:bCs/>
          <w:sz w:val="22"/>
          <w:szCs w:val="22"/>
        </w:rPr>
      </w:pPr>
    </w:p>
    <w:p w:rsidR="004F35DE" w:rsidRPr="003318B2" w:rsidRDefault="004F35DE" w:rsidP="0087443C">
      <w:pPr>
        <w:pStyle w:val="Default"/>
        <w:jc w:val="both"/>
        <w:rPr>
          <w:bCs/>
          <w:sz w:val="22"/>
          <w:szCs w:val="22"/>
        </w:rPr>
      </w:pPr>
      <w:r w:rsidRPr="00F26ACD">
        <w:rPr>
          <w:b/>
          <w:bCs/>
          <w:sz w:val="22"/>
          <w:szCs w:val="22"/>
        </w:rPr>
        <w:t>Discriminación por motivos de discapacidad:</w:t>
      </w:r>
      <w:r w:rsidRPr="003318B2">
        <w:rPr>
          <w:bCs/>
          <w:sz w:val="22"/>
          <w:szCs w:val="22"/>
        </w:rPr>
        <w:t xml:space="preserve"> cualquier distinción, exclusión o restricción por motivos de discapacidad que tenga el propósito o el efecto de obstaculizar o dejar sin efecto el reconocimiento, goce o ejercicio, en igualdad de condiciones, de todos los derechos humanos y libertades fundamentales en los ámbitos político, económico, social, cultural, civil o de otro tipo. Incluye todas las formas de discriminación, entre ellas, la denegación de ajustes razonables.</w:t>
      </w:r>
    </w:p>
    <w:p w:rsidR="004F35DE" w:rsidRPr="003318B2" w:rsidRDefault="004F35DE" w:rsidP="0087443C">
      <w:pPr>
        <w:pStyle w:val="Default"/>
        <w:jc w:val="both"/>
        <w:rPr>
          <w:bCs/>
          <w:sz w:val="22"/>
          <w:szCs w:val="22"/>
        </w:rPr>
      </w:pPr>
    </w:p>
    <w:p w:rsidR="004F35DE" w:rsidRPr="003318B2" w:rsidRDefault="004F35DE" w:rsidP="0087443C">
      <w:pPr>
        <w:pStyle w:val="Default"/>
        <w:jc w:val="both"/>
        <w:rPr>
          <w:bCs/>
          <w:sz w:val="22"/>
          <w:szCs w:val="22"/>
        </w:rPr>
      </w:pPr>
      <w:r w:rsidRPr="00780F5E">
        <w:rPr>
          <w:b/>
          <w:bCs/>
          <w:sz w:val="22"/>
          <w:szCs w:val="22"/>
        </w:rPr>
        <w:t>Ajustes razonables:</w:t>
      </w:r>
      <w:r w:rsidRPr="003318B2">
        <w:rPr>
          <w:bCs/>
          <w:sz w:val="22"/>
          <w:szCs w:val="22"/>
        </w:rPr>
        <w:t xml:space="preserve"> Son aquellas modificaciones y adaptaciones que no impongan una carga desproporcionada o indebida, cuando se requieran en un caso particular,</w:t>
      </w:r>
      <w:r w:rsidR="00780F5E">
        <w:rPr>
          <w:bCs/>
          <w:sz w:val="22"/>
          <w:szCs w:val="22"/>
        </w:rPr>
        <w:t xml:space="preserve"> </w:t>
      </w:r>
      <w:r w:rsidRPr="003318B2">
        <w:rPr>
          <w:bCs/>
          <w:sz w:val="22"/>
          <w:szCs w:val="22"/>
        </w:rPr>
        <w:t>para garantizar a las personas con discapacidad el goce o ejercicio, en igualdad de</w:t>
      </w:r>
      <w:r w:rsidR="00780F5E">
        <w:rPr>
          <w:bCs/>
          <w:sz w:val="22"/>
          <w:szCs w:val="22"/>
        </w:rPr>
        <w:t xml:space="preserve"> </w:t>
      </w:r>
      <w:r w:rsidRPr="003318B2">
        <w:rPr>
          <w:bCs/>
          <w:sz w:val="22"/>
          <w:szCs w:val="22"/>
        </w:rPr>
        <w:t>condiciones que las demás, de todos los derechos humanos y libertades fundamentales.</w:t>
      </w:r>
    </w:p>
    <w:p w:rsidR="004F35DE" w:rsidRPr="003318B2" w:rsidRDefault="004F35DE" w:rsidP="0087443C">
      <w:pPr>
        <w:pStyle w:val="Default"/>
        <w:jc w:val="both"/>
        <w:rPr>
          <w:bCs/>
          <w:sz w:val="22"/>
          <w:szCs w:val="22"/>
        </w:rPr>
      </w:pPr>
    </w:p>
    <w:p w:rsidR="004F35DE" w:rsidRPr="003318B2" w:rsidRDefault="001D3216" w:rsidP="0087443C">
      <w:pPr>
        <w:pStyle w:val="Default"/>
        <w:jc w:val="both"/>
        <w:rPr>
          <w:bCs/>
          <w:sz w:val="22"/>
          <w:szCs w:val="22"/>
        </w:rPr>
      </w:pPr>
      <w:r w:rsidRPr="00780F5E">
        <w:rPr>
          <w:b/>
          <w:bCs/>
          <w:sz w:val="22"/>
          <w:szCs w:val="22"/>
        </w:rPr>
        <w:t xml:space="preserve">ARTÍCULO 4.- </w:t>
      </w:r>
      <w:r w:rsidR="004F35DE" w:rsidRPr="00780F5E">
        <w:rPr>
          <w:b/>
          <w:bCs/>
          <w:sz w:val="22"/>
          <w:szCs w:val="22"/>
        </w:rPr>
        <w:t>Principios de la defensoría.</w:t>
      </w:r>
      <w:r w:rsidR="004F35DE" w:rsidRPr="003318B2">
        <w:rPr>
          <w:bCs/>
          <w:sz w:val="22"/>
          <w:szCs w:val="22"/>
        </w:rPr>
        <w:t xml:space="preserve"> En adición a los principios establecidos en la</w:t>
      </w:r>
      <w:r w:rsidRPr="003318B2">
        <w:rPr>
          <w:bCs/>
          <w:sz w:val="22"/>
          <w:szCs w:val="22"/>
        </w:rPr>
        <w:t xml:space="preserve"> </w:t>
      </w:r>
      <w:r w:rsidR="004F35DE" w:rsidRPr="003318B2">
        <w:rPr>
          <w:bCs/>
          <w:sz w:val="22"/>
          <w:szCs w:val="22"/>
        </w:rPr>
        <w:t>convención sobre los derechos de las personas con discapacidad de Naciones Unidas la</w:t>
      </w:r>
      <w:r w:rsidRPr="003318B2">
        <w:rPr>
          <w:bCs/>
          <w:sz w:val="22"/>
          <w:szCs w:val="22"/>
        </w:rPr>
        <w:t xml:space="preserve"> </w:t>
      </w:r>
      <w:r w:rsidR="004F35DE" w:rsidRPr="003318B2">
        <w:rPr>
          <w:bCs/>
          <w:sz w:val="22"/>
          <w:szCs w:val="22"/>
        </w:rPr>
        <w:t>defensa de las y los estudiantes con discapacidad, sus familiares y personas cuidadoras se considerará los siguientes principios:</w:t>
      </w:r>
    </w:p>
    <w:p w:rsidR="004F35DE" w:rsidRPr="003318B2" w:rsidRDefault="004F35DE" w:rsidP="0087443C">
      <w:pPr>
        <w:pStyle w:val="Default"/>
        <w:jc w:val="both"/>
        <w:rPr>
          <w:bCs/>
          <w:sz w:val="22"/>
          <w:szCs w:val="22"/>
        </w:rPr>
      </w:pPr>
    </w:p>
    <w:p w:rsidR="004F35DE" w:rsidRPr="003318B2" w:rsidRDefault="004F35DE" w:rsidP="0087443C">
      <w:pPr>
        <w:pStyle w:val="Default"/>
        <w:jc w:val="both"/>
        <w:rPr>
          <w:bCs/>
          <w:sz w:val="22"/>
          <w:szCs w:val="22"/>
        </w:rPr>
      </w:pPr>
      <w:r w:rsidRPr="00780F5E">
        <w:rPr>
          <w:b/>
          <w:bCs/>
          <w:sz w:val="22"/>
          <w:szCs w:val="22"/>
        </w:rPr>
        <w:lastRenderedPageBreak/>
        <w:t>1. Autonomía.</w:t>
      </w:r>
      <w:r w:rsidRPr="003318B2">
        <w:rPr>
          <w:bCs/>
          <w:sz w:val="22"/>
          <w:szCs w:val="22"/>
        </w:rPr>
        <w:t xml:space="preserve"> Las acciones y decisiones se toman sin sujeción a la institucionalidad</w:t>
      </w:r>
      <w:r w:rsidR="00780F5E">
        <w:rPr>
          <w:bCs/>
          <w:sz w:val="22"/>
          <w:szCs w:val="22"/>
        </w:rPr>
        <w:t xml:space="preserve"> </w:t>
      </w:r>
      <w:r w:rsidRPr="003318B2">
        <w:rPr>
          <w:bCs/>
          <w:sz w:val="22"/>
          <w:szCs w:val="22"/>
        </w:rPr>
        <w:t>educativa, siempre en el marco de los principios que define el Sistema Nacional</w:t>
      </w:r>
      <w:r w:rsidR="00DF0337" w:rsidRPr="003318B2">
        <w:rPr>
          <w:bCs/>
          <w:sz w:val="22"/>
          <w:szCs w:val="22"/>
        </w:rPr>
        <w:t xml:space="preserve"> </w:t>
      </w:r>
      <w:r w:rsidRPr="003318B2">
        <w:rPr>
          <w:bCs/>
          <w:sz w:val="22"/>
          <w:szCs w:val="22"/>
        </w:rPr>
        <w:t>de Discapacidad.</w:t>
      </w:r>
    </w:p>
    <w:p w:rsidR="00B81C6C" w:rsidRPr="003318B2" w:rsidRDefault="00B81C6C" w:rsidP="0087443C">
      <w:pPr>
        <w:pStyle w:val="Default"/>
        <w:jc w:val="both"/>
        <w:rPr>
          <w:bCs/>
          <w:sz w:val="22"/>
          <w:szCs w:val="22"/>
        </w:rPr>
      </w:pPr>
    </w:p>
    <w:p w:rsidR="004F35DE" w:rsidRPr="003318B2" w:rsidRDefault="004F35DE" w:rsidP="0087443C">
      <w:pPr>
        <w:pStyle w:val="Default"/>
        <w:jc w:val="both"/>
        <w:rPr>
          <w:bCs/>
          <w:sz w:val="22"/>
          <w:szCs w:val="22"/>
        </w:rPr>
      </w:pPr>
      <w:r w:rsidRPr="00780F5E">
        <w:rPr>
          <w:b/>
          <w:bCs/>
          <w:sz w:val="22"/>
          <w:szCs w:val="22"/>
        </w:rPr>
        <w:t>2. Neutralidad.</w:t>
      </w:r>
      <w:r w:rsidRPr="003318B2">
        <w:rPr>
          <w:bCs/>
          <w:sz w:val="22"/>
          <w:szCs w:val="22"/>
        </w:rPr>
        <w:t xml:space="preserve"> Se mantiene imparcial en sus acciones y decisiones.</w:t>
      </w:r>
    </w:p>
    <w:p w:rsidR="00B81C6C" w:rsidRPr="00780F5E" w:rsidRDefault="00B81C6C" w:rsidP="0087443C">
      <w:pPr>
        <w:pStyle w:val="Default"/>
        <w:jc w:val="both"/>
        <w:rPr>
          <w:b/>
          <w:bCs/>
          <w:sz w:val="22"/>
          <w:szCs w:val="22"/>
        </w:rPr>
      </w:pPr>
    </w:p>
    <w:p w:rsidR="004F35DE" w:rsidRPr="003318B2" w:rsidRDefault="004F35DE" w:rsidP="0087443C">
      <w:pPr>
        <w:pStyle w:val="Default"/>
        <w:jc w:val="both"/>
        <w:rPr>
          <w:bCs/>
          <w:sz w:val="22"/>
          <w:szCs w:val="22"/>
        </w:rPr>
      </w:pPr>
      <w:r w:rsidRPr="00780F5E">
        <w:rPr>
          <w:b/>
          <w:bCs/>
          <w:sz w:val="22"/>
          <w:szCs w:val="22"/>
        </w:rPr>
        <w:t>3. Respeto a la privacidad.</w:t>
      </w:r>
      <w:r w:rsidRPr="003318B2">
        <w:rPr>
          <w:bCs/>
          <w:sz w:val="22"/>
          <w:szCs w:val="22"/>
        </w:rPr>
        <w:t xml:space="preserve"> Mantiene confidencialidad en sus tratos con las partes</w:t>
      </w:r>
      <w:r w:rsidR="00780F5E">
        <w:rPr>
          <w:bCs/>
          <w:sz w:val="22"/>
          <w:szCs w:val="22"/>
        </w:rPr>
        <w:t xml:space="preserve"> </w:t>
      </w:r>
      <w:r w:rsidRPr="003318B2">
        <w:rPr>
          <w:bCs/>
          <w:sz w:val="22"/>
          <w:szCs w:val="22"/>
        </w:rPr>
        <w:t>involucradas.</w:t>
      </w:r>
    </w:p>
    <w:p w:rsidR="00B81C6C" w:rsidRPr="003318B2" w:rsidRDefault="00B81C6C" w:rsidP="0087443C">
      <w:pPr>
        <w:pStyle w:val="Default"/>
        <w:jc w:val="both"/>
        <w:rPr>
          <w:bCs/>
          <w:sz w:val="22"/>
          <w:szCs w:val="22"/>
        </w:rPr>
      </w:pPr>
    </w:p>
    <w:p w:rsidR="004F35DE" w:rsidRPr="003318B2" w:rsidRDefault="004F35DE" w:rsidP="0087443C">
      <w:pPr>
        <w:pStyle w:val="Default"/>
        <w:jc w:val="both"/>
        <w:rPr>
          <w:bCs/>
          <w:sz w:val="22"/>
          <w:szCs w:val="22"/>
        </w:rPr>
      </w:pPr>
      <w:r w:rsidRPr="00780F5E">
        <w:rPr>
          <w:b/>
          <w:bCs/>
          <w:sz w:val="22"/>
          <w:szCs w:val="22"/>
        </w:rPr>
        <w:t>4. Accesibilidad.</w:t>
      </w:r>
      <w:r w:rsidRPr="003318B2">
        <w:rPr>
          <w:bCs/>
          <w:sz w:val="22"/>
          <w:szCs w:val="22"/>
        </w:rPr>
        <w:t xml:space="preserve"> Está disponible para recibir quejas e inquietudes de cualquier</w:t>
      </w:r>
      <w:r w:rsidR="00DF0337" w:rsidRPr="003318B2">
        <w:rPr>
          <w:bCs/>
          <w:sz w:val="22"/>
          <w:szCs w:val="22"/>
        </w:rPr>
        <w:t xml:space="preserve"> </w:t>
      </w:r>
      <w:r w:rsidRPr="003318B2">
        <w:rPr>
          <w:bCs/>
          <w:sz w:val="22"/>
          <w:szCs w:val="22"/>
        </w:rPr>
        <w:t xml:space="preserve">persona teniendo en cuenta los </w:t>
      </w:r>
      <w:r w:rsidR="00B81C6C" w:rsidRPr="003318B2">
        <w:rPr>
          <w:bCs/>
          <w:sz w:val="22"/>
          <w:szCs w:val="22"/>
        </w:rPr>
        <w:t>enfoques poblacionales</w:t>
      </w:r>
      <w:r w:rsidRPr="003318B2">
        <w:rPr>
          <w:bCs/>
          <w:sz w:val="22"/>
          <w:szCs w:val="22"/>
        </w:rPr>
        <w:t xml:space="preserve">, diferencial, </w:t>
      </w:r>
      <w:proofErr w:type="spellStart"/>
      <w:r w:rsidRPr="003318B2">
        <w:rPr>
          <w:bCs/>
          <w:sz w:val="22"/>
          <w:szCs w:val="22"/>
        </w:rPr>
        <w:t>interseccional</w:t>
      </w:r>
      <w:proofErr w:type="spellEnd"/>
      <w:r w:rsidR="00780F5E">
        <w:rPr>
          <w:bCs/>
          <w:sz w:val="22"/>
          <w:szCs w:val="22"/>
        </w:rPr>
        <w:t xml:space="preserve"> </w:t>
      </w:r>
      <w:r w:rsidRPr="003318B2">
        <w:rPr>
          <w:bCs/>
          <w:sz w:val="22"/>
          <w:szCs w:val="22"/>
        </w:rPr>
        <w:t>y de géneros.</w:t>
      </w:r>
    </w:p>
    <w:p w:rsidR="00B81C6C" w:rsidRPr="003318B2" w:rsidRDefault="00B81C6C" w:rsidP="0087443C">
      <w:pPr>
        <w:pStyle w:val="Default"/>
        <w:jc w:val="both"/>
        <w:rPr>
          <w:bCs/>
          <w:sz w:val="22"/>
          <w:szCs w:val="22"/>
        </w:rPr>
      </w:pPr>
    </w:p>
    <w:p w:rsidR="004F35DE" w:rsidRPr="003318B2" w:rsidRDefault="004F35DE" w:rsidP="0087443C">
      <w:pPr>
        <w:pStyle w:val="Default"/>
        <w:jc w:val="both"/>
        <w:rPr>
          <w:bCs/>
          <w:sz w:val="22"/>
          <w:szCs w:val="22"/>
        </w:rPr>
      </w:pPr>
      <w:r w:rsidRPr="00780F5E">
        <w:rPr>
          <w:b/>
          <w:bCs/>
          <w:sz w:val="22"/>
          <w:szCs w:val="22"/>
        </w:rPr>
        <w:t>5. Responsabilidad</w:t>
      </w:r>
      <w:r w:rsidRPr="003318B2">
        <w:rPr>
          <w:bCs/>
          <w:sz w:val="22"/>
          <w:szCs w:val="22"/>
        </w:rPr>
        <w:t>. Informa sus hallazgos y recomendaciones a las autoridades o</w:t>
      </w:r>
      <w:r w:rsidR="00780F5E">
        <w:rPr>
          <w:bCs/>
          <w:sz w:val="22"/>
          <w:szCs w:val="22"/>
        </w:rPr>
        <w:t xml:space="preserve"> </w:t>
      </w:r>
      <w:r w:rsidRPr="003318B2">
        <w:rPr>
          <w:bCs/>
          <w:sz w:val="22"/>
          <w:szCs w:val="22"/>
        </w:rPr>
        <w:t>partes interesadas relevantes.</w:t>
      </w:r>
    </w:p>
    <w:p w:rsidR="00B81C6C" w:rsidRPr="003318B2" w:rsidRDefault="00B81C6C" w:rsidP="0087443C">
      <w:pPr>
        <w:pStyle w:val="Default"/>
        <w:jc w:val="both"/>
        <w:rPr>
          <w:bCs/>
          <w:sz w:val="22"/>
          <w:szCs w:val="22"/>
        </w:rPr>
      </w:pPr>
    </w:p>
    <w:p w:rsidR="004F35DE" w:rsidRPr="003318B2" w:rsidRDefault="004F35DE" w:rsidP="0087443C">
      <w:pPr>
        <w:pStyle w:val="Default"/>
        <w:jc w:val="both"/>
        <w:rPr>
          <w:bCs/>
          <w:sz w:val="22"/>
          <w:szCs w:val="22"/>
        </w:rPr>
      </w:pPr>
      <w:r w:rsidRPr="00780F5E">
        <w:rPr>
          <w:b/>
          <w:bCs/>
          <w:sz w:val="22"/>
          <w:szCs w:val="22"/>
        </w:rPr>
        <w:t>6. Progresividad.</w:t>
      </w:r>
      <w:r w:rsidRPr="003318B2">
        <w:rPr>
          <w:bCs/>
          <w:sz w:val="22"/>
          <w:szCs w:val="22"/>
        </w:rPr>
        <w:t xml:space="preserve"> El alcance de sus funciones tiene en cuenta la necesidad de</w:t>
      </w:r>
      <w:r w:rsidR="00DF0337" w:rsidRPr="003318B2">
        <w:rPr>
          <w:bCs/>
          <w:sz w:val="22"/>
          <w:szCs w:val="22"/>
        </w:rPr>
        <w:t xml:space="preserve"> </w:t>
      </w:r>
      <w:r w:rsidRPr="003318B2">
        <w:rPr>
          <w:bCs/>
          <w:sz w:val="22"/>
          <w:szCs w:val="22"/>
        </w:rPr>
        <w:t>cobertura y la disponibilidad de recursos financieros para su operación.</w:t>
      </w:r>
    </w:p>
    <w:p w:rsidR="004F35DE" w:rsidRPr="003318B2" w:rsidRDefault="004F35DE" w:rsidP="0087443C">
      <w:pPr>
        <w:pStyle w:val="Default"/>
        <w:jc w:val="both"/>
        <w:rPr>
          <w:bCs/>
          <w:sz w:val="22"/>
          <w:szCs w:val="22"/>
        </w:rPr>
      </w:pPr>
    </w:p>
    <w:p w:rsidR="004F35DE" w:rsidRPr="003318B2" w:rsidRDefault="001D3216" w:rsidP="0087443C">
      <w:pPr>
        <w:pStyle w:val="Default"/>
        <w:jc w:val="both"/>
        <w:rPr>
          <w:bCs/>
          <w:sz w:val="22"/>
          <w:szCs w:val="22"/>
        </w:rPr>
      </w:pPr>
      <w:r w:rsidRPr="00780F5E">
        <w:rPr>
          <w:b/>
          <w:bCs/>
          <w:sz w:val="22"/>
          <w:szCs w:val="22"/>
        </w:rPr>
        <w:t xml:space="preserve">ARTÍCULO 5.- </w:t>
      </w:r>
      <w:r w:rsidR="004F35DE" w:rsidRPr="00780F5E">
        <w:rPr>
          <w:b/>
          <w:bCs/>
          <w:sz w:val="22"/>
          <w:szCs w:val="22"/>
        </w:rPr>
        <w:t>Persona defensora.</w:t>
      </w:r>
      <w:r w:rsidR="004F35DE" w:rsidRPr="003318B2">
        <w:rPr>
          <w:bCs/>
          <w:sz w:val="22"/>
          <w:szCs w:val="22"/>
        </w:rPr>
        <w:t xml:space="preserve"> Las tareas relacionadas con el logro de los propósitos de la defensoría serán coordinadas por una persona del nivel directivo o asesor de la entidad a quien el </w:t>
      </w:r>
      <w:proofErr w:type="gramStart"/>
      <w:r w:rsidR="004F35DE" w:rsidRPr="003318B2">
        <w:rPr>
          <w:bCs/>
          <w:sz w:val="22"/>
          <w:szCs w:val="22"/>
        </w:rPr>
        <w:t>Secretario</w:t>
      </w:r>
      <w:proofErr w:type="gramEnd"/>
      <w:r w:rsidR="004F35DE" w:rsidRPr="003318B2">
        <w:rPr>
          <w:bCs/>
          <w:sz w:val="22"/>
          <w:szCs w:val="22"/>
        </w:rPr>
        <w:t xml:space="preserve"> o Secretaria de la S</w:t>
      </w:r>
      <w:r w:rsidR="00E25DB0" w:rsidRPr="003318B2">
        <w:rPr>
          <w:bCs/>
          <w:sz w:val="22"/>
          <w:szCs w:val="22"/>
        </w:rPr>
        <w:t xml:space="preserve">ecretaria de </w:t>
      </w:r>
      <w:r w:rsidR="004F35DE" w:rsidRPr="003318B2">
        <w:rPr>
          <w:bCs/>
          <w:sz w:val="22"/>
          <w:szCs w:val="22"/>
        </w:rPr>
        <w:t>E</w:t>
      </w:r>
      <w:r w:rsidR="00E25DB0" w:rsidRPr="003318B2">
        <w:rPr>
          <w:bCs/>
          <w:sz w:val="22"/>
          <w:szCs w:val="22"/>
        </w:rPr>
        <w:t xml:space="preserve">ducación del </w:t>
      </w:r>
      <w:r w:rsidR="004F35DE" w:rsidRPr="003318B2">
        <w:rPr>
          <w:bCs/>
          <w:sz w:val="22"/>
          <w:szCs w:val="22"/>
        </w:rPr>
        <w:t>D</w:t>
      </w:r>
      <w:r w:rsidR="00E25DB0" w:rsidRPr="003318B2">
        <w:rPr>
          <w:bCs/>
          <w:sz w:val="22"/>
          <w:szCs w:val="22"/>
        </w:rPr>
        <w:t>istrito,</w:t>
      </w:r>
      <w:r w:rsidR="004F35DE" w:rsidRPr="003318B2">
        <w:rPr>
          <w:bCs/>
          <w:sz w:val="22"/>
          <w:szCs w:val="22"/>
        </w:rPr>
        <w:t xml:space="preserve"> le encomendará esta labor, para lo que podrá proporcionarle o poner a su disposición el apoyo de otros servidores o dependencias como la Dirección de Inclusión e Integración de Poblaciones.</w:t>
      </w:r>
    </w:p>
    <w:p w:rsidR="004F35DE" w:rsidRPr="003318B2" w:rsidRDefault="004F35DE" w:rsidP="0087443C">
      <w:pPr>
        <w:pStyle w:val="Default"/>
        <w:jc w:val="both"/>
        <w:rPr>
          <w:bCs/>
          <w:sz w:val="22"/>
          <w:szCs w:val="22"/>
        </w:rPr>
      </w:pPr>
    </w:p>
    <w:p w:rsidR="004F35DE" w:rsidRPr="003318B2" w:rsidRDefault="004F35DE" w:rsidP="001D3216">
      <w:pPr>
        <w:pStyle w:val="Default"/>
        <w:jc w:val="both"/>
        <w:rPr>
          <w:bCs/>
          <w:sz w:val="22"/>
          <w:szCs w:val="22"/>
        </w:rPr>
      </w:pPr>
      <w:r w:rsidRPr="00780F5E">
        <w:rPr>
          <w:b/>
          <w:bCs/>
          <w:sz w:val="22"/>
          <w:szCs w:val="22"/>
        </w:rPr>
        <w:t>Parágrafo 1.</w:t>
      </w:r>
      <w:r w:rsidRPr="003318B2">
        <w:rPr>
          <w:bCs/>
          <w:sz w:val="22"/>
          <w:szCs w:val="22"/>
        </w:rPr>
        <w:t xml:space="preserve"> La persona defensora podrá representar a la S</w:t>
      </w:r>
      <w:r w:rsidR="00DF0337" w:rsidRPr="003318B2">
        <w:rPr>
          <w:bCs/>
          <w:sz w:val="22"/>
          <w:szCs w:val="22"/>
        </w:rPr>
        <w:t xml:space="preserve">ecretaria de </w:t>
      </w:r>
      <w:r w:rsidRPr="003318B2">
        <w:rPr>
          <w:bCs/>
          <w:sz w:val="22"/>
          <w:szCs w:val="22"/>
        </w:rPr>
        <w:t>E</w:t>
      </w:r>
      <w:r w:rsidR="00DF0337" w:rsidRPr="003318B2">
        <w:rPr>
          <w:bCs/>
          <w:sz w:val="22"/>
          <w:szCs w:val="22"/>
        </w:rPr>
        <w:t xml:space="preserve">ducación del Distrito, </w:t>
      </w:r>
      <w:r w:rsidRPr="003318B2">
        <w:rPr>
          <w:bCs/>
          <w:sz w:val="22"/>
          <w:szCs w:val="22"/>
        </w:rPr>
        <w:t>en los espacios</w:t>
      </w:r>
      <w:r w:rsidR="00DF0337" w:rsidRPr="003318B2">
        <w:rPr>
          <w:bCs/>
          <w:sz w:val="22"/>
          <w:szCs w:val="22"/>
        </w:rPr>
        <w:t xml:space="preserve"> </w:t>
      </w:r>
      <w:r w:rsidRPr="003318B2">
        <w:rPr>
          <w:bCs/>
          <w:sz w:val="22"/>
          <w:szCs w:val="22"/>
        </w:rPr>
        <w:t>institucionalmente creados para el diseño, implementación, seguimiento y control de</w:t>
      </w:r>
      <w:r w:rsidR="001D3216" w:rsidRPr="003318B2">
        <w:rPr>
          <w:bCs/>
          <w:sz w:val="22"/>
          <w:szCs w:val="22"/>
        </w:rPr>
        <w:t xml:space="preserve"> </w:t>
      </w:r>
      <w:r w:rsidRPr="003318B2">
        <w:rPr>
          <w:bCs/>
          <w:sz w:val="22"/>
          <w:szCs w:val="22"/>
        </w:rPr>
        <w:t>medidas de inclusión social y mejoramiento de la calidad de vida para las personas con</w:t>
      </w:r>
      <w:r w:rsidR="007058C4" w:rsidRPr="003318B2">
        <w:rPr>
          <w:bCs/>
          <w:sz w:val="22"/>
          <w:szCs w:val="22"/>
        </w:rPr>
        <w:t xml:space="preserve"> </w:t>
      </w:r>
      <w:r w:rsidRPr="003318B2">
        <w:rPr>
          <w:bCs/>
          <w:sz w:val="22"/>
          <w:szCs w:val="22"/>
        </w:rPr>
        <w:t>discapacidad, sus familias, sus cuidadoras y cuidadores.</w:t>
      </w:r>
    </w:p>
    <w:p w:rsidR="007058C4" w:rsidRPr="003318B2" w:rsidRDefault="007058C4" w:rsidP="0087443C">
      <w:pPr>
        <w:pStyle w:val="Default"/>
        <w:jc w:val="both"/>
        <w:rPr>
          <w:bCs/>
          <w:sz w:val="22"/>
          <w:szCs w:val="22"/>
        </w:rPr>
      </w:pPr>
    </w:p>
    <w:p w:rsidR="004F35DE" w:rsidRPr="003318B2" w:rsidRDefault="004F35DE" w:rsidP="0087443C">
      <w:pPr>
        <w:pStyle w:val="Default"/>
        <w:jc w:val="both"/>
        <w:rPr>
          <w:bCs/>
          <w:sz w:val="22"/>
          <w:szCs w:val="22"/>
        </w:rPr>
      </w:pPr>
      <w:r w:rsidRPr="00780F5E">
        <w:rPr>
          <w:b/>
          <w:bCs/>
          <w:sz w:val="22"/>
          <w:szCs w:val="22"/>
        </w:rPr>
        <w:t>Parágrafo 2.</w:t>
      </w:r>
      <w:r w:rsidRPr="003318B2">
        <w:rPr>
          <w:bCs/>
          <w:sz w:val="22"/>
          <w:szCs w:val="22"/>
        </w:rPr>
        <w:t xml:space="preserve"> Para el mejor logro de los propósitos de este proyecto de acuerdo la</w:t>
      </w:r>
      <w:r w:rsidR="00780F5E">
        <w:rPr>
          <w:bCs/>
          <w:sz w:val="22"/>
          <w:szCs w:val="22"/>
        </w:rPr>
        <w:t xml:space="preserve"> </w:t>
      </w:r>
      <w:r w:rsidRPr="003318B2">
        <w:rPr>
          <w:bCs/>
          <w:sz w:val="22"/>
          <w:szCs w:val="22"/>
        </w:rPr>
        <w:t>administración podrá considerar el que la persona defensora viva con una discapacidad</w:t>
      </w:r>
      <w:r w:rsidR="007058C4" w:rsidRPr="003318B2">
        <w:rPr>
          <w:bCs/>
          <w:sz w:val="22"/>
          <w:szCs w:val="22"/>
        </w:rPr>
        <w:t xml:space="preserve"> </w:t>
      </w:r>
      <w:r w:rsidRPr="003318B2">
        <w:rPr>
          <w:bCs/>
          <w:sz w:val="22"/>
          <w:szCs w:val="22"/>
        </w:rPr>
        <w:t>certificada.</w:t>
      </w:r>
    </w:p>
    <w:p w:rsidR="007058C4" w:rsidRPr="003318B2" w:rsidRDefault="007058C4" w:rsidP="0087443C">
      <w:pPr>
        <w:pStyle w:val="Default"/>
        <w:jc w:val="both"/>
        <w:rPr>
          <w:bCs/>
          <w:sz w:val="22"/>
          <w:szCs w:val="22"/>
        </w:rPr>
      </w:pPr>
    </w:p>
    <w:p w:rsidR="004F35DE" w:rsidRPr="003318B2" w:rsidRDefault="001D3216" w:rsidP="0087443C">
      <w:pPr>
        <w:pStyle w:val="Default"/>
        <w:jc w:val="both"/>
        <w:rPr>
          <w:bCs/>
          <w:sz w:val="22"/>
          <w:szCs w:val="22"/>
        </w:rPr>
      </w:pPr>
      <w:r w:rsidRPr="003318B2">
        <w:rPr>
          <w:b/>
          <w:bCs/>
          <w:sz w:val="22"/>
          <w:szCs w:val="22"/>
        </w:rPr>
        <w:t xml:space="preserve">ARTÍCULO 6.- </w:t>
      </w:r>
      <w:r w:rsidR="004F35DE" w:rsidRPr="00780F5E">
        <w:rPr>
          <w:b/>
          <w:bCs/>
          <w:sz w:val="22"/>
          <w:szCs w:val="22"/>
        </w:rPr>
        <w:t>Propósitos de la defensoría.</w:t>
      </w:r>
      <w:r w:rsidR="004F35DE" w:rsidRPr="003318B2">
        <w:rPr>
          <w:bCs/>
          <w:sz w:val="22"/>
          <w:szCs w:val="22"/>
        </w:rPr>
        <w:t xml:space="preserve"> Serán empeños de la defensoría de las y los</w:t>
      </w:r>
      <w:r w:rsidR="00780F5E">
        <w:rPr>
          <w:bCs/>
          <w:sz w:val="22"/>
          <w:szCs w:val="22"/>
        </w:rPr>
        <w:t xml:space="preserve"> </w:t>
      </w:r>
      <w:r w:rsidR="004F35DE" w:rsidRPr="003318B2">
        <w:rPr>
          <w:bCs/>
          <w:sz w:val="22"/>
          <w:szCs w:val="22"/>
        </w:rPr>
        <w:t>estudiantes, las siguientes:</w:t>
      </w:r>
    </w:p>
    <w:p w:rsidR="001D3216" w:rsidRPr="003318B2" w:rsidRDefault="001D3216" w:rsidP="0087443C">
      <w:pPr>
        <w:pStyle w:val="Default"/>
        <w:jc w:val="both"/>
        <w:rPr>
          <w:bCs/>
          <w:sz w:val="22"/>
          <w:szCs w:val="22"/>
        </w:rPr>
      </w:pPr>
    </w:p>
    <w:p w:rsidR="004F35DE" w:rsidRPr="003318B2" w:rsidRDefault="004F35DE" w:rsidP="0087443C">
      <w:pPr>
        <w:pStyle w:val="Default"/>
        <w:jc w:val="both"/>
        <w:rPr>
          <w:bCs/>
          <w:sz w:val="22"/>
          <w:szCs w:val="22"/>
        </w:rPr>
      </w:pPr>
      <w:r w:rsidRPr="003318B2">
        <w:rPr>
          <w:bCs/>
          <w:sz w:val="22"/>
          <w:szCs w:val="22"/>
        </w:rPr>
        <w:t>1. Garantizar la restitución de los derechos de los estudiantes con discapacidad.</w:t>
      </w:r>
    </w:p>
    <w:p w:rsidR="00E25DB0" w:rsidRPr="003318B2" w:rsidRDefault="004F35DE" w:rsidP="0087443C">
      <w:pPr>
        <w:pStyle w:val="Default"/>
        <w:jc w:val="both"/>
        <w:rPr>
          <w:bCs/>
          <w:sz w:val="22"/>
          <w:szCs w:val="22"/>
        </w:rPr>
      </w:pPr>
      <w:r w:rsidRPr="003318B2">
        <w:rPr>
          <w:bCs/>
          <w:sz w:val="22"/>
          <w:szCs w:val="22"/>
        </w:rPr>
        <w:t>2. Identificar las principales barreras de acceso a derechos que enfrentan los y las</w:t>
      </w:r>
      <w:r w:rsidR="00780F5E">
        <w:rPr>
          <w:bCs/>
          <w:sz w:val="22"/>
          <w:szCs w:val="22"/>
        </w:rPr>
        <w:t xml:space="preserve"> </w:t>
      </w:r>
      <w:r w:rsidRPr="003318B2">
        <w:rPr>
          <w:bCs/>
          <w:sz w:val="22"/>
          <w:szCs w:val="22"/>
        </w:rPr>
        <w:t>estudiantes con discapacidad y adelantar gestiones para su progresiva</w:t>
      </w:r>
      <w:r w:rsidR="00780F5E">
        <w:rPr>
          <w:bCs/>
          <w:sz w:val="22"/>
          <w:szCs w:val="22"/>
        </w:rPr>
        <w:t xml:space="preserve"> </w:t>
      </w:r>
      <w:r w:rsidRPr="003318B2">
        <w:rPr>
          <w:bCs/>
          <w:sz w:val="22"/>
          <w:szCs w:val="22"/>
        </w:rPr>
        <w:t>eliminación.</w:t>
      </w:r>
    </w:p>
    <w:p w:rsidR="00E25DB0" w:rsidRPr="003318B2" w:rsidRDefault="004F35DE" w:rsidP="004123F7">
      <w:pPr>
        <w:pStyle w:val="Default"/>
        <w:jc w:val="both"/>
        <w:rPr>
          <w:bCs/>
          <w:sz w:val="22"/>
          <w:szCs w:val="22"/>
        </w:rPr>
      </w:pPr>
      <w:r w:rsidRPr="003318B2">
        <w:rPr>
          <w:bCs/>
          <w:sz w:val="22"/>
          <w:szCs w:val="22"/>
        </w:rPr>
        <w:t>3. Conocer, investigar y resolver situaciones de hostigamiento, discriminación y</w:t>
      </w:r>
      <w:r w:rsidR="00780F5E">
        <w:rPr>
          <w:bCs/>
          <w:sz w:val="22"/>
          <w:szCs w:val="22"/>
        </w:rPr>
        <w:t xml:space="preserve"> </w:t>
      </w:r>
      <w:r w:rsidRPr="003318B2">
        <w:rPr>
          <w:bCs/>
          <w:sz w:val="22"/>
          <w:szCs w:val="22"/>
        </w:rPr>
        <w:t>violencia contra estudiantes con discapacidad.</w:t>
      </w:r>
    </w:p>
    <w:p w:rsidR="00E25DB0" w:rsidRPr="003318B2" w:rsidRDefault="004F35DE" w:rsidP="004123F7">
      <w:pPr>
        <w:pStyle w:val="Default"/>
        <w:jc w:val="both"/>
        <w:rPr>
          <w:bCs/>
          <w:sz w:val="22"/>
          <w:szCs w:val="22"/>
        </w:rPr>
      </w:pPr>
      <w:r w:rsidRPr="003318B2">
        <w:rPr>
          <w:bCs/>
          <w:sz w:val="22"/>
          <w:szCs w:val="22"/>
        </w:rPr>
        <w:t>4. Implementar acciones pedagógicas y comunicacionales orientadas a avanzar en</w:t>
      </w:r>
      <w:r w:rsidR="00780F5E">
        <w:rPr>
          <w:bCs/>
          <w:sz w:val="22"/>
          <w:szCs w:val="22"/>
        </w:rPr>
        <w:t xml:space="preserve"> </w:t>
      </w:r>
      <w:r w:rsidRPr="003318B2">
        <w:rPr>
          <w:bCs/>
          <w:sz w:val="22"/>
          <w:szCs w:val="22"/>
        </w:rPr>
        <w:t>los procesos de reconocimiento, valoración, inclusión y cuidado de estudiantes</w:t>
      </w:r>
      <w:r w:rsidR="004123F7" w:rsidRPr="003318B2">
        <w:rPr>
          <w:bCs/>
          <w:sz w:val="22"/>
          <w:szCs w:val="22"/>
        </w:rPr>
        <w:t xml:space="preserve"> </w:t>
      </w:r>
      <w:r w:rsidRPr="003318B2">
        <w:rPr>
          <w:bCs/>
          <w:sz w:val="22"/>
          <w:szCs w:val="22"/>
        </w:rPr>
        <w:t>con discapacidad, así como sensibilizar a la comunidad educativa en general</w:t>
      </w:r>
      <w:r w:rsidR="00DF0337" w:rsidRPr="003318B2">
        <w:rPr>
          <w:bCs/>
          <w:sz w:val="22"/>
          <w:szCs w:val="22"/>
        </w:rPr>
        <w:t xml:space="preserve"> </w:t>
      </w:r>
      <w:r w:rsidRPr="003318B2">
        <w:rPr>
          <w:bCs/>
          <w:sz w:val="22"/>
          <w:szCs w:val="22"/>
        </w:rPr>
        <w:t xml:space="preserve">respecto a la condición y a la situación de Discapacidad; así como </w:t>
      </w:r>
      <w:r w:rsidR="00526382" w:rsidRPr="003318B2">
        <w:rPr>
          <w:bCs/>
          <w:sz w:val="22"/>
          <w:szCs w:val="22"/>
        </w:rPr>
        <w:t>a la no discriminación</w:t>
      </w:r>
      <w:r w:rsidRPr="003318B2">
        <w:rPr>
          <w:bCs/>
          <w:sz w:val="22"/>
          <w:szCs w:val="22"/>
        </w:rPr>
        <w:t xml:space="preserve"> de las personas con o en situación de discapacidad.</w:t>
      </w:r>
    </w:p>
    <w:p w:rsidR="004F35DE" w:rsidRPr="003318B2" w:rsidRDefault="004F35DE" w:rsidP="004123F7">
      <w:pPr>
        <w:pStyle w:val="Default"/>
        <w:jc w:val="both"/>
        <w:rPr>
          <w:bCs/>
          <w:sz w:val="22"/>
          <w:szCs w:val="22"/>
        </w:rPr>
      </w:pPr>
      <w:r w:rsidRPr="003318B2">
        <w:rPr>
          <w:bCs/>
          <w:sz w:val="22"/>
          <w:szCs w:val="22"/>
        </w:rPr>
        <w:t>5. Articular con la Escuela de Padres, Madres y Personas Cuidadoras, lo relacionado</w:t>
      </w:r>
      <w:r w:rsidR="001D3216" w:rsidRPr="003318B2">
        <w:rPr>
          <w:bCs/>
          <w:sz w:val="22"/>
          <w:szCs w:val="22"/>
        </w:rPr>
        <w:t xml:space="preserve"> </w:t>
      </w:r>
      <w:r w:rsidRPr="003318B2">
        <w:rPr>
          <w:bCs/>
          <w:sz w:val="22"/>
          <w:szCs w:val="22"/>
        </w:rPr>
        <w:t>con los contenidos relevantes para el logro de un entorno educativo inclusivo y</w:t>
      </w:r>
      <w:r w:rsidR="001D3216" w:rsidRPr="003318B2">
        <w:rPr>
          <w:bCs/>
          <w:sz w:val="22"/>
          <w:szCs w:val="22"/>
        </w:rPr>
        <w:t xml:space="preserve"> </w:t>
      </w:r>
      <w:r w:rsidRPr="003318B2">
        <w:rPr>
          <w:bCs/>
          <w:sz w:val="22"/>
          <w:szCs w:val="22"/>
        </w:rPr>
        <w:t>respetuoso de estudiantes con discapacidad.</w:t>
      </w:r>
    </w:p>
    <w:p w:rsidR="004F35DE" w:rsidRPr="003318B2" w:rsidRDefault="004F35DE" w:rsidP="0087443C">
      <w:pPr>
        <w:pStyle w:val="Default"/>
        <w:jc w:val="both"/>
        <w:rPr>
          <w:bCs/>
          <w:sz w:val="22"/>
          <w:szCs w:val="22"/>
        </w:rPr>
      </w:pPr>
    </w:p>
    <w:p w:rsidR="004F35DE" w:rsidRPr="003318B2" w:rsidRDefault="001D3216" w:rsidP="0087443C">
      <w:pPr>
        <w:pStyle w:val="Default"/>
        <w:jc w:val="both"/>
        <w:rPr>
          <w:bCs/>
          <w:sz w:val="22"/>
          <w:szCs w:val="22"/>
        </w:rPr>
      </w:pPr>
      <w:r w:rsidRPr="00780F5E">
        <w:rPr>
          <w:b/>
          <w:bCs/>
          <w:sz w:val="22"/>
          <w:szCs w:val="22"/>
        </w:rPr>
        <w:lastRenderedPageBreak/>
        <w:t xml:space="preserve">ARTÍCULO 7.- </w:t>
      </w:r>
      <w:r w:rsidR="004F35DE" w:rsidRPr="00780F5E">
        <w:rPr>
          <w:b/>
          <w:bCs/>
          <w:sz w:val="22"/>
          <w:szCs w:val="22"/>
        </w:rPr>
        <w:t>Sistema de información para el apoyo a las funciones de la Defensoría.</w:t>
      </w:r>
      <w:r w:rsidR="004F35DE" w:rsidRPr="003318B2">
        <w:rPr>
          <w:bCs/>
          <w:sz w:val="22"/>
          <w:szCs w:val="22"/>
        </w:rPr>
        <w:t xml:space="preserve"> Con</w:t>
      </w:r>
      <w:r w:rsidR="007058C4" w:rsidRPr="003318B2">
        <w:rPr>
          <w:bCs/>
          <w:sz w:val="22"/>
          <w:szCs w:val="22"/>
        </w:rPr>
        <w:t xml:space="preserve"> </w:t>
      </w:r>
      <w:r w:rsidR="004F35DE" w:rsidRPr="003318B2">
        <w:rPr>
          <w:bCs/>
          <w:sz w:val="22"/>
          <w:szCs w:val="22"/>
        </w:rPr>
        <w:t>el propósito de que la Defensoría de los y las estudiantes con discapacidad adquiera una</w:t>
      </w:r>
      <w:r w:rsidR="007058C4" w:rsidRPr="003318B2">
        <w:rPr>
          <w:bCs/>
          <w:sz w:val="22"/>
          <w:szCs w:val="22"/>
        </w:rPr>
        <w:t xml:space="preserve"> </w:t>
      </w:r>
      <w:r w:rsidR="004F35DE" w:rsidRPr="003318B2">
        <w:rPr>
          <w:bCs/>
          <w:sz w:val="22"/>
          <w:szCs w:val="22"/>
        </w:rPr>
        <w:t>alta capacidad resolutiva, desarrollará, en articulación con las entidades distritales y</w:t>
      </w:r>
      <w:r w:rsidR="007058C4" w:rsidRPr="003318B2">
        <w:rPr>
          <w:bCs/>
          <w:sz w:val="22"/>
          <w:szCs w:val="22"/>
        </w:rPr>
        <w:t xml:space="preserve"> </w:t>
      </w:r>
      <w:r w:rsidR="004F35DE" w:rsidRPr="003318B2">
        <w:rPr>
          <w:bCs/>
          <w:sz w:val="22"/>
          <w:szCs w:val="22"/>
        </w:rPr>
        <w:t>nacionales competentes, un sistema de información, tipo “cubo” de carácter longitudinal, en</w:t>
      </w:r>
      <w:r w:rsidR="007058C4" w:rsidRPr="003318B2">
        <w:rPr>
          <w:bCs/>
          <w:sz w:val="22"/>
          <w:szCs w:val="22"/>
        </w:rPr>
        <w:t xml:space="preserve"> </w:t>
      </w:r>
      <w:r w:rsidR="004F35DE" w:rsidRPr="003318B2">
        <w:rPr>
          <w:bCs/>
          <w:sz w:val="22"/>
          <w:szCs w:val="22"/>
        </w:rPr>
        <w:t>el que se recopile información tanto cuantitativa como cualitativa, respecto de este sector</w:t>
      </w:r>
      <w:r w:rsidR="007058C4" w:rsidRPr="003318B2">
        <w:rPr>
          <w:bCs/>
          <w:sz w:val="22"/>
          <w:szCs w:val="22"/>
        </w:rPr>
        <w:t xml:space="preserve"> </w:t>
      </w:r>
      <w:r w:rsidR="004F35DE" w:rsidRPr="003318B2">
        <w:rPr>
          <w:bCs/>
          <w:sz w:val="22"/>
          <w:szCs w:val="22"/>
        </w:rPr>
        <w:t>poblacional, que permita:</w:t>
      </w:r>
    </w:p>
    <w:p w:rsidR="007058C4" w:rsidRPr="003318B2" w:rsidRDefault="007058C4" w:rsidP="0087443C">
      <w:pPr>
        <w:pStyle w:val="Default"/>
        <w:jc w:val="both"/>
        <w:rPr>
          <w:bCs/>
          <w:sz w:val="22"/>
          <w:szCs w:val="22"/>
        </w:rPr>
      </w:pPr>
    </w:p>
    <w:p w:rsidR="004F35DE" w:rsidRPr="003318B2" w:rsidRDefault="004F35DE" w:rsidP="0087443C">
      <w:pPr>
        <w:pStyle w:val="Default"/>
        <w:jc w:val="both"/>
        <w:rPr>
          <w:bCs/>
          <w:sz w:val="22"/>
          <w:szCs w:val="22"/>
        </w:rPr>
      </w:pPr>
      <w:r w:rsidRPr="003318B2">
        <w:rPr>
          <w:bCs/>
          <w:sz w:val="22"/>
          <w:szCs w:val="22"/>
        </w:rPr>
        <w:t>1. Mantener un registro actualizado de las y los estudiantes con discapacidad</w:t>
      </w:r>
      <w:r w:rsidR="00463615" w:rsidRPr="003318B2">
        <w:rPr>
          <w:bCs/>
          <w:sz w:val="22"/>
          <w:szCs w:val="22"/>
        </w:rPr>
        <w:t xml:space="preserve"> </w:t>
      </w:r>
      <w:r w:rsidRPr="003318B2">
        <w:rPr>
          <w:bCs/>
          <w:sz w:val="22"/>
          <w:szCs w:val="22"/>
        </w:rPr>
        <w:t>certificada o no, así como de las personas que hacen parte de su entorno familiar,</w:t>
      </w:r>
      <w:r w:rsidR="00463615" w:rsidRPr="003318B2">
        <w:rPr>
          <w:bCs/>
          <w:sz w:val="22"/>
          <w:szCs w:val="22"/>
        </w:rPr>
        <w:t xml:space="preserve"> </w:t>
      </w:r>
      <w:r w:rsidRPr="003318B2">
        <w:rPr>
          <w:bCs/>
          <w:sz w:val="22"/>
          <w:szCs w:val="22"/>
        </w:rPr>
        <w:t>en particular de sus personas cuidadoras.</w:t>
      </w:r>
    </w:p>
    <w:p w:rsidR="00E25DB0" w:rsidRPr="003318B2" w:rsidRDefault="00E25DB0" w:rsidP="0087443C">
      <w:pPr>
        <w:pStyle w:val="Default"/>
        <w:jc w:val="both"/>
        <w:rPr>
          <w:bCs/>
          <w:sz w:val="22"/>
          <w:szCs w:val="22"/>
        </w:rPr>
      </w:pPr>
    </w:p>
    <w:p w:rsidR="004F35DE" w:rsidRPr="003318B2" w:rsidRDefault="004F35DE" w:rsidP="0087443C">
      <w:pPr>
        <w:pStyle w:val="Default"/>
        <w:jc w:val="both"/>
        <w:rPr>
          <w:bCs/>
          <w:sz w:val="22"/>
          <w:szCs w:val="22"/>
        </w:rPr>
      </w:pPr>
      <w:r w:rsidRPr="003318B2">
        <w:rPr>
          <w:bCs/>
          <w:sz w:val="22"/>
          <w:szCs w:val="22"/>
        </w:rPr>
        <w:t>2. Consignar, a través de las marcaciones respectivas, las barreras de acceso a</w:t>
      </w:r>
      <w:r w:rsidR="00DF0337" w:rsidRPr="003318B2">
        <w:rPr>
          <w:bCs/>
          <w:sz w:val="22"/>
          <w:szCs w:val="22"/>
        </w:rPr>
        <w:t xml:space="preserve"> </w:t>
      </w:r>
      <w:r w:rsidRPr="003318B2">
        <w:rPr>
          <w:bCs/>
          <w:sz w:val="22"/>
          <w:szCs w:val="22"/>
        </w:rPr>
        <w:t>derechos que enfrenta cada estudiante registrado, así como gestionar lo</w:t>
      </w:r>
      <w:r w:rsidR="00463615" w:rsidRPr="003318B2">
        <w:rPr>
          <w:bCs/>
          <w:sz w:val="22"/>
          <w:szCs w:val="22"/>
        </w:rPr>
        <w:t xml:space="preserve"> </w:t>
      </w:r>
      <w:r w:rsidRPr="003318B2">
        <w:rPr>
          <w:bCs/>
          <w:sz w:val="22"/>
          <w:szCs w:val="22"/>
        </w:rPr>
        <w:t>pertinente ante las entidades distritales, teniendo en cuenta los enfoques</w:t>
      </w:r>
      <w:r w:rsidR="00463615" w:rsidRPr="003318B2">
        <w:rPr>
          <w:bCs/>
          <w:sz w:val="22"/>
          <w:szCs w:val="22"/>
        </w:rPr>
        <w:t xml:space="preserve"> </w:t>
      </w:r>
      <w:proofErr w:type="spellStart"/>
      <w:r w:rsidRPr="003318B2">
        <w:rPr>
          <w:bCs/>
          <w:sz w:val="22"/>
          <w:szCs w:val="22"/>
        </w:rPr>
        <w:t>interseccional</w:t>
      </w:r>
      <w:proofErr w:type="spellEnd"/>
      <w:r w:rsidRPr="003318B2">
        <w:rPr>
          <w:bCs/>
          <w:sz w:val="22"/>
          <w:szCs w:val="22"/>
        </w:rPr>
        <w:t>, poblacional, diferencial y de género.</w:t>
      </w:r>
    </w:p>
    <w:p w:rsidR="00E25DB0" w:rsidRPr="003318B2" w:rsidRDefault="00E25DB0" w:rsidP="0087443C">
      <w:pPr>
        <w:pStyle w:val="Default"/>
        <w:jc w:val="both"/>
        <w:rPr>
          <w:bCs/>
          <w:sz w:val="22"/>
          <w:szCs w:val="22"/>
        </w:rPr>
      </w:pPr>
    </w:p>
    <w:p w:rsidR="004F35DE" w:rsidRPr="003318B2" w:rsidRDefault="004F35DE" w:rsidP="0087443C">
      <w:pPr>
        <w:pStyle w:val="Default"/>
        <w:jc w:val="both"/>
        <w:rPr>
          <w:bCs/>
          <w:sz w:val="22"/>
          <w:szCs w:val="22"/>
        </w:rPr>
      </w:pPr>
      <w:r w:rsidRPr="003318B2">
        <w:rPr>
          <w:bCs/>
          <w:sz w:val="22"/>
          <w:szCs w:val="22"/>
        </w:rPr>
        <w:t>3. Conocer “con visión integral” las situaciones de acoso, hostigamiento,</w:t>
      </w:r>
      <w:r w:rsidR="005A4ACD" w:rsidRPr="003318B2">
        <w:rPr>
          <w:bCs/>
          <w:sz w:val="22"/>
          <w:szCs w:val="22"/>
        </w:rPr>
        <w:t xml:space="preserve"> </w:t>
      </w:r>
      <w:r w:rsidRPr="003318B2">
        <w:rPr>
          <w:bCs/>
          <w:sz w:val="22"/>
          <w:szCs w:val="22"/>
        </w:rPr>
        <w:t>discriminación y violencias, consignadas en el Sistema de Información Unificado</w:t>
      </w:r>
      <w:r w:rsidR="005A4ACD" w:rsidRPr="003318B2">
        <w:rPr>
          <w:bCs/>
          <w:sz w:val="22"/>
          <w:szCs w:val="22"/>
        </w:rPr>
        <w:t xml:space="preserve"> </w:t>
      </w:r>
      <w:r w:rsidRPr="003318B2">
        <w:rPr>
          <w:bCs/>
          <w:sz w:val="22"/>
          <w:szCs w:val="22"/>
        </w:rPr>
        <w:t>de Convivencia Escolar, de la Secretaría de Educación Distrital.</w:t>
      </w:r>
    </w:p>
    <w:p w:rsidR="00E25DB0" w:rsidRPr="003318B2" w:rsidRDefault="00E25DB0" w:rsidP="0087443C">
      <w:pPr>
        <w:pStyle w:val="Default"/>
        <w:jc w:val="both"/>
        <w:rPr>
          <w:bCs/>
          <w:sz w:val="22"/>
          <w:szCs w:val="22"/>
        </w:rPr>
      </w:pPr>
    </w:p>
    <w:p w:rsidR="004F35DE" w:rsidRPr="003318B2" w:rsidRDefault="004F35DE" w:rsidP="0087443C">
      <w:pPr>
        <w:pStyle w:val="Default"/>
        <w:jc w:val="both"/>
        <w:rPr>
          <w:bCs/>
          <w:sz w:val="22"/>
          <w:szCs w:val="22"/>
        </w:rPr>
      </w:pPr>
      <w:r w:rsidRPr="003318B2">
        <w:rPr>
          <w:bCs/>
          <w:sz w:val="22"/>
          <w:szCs w:val="22"/>
        </w:rPr>
        <w:t>4. Hacer seguimiento a las medidas que se tomen en relación con la atención de las</w:t>
      </w:r>
      <w:r w:rsidR="00743FE1">
        <w:rPr>
          <w:bCs/>
          <w:sz w:val="22"/>
          <w:szCs w:val="22"/>
        </w:rPr>
        <w:t xml:space="preserve"> </w:t>
      </w:r>
      <w:r w:rsidRPr="003318B2">
        <w:rPr>
          <w:bCs/>
          <w:sz w:val="22"/>
          <w:szCs w:val="22"/>
        </w:rPr>
        <w:t>situaciones de acoso, hostigamiento, discriminación y violencias, y las barreras de</w:t>
      </w:r>
      <w:r w:rsidR="00743FE1">
        <w:rPr>
          <w:bCs/>
          <w:sz w:val="22"/>
          <w:szCs w:val="22"/>
        </w:rPr>
        <w:t xml:space="preserve"> </w:t>
      </w:r>
      <w:r w:rsidRPr="003318B2">
        <w:rPr>
          <w:bCs/>
          <w:sz w:val="22"/>
          <w:szCs w:val="22"/>
        </w:rPr>
        <w:t>acceso a derechos.</w:t>
      </w:r>
    </w:p>
    <w:p w:rsidR="004F35DE" w:rsidRPr="003318B2" w:rsidRDefault="004F35DE" w:rsidP="0087443C">
      <w:pPr>
        <w:pStyle w:val="Default"/>
        <w:jc w:val="both"/>
        <w:rPr>
          <w:bCs/>
          <w:sz w:val="22"/>
          <w:szCs w:val="22"/>
        </w:rPr>
      </w:pPr>
    </w:p>
    <w:p w:rsidR="004F35DE" w:rsidRPr="003318B2" w:rsidRDefault="004F35DE" w:rsidP="0087443C">
      <w:pPr>
        <w:pStyle w:val="Default"/>
        <w:jc w:val="both"/>
        <w:rPr>
          <w:bCs/>
          <w:sz w:val="22"/>
          <w:szCs w:val="22"/>
        </w:rPr>
      </w:pPr>
      <w:r w:rsidRPr="00743FE1">
        <w:rPr>
          <w:b/>
          <w:bCs/>
          <w:sz w:val="22"/>
          <w:szCs w:val="22"/>
        </w:rPr>
        <w:t>Parágrafo 1.</w:t>
      </w:r>
      <w:r w:rsidRPr="003318B2">
        <w:rPr>
          <w:bCs/>
          <w:sz w:val="22"/>
          <w:szCs w:val="22"/>
        </w:rPr>
        <w:t xml:space="preserve"> El sistema de información estipulado en el presente artículo, a cargo de la</w:t>
      </w:r>
      <w:r w:rsidR="007058C4" w:rsidRPr="003318B2">
        <w:rPr>
          <w:bCs/>
          <w:sz w:val="22"/>
          <w:szCs w:val="22"/>
        </w:rPr>
        <w:t xml:space="preserve"> </w:t>
      </w:r>
      <w:r w:rsidRPr="003318B2">
        <w:rPr>
          <w:bCs/>
          <w:sz w:val="22"/>
          <w:szCs w:val="22"/>
        </w:rPr>
        <w:t>Secretaría de Educación Distrital, indispensablemente deberá interoperar con el Registro</w:t>
      </w:r>
      <w:r w:rsidR="007058C4" w:rsidRPr="003318B2">
        <w:rPr>
          <w:bCs/>
          <w:sz w:val="22"/>
          <w:szCs w:val="22"/>
        </w:rPr>
        <w:t xml:space="preserve"> </w:t>
      </w:r>
      <w:r w:rsidRPr="003318B2">
        <w:rPr>
          <w:bCs/>
          <w:sz w:val="22"/>
          <w:szCs w:val="22"/>
        </w:rPr>
        <w:t>Social de Hogares de la Secretaría Distrital de Planeación, al que se le deberá incorporar un</w:t>
      </w:r>
      <w:r w:rsidR="007058C4" w:rsidRPr="003318B2">
        <w:rPr>
          <w:bCs/>
          <w:sz w:val="22"/>
          <w:szCs w:val="22"/>
        </w:rPr>
        <w:t xml:space="preserve"> </w:t>
      </w:r>
      <w:r w:rsidRPr="003318B2">
        <w:rPr>
          <w:bCs/>
          <w:sz w:val="22"/>
          <w:szCs w:val="22"/>
        </w:rPr>
        <w:t>marcador poblacional, el Sistema de Información Unificado de Convivencia Escolar, de la</w:t>
      </w:r>
      <w:r w:rsidR="007058C4" w:rsidRPr="003318B2">
        <w:rPr>
          <w:bCs/>
          <w:sz w:val="22"/>
          <w:szCs w:val="22"/>
        </w:rPr>
        <w:t xml:space="preserve"> </w:t>
      </w:r>
      <w:r w:rsidRPr="003318B2">
        <w:rPr>
          <w:bCs/>
          <w:sz w:val="22"/>
          <w:szCs w:val="22"/>
        </w:rPr>
        <w:t>Secretaría de Educación Distrital, y el Sistema de Registro de Localización y Caracterización</w:t>
      </w:r>
      <w:r w:rsidR="007058C4" w:rsidRPr="003318B2">
        <w:rPr>
          <w:bCs/>
          <w:sz w:val="22"/>
          <w:szCs w:val="22"/>
        </w:rPr>
        <w:t xml:space="preserve"> </w:t>
      </w:r>
      <w:r w:rsidRPr="003318B2">
        <w:rPr>
          <w:bCs/>
          <w:sz w:val="22"/>
          <w:szCs w:val="22"/>
        </w:rPr>
        <w:t>de Personas con Discapacidad, del Ministerio de Salud y Protección Social, así como con</w:t>
      </w:r>
      <w:r w:rsidR="007058C4" w:rsidRPr="003318B2">
        <w:rPr>
          <w:bCs/>
          <w:sz w:val="22"/>
          <w:szCs w:val="22"/>
        </w:rPr>
        <w:t xml:space="preserve"> </w:t>
      </w:r>
      <w:r w:rsidRPr="003318B2">
        <w:rPr>
          <w:bCs/>
          <w:sz w:val="22"/>
          <w:szCs w:val="22"/>
        </w:rPr>
        <w:t>cualquier otro sistema de información a través del cual las entidades registren información</w:t>
      </w:r>
      <w:r w:rsidR="007058C4" w:rsidRPr="003318B2">
        <w:rPr>
          <w:bCs/>
          <w:sz w:val="22"/>
          <w:szCs w:val="22"/>
        </w:rPr>
        <w:t xml:space="preserve"> </w:t>
      </w:r>
      <w:r w:rsidRPr="003318B2">
        <w:rPr>
          <w:bCs/>
          <w:sz w:val="22"/>
          <w:szCs w:val="22"/>
        </w:rPr>
        <w:t>de las personas con discapacidad; y producir información en los términos que establece la</w:t>
      </w:r>
      <w:r w:rsidR="007058C4" w:rsidRPr="003318B2">
        <w:rPr>
          <w:bCs/>
          <w:sz w:val="22"/>
          <w:szCs w:val="22"/>
        </w:rPr>
        <w:t xml:space="preserve"> </w:t>
      </w:r>
      <w:r w:rsidRPr="003318B2">
        <w:rPr>
          <w:bCs/>
          <w:sz w:val="22"/>
          <w:szCs w:val="22"/>
        </w:rPr>
        <w:t>Ley 2335 de 2023, que define los criterios para la planificación, producción, difusión y</w:t>
      </w:r>
      <w:r w:rsidR="007058C4" w:rsidRPr="003318B2">
        <w:rPr>
          <w:bCs/>
          <w:sz w:val="22"/>
          <w:szCs w:val="22"/>
        </w:rPr>
        <w:t xml:space="preserve"> </w:t>
      </w:r>
      <w:r w:rsidRPr="003318B2">
        <w:rPr>
          <w:bCs/>
          <w:sz w:val="22"/>
          <w:szCs w:val="22"/>
        </w:rPr>
        <w:t>administración de las estadísticas oficiales.</w:t>
      </w:r>
    </w:p>
    <w:p w:rsidR="007058C4" w:rsidRPr="003318B2" w:rsidRDefault="007058C4" w:rsidP="0087443C">
      <w:pPr>
        <w:pStyle w:val="Default"/>
        <w:jc w:val="both"/>
        <w:rPr>
          <w:bCs/>
          <w:sz w:val="22"/>
          <w:szCs w:val="22"/>
        </w:rPr>
      </w:pPr>
    </w:p>
    <w:p w:rsidR="004F35DE" w:rsidRPr="003318B2" w:rsidRDefault="004F35DE" w:rsidP="0087443C">
      <w:pPr>
        <w:pStyle w:val="Default"/>
        <w:jc w:val="both"/>
        <w:rPr>
          <w:bCs/>
          <w:sz w:val="22"/>
          <w:szCs w:val="22"/>
        </w:rPr>
      </w:pPr>
      <w:r w:rsidRPr="00BF7FA0">
        <w:rPr>
          <w:b/>
          <w:bCs/>
          <w:sz w:val="22"/>
          <w:szCs w:val="22"/>
        </w:rPr>
        <w:t>Parágrafo 2.</w:t>
      </w:r>
      <w:r w:rsidRPr="003318B2">
        <w:rPr>
          <w:bCs/>
          <w:sz w:val="22"/>
          <w:szCs w:val="22"/>
        </w:rPr>
        <w:t xml:space="preserve"> Lo aquí estipulado deberá priorizarse en el marco de lo previsto en el artículo</w:t>
      </w:r>
      <w:r w:rsidR="007058C4" w:rsidRPr="003318B2">
        <w:rPr>
          <w:bCs/>
          <w:sz w:val="22"/>
          <w:szCs w:val="22"/>
        </w:rPr>
        <w:t xml:space="preserve"> </w:t>
      </w:r>
      <w:r w:rsidRPr="003318B2">
        <w:rPr>
          <w:bCs/>
          <w:sz w:val="22"/>
          <w:szCs w:val="22"/>
        </w:rPr>
        <w:t>203, del Plan Distrital de Desarrollo, que se refiere a la actualización del Plan Estadístico</w:t>
      </w:r>
      <w:r w:rsidR="007058C4" w:rsidRPr="003318B2">
        <w:rPr>
          <w:bCs/>
          <w:sz w:val="22"/>
          <w:szCs w:val="22"/>
        </w:rPr>
        <w:t xml:space="preserve"> </w:t>
      </w:r>
      <w:r w:rsidRPr="003318B2">
        <w:rPr>
          <w:bCs/>
          <w:sz w:val="22"/>
          <w:szCs w:val="22"/>
        </w:rPr>
        <w:t>Distrital, de forma articulada con el plan marco de la Política de Gestión de la Información</w:t>
      </w:r>
      <w:r w:rsidR="007058C4" w:rsidRPr="003318B2">
        <w:rPr>
          <w:bCs/>
          <w:sz w:val="22"/>
          <w:szCs w:val="22"/>
        </w:rPr>
        <w:t xml:space="preserve"> </w:t>
      </w:r>
      <w:r w:rsidRPr="003318B2">
        <w:rPr>
          <w:bCs/>
          <w:sz w:val="22"/>
          <w:szCs w:val="22"/>
        </w:rPr>
        <w:t>Estadística del Distrito Capital.</w:t>
      </w:r>
    </w:p>
    <w:p w:rsidR="007058C4" w:rsidRPr="003318B2" w:rsidRDefault="007058C4" w:rsidP="0087443C">
      <w:pPr>
        <w:pStyle w:val="Default"/>
        <w:jc w:val="both"/>
        <w:rPr>
          <w:bCs/>
          <w:sz w:val="22"/>
          <w:szCs w:val="22"/>
        </w:rPr>
      </w:pPr>
    </w:p>
    <w:p w:rsidR="004F35DE" w:rsidRPr="003318B2" w:rsidRDefault="001D3216" w:rsidP="0087443C">
      <w:pPr>
        <w:pStyle w:val="Default"/>
        <w:jc w:val="both"/>
        <w:rPr>
          <w:bCs/>
          <w:sz w:val="22"/>
          <w:szCs w:val="22"/>
        </w:rPr>
      </w:pPr>
      <w:r w:rsidRPr="00034760">
        <w:rPr>
          <w:b/>
          <w:bCs/>
          <w:sz w:val="22"/>
          <w:szCs w:val="22"/>
        </w:rPr>
        <w:t>ARTÍCULO 8.</w:t>
      </w:r>
      <w:r w:rsidR="00526382" w:rsidRPr="00034760">
        <w:rPr>
          <w:b/>
          <w:bCs/>
          <w:sz w:val="22"/>
          <w:szCs w:val="22"/>
        </w:rPr>
        <w:t>-</w:t>
      </w:r>
      <w:r w:rsidR="004F35DE" w:rsidRPr="00034760">
        <w:rPr>
          <w:b/>
          <w:bCs/>
          <w:sz w:val="22"/>
          <w:szCs w:val="22"/>
        </w:rPr>
        <w:t xml:space="preserve"> Generación de Recomendaciones para la Mejora de Políticas Públicas.</w:t>
      </w:r>
      <w:r w:rsidR="00E25DB0" w:rsidRPr="003318B2">
        <w:rPr>
          <w:bCs/>
          <w:sz w:val="22"/>
          <w:szCs w:val="22"/>
        </w:rPr>
        <w:t xml:space="preserve"> </w:t>
      </w:r>
      <w:r w:rsidR="004F35DE" w:rsidRPr="003318B2">
        <w:rPr>
          <w:bCs/>
          <w:sz w:val="22"/>
          <w:szCs w:val="22"/>
        </w:rPr>
        <w:t>Con base en la información gestionada a través del sistema de información establecido</w:t>
      </w:r>
      <w:r w:rsidR="007058C4" w:rsidRPr="003318B2">
        <w:rPr>
          <w:bCs/>
          <w:sz w:val="22"/>
          <w:szCs w:val="22"/>
        </w:rPr>
        <w:t xml:space="preserve"> </w:t>
      </w:r>
      <w:r w:rsidR="004F35DE" w:rsidRPr="003318B2">
        <w:rPr>
          <w:bCs/>
          <w:sz w:val="22"/>
          <w:szCs w:val="22"/>
        </w:rPr>
        <w:t>en el Artículo 7, la Defensoría de las y los Estudiantes con Discapacidad, en</w:t>
      </w:r>
      <w:r w:rsidR="007058C4" w:rsidRPr="003318B2">
        <w:rPr>
          <w:bCs/>
          <w:sz w:val="22"/>
          <w:szCs w:val="22"/>
        </w:rPr>
        <w:t xml:space="preserve"> </w:t>
      </w:r>
      <w:r w:rsidR="004F35DE" w:rsidRPr="003318B2">
        <w:rPr>
          <w:bCs/>
          <w:sz w:val="22"/>
          <w:szCs w:val="22"/>
        </w:rPr>
        <w:t>coordinación con la Secretaría de Educación Distrital y las entidades competentes, se</w:t>
      </w:r>
      <w:r w:rsidR="007058C4" w:rsidRPr="003318B2">
        <w:rPr>
          <w:bCs/>
          <w:sz w:val="22"/>
          <w:szCs w:val="22"/>
        </w:rPr>
        <w:t xml:space="preserve"> </w:t>
      </w:r>
      <w:r w:rsidR="004F35DE" w:rsidRPr="003318B2">
        <w:rPr>
          <w:bCs/>
          <w:sz w:val="22"/>
          <w:szCs w:val="22"/>
        </w:rPr>
        <w:t>encargará de la generación de recomendaciones técnicas y operativas orientadas a optimizar</w:t>
      </w:r>
      <w:r w:rsidR="007058C4" w:rsidRPr="003318B2">
        <w:rPr>
          <w:bCs/>
          <w:sz w:val="22"/>
          <w:szCs w:val="22"/>
        </w:rPr>
        <w:t xml:space="preserve"> </w:t>
      </w:r>
      <w:r w:rsidR="004F35DE" w:rsidRPr="003318B2">
        <w:rPr>
          <w:bCs/>
          <w:sz w:val="22"/>
          <w:szCs w:val="22"/>
        </w:rPr>
        <w:t xml:space="preserve">las políticas </w:t>
      </w:r>
      <w:r w:rsidR="00E25DB0" w:rsidRPr="003318B2">
        <w:rPr>
          <w:bCs/>
          <w:sz w:val="22"/>
          <w:szCs w:val="22"/>
        </w:rPr>
        <w:t>públicas</w:t>
      </w:r>
      <w:r w:rsidR="004F35DE" w:rsidRPr="003318B2">
        <w:rPr>
          <w:bCs/>
          <w:sz w:val="22"/>
          <w:szCs w:val="22"/>
        </w:rPr>
        <w:t xml:space="preserve"> relacionadas con la atención a la población con discapacidad en Bogotá.</w:t>
      </w:r>
    </w:p>
    <w:p w:rsidR="007058C4" w:rsidRPr="003318B2" w:rsidRDefault="007058C4" w:rsidP="0087443C">
      <w:pPr>
        <w:pStyle w:val="Default"/>
        <w:jc w:val="both"/>
        <w:rPr>
          <w:bCs/>
          <w:sz w:val="22"/>
          <w:szCs w:val="22"/>
        </w:rPr>
      </w:pPr>
    </w:p>
    <w:p w:rsidR="004F35DE" w:rsidRPr="003318B2" w:rsidRDefault="004F35DE" w:rsidP="0087443C">
      <w:pPr>
        <w:pStyle w:val="Default"/>
        <w:jc w:val="both"/>
        <w:rPr>
          <w:bCs/>
          <w:sz w:val="22"/>
          <w:szCs w:val="22"/>
        </w:rPr>
      </w:pPr>
      <w:r w:rsidRPr="003318B2">
        <w:rPr>
          <w:bCs/>
          <w:sz w:val="22"/>
          <w:szCs w:val="22"/>
        </w:rPr>
        <w:t>Estas recomendaciones tendrán como objetivo abordar las barreras identificadas y proponer</w:t>
      </w:r>
      <w:r w:rsidR="007058C4" w:rsidRPr="003318B2">
        <w:rPr>
          <w:bCs/>
          <w:sz w:val="22"/>
          <w:szCs w:val="22"/>
        </w:rPr>
        <w:t xml:space="preserve"> </w:t>
      </w:r>
      <w:r w:rsidRPr="003318B2">
        <w:rPr>
          <w:bCs/>
          <w:sz w:val="22"/>
          <w:szCs w:val="22"/>
        </w:rPr>
        <w:t>los ajustes necesarios basados en las necesidades específicas de esta población,</w:t>
      </w:r>
      <w:r w:rsidR="007058C4" w:rsidRPr="003318B2">
        <w:rPr>
          <w:bCs/>
          <w:sz w:val="22"/>
          <w:szCs w:val="22"/>
        </w:rPr>
        <w:t xml:space="preserve"> </w:t>
      </w:r>
      <w:r w:rsidRPr="003318B2">
        <w:rPr>
          <w:bCs/>
          <w:sz w:val="22"/>
          <w:szCs w:val="22"/>
        </w:rPr>
        <w:t>garantizando una mejora continua en la implementación de políticas inclusivas y efectivas.</w:t>
      </w:r>
    </w:p>
    <w:p w:rsidR="007058C4" w:rsidRPr="003318B2" w:rsidRDefault="007058C4" w:rsidP="0087443C">
      <w:pPr>
        <w:pStyle w:val="Default"/>
        <w:jc w:val="both"/>
        <w:rPr>
          <w:bCs/>
          <w:sz w:val="22"/>
          <w:szCs w:val="22"/>
        </w:rPr>
      </w:pPr>
    </w:p>
    <w:p w:rsidR="004F35DE" w:rsidRPr="003318B2" w:rsidRDefault="001D3216" w:rsidP="0087443C">
      <w:pPr>
        <w:pStyle w:val="Default"/>
        <w:jc w:val="both"/>
        <w:rPr>
          <w:bCs/>
          <w:sz w:val="22"/>
          <w:szCs w:val="22"/>
        </w:rPr>
      </w:pPr>
      <w:r w:rsidRPr="00DF2C28">
        <w:rPr>
          <w:b/>
          <w:bCs/>
          <w:sz w:val="22"/>
          <w:szCs w:val="22"/>
        </w:rPr>
        <w:lastRenderedPageBreak/>
        <w:t>ARTÍCULO 9.</w:t>
      </w:r>
      <w:r w:rsidR="00526382" w:rsidRPr="00DF2C28">
        <w:rPr>
          <w:b/>
          <w:bCs/>
          <w:sz w:val="22"/>
          <w:szCs w:val="22"/>
        </w:rPr>
        <w:t>-</w:t>
      </w:r>
      <w:r w:rsidR="004F35DE" w:rsidRPr="00DF2C28">
        <w:rPr>
          <w:b/>
          <w:bCs/>
          <w:sz w:val="22"/>
          <w:szCs w:val="22"/>
        </w:rPr>
        <w:t xml:space="preserve"> Vigencia.</w:t>
      </w:r>
      <w:r w:rsidR="004F35DE" w:rsidRPr="003318B2">
        <w:rPr>
          <w:bCs/>
          <w:sz w:val="22"/>
          <w:szCs w:val="22"/>
        </w:rPr>
        <w:t xml:space="preserve"> Este Acuerdo rige a partir de la fecha de su publicación.</w:t>
      </w:r>
    </w:p>
    <w:p w:rsidR="004F35DE" w:rsidRPr="003318B2" w:rsidRDefault="004F35DE" w:rsidP="001D3216">
      <w:pPr>
        <w:pStyle w:val="Default"/>
        <w:jc w:val="center"/>
        <w:rPr>
          <w:bCs/>
          <w:sz w:val="22"/>
          <w:szCs w:val="22"/>
        </w:rPr>
      </w:pPr>
    </w:p>
    <w:p w:rsidR="00E25DB0" w:rsidRPr="003318B2" w:rsidRDefault="00E25DB0" w:rsidP="001D3216">
      <w:pPr>
        <w:pStyle w:val="Textoindependiente"/>
        <w:spacing w:before="11"/>
        <w:jc w:val="center"/>
        <w:rPr>
          <w:rFonts w:ascii="Arial" w:eastAsiaTheme="minorHAnsi" w:hAnsi="Arial" w:cs="Arial"/>
          <w:color w:val="000000"/>
          <w:lang w:val="es-CO"/>
        </w:rPr>
      </w:pPr>
    </w:p>
    <w:p w:rsidR="00DC5D25" w:rsidRPr="000F6294" w:rsidRDefault="00E2281D" w:rsidP="001D3216">
      <w:pPr>
        <w:pStyle w:val="Textoindependiente"/>
        <w:spacing w:before="11"/>
        <w:jc w:val="center"/>
        <w:rPr>
          <w:rFonts w:ascii="Arial" w:hAnsi="Arial" w:cs="Arial"/>
          <w:b/>
        </w:rPr>
      </w:pPr>
      <w:bookmarkStart w:id="0" w:name="_GoBack"/>
      <w:r w:rsidRPr="000F6294">
        <w:rPr>
          <w:rFonts w:ascii="Arial" w:eastAsiaTheme="minorHAnsi" w:hAnsi="Arial" w:cs="Arial"/>
          <w:b/>
          <w:color w:val="000000"/>
          <w:lang w:val="es-CO"/>
        </w:rPr>
        <w:t>PUBLÍQUESE Y CÚMPLASE.</w:t>
      </w:r>
    </w:p>
    <w:bookmarkEnd w:id="0"/>
    <w:p w:rsidR="00372DDF" w:rsidRPr="003318B2" w:rsidRDefault="00372DDF" w:rsidP="0087443C">
      <w:pPr>
        <w:jc w:val="both"/>
        <w:rPr>
          <w:rFonts w:ascii="Arial" w:hAnsi="Arial" w:cs="Arial"/>
          <w:sz w:val="22"/>
          <w:szCs w:val="22"/>
          <w:lang w:val="es-CO"/>
        </w:rPr>
      </w:pPr>
    </w:p>
    <w:sectPr w:rsidR="00372DDF" w:rsidRPr="003318B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802F7538"/>
    <w:multiLevelType w:val="hybridMultilevel"/>
    <w:tmpl w:val="41B5673C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B128E551"/>
    <w:multiLevelType w:val="hybridMultilevel"/>
    <w:tmpl w:val="E57C6262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4841F424"/>
    <w:multiLevelType w:val="hybridMultilevel"/>
    <w:tmpl w:val="8EDDD41E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51C71491"/>
    <w:multiLevelType w:val="hybridMultilevel"/>
    <w:tmpl w:val="CAD26AEE"/>
    <w:lvl w:ilvl="0" w:tplc="2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1E1F"/>
    <w:rsid w:val="000344E7"/>
    <w:rsid w:val="00034760"/>
    <w:rsid w:val="000F6294"/>
    <w:rsid w:val="001D3216"/>
    <w:rsid w:val="001F54EF"/>
    <w:rsid w:val="002908F5"/>
    <w:rsid w:val="003318B2"/>
    <w:rsid w:val="00372DDF"/>
    <w:rsid w:val="003D0CF9"/>
    <w:rsid w:val="004123F7"/>
    <w:rsid w:val="00415C17"/>
    <w:rsid w:val="00463615"/>
    <w:rsid w:val="004F35DE"/>
    <w:rsid w:val="00526382"/>
    <w:rsid w:val="005A4ACD"/>
    <w:rsid w:val="005C4734"/>
    <w:rsid w:val="007058C4"/>
    <w:rsid w:val="00743FE1"/>
    <w:rsid w:val="00780F5E"/>
    <w:rsid w:val="0087443C"/>
    <w:rsid w:val="008A2960"/>
    <w:rsid w:val="00965C76"/>
    <w:rsid w:val="00A05DC1"/>
    <w:rsid w:val="00AA6192"/>
    <w:rsid w:val="00B547E2"/>
    <w:rsid w:val="00B6518F"/>
    <w:rsid w:val="00B70545"/>
    <w:rsid w:val="00B81C6C"/>
    <w:rsid w:val="00BA39B6"/>
    <w:rsid w:val="00BF7FA0"/>
    <w:rsid w:val="00DC5D25"/>
    <w:rsid w:val="00DC631E"/>
    <w:rsid w:val="00DF0337"/>
    <w:rsid w:val="00DF2C28"/>
    <w:rsid w:val="00E2281D"/>
    <w:rsid w:val="00E25DB0"/>
    <w:rsid w:val="00E851BE"/>
    <w:rsid w:val="00EB08A3"/>
    <w:rsid w:val="00EF1E1F"/>
    <w:rsid w:val="00F26A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A7D8B34-060B-417B-A0D9-3F58B240F4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C5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1"/>
    <w:qFormat/>
    <w:rsid w:val="00DC5D25"/>
    <w:pPr>
      <w:widowControl w:val="0"/>
      <w:autoSpaceDE w:val="0"/>
      <w:autoSpaceDN w:val="0"/>
      <w:ind w:left="579" w:right="280"/>
      <w:jc w:val="both"/>
    </w:pPr>
    <w:rPr>
      <w:rFonts w:ascii="Arial MT" w:eastAsia="Arial MT" w:hAnsi="Arial MT" w:cs="Arial MT"/>
      <w:sz w:val="22"/>
      <w:szCs w:val="22"/>
      <w:lang w:val="es-ES"/>
    </w:rPr>
  </w:style>
  <w:style w:type="paragraph" w:customStyle="1" w:styleId="Default">
    <w:name w:val="Default"/>
    <w:rsid w:val="00DC5D2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xtoindependiente">
    <w:name w:val="Body Text"/>
    <w:basedOn w:val="Normal"/>
    <w:link w:val="TextoindependienteCar"/>
    <w:uiPriority w:val="1"/>
    <w:qFormat/>
    <w:rsid w:val="00E2281D"/>
    <w:pPr>
      <w:widowControl w:val="0"/>
      <w:autoSpaceDE w:val="0"/>
      <w:autoSpaceDN w:val="0"/>
    </w:pPr>
    <w:rPr>
      <w:rFonts w:ascii="Arial MT" w:eastAsia="Arial MT" w:hAnsi="Arial MT" w:cs="Arial MT"/>
      <w:sz w:val="22"/>
      <w:szCs w:val="22"/>
      <w:lang w:val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E2281D"/>
    <w:rPr>
      <w:rFonts w:ascii="Arial MT" w:eastAsia="Arial MT" w:hAnsi="Arial MT" w:cs="Arial MT"/>
      <w:lang w:val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851BE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851BE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02D81F-8C9B-48C0-AFA9-B9438BA61F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4</Pages>
  <Words>1356</Words>
  <Characters>7459</Characters>
  <Application>Microsoft Office Word</Application>
  <DocSecurity>0</DocSecurity>
  <Lines>62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ELIAS APONTE BUSTAMANTE</dc:creator>
  <cp:keywords/>
  <dc:description/>
  <cp:lastModifiedBy>DAVID ANTONIO GARZON FANDIÑO</cp:lastModifiedBy>
  <cp:revision>19</cp:revision>
  <cp:lastPrinted>2024-08-16T21:35:00Z</cp:lastPrinted>
  <dcterms:created xsi:type="dcterms:W3CDTF">2024-08-24T17:50:00Z</dcterms:created>
  <dcterms:modified xsi:type="dcterms:W3CDTF">2024-08-26T22:15:00Z</dcterms:modified>
</cp:coreProperties>
</file>