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1BE" w:rsidRDefault="005461C3">
      <w:pPr>
        <w:spacing w:line="276" w:lineRule="auto"/>
        <w:jc w:val="center"/>
        <w:rPr>
          <w:b/>
          <w:sz w:val="22"/>
          <w:szCs w:val="22"/>
        </w:rPr>
      </w:pPr>
      <w:bookmarkStart w:id="0" w:name="_GoBack"/>
      <w:bookmarkEnd w:id="0"/>
      <w:r>
        <w:rPr>
          <w:b/>
          <w:sz w:val="22"/>
          <w:szCs w:val="22"/>
        </w:rPr>
        <w:t>PONENCIA PARA PRIMER DEBATE</w:t>
      </w:r>
    </w:p>
    <w:p w:rsidR="009411BE" w:rsidRDefault="009411BE">
      <w:pPr>
        <w:spacing w:line="276" w:lineRule="auto"/>
        <w:jc w:val="center"/>
        <w:rPr>
          <w:b/>
          <w:sz w:val="22"/>
          <w:szCs w:val="22"/>
        </w:rPr>
      </w:pPr>
    </w:p>
    <w:p w:rsidR="009411BE" w:rsidRDefault="005461C3">
      <w:pPr>
        <w:spacing w:line="276" w:lineRule="auto"/>
        <w:jc w:val="center"/>
        <w:rPr>
          <w:b/>
          <w:sz w:val="22"/>
          <w:szCs w:val="22"/>
          <w:highlight w:val="white"/>
        </w:rPr>
      </w:pPr>
      <w:r>
        <w:rPr>
          <w:b/>
          <w:sz w:val="22"/>
          <w:szCs w:val="22"/>
        </w:rPr>
        <w:t xml:space="preserve">PROYECTO DE ACUERDO </w:t>
      </w:r>
      <w:r>
        <w:rPr>
          <w:b/>
          <w:sz w:val="22"/>
          <w:szCs w:val="22"/>
          <w:highlight w:val="white"/>
        </w:rPr>
        <w:t xml:space="preserve">701 DE 2024 </w:t>
      </w:r>
    </w:p>
    <w:p w:rsidR="009411BE" w:rsidRDefault="005461C3">
      <w:pPr>
        <w:spacing w:line="276" w:lineRule="auto"/>
        <w:jc w:val="center"/>
        <w:rPr>
          <w:b/>
          <w:sz w:val="22"/>
          <w:szCs w:val="22"/>
          <w:highlight w:val="white"/>
        </w:rPr>
      </w:pPr>
      <w:r>
        <w:rPr>
          <w:b/>
          <w:sz w:val="22"/>
          <w:szCs w:val="22"/>
          <w:highlight w:val="white"/>
        </w:rPr>
        <w:t>“POR MEDIO DEL CUAL SE DA EL NOMBRE DE “CALLE MONO HERNÁNDEZ” A EL TRAMO VIAL COMPRENDIDO DE LA CALLE 34 ENTRE CARRERAS 12 Y 14 DE LA CIUDAD BOGOTÁ D. C.”</w:t>
      </w:r>
    </w:p>
    <w:p w:rsidR="009411BE" w:rsidRDefault="009411BE">
      <w:pPr>
        <w:tabs>
          <w:tab w:val="left" w:pos="3119"/>
        </w:tabs>
        <w:spacing w:line="276" w:lineRule="auto"/>
        <w:jc w:val="both"/>
        <w:rPr>
          <w:b/>
          <w:sz w:val="22"/>
          <w:szCs w:val="22"/>
          <w:highlight w:val="yellow"/>
          <w:u w:val="single"/>
        </w:rPr>
      </w:pPr>
    </w:p>
    <w:p w:rsidR="009411BE" w:rsidRDefault="005461C3">
      <w:pPr>
        <w:tabs>
          <w:tab w:val="left" w:pos="3119"/>
        </w:tabs>
        <w:spacing w:line="276" w:lineRule="auto"/>
        <w:jc w:val="both"/>
        <w:rPr>
          <w:sz w:val="22"/>
          <w:szCs w:val="22"/>
        </w:rPr>
      </w:pPr>
      <w:r>
        <w:rPr>
          <w:sz w:val="22"/>
          <w:szCs w:val="22"/>
        </w:rPr>
        <w:t xml:space="preserve">De conformidad con la designación efectuada por la Presidencia del Concejo de Bogotá, y en cumplimiento con lo dispuesto en los artículos 68 y 71 del Acuerdo 741 de 2019 </w:t>
      </w:r>
      <w:r>
        <w:rPr>
          <w:i/>
          <w:sz w:val="22"/>
          <w:szCs w:val="22"/>
        </w:rPr>
        <w:t>“Por el cual se expide el reglamento interno del Concejo de Bogotá Distrito Capital”,</w:t>
      </w:r>
      <w:r>
        <w:rPr>
          <w:sz w:val="22"/>
          <w:szCs w:val="22"/>
        </w:rPr>
        <w:t xml:space="preserve"> modificado por el Acuerdo 837 de 2022, me permito rendir ponencia al Proyecto de Acuerdo 701 de 2024 “POR MEDIO DEL CUAL SE DA EL NOMBRE DE “CALLE MONO HERNÁNDEZ” A EL TRAMO VIAL COMPRENDIDO DE LA CALLE 34 ENTRE CARRERAS 12 Y 14 DE LA CIUDAD BOGOTÁ D. C.”</w:t>
      </w:r>
    </w:p>
    <w:p w:rsidR="009411BE" w:rsidRDefault="009411BE">
      <w:pPr>
        <w:tabs>
          <w:tab w:val="left" w:pos="3119"/>
        </w:tabs>
        <w:spacing w:line="276" w:lineRule="auto"/>
        <w:jc w:val="both"/>
        <w:rPr>
          <w:b/>
          <w:sz w:val="22"/>
          <w:szCs w:val="22"/>
        </w:rPr>
      </w:pPr>
    </w:p>
    <w:p w:rsidR="009411BE" w:rsidRDefault="005461C3">
      <w:pPr>
        <w:spacing w:line="276" w:lineRule="auto"/>
        <w:jc w:val="both"/>
        <w:rPr>
          <w:b/>
          <w:sz w:val="22"/>
          <w:szCs w:val="22"/>
        </w:rPr>
      </w:pPr>
      <w:r>
        <w:rPr>
          <w:b/>
          <w:sz w:val="22"/>
          <w:szCs w:val="22"/>
        </w:rPr>
        <w:t xml:space="preserve">CONTENIDO </w:t>
      </w:r>
    </w:p>
    <w:p w:rsidR="009411BE" w:rsidRDefault="009411BE">
      <w:pPr>
        <w:spacing w:line="276" w:lineRule="auto"/>
        <w:jc w:val="both"/>
        <w:rPr>
          <w:b/>
          <w:sz w:val="22"/>
          <w:szCs w:val="22"/>
        </w:rPr>
      </w:pPr>
    </w:p>
    <w:p w:rsidR="009411BE" w:rsidRDefault="005461C3">
      <w:pPr>
        <w:numPr>
          <w:ilvl w:val="0"/>
          <w:numId w:val="8"/>
        </w:numPr>
        <w:pBdr>
          <w:top w:val="nil"/>
          <w:left w:val="nil"/>
          <w:bottom w:val="nil"/>
          <w:right w:val="nil"/>
          <w:between w:val="nil"/>
        </w:pBdr>
        <w:spacing w:line="276" w:lineRule="auto"/>
        <w:rPr>
          <w:sz w:val="22"/>
          <w:szCs w:val="22"/>
        </w:rPr>
      </w:pPr>
      <w:r>
        <w:rPr>
          <w:sz w:val="22"/>
          <w:szCs w:val="22"/>
        </w:rPr>
        <w:t>OBJETO DEL PROYECTO DE ACUERDO</w:t>
      </w:r>
    </w:p>
    <w:p w:rsidR="009411BE" w:rsidRDefault="005461C3">
      <w:pPr>
        <w:numPr>
          <w:ilvl w:val="0"/>
          <w:numId w:val="8"/>
        </w:numPr>
        <w:pBdr>
          <w:top w:val="nil"/>
          <w:left w:val="nil"/>
          <w:bottom w:val="nil"/>
          <w:right w:val="nil"/>
          <w:between w:val="nil"/>
        </w:pBdr>
        <w:spacing w:line="276" w:lineRule="auto"/>
        <w:rPr>
          <w:sz w:val="22"/>
          <w:szCs w:val="22"/>
        </w:rPr>
      </w:pPr>
      <w:r>
        <w:rPr>
          <w:sz w:val="22"/>
          <w:szCs w:val="22"/>
        </w:rPr>
        <w:t>ANTECEDENTES DEL PROYECTO DE ACUERDO</w:t>
      </w:r>
    </w:p>
    <w:p w:rsidR="009411BE" w:rsidRDefault="005461C3">
      <w:pPr>
        <w:numPr>
          <w:ilvl w:val="0"/>
          <w:numId w:val="8"/>
        </w:numPr>
        <w:pBdr>
          <w:top w:val="nil"/>
          <w:left w:val="nil"/>
          <w:bottom w:val="nil"/>
          <w:right w:val="nil"/>
          <w:between w:val="nil"/>
        </w:pBdr>
        <w:spacing w:line="276" w:lineRule="auto"/>
        <w:rPr>
          <w:sz w:val="22"/>
          <w:szCs w:val="22"/>
        </w:rPr>
      </w:pPr>
      <w:r>
        <w:rPr>
          <w:sz w:val="22"/>
          <w:szCs w:val="22"/>
        </w:rPr>
        <w:t>SUSTENTO JURÍDICO DE LA INICIATIVA</w:t>
      </w:r>
    </w:p>
    <w:p w:rsidR="009411BE" w:rsidRDefault="005461C3">
      <w:pPr>
        <w:numPr>
          <w:ilvl w:val="0"/>
          <w:numId w:val="8"/>
        </w:numPr>
        <w:pBdr>
          <w:top w:val="nil"/>
          <w:left w:val="nil"/>
          <w:bottom w:val="nil"/>
          <w:right w:val="nil"/>
          <w:between w:val="nil"/>
        </w:pBdr>
        <w:spacing w:line="276" w:lineRule="auto"/>
        <w:rPr>
          <w:sz w:val="22"/>
          <w:szCs w:val="22"/>
        </w:rPr>
      </w:pPr>
      <w:r>
        <w:rPr>
          <w:sz w:val="22"/>
          <w:szCs w:val="22"/>
        </w:rPr>
        <w:t>COMPETENCIA DEL CONCEJO DE BOGOTÁ</w:t>
      </w:r>
    </w:p>
    <w:p w:rsidR="009411BE" w:rsidRDefault="005461C3">
      <w:pPr>
        <w:numPr>
          <w:ilvl w:val="0"/>
          <w:numId w:val="8"/>
        </w:numPr>
        <w:pBdr>
          <w:top w:val="nil"/>
          <w:left w:val="nil"/>
          <w:bottom w:val="nil"/>
          <w:right w:val="nil"/>
          <w:between w:val="nil"/>
        </w:pBdr>
        <w:spacing w:line="276" w:lineRule="auto"/>
        <w:rPr>
          <w:sz w:val="22"/>
          <w:szCs w:val="22"/>
        </w:rPr>
      </w:pPr>
      <w:r>
        <w:rPr>
          <w:sz w:val="22"/>
          <w:szCs w:val="22"/>
        </w:rPr>
        <w:t>JUSTIFICACIÓN DEL PROYECTO</w:t>
      </w:r>
    </w:p>
    <w:p w:rsidR="009411BE" w:rsidRDefault="005461C3">
      <w:pPr>
        <w:numPr>
          <w:ilvl w:val="0"/>
          <w:numId w:val="8"/>
        </w:numPr>
        <w:pBdr>
          <w:top w:val="nil"/>
          <w:left w:val="nil"/>
          <w:bottom w:val="nil"/>
          <w:right w:val="nil"/>
          <w:between w:val="nil"/>
        </w:pBdr>
        <w:spacing w:line="276" w:lineRule="auto"/>
        <w:rPr>
          <w:sz w:val="22"/>
          <w:szCs w:val="22"/>
        </w:rPr>
      </w:pPr>
      <w:r>
        <w:rPr>
          <w:sz w:val="22"/>
          <w:szCs w:val="22"/>
        </w:rPr>
        <w:t>IMPACTO FISCAL</w:t>
      </w:r>
    </w:p>
    <w:p w:rsidR="009411BE" w:rsidRDefault="005461C3">
      <w:pPr>
        <w:numPr>
          <w:ilvl w:val="0"/>
          <w:numId w:val="8"/>
        </w:numPr>
        <w:pBdr>
          <w:top w:val="nil"/>
          <w:left w:val="nil"/>
          <w:bottom w:val="nil"/>
          <w:right w:val="nil"/>
          <w:between w:val="nil"/>
        </w:pBdr>
        <w:spacing w:line="276" w:lineRule="auto"/>
        <w:rPr>
          <w:sz w:val="22"/>
          <w:szCs w:val="22"/>
        </w:rPr>
      </w:pPr>
      <w:r>
        <w:rPr>
          <w:sz w:val="22"/>
          <w:szCs w:val="22"/>
        </w:rPr>
        <w:t>CONSIDERACIONES DE LA PONENCIA</w:t>
      </w:r>
    </w:p>
    <w:p w:rsidR="009411BE" w:rsidRDefault="005461C3">
      <w:pPr>
        <w:numPr>
          <w:ilvl w:val="0"/>
          <w:numId w:val="8"/>
        </w:numPr>
        <w:pBdr>
          <w:top w:val="nil"/>
          <w:left w:val="nil"/>
          <w:bottom w:val="nil"/>
          <w:right w:val="nil"/>
          <w:between w:val="nil"/>
        </w:pBdr>
        <w:spacing w:line="276" w:lineRule="auto"/>
        <w:rPr>
          <w:sz w:val="22"/>
          <w:szCs w:val="22"/>
        </w:rPr>
      </w:pPr>
      <w:r>
        <w:rPr>
          <w:sz w:val="22"/>
          <w:szCs w:val="22"/>
        </w:rPr>
        <w:t>CONCLUSIÓN DE LA PONENCIA</w:t>
      </w:r>
    </w:p>
    <w:p w:rsidR="009411BE" w:rsidRDefault="005461C3">
      <w:pPr>
        <w:numPr>
          <w:ilvl w:val="0"/>
          <w:numId w:val="8"/>
        </w:numPr>
        <w:pBdr>
          <w:top w:val="nil"/>
          <w:left w:val="nil"/>
          <w:bottom w:val="nil"/>
          <w:right w:val="nil"/>
          <w:between w:val="nil"/>
        </w:pBdr>
        <w:spacing w:line="276" w:lineRule="auto"/>
        <w:rPr>
          <w:sz w:val="22"/>
          <w:szCs w:val="22"/>
        </w:rPr>
      </w:pPr>
      <w:r>
        <w:rPr>
          <w:sz w:val="22"/>
          <w:szCs w:val="22"/>
        </w:rPr>
        <w:t xml:space="preserve">BIBLIOGRAFÍA </w:t>
      </w:r>
    </w:p>
    <w:p w:rsidR="009411BE" w:rsidRDefault="009411BE">
      <w:pPr>
        <w:pBdr>
          <w:top w:val="nil"/>
          <w:left w:val="nil"/>
          <w:bottom w:val="nil"/>
          <w:right w:val="nil"/>
          <w:between w:val="nil"/>
        </w:pBdr>
        <w:spacing w:line="276" w:lineRule="auto"/>
        <w:ind w:left="720"/>
        <w:jc w:val="both"/>
        <w:rPr>
          <w:b/>
          <w:sz w:val="22"/>
          <w:szCs w:val="22"/>
        </w:rPr>
      </w:pPr>
    </w:p>
    <w:p w:rsidR="009411BE" w:rsidRDefault="009411BE">
      <w:pPr>
        <w:pBdr>
          <w:top w:val="nil"/>
          <w:left w:val="nil"/>
          <w:bottom w:val="nil"/>
          <w:right w:val="nil"/>
          <w:between w:val="nil"/>
        </w:pBdr>
        <w:spacing w:line="276" w:lineRule="auto"/>
        <w:ind w:left="720"/>
        <w:jc w:val="both"/>
        <w:rPr>
          <w:b/>
          <w:sz w:val="22"/>
          <w:szCs w:val="22"/>
        </w:rPr>
      </w:pPr>
    </w:p>
    <w:p w:rsidR="009411BE" w:rsidRDefault="005461C3">
      <w:pPr>
        <w:numPr>
          <w:ilvl w:val="0"/>
          <w:numId w:val="1"/>
        </w:numPr>
        <w:pBdr>
          <w:top w:val="nil"/>
          <w:left w:val="nil"/>
          <w:bottom w:val="nil"/>
          <w:right w:val="nil"/>
          <w:between w:val="nil"/>
        </w:pBdr>
        <w:spacing w:line="276" w:lineRule="auto"/>
        <w:jc w:val="both"/>
        <w:rPr>
          <w:b/>
          <w:sz w:val="22"/>
          <w:szCs w:val="22"/>
        </w:rPr>
      </w:pPr>
      <w:r>
        <w:rPr>
          <w:b/>
          <w:sz w:val="22"/>
          <w:szCs w:val="22"/>
        </w:rPr>
        <w:t>OBJETO DEL PROYECTO DE ACUERDO</w:t>
      </w:r>
    </w:p>
    <w:p w:rsidR="009411BE" w:rsidRDefault="009411BE">
      <w:pPr>
        <w:spacing w:line="276" w:lineRule="auto"/>
        <w:jc w:val="both"/>
        <w:rPr>
          <w:sz w:val="22"/>
          <w:szCs w:val="22"/>
          <w:highlight w:val="white"/>
        </w:rPr>
      </w:pPr>
    </w:p>
    <w:p w:rsidR="009411BE" w:rsidRDefault="005461C3">
      <w:pPr>
        <w:spacing w:line="276" w:lineRule="auto"/>
        <w:jc w:val="both"/>
        <w:rPr>
          <w:sz w:val="22"/>
          <w:szCs w:val="22"/>
          <w:highlight w:val="white"/>
        </w:rPr>
      </w:pPr>
      <w:r>
        <w:rPr>
          <w:sz w:val="22"/>
          <w:szCs w:val="22"/>
          <w:highlight w:val="white"/>
        </w:rPr>
        <w:t xml:space="preserve">Según lo expone el autor, el objeto del proyecto de acuerdo es el siguiente: </w:t>
      </w:r>
    </w:p>
    <w:p w:rsidR="009411BE" w:rsidRDefault="009411BE">
      <w:pPr>
        <w:spacing w:line="276" w:lineRule="auto"/>
        <w:jc w:val="both"/>
        <w:rPr>
          <w:sz w:val="22"/>
          <w:szCs w:val="22"/>
          <w:highlight w:val="white"/>
        </w:rPr>
      </w:pPr>
    </w:p>
    <w:p w:rsidR="009411BE" w:rsidRDefault="005461C3">
      <w:pPr>
        <w:spacing w:line="276" w:lineRule="auto"/>
        <w:ind w:left="360"/>
        <w:jc w:val="both"/>
        <w:rPr>
          <w:i/>
          <w:sz w:val="22"/>
          <w:szCs w:val="22"/>
          <w:highlight w:val="white"/>
        </w:rPr>
      </w:pPr>
      <w:r>
        <w:rPr>
          <w:i/>
          <w:sz w:val="22"/>
          <w:szCs w:val="22"/>
          <w:highlight w:val="white"/>
        </w:rPr>
        <w:t xml:space="preserve">El proyecto tiene como objeto darle el nombre de “CALLE MONO HERNÁNDEZ” a la Calle 32 entre Carreras 14 y 16 de la ciudad de Bogotá D. C. como un homenaje a la </w:t>
      </w:r>
      <w:r>
        <w:rPr>
          <w:i/>
          <w:sz w:val="22"/>
          <w:szCs w:val="22"/>
          <w:highlight w:val="white"/>
        </w:rPr>
        <w:lastRenderedPageBreak/>
        <w:t>memoria de quien fuera su morador insigne durante toda su vida en la segunda mitad del siglo pasado.</w:t>
      </w:r>
    </w:p>
    <w:p w:rsidR="009411BE" w:rsidRDefault="009411BE">
      <w:pPr>
        <w:spacing w:line="276" w:lineRule="auto"/>
        <w:ind w:left="360"/>
        <w:jc w:val="both"/>
        <w:rPr>
          <w:i/>
          <w:sz w:val="22"/>
          <w:szCs w:val="22"/>
          <w:highlight w:val="white"/>
        </w:rPr>
      </w:pPr>
    </w:p>
    <w:p w:rsidR="009411BE" w:rsidRDefault="005461C3">
      <w:pPr>
        <w:spacing w:line="276" w:lineRule="auto"/>
        <w:ind w:left="360"/>
        <w:jc w:val="both"/>
        <w:rPr>
          <w:i/>
          <w:sz w:val="22"/>
          <w:szCs w:val="22"/>
          <w:highlight w:val="white"/>
        </w:rPr>
      </w:pPr>
      <w:r>
        <w:rPr>
          <w:i/>
          <w:sz w:val="22"/>
          <w:szCs w:val="22"/>
          <w:highlight w:val="white"/>
        </w:rPr>
        <w:t>El homenajeado profesor y científico bogotano ayudó en diferentes momentos y trabajos a construir la conciencia ambiental en la ciudad y el país, a la conformación de conocimiento, al debate científico, al desarrollo académico y a la protección y salvaguarda ambiental en momentos en que eran escasas las voces que se oponían a tales prácticas ecocidas.</w:t>
      </w:r>
    </w:p>
    <w:p w:rsidR="009411BE" w:rsidRDefault="009411BE">
      <w:pPr>
        <w:spacing w:line="276" w:lineRule="auto"/>
        <w:jc w:val="both"/>
        <w:rPr>
          <w:sz w:val="22"/>
          <w:szCs w:val="22"/>
          <w:highlight w:val="white"/>
        </w:rPr>
      </w:pPr>
    </w:p>
    <w:p w:rsidR="009411BE" w:rsidRDefault="009411BE">
      <w:pPr>
        <w:spacing w:line="276" w:lineRule="auto"/>
        <w:jc w:val="both"/>
        <w:rPr>
          <w:sz w:val="22"/>
          <w:szCs w:val="22"/>
          <w:highlight w:val="white"/>
        </w:rPr>
      </w:pPr>
    </w:p>
    <w:p w:rsidR="009411BE" w:rsidRDefault="005461C3">
      <w:pPr>
        <w:numPr>
          <w:ilvl w:val="0"/>
          <w:numId w:val="1"/>
        </w:numPr>
        <w:pBdr>
          <w:top w:val="nil"/>
          <w:left w:val="nil"/>
          <w:bottom w:val="nil"/>
          <w:right w:val="nil"/>
          <w:between w:val="nil"/>
        </w:pBdr>
        <w:spacing w:line="276" w:lineRule="auto"/>
        <w:jc w:val="both"/>
        <w:rPr>
          <w:b/>
          <w:sz w:val="22"/>
          <w:szCs w:val="22"/>
        </w:rPr>
      </w:pPr>
      <w:r>
        <w:rPr>
          <w:b/>
          <w:sz w:val="22"/>
          <w:szCs w:val="22"/>
        </w:rPr>
        <w:t>ANTECEDENTES DEL PROYECTO DE ACUERDO</w:t>
      </w:r>
    </w:p>
    <w:p w:rsidR="009411BE" w:rsidRDefault="009411BE">
      <w:pPr>
        <w:pBdr>
          <w:top w:val="nil"/>
          <w:left w:val="nil"/>
          <w:bottom w:val="nil"/>
          <w:right w:val="nil"/>
          <w:between w:val="nil"/>
        </w:pBdr>
        <w:spacing w:line="276" w:lineRule="auto"/>
        <w:ind w:left="720"/>
        <w:jc w:val="both"/>
        <w:rPr>
          <w:b/>
          <w:sz w:val="22"/>
          <w:szCs w:val="22"/>
        </w:rPr>
      </w:pPr>
    </w:p>
    <w:p w:rsidR="009411BE" w:rsidRDefault="005461C3">
      <w:pPr>
        <w:spacing w:line="276" w:lineRule="auto"/>
        <w:jc w:val="both"/>
        <w:rPr>
          <w:sz w:val="22"/>
          <w:szCs w:val="22"/>
        </w:rPr>
      </w:pPr>
      <w:r>
        <w:rPr>
          <w:sz w:val="22"/>
          <w:szCs w:val="22"/>
        </w:rPr>
        <w:t>El presente proyecto de acuerdo no ha sido presentado al Concejo de Bogotá anteriormente.</w:t>
      </w:r>
    </w:p>
    <w:p w:rsidR="009411BE" w:rsidRDefault="009411BE">
      <w:pPr>
        <w:spacing w:line="276" w:lineRule="auto"/>
        <w:jc w:val="both"/>
        <w:rPr>
          <w:sz w:val="22"/>
          <w:szCs w:val="22"/>
        </w:rPr>
      </w:pPr>
    </w:p>
    <w:p w:rsidR="009411BE" w:rsidRDefault="009411BE">
      <w:pPr>
        <w:spacing w:line="276" w:lineRule="auto"/>
        <w:jc w:val="both"/>
        <w:rPr>
          <w:sz w:val="22"/>
          <w:szCs w:val="22"/>
        </w:rPr>
      </w:pPr>
    </w:p>
    <w:p w:rsidR="009411BE" w:rsidRDefault="005461C3">
      <w:pPr>
        <w:numPr>
          <w:ilvl w:val="0"/>
          <w:numId w:val="1"/>
        </w:numPr>
        <w:pBdr>
          <w:top w:val="nil"/>
          <w:left w:val="nil"/>
          <w:bottom w:val="nil"/>
          <w:right w:val="nil"/>
          <w:between w:val="nil"/>
        </w:pBdr>
        <w:spacing w:line="276" w:lineRule="auto"/>
        <w:jc w:val="both"/>
        <w:rPr>
          <w:b/>
          <w:sz w:val="22"/>
          <w:szCs w:val="22"/>
        </w:rPr>
      </w:pPr>
      <w:r>
        <w:rPr>
          <w:b/>
          <w:sz w:val="22"/>
          <w:szCs w:val="22"/>
        </w:rPr>
        <w:t>SUSTENTO JURÍDICO DE LA INICIATIVA</w:t>
      </w:r>
    </w:p>
    <w:p w:rsidR="009411BE" w:rsidRDefault="009411BE">
      <w:pPr>
        <w:pBdr>
          <w:top w:val="nil"/>
          <w:left w:val="nil"/>
          <w:bottom w:val="nil"/>
          <w:right w:val="nil"/>
          <w:between w:val="nil"/>
        </w:pBdr>
        <w:spacing w:line="276" w:lineRule="auto"/>
        <w:jc w:val="both"/>
        <w:rPr>
          <w:b/>
          <w:sz w:val="22"/>
          <w:szCs w:val="22"/>
        </w:rPr>
      </w:pPr>
    </w:p>
    <w:p w:rsidR="009411BE" w:rsidRDefault="005461C3">
      <w:pPr>
        <w:spacing w:line="276" w:lineRule="auto"/>
        <w:jc w:val="both"/>
        <w:rPr>
          <w:sz w:val="22"/>
          <w:szCs w:val="22"/>
        </w:rPr>
      </w:pPr>
      <w:r>
        <w:rPr>
          <w:sz w:val="22"/>
          <w:szCs w:val="22"/>
          <w:highlight w:val="white"/>
        </w:rPr>
        <w:t xml:space="preserve">Según lo expone el autor, puede citarse como Marco Normativo de la iniciativa lo siguiente: </w:t>
      </w:r>
    </w:p>
    <w:p w:rsidR="009411BE" w:rsidRDefault="009411BE">
      <w:pPr>
        <w:spacing w:line="276" w:lineRule="auto"/>
        <w:jc w:val="both"/>
        <w:rPr>
          <w:sz w:val="22"/>
          <w:szCs w:val="22"/>
        </w:rPr>
      </w:pPr>
    </w:p>
    <w:p w:rsidR="009411BE" w:rsidRDefault="005461C3">
      <w:pPr>
        <w:numPr>
          <w:ilvl w:val="1"/>
          <w:numId w:val="5"/>
        </w:numPr>
        <w:pBdr>
          <w:top w:val="nil"/>
          <w:left w:val="nil"/>
          <w:bottom w:val="nil"/>
          <w:right w:val="nil"/>
          <w:between w:val="nil"/>
        </w:pBdr>
        <w:spacing w:line="276" w:lineRule="auto"/>
        <w:jc w:val="both"/>
        <w:rPr>
          <w:sz w:val="22"/>
          <w:szCs w:val="22"/>
        </w:rPr>
      </w:pPr>
      <w:r>
        <w:rPr>
          <w:b/>
          <w:sz w:val="22"/>
          <w:szCs w:val="22"/>
        </w:rPr>
        <w:t>DEL ORDEN NACIONAL</w:t>
      </w:r>
    </w:p>
    <w:p w:rsidR="009411BE" w:rsidRDefault="009411BE">
      <w:pPr>
        <w:pBdr>
          <w:top w:val="nil"/>
          <w:left w:val="nil"/>
          <w:bottom w:val="nil"/>
          <w:right w:val="nil"/>
          <w:between w:val="nil"/>
        </w:pBdr>
        <w:spacing w:line="276" w:lineRule="auto"/>
        <w:ind w:left="720"/>
        <w:jc w:val="both"/>
        <w:rPr>
          <w:b/>
          <w:sz w:val="22"/>
          <w:szCs w:val="22"/>
        </w:rPr>
      </w:pPr>
    </w:p>
    <w:p w:rsidR="009411BE" w:rsidRDefault="005461C3">
      <w:pPr>
        <w:numPr>
          <w:ilvl w:val="0"/>
          <w:numId w:val="3"/>
        </w:numPr>
        <w:pBdr>
          <w:top w:val="nil"/>
          <w:left w:val="nil"/>
          <w:bottom w:val="nil"/>
          <w:right w:val="nil"/>
          <w:between w:val="nil"/>
        </w:pBdr>
        <w:spacing w:line="276" w:lineRule="auto"/>
        <w:jc w:val="both"/>
        <w:rPr>
          <w:b/>
          <w:sz w:val="22"/>
          <w:szCs w:val="22"/>
        </w:rPr>
      </w:pPr>
      <w:r>
        <w:rPr>
          <w:b/>
          <w:sz w:val="22"/>
          <w:szCs w:val="22"/>
        </w:rPr>
        <w:t>CONSTITUCIÓN POLÍTICA DE COLOMBIA</w:t>
      </w:r>
    </w:p>
    <w:p w:rsidR="009411BE" w:rsidRDefault="009411BE">
      <w:pPr>
        <w:pBdr>
          <w:top w:val="nil"/>
          <w:left w:val="nil"/>
          <w:bottom w:val="nil"/>
          <w:right w:val="nil"/>
          <w:between w:val="nil"/>
        </w:pBdr>
        <w:spacing w:line="276" w:lineRule="auto"/>
        <w:ind w:left="720"/>
        <w:jc w:val="both"/>
        <w:rPr>
          <w:b/>
          <w:sz w:val="22"/>
          <w:szCs w:val="22"/>
        </w:rPr>
      </w:pPr>
    </w:p>
    <w:p w:rsidR="009411BE" w:rsidRDefault="005461C3" w:rsidP="00FB3E6E">
      <w:pPr>
        <w:numPr>
          <w:ilvl w:val="0"/>
          <w:numId w:val="7"/>
        </w:numPr>
        <w:pBdr>
          <w:top w:val="nil"/>
          <w:left w:val="nil"/>
          <w:bottom w:val="nil"/>
          <w:right w:val="nil"/>
          <w:between w:val="nil"/>
        </w:pBdr>
        <w:spacing w:line="276" w:lineRule="auto"/>
        <w:ind w:left="567"/>
        <w:jc w:val="both"/>
        <w:rPr>
          <w:sz w:val="22"/>
          <w:szCs w:val="22"/>
        </w:rPr>
      </w:pPr>
      <w:r>
        <w:rPr>
          <w:sz w:val="22"/>
          <w:szCs w:val="22"/>
        </w:rPr>
        <w:t>Artículo 7: “El Estado reconoce y proteg</w:t>
      </w:r>
      <w:r w:rsidR="003312F0">
        <w:rPr>
          <w:sz w:val="22"/>
          <w:szCs w:val="22"/>
        </w:rPr>
        <w:t>e la diversidad étnica y cultural de la Nación c</w:t>
      </w:r>
      <w:r>
        <w:rPr>
          <w:sz w:val="22"/>
          <w:szCs w:val="22"/>
        </w:rPr>
        <w:t>olombiana.”</w:t>
      </w:r>
    </w:p>
    <w:p w:rsidR="009411BE" w:rsidRDefault="005461C3" w:rsidP="00FB3E6E">
      <w:pPr>
        <w:numPr>
          <w:ilvl w:val="0"/>
          <w:numId w:val="7"/>
        </w:numPr>
        <w:pBdr>
          <w:top w:val="nil"/>
          <w:left w:val="nil"/>
          <w:bottom w:val="nil"/>
          <w:right w:val="nil"/>
          <w:between w:val="nil"/>
        </w:pBdr>
        <w:spacing w:line="276" w:lineRule="auto"/>
        <w:ind w:left="567"/>
        <w:jc w:val="both"/>
        <w:rPr>
          <w:sz w:val="22"/>
          <w:szCs w:val="22"/>
        </w:rPr>
      </w:pPr>
      <w:r>
        <w:rPr>
          <w:sz w:val="22"/>
          <w:szCs w:val="22"/>
        </w:rPr>
        <w:t>Artículo 8: “Es obligación del Estado y de las personas proteger las riquezas cult</w:t>
      </w:r>
      <w:r w:rsidR="003312F0">
        <w:rPr>
          <w:sz w:val="22"/>
          <w:szCs w:val="22"/>
        </w:rPr>
        <w:t>urales y naturales de la Nación</w:t>
      </w:r>
      <w:r>
        <w:rPr>
          <w:sz w:val="22"/>
          <w:szCs w:val="22"/>
        </w:rPr>
        <w:t>”</w:t>
      </w:r>
      <w:r w:rsidR="003312F0">
        <w:rPr>
          <w:sz w:val="22"/>
          <w:szCs w:val="22"/>
        </w:rPr>
        <w:t>.</w:t>
      </w:r>
    </w:p>
    <w:p w:rsidR="009411BE" w:rsidRDefault="005461C3" w:rsidP="00FB3E6E">
      <w:pPr>
        <w:numPr>
          <w:ilvl w:val="0"/>
          <w:numId w:val="7"/>
        </w:numPr>
        <w:pBdr>
          <w:top w:val="nil"/>
          <w:left w:val="nil"/>
          <w:bottom w:val="nil"/>
          <w:right w:val="nil"/>
          <w:between w:val="nil"/>
        </w:pBdr>
        <w:spacing w:line="276" w:lineRule="auto"/>
        <w:ind w:left="567"/>
        <w:jc w:val="both"/>
        <w:rPr>
          <w:sz w:val="22"/>
          <w:szCs w:val="22"/>
        </w:rPr>
      </w:pPr>
      <w:r>
        <w:rPr>
          <w:sz w:val="22"/>
          <w:szCs w:val="22"/>
        </w:rPr>
        <w:t>Artículo 72: “El patrimonio cultural de la Nación está bajo la protección del Estado. El patrimonio arqueológico y otros bienes culturales que conforman la identidad nacional, pertenecen a la Nación y son inalienables, inembargables e imprescriptibles. La ley establecerá los mecanismos para readquirirlos cuando se encuentren en manos de particulares y reglamentará los derechos especiales que pudieran tener los grupos étnicos asentados en terr</w:t>
      </w:r>
      <w:r w:rsidR="003312F0">
        <w:rPr>
          <w:sz w:val="22"/>
          <w:szCs w:val="22"/>
        </w:rPr>
        <w:t>itorios de riqueza arqueológica</w:t>
      </w:r>
      <w:r>
        <w:rPr>
          <w:sz w:val="22"/>
          <w:szCs w:val="22"/>
        </w:rPr>
        <w:t>”</w:t>
      </w:r>
      <w:r w:rsidR="003312F0">
        <w:rPr>
          <w:sz w:val="22"/>
          <w:szCs w:val="22"/>
        </w:rPr>
        <w:t>.</w:t>
      </w:r>
    </w:p>
    <w:p w:rsidR="009411BE" w:rsidRDefault="005461C3">
      <w:pPr>
        <w:spacing w:line="276" w:lineRule="auto"/>
        <w:jc w:val="both"/>
        <w:rPr>
          <w:sz w:val="22"/>
          <w:szCs w:val="22"/>
        </w:rPr>
      </w:pPr>
      <w:r>
        <w:rPr>
          <w:sz w:val="22"/>
          <w:szCs w:val="22"/>
        </w:rPr>
        <w:lastRenderedPageBreak/>
        <w:t>En consecuencia, el legisl</w:t>
      </w:r>
      <w:r w:rsidR="003312F0">
        <w:rPr>
          <w:sz w:val="22"/>
          <w:szCs w:val="22"/>
        </w:rPr>
        <w:t>ador expidió la Ley 397 de 1997</w:t>
      </w:r>
      <w:r>
        <w:rPr>
          <w:sz w:val="22"/>
          <w:szCs w:val="22"/>
        </w:rPr>
        <w:t xml:space="preserve"> Por la cual se desarrollan los artículos 70, 71 y 72 y demás artículos concordantes de la Constitución Política y se dictan normas sobre patrimonio cultural, fomentos y estímulos a la cultura, se crea el Ministerio de la Cultura y se trasladan algunas dependencias. Dicha Ley se fundamenta en el siguiente principio entre otros, consagrados en: </w:t>
      </w:r>
    </w:p>
    <w:p w:rsidR="009411BE" w:rsidRDefault="009411BE">
      <w:pPr>
        <w:spacing w:line="276" w:lineRule="auto"/>
        <w:ind w:left="720"/>
        <w:jc w:val="both"/>
        <w:rPr>
          <w:sz w:val="22"/>
          <w:szCs w:val="22"/>
        </w:rPr>
      </w:pPr>
    </w:p>
    <w:p w:rsidR="009411BE" w:rsidRDefault="005461C3" w:rsidP="00FB3E6E">
      <w:pPr>
        <w:numPr>
          <w:ilvl w:val="0"/>
          <w:numId w:val="4"/>
        </w:numPr>
        <w:spacing w:line="276" w:lineRule="auto"/>
        <w:ind w:left="284"/>
        <w:jc w:val="both"/>
        <w:rPr>
          <w:sz w:val="22"/>
          <w:szCs w:val="22"/>
        </w:rPr>
      </w:pPr>
      <w:r>
        <w:rPr>
          <w:sz w:val="22"/>
          <w:szCs w:val="22"/>
        </w:rPr>
        <w:t>Artículo 1 “…El Estado garantiza a los grupos étnicos y lingüísticos, a las comunidades negras y raizales y a los pueblos indígenas el derecho a conservar, enriquecer y difundir su identidad y patrimonio cultural, a generar el conocimiento de las mismas según sus propias tradiciones y a beneficiarse de una educación que asegure estos derechos…”</w:t>
      </w:r>
    </w:p>
    <w:p w:rsidR="009411BE" w:rsidRDefault="009411BE">
      <w:pPr>
        <w:spacing w:line="276" w:lineRule="auto"/>
        <w:jc w:val="both"/>
        <w:rPr>
          <w:sz w:val="22"/>
          <w:szCs w:val="22"/>
        </w:rPr>
      </w:pPr>
    </w:p>
    <w:p w:rsidR="009411BE" w:rsidRDefault="005461C3">
      <w:pPr>
        <w:spacing w:line="276" w:lineRule="auto"/>
        <w:jc w:val="both"/>
        <w:rPr>
          <w:sz w:val="22"/>
          <w:szCs w:val="22"/>
        </w:rPr>
      </w:pPr>
      <w:r>
        <w:rPr>
          <w:sz w:val="22"/>
          <w:szCs w:val="22"/>
        </w:rPr>
        <w:t xml:space="preserve">En concordancia con el artículo antes citado, la </w:t>
      </w:r>
      <w:r w:rsidR="003312F0">
        <w:rPr>
          <w:sz w:val="22"/>
          <w:szCs w:val="22"/>
        </w:rPr>
        <w:t>misma Ley 397 estableció en el a</w:t>
      </w:r>
      <w:r>
        <w:rPr>
          <w:sz w:val="22"/>
          <w:szCs w:val="22"/>
        </w:rPr>
        <w:t>rtículo 2° que las funciones y los servicios del Estado en relación con la cultura se cumplirán, teniendo en cuenta que el objetivo primordial de la política estatal sobre la materia son la preservación del Patrimonio Cultural de la Nación y el apoyo y el estímulo a las personas, comunidades e instituciones que desarrollen o promuevan las expresiones artísticas y culturales en los ámbitos locales, regionales y nacional.</w:t>
      </w:r>
    </w:p>
    <w:p w:rsidR="009411BE" w:rsidRDefault="009411BE">
      <w:pPr>
        <w:spacing w:line="276" w:lineRule="auto"/>
        <w:jc w:val="both"/>
        <w:rPr>
          <w:sz w:val="22"/>
          <w:szCs w:val="22"/>
        </w:rPr>
      </w:pPr>
    </w:p>
    <w:p w:rsidR="009411BE" w:rsidRDefault="005F0FC6">
      <w:pPr>
        <w:spacing w:line="276" w:lineRule="auto"/>
        <w:jc w:val="both"/>
        <w:rPr>
          <w:sz w:val="22"/>
          <w:szCs w:val="22"/>
        </w:rPr>
      </w:pPr>
      <w:r>
        <w:rPr>
          <w:sz w:val="22"/>
          <w:szCs w:val="22"/>
        </w:rPr>
        <w:t>De otra parte la l</w:t>
      </w:r>
      <w:r w:rsidR="005461C3">
        <w:rPr>
          <w:sz w:val="22"/>
          <w:szCs w:val="22"/>
        </w:rPr>
        <w:t xml:space="preserve">ey antes citada en el </w:t>
      </w:r>
      <w:r w:rsidR="003312F0">
        <w:rPr>
          <w:sz w:val="22"/>
          <w:szCs w:val="22"/>
        </w:rPr>
        <w:t>a</w:t>
      </w:r>
      <w:r w:rsidR="005461C3">
        <w:rPr>
          <w:sz w:val="22"/>
          <w:szCs w:val="22"/>
        </w:rPr>
        <w:t>rtículo 4° definió “...</w:t>
      </w:r>
      <w:r w:rsidR="005461C3">
        <w:rPr>
          <w:i/>
          <w:sz w:val="22"/>
          <w:szCs w:val="22"/>
        </w:rPr>
        <w:t>el patrimonio cultural de la Nación está constituido por todos los bienes y valores culturales que son expresión de la nacionalidad colombiana, tales como la tradición, las costumbres y los hábitos, así como el conjunto de bienes inmateriales y materiales, muebles e inmuebles, que poseen un especial interés histórico, artístico, estético, plástico, arquitectónico, urbano, arqueológico, ambiental, ecológico, lingüístico, sonoro, musical, audiovisual, fílmico, científico, testimonial, documental, literario, bibliográfico, museológico, antropológico y las manifestaciones, los productos y las representaciones de la cultura popular.</w:t>
      </w:r>
    </w:p>
    <w:p w:rsidR="009411BE" w:rsidRDefault="009411BE">
      <w:pPr>
        <w:spacing w:line="276" w:lineRule="auto"/>
        <w:jc w:val="both"/>
        <w:rPr>
          <w:sz w:val="22"/>
          <w:szCs w:val="22"/>
        </w:rPr>
      </w:pPr>
    </w:p>
    <w:p w:rsidR="009411BE" w:rsidRDefault="005461C3">
      <w:pPr>
        <w:spacing w:line="276" w:lineRule="auto"/>
        <w:jc w:val="both"/>
        <w:rPr>
          <w:i/>
          <w:sz w:val="22"/>
          <w:szCs w:val="22"/>
        </w:rPr>
      </w:pPr>
      <w:r>
        <w:rPr>
          <w:i/>
          <w:sz w:val="22"/>
          <w:szCs w:val="22"/>
        </w:rPr>
        <w:t>Las disposiciones de la presente ley y de su futura reglamentación serán aplicadas a los bienes y categorías de bienes que, siendo parte del Patrimonio Cultural de la Nación pertenecientes a las épocas prehispánicas, de la Colonia, la Independencia, la República y la Contemporánea, sean declarados como bienes de interés cultural, conforme a los criterios de valoración que para tal efecto determine el Ministerio de Cultura…”</w:t>
      </w:r>
    </w:p>
    <w:p w:rsidR="009411BE" w:rsidRDefault="009411BE">
      <w:pPr>
        <w:spacing w:line="276" w:lineRule="auto"/>
        <w:ind w:left="720"/>
        <w:jc w:val="both"/>
        <w:rPr>
          <w:sz w:val="22"/>
          <w:szCs w:val="22"/>
        </w:rPr>
      </w:pPr>
    </w:p>
    <w:p w:rsidR="009411BE" w:rsidRDefault="005461C3">
      <w:pPr>
        <w:spacing w:line="276" w:lineRule="auto"/>
        <w:jc w:val="both"/>
        <w:rPr>
          <w:sz w:val="22"/>
          <w:szCs w:val="22"/>
        </w:rPr>
      </w:pPr>
      <w:r>
        <w:rPr>
          <w:sz w:val="22"/>
          <w:szCs w:val="22"/>
        </w:rPr>
        <w:t>En cuanto a los extranjeros y residentes en Colombia se consagra en los artículos 96 y 100, de la constitución política.</w:t>
      </w:r>
    </w:p>
    <w:p w:rsidR="009411BE" w:rsidRDefault="009411BE">
      <w:pPr>
        <w:spacing w:line="276" w:lineRule="auto"/>
        <w:jc w:val="both"/>
        <w:rPr>
          <w:sz w:val="22"/>
          <w:szCs w:val="22"/>
        </w:rPr>
      </w:pPr>
    </w:p>
    <w:p w:rsidR="009411BE" w:rsidRDefault="005461C3" w:rsidP="00FB3E6E">
      <w:pPr>
        <w:numPr>
          <w:ilvl w:val="0"/>
          <w:numId w:val="4"/>
        </w:numPr>
        <w:spacing w:line="276" w:lineRule="auto"/>
        <w:ind w:left="709"/>
        <w:jc w:val="both"/>
        <w:rPr>
          <w:sz w:val="22"/>
          <w:szCs w:val="22"/>
        </w:rPr>
      </w:pPr>
      <w:r>
        <w:rPr>
          <w:sz w:val="22"/>
          <w:szCs w:val="22"/>
        </w:rPr>
        <w:t>Artículo 79. Todas las personas tienen derecho a gozar de un ambiente sano. La ley garantizará la participación de la comunidad en las decisiones que puedan afectarlo. Es deber del Estado proteger la diversidad e integridad del ambiente, conservar las áreas de especial importancia ecológica y fomentar la educación para el logro de estos fines.</w:t>
      </w:r>
    </w:p>
    <w:p w:rsidR="009411BE" w:rsidRDefault="009411BE">
      <w:pPr>
        <w:pBdr>
          <w:top w:val="nil"/>
          <w:left w:val="nil"/>
          <w:bottom w:val="nil"/>
          <w:right w:val="nil"/>
          <w:between w:val="nil"/>
        </w:pBdr>
        <w:spacing w:line="276" w:lineRule="auto"/>
        <w:ind w:left="720"/>
        <w:jc w:val="both"/>
        <w:rPr>
          <w:b/>
          <w:sz w:val="22"/>
          <w:szCs w:val="22"/>
        </w:rPr>
      </w:pPr>
    </w:p>
    <w:p w:rsidR="009411BE" w:rsidRDefault="005461C3">
      <w:pPr>
        <w:numPr>
          <w:ilvl w:val="0"/>
          <w:numId w:val="3"/>
        </w:numPr>
        <w:spacing w:line="276" w:lineRule="auto"/>
        <w:jc w:val="both"/>
        <w:rPr>
          <w:b/>
          <w:sz w:val="22"/>
          <w:szCs w:val="22"/>
        </w:rPr>
      </w:pPr>
      <w:r>
        <w:rPr>
          <w:b/>
          <w:sz w:val="22"/>
          <w:szCs w:val="22"/>
        </w:rPr>
        <w:t xml:space="preserve">Ley 99 de 1993 </w:t>
      </w:r>
      <w:r>
        <w:rPr>
          <w:sz w:val="22"/>
          <w:szCs w:val="22"/>
        </w:rPr>
        <w:t xml:space="preserve">“Por la cual se crea el Ministerio del Medio Ambiente, se reordena el Sector Público encargado de la gestión y conservación del medioambiente y los recursos naturales renovables, se organiza el Sistema Nacional Ambiental, SINA, y se dictan otras disposiciones”. </w:t>
      </w:r>
    </w:p>
    <w:p w:rsidR="009411BE" w:rsidRDefault="009411BE">
      <w:pPr>
        <w:spacing w:line="276" w:lineRule="auto"/>
        <w:ind w:left="720"/>
        <w:jc w:val="both"/>
        <w:rPr>
          <w:sz w:val="22"/>
          <w:szCs w:val="22"/>
        </w:rPr>
      </w:pPr>
    </w:p>
    <w:p w:rsidR="009411BE" w:rsidRDefault="005461C3">
      <w:pPr>
        <w:numPr>
          <w:ilvl w:val="0"/>
          <w:numId w:val="3"/>
        </w:numPr>
        <w:spacing w:line="276" w:lineRule="auto"/>
        <w:jc w:val="both"/>
        <w:rPr>
          <w:sz w:val="22"/>
          <w:szCs w:val="22"/>
        </w:rPr>
      </w:pPr>
      <w:r>
        <w:rPr>
          <w:b/>
          <w:sz w:val="22"/>
          <w:szCs w:val="22"/>
        </w:rPr>
        <w:t xml:space="preserve">Artículo 1, Numeral 5 de la Ley 397 de 1997: </w:t>
      </w:r>
      <w:r>
        <w:rPr>
          <w:sz w:val="22"/>
          <w:szCs w:val="22"/>
        </w:rPr>
        <w:t xml:space="preserve">Es obligación del estado y de las personas valorar, proteger y difundir el Patrimonio Cultural de la Nación. </w:t>
      </w:r>
    </w:p>
    <w:p w:rsidR="009411BE" w:rsidRDefault="009411BE">
      <w:pPr>
        <w:pBdr>
          <w:top w:val="nil"/>
          <w:left w:val="nil"/>
          <w:bottom w:val="nil"/>
          <w:right w:val="nil"/>
          <w:between w:val="nil"/>
        </w:pBdr>
        <w:spacing w:line="276" w:lineRule="auto"/>
        <w:jc w:val="both"/>
        <w:rPr>
          <w:b/>
          <w:sz w:val="22"/>
          <w:szCs w:val="22"/>
        </w:rPr>
      </w:pPr>
    </w:p>
    <w:p w:rsidR="009411BE" w:rsidRDefault="005461C3">
      <w:pPr>
        <w:numPr>
          <w:ilvl w:val="1"/>
          <w:numId w:val="5"/>
        </w:numPr>
        <w:spacing w:line="276" w:lineRule="auto"/>
        <w:jc w:val="both"/>
        <w:rPr>
          <w:sz w:val="22"/>
          <w:szCs w:val="22"/>
        </w:rPr>
      </w:pPr>
      <w:r>
        <w:rPr>
          <w:b/>
          <w:sz w:val="22"/>
          <w:szCs w:val="22"/>
        </w:rPr>
        <w:t>DEL ORDEN DISTRITAL</w:t>
      </w:r>
    </w:p>
    <w:p w:rsidR="009411BE" w:rsidRDefault="009411BE">
      <w:pPr>
        <w:spacing w:line="276" w:lineRule="auto"/>
        <w:jc w:val="both"/>
        <w:rPr>
          <w:b/>
          <w:sz w:val="22"/>
          <w:szCs w:val="22"/>
        </w:rPr>
      </w:pPr>
    </w:p>
    <w:p w:rsidR="009411BE" w:rsidRDefault="005461C3">
      <w:pPr>
        <w:numPr>
          <w:ilvl w:val="0"/>
          <w:numId w:val="6"/>
        </w:numPr>
        <w:spacing w:line="276" w:lineRule="auto"/>
        <w:jc w:val="both"/>
        <w:rPr>
          <w:b/>
          <w:sz w:val="22"/>
          <w:szCs w:val="22"/>
        </w:rPr>
      </w:pPr>
      <w:r>
        <w:rPr>
          <w:b/>
          <w:sz w:val="22"/>
          <w:szCs w:val="22"/>
        </w:rPr>
        <w:t>Capítulo 10 del Acuerdo 257 de 2006: Misión del Sector Ambiente.</w:t>
      </w:r>
      <w:r>
        <w:rPr>
          <w:sz w:val="22"/>
          <w:szCs w:val="22"/>
        </w:rPr>
        <w:t xml:space="preserve"> El Sector Ambiente tiene como misión velar porque el proceso de desarrollo económico y social del Distrito Capital se oriente según el mandato constitucional, los principios universales y el desarrollo sostenible para la recuperación, protección y conservación del ambiente, y la gestión de riesgos y cambio climático en función y al servicio del ser humano como supuesto fundamental para garantizar la calidad de vida de los habitantes de la ciudad, promoviendo la participación de las comunidades.</w:t>
      </w:r>
    </w:p>
    <w:p w:rsidR="009411BE" w:rsidRDefault="009411BE">
      <w:pPr>
        <w:spacing w:line="276" w:lineRule="auto"/>
        <w:jc w:val="both"/>
        <w:rPr>
          <w:sz w:val="22"/>
          <w:szCs w:val="22"/>
        </w:rPr>
      </w:pPr>
    </w:p>
    <w:p w:rsidR="009411BE" w:rsidRDefault="005461C3">
      <w:pPr>
        <w:numPr>
          <w:ilvl w:val="0"/>
          <w:numId w:val="6"/>
        </w:numPr>
        <w:spacing w:line="276" w:lineRule="auto"/>
        <w:jc w:val="both"/>
        <w:rPr>
          <w:sz w:val="22"/>
          <w:szCs w:val="22"/>
        </w:rPr>
      </w:pPr>
      <w:r>
        <w:rPr>
          <w:b/>
          <w:sz w:val="22"/>
          <w:szCs w:val="22"/>
        </w:rPr>
        <w:t>Artículo 4 del Decreto 109 de 2009:</w:t>
      </w:r>
      <w:r>
        <w:rPr>
          <w:sz w:val="22"/>
          <w:szCs w:val="22"/>
        </w:rPr>
        <w:t xml:space="preserve"> Corresponde a la Secretaría Distrital de Ambiente orientar y liderar la formulación de políticas ambientales y de aprovechamiento sostenible de los recursos naturales y del suelo, tendientes a preservar la diversidad e integridad del ambiente, el manejo y aprovechamiento sostenible de los recursos naturales distritales y la conservación del sistema de áreas protegidas, para garantizar una relación adecuada entre la población y el entorno ambiental y crear las condiciones que garanticen los derechos fundamentales y colectivos relacionados con el medio ambiente.</w:t>
      </w:r>
    </w:p>
    <w:p w:rsidR="009411BE" w:rsidRDefault="009411BE">
      <w:pPr>
        <w:spacing w:line="276" w:lineRule="auto"/>
        <w:jc w:val="both"/>
        <w:rPr>
          <w:sz w:val="22"/>
          <w:szCs w:val="22"/>
        </w:rPr>
      </w:pPr>
    </w:p>
    <w:p w:rsidR="009411BE" w:rsidRDefault="005461C3">
      <w:pPr>
        <w:numPr>
          <w:ilvl w:val="0"/>
          <w:numId w:val="6"/>
        </w:numPr>
        <w:spacing w:line="276" w:lineRule="auto"/>
        <w:jc w:val="both"/>
        <w:rPr>
          <w:sz w:val="22"/>
          <w:szCs w:val="22"/>
        </w:rPr>
      </w:pPr>
      <w:r>
        <w:rPr>
          <w:b/>
          <w:sz w:val="22"/>
          <w:szCs w:val="22"/>
        </w:rPr>
        <w:t>Decreto Distrital 675 de 2011:</w:t>
      </w:r>
      <w:r>
        <w:rPr>
          <w:sz w:val="22"/>
          <w:szCs w:val="22"/>
        </w:rPr>
        <w:t xml:space="preserve"> “Por medio del cual se adopta y reglamenta la Política Pública Distrital de Educación Ambiental y se dictan otras disposiciones”.</w:t>
      </w:r>
    </w:p>
    <w:p w:rsidR="009411BE" w:rsidRDefault="009411BE">
      <w:pPr>
        <w:spacing w:line="276" w:lineRule="auto"/>
        <w:jc w:val="both"/>
        <w:rPr>
          <w:sz w:val="22"/>
          <w:szCs w:val="22"/>
        </w:rPr>
      </w:pPr>
    </w:p>
    <w:p w:rsidR="009411BE" w:rsidRDefault="005461C3">
      <w:pPr>
        <w:numPr>
          <w:ilvl w:val="0"/>
          <w:numId w:val="6"/>
        </w:numPr>
        <w:spacing w:line="276" w:lineRule="auto"/>
        <w:jc w:val="both"/>
        <w:rPr>
          <w:sz w:val="22"/>
          <w:szCs w:val="22"/>
        </w:rPr>
      </w:pPr>
      <w:r>
        <w:rPr>
          <w:b/>
          <w:sz w:val="22"/>
          <w:szCs w:val="22"/>
        </w:rPr>
        <w:t>Política Pública Distrital de Educación Ambiental:</w:t>
      </w:r>
      <w:r>
        <w:rPr>
          <w:sz w:val="22"/>
          <w:szCs w:val="22"/>
        </w:rPr>
        <w:t xml:space="preserve"> Busca consolidar una ética ambiental en el Distrito Capital, que coadyuve a la mejora de las condiciones ambientales de la ciudad, y que redunde, por lo tanto, en la calidad de vida de quienes transitan, disfrutan y habitan en ella. </w:t>
      </w:r>
    </w:p>
    <w:p w:rsidR="009411BE" w:rsidRDefault="009411BE">
      <w:pPr>
        <w:pBdr>
          <w:top w:val="nil"/>
          <w:left w:val="nil"/>
          <w:bottom w:val="nil"/>
          <w:right w:val="nil"/>
          <w:between w:val="nil"/>
        </w:pBdr>
        <w:spacing w:line="276" w:lineRule="auto"/>
        <w:jc w:val="both"/>
        <w:rPr>
          <w:sz w:val="22"/>
          <w:szCs w:val="22"/>
          <w:highlight w:val="white"/>
        </w:rPr>
      </w:pPr>
    </w:p>
    <w:p w:rsidR="009411BE" w:rsidRDefault="005461C3">
      <w:pPr>
        <w:numPr>
          <w:ilvl w:val="0"/>
          <w:numId w:val="1"/>
        </w:numPr>
        <w:pBdr>
          <w:top w:val="nil"/>
          <w:left w:val="nil"/>
          <w:bottom w:val="nil"/>
          <w:right w:val="nil"/>
          <w:between w:val="nil"/>
        </w:pBdr>
        <w:spacing w:line="276" w:lineRule="auto"/>
        <w:jc w:val="both"/>
        <w:rPr>
          <w:b/>
          <w:sz w:val="22"/>
          <w:szCs w:val="22"/>
        </w:rPr>
      </w:pPr>
      <w:r>
        <w:rPr>
          <w:b/>
          <w:sz w:val="22"/>
          <w:szCs w:val="22"/>
        </w:rPr>
        <w:t>COMPETENCIA DEL CONCEJO DE BOGOTÁ</w:t>
      </w:r>
    </w:p>
    <w:p w:rsidR="009411BE" w:rsidRDefault="009411BE">
      <w:pPr>
        <w:pBdr>
          <w:between w:val="nil"/>
        </w:pBdr>
        <w:spacing w:line="276" w:lineRule="auto"/>
        <w:jc w:val="both"/>
        <w:rPr>
          <w:b/>
          <w:sz w:val="22"/>
          <w:szCs w:val="22"/>
          <w:highlight w:val="yellow"/>
        </w:rPr>
      </w:pPr>
    </w:p>
    <w:p w:rsidR="009411BE" w:rsidRDefault="005461C3">
      <w:pPr>
        <w:spacing w:line="276" w:lineRule="auto"/>
        <w:jc w:val="both"/>
        <w:rPr>
          <w:sz w:val="22"/>
          <w:szCs w:val="22"/>
        </w:rPr>
      </w:pPr>
      <w:r>
        <w:rPr>
          <w:sz w:val="22"/>
          <w:szCs w:val="22"/>
          <w:highlight w:val="white"/>
        </w:rPr>
        <w:t xml:space="preserve">Según lo expone el autor de la iniciativa: </w:t>
      </w:r>
    </w:p>
    <w:p w:rsidR="009411BE" w:rsidRDefault="009411BE">
      <w:pPr>
        <w:spacing w:line="276" w:lineRule="auto"/>
        <w:jc w:val="both"/>
        <w:rPr>
          <w:b/>
          <w:sz w:val="22"/>
          <w:szCs w:val="22"/>
        </w:rPr>
      </w:pPr>
    </w:p>
    <w:p w:rsidR="009411BE" w:rsidRDefault="005461C3">
      <w:pPr>
        <w:spacing w:line="276" w:lineRule="auto"/>
        <w:jc w:val="both"/>
        <w:rPr>
          <w:sz w:val="22"/>
          <w:szCs w:val="22"/>
        </w:rPr>
      </w:pPr>
      <w:r>
        <w:rPr>
          <w:sz w:val="22"/>
          <w:szCs w:val="22"/>
        </w:rPr>
        <w:t xml:space="preserve">El Concejo de Bogotá es competente para estudiar y aprobar o rechazar el presente proyecto de acuerdo en virtud de lo establecido en el Artículo 12 del Decreto ley 1421 de 1993, principalmente en los numerales:  </w:t>
      </w:r>
    </w:p>
    <w:p w:rsidR="009411BE" w:rsidRDefault="009411BE">
      <w:pPr>
        <w:spacing w:line="276" w:lineRule="auto"/>
        <w:jc w:val="both"/>
        <w:rPr>
          <w:sz w:val="22"/>
          <w:szCs w:val="22"/>
        </w:rPr>
      </w:pPr>
    </w:p>
    <w:p w:rsidR="009411BE" w:rsidRDefault="005461C3">
      <w:pPr>
        <w:spacing w:line="276" w:lineRule="auto"/>
        <w:ind w:left="720"/>
        <w:jc w:val="both"/>
        <w:rPr>
          <w:i/>
          <w:sz w:val="22"/>
          <w:szCs w:val="22"/>
        </w:rPr>
      </w:pPr>
      <w:r>
        <w:rPr>
          <w:i/>
          <w:sz w:val="22"/>
          <w:szCs w:val="22"/>
        </w:rPr>
        <w:t>1. Dictar las normas necesarias para garantizar el adecuado cumplimiento de las funciones y la eficiente prestación de los servicios a cargo del Distrito.</w:t>
      </w:r>
    </w:p>
    <w:p w:rsidR="009411BE" w:rsidRDefault="009411BE">
      <w:pPr>
        <w:pBdr>
          <w:top w:val="nil"/>
          <w:left w:val="nil"/>
          <w:bottom w:val="nil"/>
          <w:right w:val="nil"/>
          <w:between w:val="nil"/>
        </w:pBdr>
        <w:spacing w:line="276" w:lineRule="auto"/>
        <w:rPr>
          <w:sz w:val="22"/>
          <w:szCs w:val="22"/>
        </w:rPr>
      </w:pPr>
    </w:p>
    <w:p w:rsidR="009411BE" w:rsidRDefault="005461C3">
      <w:pPr>
        <w:numPr>
          <w:ilvl w:val="0"/>
          <w:numId w:val="1"/>
        </w:numPr>
        <w:pBdr>
          <w:top w:val="nil"/>
          <w:left w:val="nil"/>
          <w:bottom w:val="nil"/>
          <w:right w:val="nil"/>
          <w:between w:val="nil"/>
        </w:pBdr>
        <w:spacing w:line="276" w:lineRule="auto"/>
        <w:jc w:val="both"/>
        <w:rPr>
          <w:b/>
          <w:sz w:val="22"/>
          <w:szCs w:val="22"/>
          <w:highlight w:val="white"/>
        </w:rPr>
      </w:pPr>
      <w:r>
        <w:rPr>
          <w:b/>
          <w:sz w:val="22"/>
          <w:szCs w:val="22"/>
          <w:highlight w:val="white"/>
        </w:rPr>
        <w:t>JUSTIFICACIÓN DEL PROYECTO</w:t>
      </w:r>
    </w:p>
    <w:p w:rsidR="009411BE" w:rsidRDefault="009411BE">
      <w:pPr>
        <w:spacing w:line="276" w:lineRule="auto"/>
        <w:jc w:val="both"/>
        <w:rPr>
          <w:sz w:val="22"/>
          <w:szCs w:val="22"/>
          <w:highlight w:val="white"/>
        </w:rPr>
      </w:pPr>
    </w:p>
    <w:p w:rsidR="009411BE" w:rsidRDefault="005461C3">
      <w:pPr>
        <w:spacing w:line="276" w:lineRule="auto"/>
        <w:jc w:val="both"/>
        <w:rPr>
          <w:sz w:val="22"/>
          <w:szCs w:val="22"/>
          <w:highlight w:val="white"/>
        </w:rPr>
      </w:pPr>
      <w:r>
        <w:rPr>
          <w:sz w:val="22"/>
          <w:szCs w:val="22"/>
          <w:highlight w:val="white"/>
        </w:rPr>
        <w:t xml:space="preserve">La conciencia ambiental es una realidad relativamente nueva; y solo hasta el siglo pasado empiezan a configurarse las primeras manifestaciones a nivel mundial contra la depredación, y la necesidad de cambiar el paradigma de sobre explotación de los recursos naturales. Bogotá no fue la excepción a este espíritu depredador de la sociedad, en donde su mayor fábrica de agua, los Cerros Orientales, fue objeto de la devastación, casi total, de su cobertura vegetal. Así mismo, la mayor parte de su área de humedales fue cubierta para dar paso a proyectos inmobiliarios. </w:t>
      </w:r>
    </w:p>
    <w:p w:rsidR="009411BE" w:rsidRDefault="009411BE">
      <w:pPr>
        <w:spacing w:line="276" w:lineRule="auto"/>
        <w:jc w:val="both"/>
        <w:rPr>
          <w:sz w:val="22"/>
          <w:szCs w:val="22"/>
          <w:highlight w:val="white"/>
        </w:rPr>
      </w:pPr>
    </w:p>
    <w:p w:rsidR="009411BE" w:rsidRDefault="005461C3">
      <w:pPr>
        <w:spacing w:line="276" w:lineRule="auto"/>
        <w:jc w:val="both"/>
        <w:rPr>
          <w:sz w:val="22"/>
          <w:szCs w:val="22"/>
          <w:highlight w:val="white"/>
        </w:rPr>
      </w:pPr>
      <w:r>
        <w:rPr>
          <w:sz w:val="22"/>
          <w:szCs w:val="22"/>
          <w:highlight w:val="white"/>
        </w:rPr>
        <w:t xml:space="preserve">El silencio frente a este estado de cosas empezó a debilitarse a lo largo del siglo XX desde varios espacios, entre los cuales, la academia y los círculos científicos jugaron un papel muy importante. De estos espacios emerge la figura del homenajeado, cuyos aportes académicos y científicos son enormes en la generación de conocimiento ambiental en la Sabana de Bogotá y el país. </w:t>
      </w:r>
    </w:p>
    <w:p w:rsidR="009411BE" w:rsidRDefault="009411BE">
      <w:pPr>
        <w:pBdr>
          <w:top w:val="nil"/>
          <w:left w:val="nil"/>
          <w:bottom w:val="nil"/>
          <w:right w:val="nil"/>
          <w:between w:val="nil"/>
        </w:pBdr>
        <w:spacing w:line="276" w:lineRule="auto"/>
        <w:jc w:val="both"/>
        <w:rPr>
          <w:b/>
          <w:sz w:val="22"/>
          <w:szCs w:val="22"/>
        </w:rPr>
      </w:pPr>
    </w:p>
    <w:p w:rsidR="009411BE" w:rsidRDefault="005461C3">
      <w:pPr>
        <w:numPr>
          <w:ilvl w:val="1"/>
          <w:numId w:val="1"/>
        </w:numPr>
        <w:pBdr>
          <w:top w:val="nil"/>
          <w:left w:val="nil"/>
          <w:bottom w:val="nil"/>
          <w:right w:val="nil"/>
          <w:between w:val="nil"/>
        </w:pBdr>
        <w:spacing w:line="276" w:lineRule="auto"/>
        <w:jc w:val="both"/>
        <w:rPr>
          <w:b/>
          <w:sz w:val="22"/>
          <w:szCs w:val="22"/>
        </w:rPr>
      </w:pPr>
      <w:r>
        <w:rPr>
          <w:b/>
          <w:sz w:val="22"/>
          <w:szCs w:val="22"/>
        </w:rPr>
        <w:t>PROFESOR JORGE “EL MONO” HERNÁNDEZ CAMACHO</w:t>
      </w:r>
    </w:p>
    <w:p w:rsidR="009411BE" w:rsidRDefault="009411BE">
      <w:pPr>
        <w:spacing w:line="276" w:lineRule="auto"/>
        <w:jc w:val="both"/>
        <w:rPr>
          <w:b/>
          <w:sz w:val="22"/>
          <w:szCs w:val="22"/>
        </w:rPr>
      </w:pPr>
    </w:p>
    <w:p w:rsidR="009411BE" w:rsidRDefault="005461C3">
      <w:pPr>
        <w:spacing w:line="276" w:lineRule="auto"/>
        <w:jc w:val="both"/>
        <w:rPr>
          <w:sz w:val="22"/>
          <w:szCs w:val="22"/>
        </w:rPr>
      </w:pPr>
      <w:r>
        <w:rPr>
          <w:sz w:val="22"/>
          <w:szCs w:val="22"/>
        </w:rPr>
        <w:t xml:space="preserve">Jorge Ignacio Hernández Camacho (Bogotá, 17 de enero de 1935 - Canal del Dique, 15 de septiembre de 2001) conocido como Mono Hernández o El sabio Hernández, fue un pensador, científico y profesor de la Facultad de Ciencias Naturales de la Universidad Nacional. Doctor Honoris Causa de la Universidad Nacional de Colombia en el año 1997. El Mono Hernández trabajó para formar las áreas protegidas en Colombia, y es considerado padre de los parques naturales. Llevó a cabo la construcción del refugio biótico del Catatumbo, y realizó la división que refleja los patrones de similitud biológica conocido como las unidades biogeográficas de Colombia dividido en nueve regiones. Creador de la dependencia del Sistema Nacional de Áreas Protegidas en el Instituto Nacional de los Recursos Naturales Renovables y del Ambiente (INDERENA), posteriormente el Ministerio de Ambiente. Además, compone las investigaciones de la biodiversidad colombiana y logra la definición de los biomas, como el área geográfica de gran tamaño, comprendida por grupos de animales y plantas que son capaces de adaptarse a este tipo de entorno particular. Recibió varios premios nacionales e internacionales, especies de anfibios, sitios geográficos y parques botánicos llevan su nombre, acto que resalta el nivel de importancia de este hombre en la biología global. </w:t>
      </w:r>
    </w:p>
    <w:p w:rsidR="009411BE" w:rsidRDefault="009411BE">
      <w:pPr>
        <w:spacing w:line="276" w:lineRule="auto"/>
        <w:jc w:val="both"/>
        <w:rPr>
          <w:sz w:val="22"/>
          <w:szCs w:val="22"/>
        </w:rPr>
      </w:pPr>
    </w:p>
    <w:p w:rsidR="009411BE" w:rsidRDefault="005461C3">
      <w:pPr>
        <w:spacing w:line="276" w:lineRule="auto"/>
        <w:jc w:val="both"/>
        <w:rPr>
          <w:sz w:val="22"/>
          <w:szCs w:val="22"/>
        </w:rPr>
      </w:pPr>
      <w:r>
        <w:rPr>
          <w:sz w:val="22"/>
          <w:szCs w:val="22"/>
        </w:rPr>
        <w:t xml:space="preserve">Jorge Ignacio Hernández Camacho, hijo de Paulina Camacho, en 1944 a la corta edad de 9 años se apasiona por la biología y por influencia de su madre y de su abuela, se acerca al latín y al griego, culturas que le abrieron más las puertas hacia el interés por la ciencia. En 1947, por ser compañero en el colegio de los hijos del botánico Armando Dugand, el “Mono” accede con tan solo 12 años al Instituto de Ciencias de la Universidad Nacional, en donde decide realizar un estudio sobre la colección zoológica con un comienzo en los mamíferos. En 1954, es promovido como asistente tercero de biblioteca en el Instituto de Ciencias Naturales de la Universidad Nacional, a partir de allí comienza su travesía por el mundo de las ciencias y los inicios de su gran aporte a las ciencias naturales. Decide estudiar ecología en la Universidad de Southern, en Estados Unidos, y realiza su primera publicación botánica a los 17 años, con el sabio García Barriga y el botánico Dugand. Fue uno de los profesores más jóvenes de la Facultad de Ciencias Naturales de la Universidad Nacional.  </w:t>
      </w:r>
    </w:p>
    <w:p w:rsidR="009411BE" w:rsidRDefault="009411BE">
      <w:pPr>
        <w:spacing w:line="276" w:lineRule="auto"/>
        <w:jc w:val="both"/>
        <w:rPr>
          <w:sz w:val="22"/>
          <w:szCs w:val="22"/>
        </w:rPr>
      </w:pPr>
    </w:p>
    <w:p w:rsidR="009411BE" w:rsidRDefault="005461C3">
      <w:pPr>
        <w:spacing w:line="276" w:lineRule="auto"/>
        <w:jc w:val="both"/>
        <w:rPr>
          <w:sz w:val="22"/>
          <w:szCs w:val="22"/>
        </w:rPr>
      </w:pPr>
      <w:r>
        <w:rPr>
          <w:sz w:val="22"/>
          <w:szCs w:val="22"/>
        </w:rPr>
        <w:t xml:space="preserve">Durante veinticinco años trabajó con el Instituto Nacional de los Recursos Naturales Renovables y del Ambiente (INDERENA), que sería el Ministerio de Medio Ambiente, donde investiga la fauna; y además fue el padre del Sistema Nacional de Áreas Protegidas, en una época en donde hablar de la percepción de la crisis ambiental era exótica en Colombia. Entre sus trabajos realizó varias descripciones botánicas endémicas de Colombia y de anfibios, reptiles y mamíferos. Al cierre del INDERENA crea la Fundación para la Conservación del Patrimonio Natural BIOCOLOMBIA; y trabaja para formar las áreas protegidas en Colombia y es allí donde se denomina como el padre de los parques naturales. Es así como coloca su sello en los refugios bióticos que clasifica como Santa Marta, Catatumbo, Nechí, San Jorge, Alto Magdalena, Villavicencio, Florencia, Putumayo y Apaporis. Y también detalla las nueve provincias biogeográficas de Colombia: Oceánica insular Caribe, Oceánica insular Pacífico, Cinturón árido caribeño, Macizo de la Sierra Nevada de Santa Marta, Chocó, Orinoquia, Guyana, Amazonia, Andina y refiere la altillanura drenada del sur del río Meta y de los llanos de Arauca-Casanare mal drenados. </w:t>
      </w:r>
    </w:p>
    <w:p w:rsidR="009411BE" w:rsidRDefault="009411BE">
      <w:pPr>
        <w:spacing w:line="276" w:lineRule="auto"/>
        <w:jc w:val="both"/>
        <w:rPr>
          <w:sz w:val="22"/>
          <w:szCs w:val="22"/>
        </w:rPr>
      </w:pPr>
    </w:p>
    <w:p w:rsidR="009411BE" w:rsidRDefault="005461C3">
      <w:pPr>
        <w:spacing w:line="276" w:lineRule="auto"/>
        <w:jc w:val="both"/>
        <w:rPr>
          <w:sz w:val="22"/>
          <w:szCs w:val="22"/>
        </w:rPr>
      </w:pPr>
      <w:r>
        <w:rPr>
          <w:sz w:val="22"/>
          <w:szCs w:val="22"/>
        </w:rPr>
        <w:t xml:space="preserve">Desarrolló e impulsó el Código Nacional de Recursos Naturales Renovables y del Ambiente. </w:t>
      </w:r>
    </w:p>
    <w:p w:rsidR="009411BE" w:rsidRDefault="009411BE">
      <w:pPr>
        <w:spacing w:line="276" w:lineRule="auto"/>
        <w:jc w:val="both"/>
        <w:rPr>
          <w:sz w:val="22"/>
          <w:szCs w:val="22"/>
        </w:rPr>
      </w:pPr>
    </w:p>
    <w:p w:rsidR="009411BE" w:rsidRDefault="005461C3">
      <w:pPr>
        <w:spacing w:line="276" w:lineRule="auto"/>
        <w:jc w:val="both"/>
        <w:rPr>
          <w:sz w:val="22"/>
          <w:szCs w:val="22"/>
        </w:rPr>
      </w:pPr>
      <w:r>
        <w:rPr>
          <w:sz w:val="22"/>
          <w:szCs w:val="22"/>
        </w:rPr>
        <w:t>En 1992 recibe como reconocimiento por su labor de proteger, resaltar y descubrir la fauna y flora americanas, un galardón al Premio Global 500, que otorga la Organización de las Naciones Unidas a los personajes más sobresalientes del mundo en el campo ambiental. En 1991 recibió el premio a la obra integral de un científico, premio otorgado por la Academia Colombiana de Ciencias Exactas, Físicas y Naturales, como reconocimiento a sus 49 años de labor ininterrumpida en temas ambientales. Falleció el 15 de septiembre del mismo año, mientras llevaba a cabo una visita junto a su esposa la zoóloga Julia Sánchez, a un manglar cerca de Cartagena, allí sufrió un ataque fulminante al corazón.</w:t>
      </w:r>
    </w:p>
    <w:p w:rsidR="009411BE" w:rsidRDefault="009411BE">
      <w:pPr>
        <w:spacing w:line="276" w:lineRule="auto"/>
        <w:jc w:val="both"/>
        <w:rPr>
          <w:sz w:val="22"/>
          <w:szCs w:val="22"/>
        </w:rPr>
      </w:pPr>
    </w:p>
    <w:p w:rsidR="009411BE" w:rsidRDefault="005461C3">
      <w:pPr>
        <w:numPr>
          <w:ilvl w:val="1"/>
          <w:numId w:val="1"/>
        </w:numPr>
        <w:spacing w:line="276" w:lineRule="auto"/>
        <w:jc w:val="both"/>
        <w:rPr>
          <w:b/>
          <w:sz w:val="22"/>
          <w:szCs w:val="22"/>
        </w:rPr>
      </w:pPr>
      <w:r>
        <w:rPr>
          <w:b/>
          <w:sz w:val="22"/>
          <w:szCs w:val="22"/>
        </w:rPr>
        <w:t xml:space="preserve">POR QUÉ LA CALLE 34 ENTRE CARRERAS 12 Y 14 DEBE NOMBRARSE CALLE JORGE “MONO” HERNANDEZ. </w:t>
      </w:r>
    </w:p>
    <w:p w:rsidR="009411BE" w:rsidRDefault="009411BE">
      <w:pPr>
        <w:spacing w:line="276" w:lineRule="auto"/>
        <w:jc w:val="both"/>
        <w:rPr>
          <w:b/>
          <w:sz w:val="22"/>
          <w:szCs w:val="22"/>
        </w:rPr>
      </w:pPr>
    </w:p>
    <w:p w:rsidR="009411BE" w:rsidRDefault="005461C3">
      <w:pPr>
        <w:spacing w:line="276" w:lineRule="auto"/>
        <w:jc w:val="both"/>
        <w:rPr>
          <w:sz w:val="22"/>
          <w:szCs w:val="22"/>
          <w:highlight w:val="white"/>
        </w:rPr>
      </w:pPr>
      <w:r>
        <w:rPr>
          <w:sz w:val="22"/>
          <w:szCs w:val="22"/>
          <w:highlight w:val="white"/>
        </w:rPr>
        <w:t xml:space="preserve">Los propietarios del restaurante “CASA MENDOZA”, ubicado en este lugar de la ciudad, le acondicionaron un espacio en el segundo nivel de la casa a su asiduo, ilustre cliente Jorge “El Mono” Hernández Camacho que, además de sus alimentos, con el tiempo este lugar se fue convirtiendo en su oficina y segunda aula de clases, donde recibía, corregía y calificaba las tesis de los estudiantes que la Universidad le encargaba como ejercicio misional y académico por varias décadas. </w:t>
      </w:r>
    </w:p>
    <w:p w:rsidR="009411BE" w:rsidRDefault="009411BE">
      <w:pPr>
        <w:spacing w:line="276" w:lineRule="auto"/>
        <w:jc w:val="both"/>
        <w:rPr>
          <w:sz w:val="22"/>
          <w:szCs w:val="22"/>
          <w:highlight w:val="white"/>
        </w:rPr>
      </w:pPr>
    </w:p>
    <w:p w:rsidR="009411BE" w:rsidRDefault="005461C3">
      <w:pPr>
        <w:numPr>
          <w:ilvl w:val="1"/>
          <w:numId w:val="1"/>
        </w:numPr>
        <w:pBdr>
          <w:top w:val="nil"/>
          <w:left w:val="nil"/>
          <w:bottom w:val="nil"/>
          <w:right w:val="nil"/>
          <w:between w:val="nil"/>
        </w:pBdr>
        <w:spacing w:line="276" w:lineRule="auto"/>
        <w:jc w:val="both"/>
        <w:rPr>
          <w:b/>
          <w:sz w:val="22"/>
          <w:szCs w:val="22"/>
        </w:rPr>
      </w:pPr>
      <w:r>
        <w:rPr>
          <w:b/>
          <w:sz w:val="22"/>
          <w:szCs w:val="22"/>
        </w:rPr>
        <w:t>LEGADO</w:t>
      </w:r>
    </w:p>
    <w:p w:rsidR="009411BE" w:rsidRDefault="005461C3">
      <w:pPr>
        <w:spacing w:line="276" w:lineRule="auto"/>
        <w:jc w:val="both"/>
        <w:rPr>
          <w:sz w:val="22"/>
          <w:szCs w:val="22"/>
        </w:rPr>
      </w:pPr>
      <w:r>
        <w:rPr>
          <w:sz w:val="22"/>
          <w:szCs w:val="22"/>
        </w:rPr>
        <w:t xml:space="preserve">El “Mono Hernández” tuvo un impacto profundo en la conciencia ambiental en Colombia. A través de sus investigaciones y publicaciones, Hernández Camacho educó a la población sobre la importancia de la biodiversidad y la necesidad de conservar los ecosistemas naturales. Su trabajo ayudó a sensibilizar a la gente sobre la riqueza natural de Colombia y la urgencia de protegerla. Fue instrumental en la creación del Sistema Nacional de Áreas Protegidas, lo que aseguró la conservación de vastas áreas de biodiversidad. Esto no solo protegió especies y hábitats, sino que también sirvió como un ejemplo tangible de la importancia de la conservación. Su influencia se extendió a la política ambiental del país. Trabajó con el gobierno y otras organizaciones para desarrollar políticas y leyes que protegieran el medio ambiente. Su legado incluye la implementación de medidas de conservación que aún están vigentes hoy. Su pasión y dedicación inspiraron a muchos jóvenes a seguir carreras en biología, ecología y conservación. Muchos de los actuales líderes en conservación en Colombia citan a Hernández Camacho como una influencia clave en sus vidas. Promovió proyectos que involucran a las comunidades locales en la conservación, demostrando que la protección del medio ambiente podía ir de la mano con el desarrollo sostenible y el bienestar comunitario. </w:t>
      </w:r>
    </w:p>
    <w:p w:rsidR="009411BE" w:rsidRDefault="009411BE">
      <w:pPr>
        <w:spacing w:line="276" w:lineRule="auto"/>
        <w:jc w:val="both"/>
        <w:rPr>
          <w:sz w:val="22"/>
          <w:szCs w:val="22"/>
        </w:rPr>
      </w:pPr>
    </w:p>
    <w:p w:rsidR="009411BE" w:rsidRDefault="005461C3">
      <w:pPr>
        <w:spacing w:line="276" w:lineRule="auto"/>
        <w:jc w:val="both"/>
        <w:rPr>
          <w:sz w:val="22"/>
          <w:szCs w:val="22"/>
        </w:rPr>
      </w:pPr>
      <w:r>
        <w:rPr>
          <w:sz w:val="22"/>
          <w:szCs w:val="22"/>
        </w:rPr>
        <w:t xml:space="preserve">El legado de “Mono Hernández” sigue vivo en la conciencia ambiental de Colombia, y su trabajo continúa inspirando esfuerzos de conservación en todo el país. </w:t>
      </w:r>
    </w:p>
    <w:p w:rsidR="009411BE" w:rsidRDefault="009411BE">
      <w:pPr>
        <w:spacing w:line="276" w:lineRule="auto"/>
        <w:jc w:val="both"/>
        <w:rPr>
          <w:sz w:val="22"/>
          <w:szCs w:val="22"/>
        </w:rPr>
      </w:pPr>
    </w:p>
    <w:p w:rsidR="009411BE" w:rsidRDefault="005461C3">
      <w:pPr>
        <w:numPr>
          <w:ilvl w:val="0"/>
          <w:numId w:val="1"/>
        </w:numPr>
        <w:pBdr>
          <w:top w:val="nil"/>
          <w:left w:val="nil"/>
          <w:bottom w:val="nil"/>
          <w:right w:val="nil"/>
          <w:between w:val="nil"/>
        </w:pBdr>
        <w:spacing w:line="276" w:lineRule="auto"/>
        <w:jc w:val="both"/>
        <w:rPr>
          <w:b/>
          <w:sz w:val="22"/>
          <w:szCs w:val="22"/>
          <w:highlight w:val="white"/>
        </w:rPr>
      </w:pPr>
      <w:r>
        <w:rPr>
          <w:b/>
          <w:sz w:val="22"/>
          <w:szCs w:val="22"/>
          <w:highlight w:val="white"/>
        </w:rPr>
        <w:t>IMPACTO FISCAL</w:t>
      </w:r>
    </w:p>
    <w:p w:rsidR="009411BE" w:rsidRDefault="009411BE">
      <w:pPr>
        <w:spacing w:line="276" w:lineRule="auto"/>
        <w:jc w:val="both"/>
        <w:rPr>
          <w:sz w:val="22"/>
          <w:szCs w:val="22"/>
        </w:rPr>
      </w:pPr>
    </w:p>
    <w:p w:rsidR="009411BE" w:rsidRDefault="005461C3">
      <w:pPr>
        <w:spacing w:line="276" w:lineRule="auto"/>
        <w:jc w:val="both"/>
        <w:rPr>
          <w:sz w:val="22"/>
          <w:szCs w:val="22"/>
        </w:rPr>
      </w:pPr>
      <w:r>
        <w:rPr>
          <w:sz w:val="22"/>
          <w:szCs w:val="22"/>
          <w:highlight w:val="white"/>
        </w:rPr>
        <w:t xml:space="preserve">Según lo expone el autor de la iniciativa: </w:t>
      </w:r>
    </w:p>
    <w:p w:rsidR="009411BE" w:rsidRDefault="009411BE">
      <w:pPr>
        <w:spacing w:line="276" w:lineRule="auto"/>
        <w:jc w:val="both"/>
        <w:rPr>
          <w:sz w:val="22"/>
          <w:szCs w:val="22"/>
        </w:rPr>
      </w:pPr>
    </w:p>
    <w:p w:rsidR="009411BE" w:rsidRDefault="005461C3">
      <w:pPr>
        <w:spacing w:line="276" w:lineRule="auto"/>
        <w:jc w:val="both"/>
        <w:rPr>
          <w:i/>
          <w:sz w:val="22"/>
          <w:szCs w:val="22"/>
        </w:rPr>
      </w:pPr>
      <w:r>
        <w:rPr>
          <w:i/>
          <w:sz w:val="22"/>
          <w:szCs w:val="22"/>
        </w:rPr>
        <w:t xml:space="preserve">De conformidad con lo establecido en el Artículo 7 de la Ley 819 de 2003, es importante precisar que el presente proyecto de acuerdo no genera gastos, por lo que es perfectamente compatible con el marco fiscal de mediano plazo. Con fundamento en los argumentos expuestos, ponemos a consideración del Honorable Concejo de la Ciudad, la presente iniciativa. </w:t>
      </w:r>
    </w:p>
    <w:p w:rsidR="009411BE" w:rsidRDefault="009411BE">
      <w:pPr>
        <w:spacing w:line="276" w:lineRule="auto"/>
        <w:jc w:val="both"/>
        <w:rPr>
          <w:sz w:val="22"/>
          <w:szCs w:val="22"/>
        </w:rPr>
      </w:pPr>
    </w:p>
    <w:p w:rsidR="009411BE" w:rsidRDefault="005461C3">
      <w:pPr>
        <w:numPr>
          <w:ilvl w:val="0"/>
          <w:numId w:val="1"/>
        </w:numPr>
        <w:pBdr>
          <w:top w:val="nil"/>
          <w:left w:val="nil"/>
          <w:bottom w:val="nil"/>
          <w:right w:val="nil"/>
          <w:between w:val="nil"/>
        </w:pBdr>
        <w:spacing w:line="276" w:lineRule="auto"/>
        <w:jc w:val="both"/>
        <w:rPr>
          <w:b/>
          <w:sz w:val="22"/>
          <w:szCs w:val="22"/>
          <w:highlight w:val="white"/>
        </w:rPr>
      </w:pPr>
      <w:r>
        <w:rPr>
          <w:b/>
          <w:sz w:val="22"/>
          <w:szCs w:val="22"/>
          <w:highlight w:val="white"/>
        </w:rPr>
        <w:t>CONSIDERACIONES DE LA PONENCIA</w:t>
      </w:r>
    </w:p>
    <w:p w:rsidR="009411BE" w:rsidRDefault="009411BE">
      <w:pPr>
        <w:pBdr>
          <w:top w:val="nil"/>
          <w:left w:val="nil"/>
          <w:bottom w:val="nil"/>
          <w:right w:val="nil"/>
          <w:between w:val="nil"/>
        </w:pBdr>
        <w:spacing w:line="276" w:lineRule="auto"/>
        <w:jc w:val="both"/>
        <w:rPr>
          <w:b/>
          <w:sz w:val="22"/>
          <w:szCs w:val="22"/>
        </w:rPr>
      </w:pPr>
    </w:p>
    <w:p w:rsidR="009411BE" w:rsidRDefault="005461C3">
      <w:pPr>
        <w:pBdr>
          <w:top w:val="nil"/>
          <w:left w:val="nil"/>
          <w:bottom w:val="nil"/>
          <w:right w:val="nil"/>
          <w:between w:val="nil"/>
        </w:pBdr>
        <w:spacing w:line="276" w:lineRule="auto"/>
        <w:jc w:val="both"/>
        <w:rPr>
          <w:sz w:val="22"/>
          <w:szCs w:val="22"/>
        </w:rPr>
      </w:pPr>
      <w:r>
        <w:rPr>
          <w:sz w:val="22"/>
          <w:szCs w:val="22"/>
        </w:rPr>
        <w:t>Conocido como el líder científico del antiguo Inderena, hoy Ministerio del Medio ambiente, y también referido como “biblioteca parlante de biodiversidad, geología, botánica y etnología”</w:t>
      </w:r>
      <w:r>
        <w:rPr>
          <w:sz w:val="22"/>
          <w:szCs w:val="22"/>
          <w:vertAlign w:val="superscript"/>
        </w:rPr>
        <w:footnoteReference w:id="1"/>
      </w:r>
      <w:r>
        <w:rPr>
          <w:sz w:val="22"/>
          <w:szCs w:val="22"/>
        </w:rPr>
        <w:t>, Jorge “El Mono” Hernández fue un pensador, científico y profesor de la Facultad de Ciencias Naturales de la Universidad Nacional.</w:t>
      </w:r>
    </w:p>
    <w:p w:rsidR="009411BE" w:rsidRDefault="009411BE">
      <w:pPr>
        <w:pBdr>
          <w:top w:val="nil"/>
          <w:left w:val="nil"/>
          <w:bottom w:val="nil"/>
          <w:right w:val="nil"/>
          <w:between w:val="nil"/>
        </w:pBdr>
        <w:spacing w:line="276" w:lineRule="auto"/>
        <w:jc w:val="both"/>
        <w:rPr>
          <w:sz w:val="22"/>
          <w:szCs w:val="22"/>
        </w:rPr>
      </w:pPr>
    </w:p>
    <w:p w:rsidR="009411BE" w:rsidRDefault="005461C3">
      <w:pPr>
        <w:pBdr>
          <w:top w:val="nil"/>
          <w:left w:val="nil"/>
          <w:bottom w:val="nil"/>
          <w:right w:val="nil"/>
          <w:between w:val="nil"/>
        </w:pBdr>
        <w:spacing w:line="276" w:lineRule="auto"/>
        <w:jc w:val="both"/>
        <w:rPr>
          <w:sz w:val="22"/>
          <w:szCs w:val="22"/>
        </w:rPr>
      </w:pPr>
      <w:r>
        <w:rPr>
          <w:sz w:val="22"/>
          <w:szCs w:val="22"/>
        </w:rPr>
        <w:t>Jorge “El Mono” Hernández nació el 17 de enero de 1935 en Bogotá. Trabajó para formar las áreas protegidas en Colombia y es considerado el padre de los parques naturales, hoy Parques Nacionales Naturales (PNN). Llevó a cabo la construcción del refugio biótico del Catatumbo y realizó la división que refleja los patrones de similitud biológica, conocido como las unidades biogeográficas de Colombia dividido en nueve regiones; además, fue el creador de la dependencia del Sistema Nacional de Áreas Protegidas</w:t>
      </w:r>
      <w:r w:rsidR="00406E16">
        <w:rPr>
          <w:sz w:val="22"/>
          <w:szCs w:val="22"/>
        </w:rPr>
        <w:t>.</w:t>
      </w:r>
    </w:p>
    <w:p w:rsidR="00406E16" w:rsidRDefault="00406E16">
      <w:pPr>
        <w:pBdr>
          <w:top w:val="nil"/>
          <w:left w:val="nil"/>
          <w:bottom w:val="nil"/>
          <w:right w:val="nil"/>
          <w:between w:val="nil"/>
        </w:pBdr>
        <w:spacing w:line="276" w:lineRule="auto"/>
        <w:jc w:val="both"/>
        <w:rPr>
          <w:rStyle w:val="Textoennegrita"/>
          <w:color w:val="555555"/>
          <w:sz w:val="21"/>
          <w:szCs w:val="21"/>
          <w:shd w:val="clear" w:color="auto" w:fill="FFFFFF"/>
        </w:rPr>
      </w:pPr>
    </w:p>
    <w:p w:rsidR="009411BE" w:rsidRDefault="005461C3">
      <w:pPr>
        <w:pBdr>
          <w:top w:val="nil"/>
          <w:left w:val="nil"/>
          <w:bottom w:val="nil"/>
          <w:right w:val="nil"/>
          <w:between w:val="nil"/>
        </w:pBdr>
        <w:spacing w:line="276" w:lineRule="auto"/>
        <w:jc w:val="both"/>
        <w:rPr>
          <w:sz w:val="22"/>
          <w:szCs w:val="22"/>
        </w:rPr>
      </w:pPr>
      <w:r>
        <w:rPr>
          <w:sz w:val="22"/>
          <w:szCs w:val="22"/>
        </w:rPr>
        <w:t xml:space="preserve">El objetivo de la iniciativa, que comparte esta ponencia, es resaltar la trayectoria y legado de Jorge Ignacio Hernández Camacho, que desde la academia y como funcionario público incidió de manera trascendental en la gestión ambiental del país. En este sentido, se considera más que justo el reconocimiento de nombrar una calle, un pedazo de esta ciudad, con el nombre de la persona que veló por la conservación de tantas zonas de especial importancia en su biodiversidad para todo el país. </w:t>
      </w:r>
    </w:p>
    <w:p w:rsidR="009411BE" w:rsidRDefault="009411BE">
      <w:pPr>
        <w:spacing w:line="276" w:lineRule="auto"/>
        <w:jc w:val="both"/>
        <w:rPr>
          <w:sz w:val="22"/>
          <w:szCs w:val="22"/>
        </w:rPr>
      </w:pPr>
    </w:p>
    <w:p w:rsidR="009411BE" w:rsidRDefault="005461C3">
      <w:pPr>
        <w:numPr>
          <w:ilvl w:val="0"/>
          <w:numId w:val="1"/>
        </w:numPr>
        <w:pBdr>
          <w:top w:val="nil"/>
          <w:left w:val="nil"/>
          <w:bottom w:val="nil"/>
          <w:right w:val="nil"/>
          <w:between w:val="nil"/>
        </w:pBdr>
        <w:spacing w:line="276" w:lineRule="auto"/>
        <w:jc w:val="both"/>
        <w:rPr>
          <w:b/>
          <w:sz w:val="22"/>
          <w:szCs w:val="22"/>
          <w:highlight w:val="white"/>
        </w:rPr>
      </w:pPr>
      <w:r>
        <w:rPr>
          <w:b/>
          <w:sz w:val="22"/>
          <w:szCs w:val="22"/>
          <w:highlight w:val="white"/>
        </w:rPr>
        <w:t>CONCLUSIÓN DE LA PONENCIA</w:t>
      </w:r>
    </w:p>
    <w:p w:rsidR="009411BE" w:rsidRDefault="009411BE">
      <w:pPr>
        <w:spacing w:line="276" w:lineRule="auto"/>
        <w:jc w:val="both"/>
        <w:rPr>
          <w:b/>
          <w:sz w:val="22"/>
          <w:szCs w:val="22"/>
        </w:rPr>
      </w:pPr>
    </w:p>
    <w:p w:rsidR="009411BE" w:rsidRDefault="005461C3">
      <w:pPr>
        <w:spacing w:line="276" w:lineRule="auto"/>
        <w:jc w:val="both"/>
        <w:rPr>
          <w:sz w:val="22"/>
          <w:szCs w:val="22"/>
          <w:highlight w:val="white"/>
        </w:rPr>
      </w:pPr>
      <w:r>
        <w:rPr>
          <w:sz w:val="22"/>
          <w:szCs w:val="22"/>
          <w:highlight w:val="white"/>
        </w:rPr>
        <w:t xml:space="preserve">Por lo anteriormente expuesto, de conformidad con lo establecido en el artículo 71 del Acuerdo 741 de 2019 (Reglamento interno del Concejo de Bogotá, D.C.), y el Acuerdo 837 de 2022; rindo </w:t>
      </w:r>
      <w:r>
        <w:rPr>
          <w:b/>
          <w:sz w:val="22"/>
          <w:szCs w:val="22"/>
          <w:highlight w:val="white"/>
        </w:rPr>
        <w:t xml:space="preserve">PONENCIA POSITIVA CON MODIFICACIONES </w:t>
      </w:r>
      <w:r>
        <w:rPr>
          <w:sz w:val="22"/>
          <w:szCs w:val="22"/>
          <w:highlight w:val="white"/>
        </w:rPr>
        <w:t xml:space="preserve">al Proyecto de Acuerdo 701 de </w:t>
      </w:r>
      <w:r w:rsidR="00406E16">
        <w:rPr>
          <w:sz w:val="22"/>
          <w:szCs w:val="22"/>
          <w:highlight w:val="white"/>
        </w:rPr>
        <w:t xml:space="preserve">2024 </w:t>
      </w:r>
      <w:r>
        <w:rPr>
          <w:sz w:val="22"/>
          <w:szCs w:val="22"/>
          <w:highlight w:val="white"/>
        </w:rPr>
        <w:t>“POR MEDIO DEL CUAL SE DA EL NOMBRE DE “CALLE MONO HERNANDEZ” A EL TRAMO VIAL COMPRENDIDO DE LA CALLE 34 ENTRE CARRERAS 12 Y 14 DE LA CIUDAD BOGOTÁ D. C.”</w:t>
      </w:r>
    </w:p>
    <w:p w:rsidR="009411BE" w:rsidRDefault="009411BE">
      <w:pPr>
        <w:spacing w:line="276" w:lineRule="auto"/>
        <w:jc w:val="both"/>
        <w:rPr>
          <w:sz w:val="22"/>
          <w:szCs w:val="22"/>
          <w:highlight w:val="white"/>
        </w:rPr>
      </w:pPr>
    </w:p>
    <w:p w:rsidR="009411BE" w:rsidRDefault="009411BE">
      <w:pPr>
        <w:spacing w:line="276" w:lineRule="auto"/>
        <w:jc w:val="both"/>
        <w:rPr>
          <w:sz w:val="22"/>
          <w:szCs w:val="22"/>
          <w:highlight w:val="white"/>
        </w:rPr>
        <w:sectPr w:rsidR="009411BE">
          <w:headerReference w:type="default" r:id="rId8"/>
          <w:footerReference w:type="even" r:id="rId9"/>
          <w:footerReference w:type="default" r:id="rId10"/>
          <w:pgSz w:w="12242" w:h="15842"/>
          <w:pgMar w:top="1701" w:right="1701" w:bottom="1701" w:left="1701" w:header="1134" w:footer="11" w:gutter="0"/>
          <w:pgNumType w:start="1"/>
          <w:cols w:space="720"/>
        </w:sectPr>
      </w:pPr>
    </w:p>
    <w:p w:rsidR="009411BE" w:rsidRDefault="009411BE">
      <w:pPr>
        <w:widowControl w:val="0"/>
        <w:pBdr>
          <w:top w:val="nil"/>
          <w:left w:val="nil"/>
          <w:bottom w:val="nil"/>
          <w:right w:val="nil"/>
          <w:between w:val="nil"/>
        </w:pBdr>
        <w:spacing w:line="276" w:lineRule="auto"/>
        <w:rPr>
          <w:sz w:val="22"/>
          <w:szCs w:val="22"/>
        </w:rPr>
      </w:pPr>
    </w:p>
    <w:tbl>
      <w:tblPr>
        <w:tblStyle w:val="af5"/>
        <w:tblW w:w="1289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90"/>
        <w:gridCol w:w="4394"/>
        <w:gridCol w:w="4111"/>
      </w:tblGrid>
      <w:tr w:rsidR="009411BE">
        <w:trPr>
          <w:jc w:val="center"/>
        </w:trPr>
        <w:tc>
          <w:tcPr>
            <w:tcW w:w="4390" w:type="dxa"/>
          </w:tcPr>
          <w:p w:rsidR="009411BE" w:rsidRDefault="005461C3">
            <w:pPr>
              <w:spacing w:line="276" w:lineRule="auto"/>
              <w:jc w:val="center"/>
              <w:rPr>
                <w:b/>
                <w:sz w:val="22"/>
                <w:szCs w:val="22"/>
              </w:rPr>
            </w:pPr>
            <w:r>
              <w:rPr>
                <w:b/>
                <w:sz w:val="22"/>
                <w:szCs w:val="22"/>
              </w:rPr>
              <w:t>TÍTULO INICIAL</w:t>
            </w:r>
          </w:p>
        </w:tc>
        <w:tc>
          <w:tcPr>
            <w:tcW w:w="4394" w:type="dxa"/>
          </w:tcPr>
          <w:p w:rsidR="009411BE" w:rsidRDefault="005461C3">
            <w:pPr>
              <w:spacing w:line="276" w:lineRule="auto"/>
              <w:jc w:val="center"/>
              <w:rPr>
                <w:b/>
                <w:sz w:val="22"/>
                <w:szCs w:val="22"/>
              </w:rPr>
            </w:pPr>
            <w:r>
              <w:rPr>
                <w:b/>
                <w:sz w:val="22"/>
                <w:szCs w:val="22"/>
              </w:rPr>
              <w:t>TÍTULO PROPUESTO</w:t>
            </w:r>
          </w:p>
        </w:tc>
        <w:tc>
          <w:tcPr>
            <w:tcW w:w="4111" w:type="dxa"/>
          </w:tcPr>
          <w:p w:rsidR="009411BE" w:rsidRDefault="005461C3">
            <w:pPr>
              <w:spacing w:line="276" w:lineRule="auto"/>
              <w:jc w:val="center"/>
              <w:rPr>
                <w:b/>
                <w:sz w:val="22"/>
                <w:szCs w:val="22"/>
              </w:rPr>
            </w:pPr>
            <w:r>
              <w:rPr>
                <w:b/>
                <w:sz w:val="22"/>
                <w:szCs w:val="22"/>
              </w:rPr>
              <w:t>JUSTIFICACIÓN</w:t>
            </w:r>
          </w:p>
        </w:tc>
      </w:tr>
      <w:tr w:rsidR="009411BE" w:rsidRPr="001E5A6B">
        <w:trPr>
          <w:jc w:val="center"/>
        </w:trPr>
        <w:tc>
          <w:tcPr>
            <w:tcW w:w="4390" w:type="dxa"/>
          </w:tcPr>
          <w:p w:rsidR="009411BE" w:rsidRPr="001E5A6B" w:rsidRDefault="005461C3" w:rsidP="001E5A6B">
            <w:pPr>
              <w:spacing w:line="276" w:lineRule="auto"/>
              <w:jc w:val="both"/>
            </w:pPr>
            <w:r w:rsidRPr="001E5A6B">
              <w:t>“POR MEDIO DEL CUAL SE DA EL NOMBRE DE “CALLE MONO HERNANDEZ” A EL TRAMO VIAL COMPRENDIDO DE LA CALLE 34 ENTRE CARRERAS 12 Y 14 DE LA CIUDAD BOGOTÁ D. C.</w:t>
            </w:r>
          </w:p>
        </w:tc>
        <w:tc>
          <w:tcPr>
            <w:tcW w:w="4394" w:type="dxa"/>
          </w:tcPr>
          <w:p w:rsidR="009411BE" w:rsidRPr="001E5A6B" w:rsidRDefault="005461C3" w:rsidP="001E5A6B">
            <w:pPr>
              <w:spacing w:line="276" w:lineRule="auto"/>
              <w:jc w:val="both"/>
            </w:pPr>
            <w:r w:rsidRPr="001E5A6B">
              <w:rPr>
                <w:strike/>
              </w:rPr>
              <w:t>“</w:t>
            </w:r>
            <w:r w:rsidRPr="001E5A6B">
              <w:t xml:space="preserve">POR MEDIO DEL CUAL SE DA EL NOMBRE DE “CALLE </w:t>
            </w:r>
            <w:r w:rsidRPr="001E5A6B">
              <w:rPr>
                <w:b/>
                <w:u w:val="single"/>
              </w:rPr>
              <w:t>JORGE “</w:t>
            </w:r>
            <w:r w:rsidRPr="001E5A6B">
              <w:t>MONO</w:t>
            </w:r>
            <w:r w:rsidRPr="001E5A6B">
              <w:rPr>
                <w:b/>
                <w:u w:val="single"/>
              </w:rPr>
              <w:t>”</w:t>
            </w:r>
            <w:r w:rsidRPr="001E5A6B">
              <w:t xml:space="preserve"> HERN</w:t>
            </w:r>
            <w:r w:rsidRPr="001E5A6B">
              <w:rPr>
                <w:b/>
                <w:u w:val="single"/>
              </w:rPr>
              <w:t>Á</w:t>
            </w:r>
            <w:r w:rsidRPr="001E5A6B">
              <w:t>NDEZ” A</w:t>
            </w:r>
            <w:r w:rsidRPr="001E5A6B">
              <w:rPr>
                <w:b/>
                <w:u w:val="single"/>
              </w:rPr>
              <w:t>L</w:t>
            </w:r>
            <w:r w:rsidRPr="001E5A6B">
              <w:t xml:space="preserve"> </w:t>
            </w:r>
            <w:r w:rsidRPr="001E5A6B">
              <w:rPr>
                <w:strike/>
              </w:rPr>
              <w:t>EL</w:t>
            </w:r>
            <w:r w:rsidRPr="001E5A6B">
              <w:t xml:space="preserve"> TRAMO VIAL COMPRENDIDO </w:t>
            </w:r>
            <w:r w:rsidRPr="001E5A6B">
              <w:rPr>
                <w:strike/>
              </w:rPr>
              <w:t>DE</w:t>
            </w:r>
            <w:r w:rsidRPr="001E5A6B">
              <w:t xml:space="preserve"> </w:t>
            </w:r>
            <w:r w:rsidRPr="001E5A6B">
              <w:rPr>
                <w:b/>
                <w:u w:val="single"/>
              </w:rPr>
              <w:t>POR</w:t>
            </w:r>
            <w:r w:rsidRPr="001E5A6B">
              <w:t xml:space="preserve"> LA CALLE 34 ENTRE CARRERA</w:t>
            </w:r>
            <w:r w:rsidRPr="001E5A6B">
              <w:rPr>
                <w:strike/>
              </w:rPr>
              <w:t>S</w:t>
            </w:r>
            <w:r w:rsidRPr="001E5A6B">
              <w:t xml:space="preserve"> </w:t>
            </w:r>
            <w:r w:rsidRPr="001E5A6B">
              <w:rPr>
                <w:strike/>
              </w:rPr>
              <w:t>12</w:t>
            </w:r>
            <w:r w:rsidRPr="001E5A6B">
              <w:t xml:space="preserve"> </w:t>
            </w:r>
            <w:r w:rsidRPr="001E5A6B">
              <w:rPr>
                <w:b/>
                <w:u w:val="single"/>
              </w:rPr>
              <w:t xml:space="preserve">13 </w:t>
            </w:r>
            <w:r w:rsidRPr="001E5A6B">
              <w:t xml:space="preserve">Y CARRERA </w:t>
            </w:r>
            <w:r w:rsidRPr="001E5A6B">
              <w:rPr>
                <w:b/>
                <w:u w:val="single"/>
              </w:rPr>
              <w:t>14</w:t>
            </w:r>
            <w:r w:rsidRPr="001E5A6B">
              <w:t xml:space="preserve"> DE LA CIUDAD BOGOTÁ D. C.</w:t>
            </w:r>
          </w:p>
        </w:tc>
        <w:tc>
          <w:tcPr>
            <w:tcW w:w="4111" w:type="dxa"/>
          </w:tcPr>
          <w:p w:rsidR="009411BE" w:rsidRPr="001E5A6B" w:rsidRDefault="005461C3" w:rsidP="001E5A6B">
            <w:pPr>
              <w:spacing w:line="276" w:lineRule="auto"/>
              <w:jc w:val="both"/>
            </w:pPr>
            <w:r w:rsidRPr="001E5A6B">
              <w:t>Se aplican ajustes de forma para simplificar la redacción.</w:t>
            </w:r>
          </w:p>
          <w:p w:rsidR="009411BE" w:rsidRPr="001E5A6B" w:rsidRDefault="009411BE" w:rsidP="001E5A6B">
            <w:pPr>
              <w:spacing w:line="276" w:lineRule="auto"/>
              <w:jc w:val="both"/>
            </w:pPr>
          </w:p>
          <w:p w:rsidR="009411BE" w:rsidRPr="001E5A6B" w:rsidRDefault="005461C3" w:rsidP="001E5A6B">
            <w:pPr>
              <w:spacing w:line="276" w:lineRule="auto"/>
              <w:jc w:val="both"/>
            </w:pPr>
            <w:r w:rsidRPr="001E5A6B">
              <w:t>Además, habiendo revisado y definido con el equipo autor, se ajustó la delimitación del t</w:t>
            </w:r>
            <w:r w:rsidR="001B5C84" w:rsidRPr="001E5A6B">
              <w:t>ramo entre las carreras 13 y 14, toda vez que la Carrera 12 no cuenta con intersección con la Calle 34.</w:t>
            </w:r>
            <w:r w:rsidRPr="001E5A6B">
              <w:t xml:space="preserve"> </w:t>
            </w:r>
          </w:p>
          <w:p w:rsidR="009411BE" w:rsidRPr="001E5A6B" w:rsidRDefault="009411BE" w:rsidP="001E5A6B">
            <w:pPr>
              <w:spacing w:line="276" w:lineRule="auto"/>
              <w:jc w:val="both"/>
              <w:rPr>
                <w:i/>
              </w:rPr>
            </w:pPr>
          </w:p>
        </w:tc>
      </w:tr>
      <w:tr w:rsidR="009411BE" w:rsidRPr="001E5A6B">
        <w:trPr>
          <w:jc w:val="center"/>
        </w:trPr>
        <w:tc>
          <w:tcPr>
            <w:tcW w:w="4390" w:type="dxa"/>
          </w:tcPr>
          <w:p w:rsidR="009411BE" w:rsidRPr="001E5A6B" w:rsidRDefault="005461C3" w:rsidP="00FB3E6E">
            <w:pPr>
              <w:spacing w:line="276" w:lineRule="auto"/>
              <w:jc w:val="center"/>
              <w:rPr>
                <w:b/>
              </w:rPr>
            </w:pPr>
            <w:r w:rsidRPr="001E5A6B">
              <w:rPr>
                <w:b/>
              </w:rPr>
              <w:t>ATRIBUCIONES INICIALES</w:t>
            </w:r>
          </w:p>
        </w:tc>
        <w:tc>
          <w:tcPr>
            <w:tcW w:w="4394" w:type="dxa"/>
          </w:tcPr>
          <w:p w:rsidR="009411BE" w:rsidRPr="001E5A6B" w:rsidRDefault="005461C3" w:rsidP="00FB3E6E">
            <w:pPr>
              <w:spacing w:line="276" w:lineRule="auto"/>
              <w:jc w:val="center"/>
              <w:rPr>
                <w:b/>
              </w:rPr>
            </w:pPr>
            <w:r w:rsidRPr="001E5A6B">
              <w:rPr>
                <w:b/>
              </w:rPr>
              <w:t>ATRIBUCIONES PROPUESTAS</w:t>
            </w:r>
          </w:p>
        </w:tc>
        <w:tc>
          <w:tcPr>
            <w:tcW w:w="4111" w:type="dxa"/>
          </w:tcPr>
          <w:p w:rsidR="009411BE" w:rsidRPr="001E5A6B" w:rsidRDefault="005461C3" w:rsidP="00FB3E6E">
            <w:pPr>
              <w:spacing w:line="276" w:lineRule="auto"/>
              <w:jc w:val="center"/>
            </w:pPr>
            <w:r w:rsidRPr="001E5A6B">
              <w:rPr>
                <w:b/>
              </w:rPr>
              <w:t>JUSTIFICACIÓN</w:t>
            </w:r>
          </w:p>
        </w:tc>
      </w:tr>
      <w:tr w:rsidR="009411BE" w:rsidRPr="001E5A6B">
        <w:trPr>
          <w:jc w:val="center"/>
        </w:trPr>
        <w:tc>
          <w:tcPr>
            <w:tcW w:w="4390" w:type="dxa"/>
          </w:tcPr>
          <w:p w:rsidR="009411BE" w:rsidRPr="001E5A6B" w:rsidRDefault="005461C3" w:rsidP="004009AD">
            <w:pPr>
              <w:spacing w:line="276" w:lineRule="auto"/>
              <w:jc w:val="center"/>
            </w:pPr>
            <w:r w:rsidRPr="001E5A6B">
              <w:t>EL CONCEJO DE BOGOTÁ D.C.</w:t>
            </w:r>
          </w:p>
          <w:p w:rsidR="009411BE" w:rsidRPr="001E5A6B" w:rsidRDefault="009411BE" w:rsidP="001E5A6B">
            <w:pPr>
              <w:spacing w:line="276" w:lineRule="auto"/>
              <w:jc w:val="both"/>
            </w:pPr>
          </w:p>
          <w:p w:rsidR="009411BE" w:rsidRPr="001E5A6B" w:rsidRDefault="005461C3" w:rsidP="001E5A6B">
            <w:pPr>
              <w:spacing w:line="276" w:lineRule="auto"/>
              <w:jc w:val="both"/>
            </w:pPr>
            <w:r w:rsidRPr="001E5A6B">
              <w:t>En ejercicio de sus facultades constitucionales y legales, en especial las conferidas por el numeral 1 del artículo 12 del Decreto Ley 1421 de 1993.</w:t>
            </w:r>
          </w:p>
        </w:tc>
        <w:tc>
          <w:tcPr>
            <w:tcW w:w="4394" w:type="dxa"/>
          </w:tcPr>
          <w:p w:rsidR="009411BE" w:rsidRPr="001E5A6B" w:rsidRDefault="005461C3" w:rsidP="004009AD">
            <w:pPr>
              <w:spacing w:line="276" w:lineRule="auto"/>
              <w:jc w:val="center"/>
            </w:pPr>
            <w:r w:rsidRPr="001E5A6B">
              <w:t>EL CONCEJO DE BOGOTÁ D.C.</w:t>
            </w:r>
          </w:p>
          <w:p w:rsidR="009411BE" w:rsidRPr="001E5A6B" w:rsidRDefault="009411BE" w:rsidP="001E5A6B">
            <w:pPr>
              <w:spacing w:line="276" w:lineRule="auto"/>
              <w:jc w:val="both"/>
            </w:pPr>
          </w:p>
          <w:p w:rsidR="009411BE" w:rsidRPr="001E5A6B" w:rsidRDefault="005461C3" w:rsidP="001E5A6B">
            <w:pPr>
              <w:spacing w:line="276" w:lineRule="auto"/>
              <w:jc w:val="both"/>
            </w:pPr>
            <w:r w:rsidRPr="001E5A6B">
              <w:t xml:space="preserve">En ejercicio de sus facultades constitucionales y legales, en especial las conferidas por </w:t>
            </w:r>
            <w:r w:rsidR="001B5C84" w:rsidRPr="001E5A6B">
              <w:t xml:space="preserve">el </w:t>
            </w:r>
            <w:r w:rsidR="001B5C84" w:rsidRPr="001E5A6B">
              <w:rPr>
                <w:b/>
                <w:u w:val="single"/>
              </w:rPr>
              <w:t>artículo 313 de la Constitución Política y</w:t>
            </w:r>
            <w:r w:rsidR="001B5C84" w:rsidRPr="001E5A6B">
              <w:t xml:space="preserve"> </w:t>
            </w:r>
            <w:r w:rsidRPr="001E5A6B">
              <w:rPr>
                <w:strike/>
              </w:rPr>
              <w:t>el</w:t>
            </w:r>
            <w:r w:rsidRPr="001E5A6B">
              <w:t xml:space="preserve"> </w:t>
            </w:r>
            <w:r w:rsidRPr="001E5A6B">
              <w:rPr>
                <w:b/>
                <w:u w:val="single"/>
              </w:rPr>
              <w:t>los numerales 1</w:t>
            </w:r>
            <w:r w:rsidR="001B5C84" w:rsidRPr="001E5A6B">
              <w:rPr>
                <w:b/>
                <w:u w:val="single"/>
              </w:rPr>
              <w:t xml:space="preserve">º </w:t>
            </w:r>
            <w:r w:rsidRPr="001E5A6B">
              <w:rPr>
                <w:b/>
                <w:u w:val="single"/>
              </w:rPr>
              <w:t xml:space="preserve">y 7 </w:t>
            </w:r>
            <w:r w:rsidRPr="001E5A6B">
              <w:t>del artículo 12 del Decreto Ley 1421 de 1993.</w:t>
            </w:r>
          </w:p>
        </w:tc>
        <w:tc>
          <w:tcPr>
            <w:tcW w:w="4111" w:type="dxa"/>
          </w:tcPr>
          <w:p w:rsidR="009411BE" w:rsidRPr="001E5A6B" w:rsidRDefault="005461C3" w:rsidP="001E5A6B">
            <w:pPr>
              <w:spacing w:line="276" w:lineRule="auto"/>
              <w:jc w:val="both"/>
            </w:pPr>
            <w:r w:rsidRPr="001E5A6B">
              <w:t xml:space="preserve">Se incluyó </w:t>
            </w:r>
            <w:r w:rsidR="001B5C84" w:rsidRPr="001E5A6B">
              <w:t xml:space="preserve">el artículo 313 de la Constitución Política por cuanto le otorga facultades al Concejo. </w:t>
            </w:r>
            <w:r w:rsidR="00FB3E6E" w:rsidRPr="001E5A6B">
              <w:t>A</w:t>
            </w:r>
            <w:r w:rsidR="00FB3E6E">
              <w:t>si</w:t>
            </w:r>
            <w:r w:rsidR="00FB3E6E" w:rsidRPr="001E5A6B">
              <w:t>mismo</w:t>
            </w:r>
            <w:r w:rsidR="001B5C84" w:rsidRPr="001E5A6B">
              <w:t>, se señala e</w:t>
            </w:r>
            <w:r w:rsidRPr="001E5A6B">
              <w:t>l numeral 7</w:t>
            </w:r>
            <w:r w:rsidR="001B5C84" w:rsidRPr="001E5A6B">
              <w:t xml:space="preserve">º </w:t>
            </w:r>
            <w:r w:rsidRPr="001E5A6B">
              <w:t>del artículo</w:t>
            </w:r>
            <w:r w:rsidR="001B5C84" w:rsidRPr="001E5A6B">
              <w:t xml:space="preserve"> 12</w:t>
            </w:r>
            <w:r w:rsidRPr="001E5A6B">
              <w:t xml:space="preserve"> </w:t>
            </w:r>
            <w:r w:rsidR="001B5C84" w:rsidRPr="001E5A6B">
              <w:t>del Decreto Ley</w:t>
            </w:r>
            <w:r w:rsidRPr="001E5A6B">
              <w:t xml:space="preserve"> 1421 de 1993, por cuanto se relaciona con el objetivo de esta iniciativa: “... la preservación y defensa del patrimonio ecológico, los recursos naturales y el medio ambiente”. </w:t>
            </w:r>
          </w:p>
          <w:p w:rsidR="009411BE" w:rsidRPr="001E5A6B" w:rsidRDefault="009411BE" w:rsidP="001E5A6B">
            <w:pPr>
              <w:spacing w:line="276" w:lineRule="auto"/>
              <w:jc w:val="both"/>
            </w:pPr>
          </w:p>
        </w:tc>
      </w:tr>
      <w:tr w:rsidR="009411BE" w:rsidRPr="001E5A6B" w:rsidTr="001E5A6B">
        <w:trPr>
          <w:trHeight w:val="192"/>
          <w:jc w:val="center"/>
        </w:trPr>
        <w:tc>
          <w:tcPr>
            <w:tcW w:w="4390" w:type="dxa"/>
          </w:tcPr>
          <w:p w:rsidR="009411BE" w:rsidRPr="001E5A6B" w:rsidRDefault="005461C3" w:rsidP="001E5A6B">
            <w:pPr>
              <w:spacing w:line="276" w:lineRule="auto"/>
              <w:jc w:val="center"/>
              <w:rPr>
                <w:b/>
              </w:rPr>
            </w:pPr>
            <w:r w:rsidRPr="001E5A6B">
              <w:rPr>
                <w:b/>
              </w:rPr>
              <w:t>CONSIDERACIONES INICIALES</w:t>
            </w:r>
          </w:p>
        </w:tc>
        <w:tc>
          <w:tcPr>
            <w:tcW w:w="4394" w:type="dxa"/>
          </w:tcPr>
          <w:p w:rsidR="009411BE" w:rsidRPr="001E5A6B" w:rsidRDefault="005461C3" w:rsidP="001E5A6B">
            <w:pPr>
              <w:spacing w:line="276" w:lineRule="auto"/>
              <w:jc w:val="center"/>
            </w:pPr>
            <w:r w:rsidRPr="001E5A6B">
              <w:rPr>
                <w:b/>
              </w:rPr>
              <w:t>CONSIDERACIONES PROPUESTAS</w:t>
            </w:r>
          </w:p>
        </w:tc>
        <w:tc>
          <w:tcPr>
            <w:tcW w:w="4111" w:type="dxa"/>
          </w:tcPr>
          <w:p w:rsidR="009411BE" w:rsidRPr="001E5A6B" w:rsidRDefault="005461C3" w:rsidP="001E5A6B">
            <w:pPr>
              <w:spacing w:line="276" w:lineRule="auto"/>
              <w:jc w:val="center"/>
            </w:pPr>
            <w:r w:rsidRPr="001E5A6B">
              <w:rPr>
                <w:b/>
              </w:rPr>
              <w:t>JUSTIFICACIÓN</w:t>
            </w:r>
          </w:p>
        </w:tc>
      </w:tr>
      <w:tr w:rsidR="009411BE" w:rsidRPr="001E5A6B">
        <w:trPr>
          <w:jc w:val="center"/>
        </w:trPr>
        <w:tc>
          <w:tcPr>
            <w:tcW w:w="4390" w:type="dxa"/>
          </w:tcPr>
          <w:p w:rsidR="009411BE" w:rsidRPr="001E5A6B" w:rsidRDefault="005461C3" w:rsidP="001E5A6B">
            <w:pPr>
              <w:spacing w:line="276" w:lineRule="auto"/>
              <w:jc w:val="center"/>
            </w:pPr>
            <w:r w:rsidRPr="001E5A6B">
              <w:t>CONSIDERANDO:</w:t>
            </w:r>
          </w:p>
          <w:p w:rsidR="009411BE" w:rsidRPr="001E5A6B" w:rsidRDefault="009411BE" w:rsidP="001E5A6B">
            <w:pPr>
              <w:spacing w:line="276" w:lineRule="auto"/>
              <w:jc w:val="both"/>
            </w:pPr>
          </w:p>
          <w:p w:rsidR="009411BE" w:rsidRPr="001E5A6B" w:rsidRDefault="005461C3" w:rsidP="001E5A6B">
            <w:pPr>
              <w:spacing w:line="276" w:lineRule="auto"/>
              <w:jc w:val="both"/>
            </w:pPr>
            <w:r w:rsidRPr="001E5A6B">
              <w:t xml:space="preserve">Que, es justo y necesario hacer un reconocimiento de gratitud a los hombres y mujeres que han sobresalido con sus aportes al desarrollo académico y científico de la ciudad y, a través de estos, estimular a que su ejemplo se reproduzca en las nuevas generaciones. </w:t>
            </w:r>
          </w:p>
          <w:p w:rsidR="009411BE" w:rsidRPr="001E5A6B" w:rsidRDefault="009411BE" w:rsidP="001E5A6B">
            <w:pPr>
              <w:spacing w:line="276" w:lineRule="auto"/>
              <w:jc w:val="both"/>
            </w:pPr>
          </w:p>
          <w:p w:rsidR="009411BE" w:rsidRPr="001E5A6B" w:rsidRDefault="005461C3" w:rsidP="001E5A6B">
            <w:pPr>
              <w:spacing w:line="276" w:lineRule="auto"/>
              <w:jc w:val="both"/>
            </w:pPr>
            <w:r w:rsidRPr="001E5A6B">
              <w:t xml:space="preserve">Que Bogotá D. C. es una ciudad comprometida con la generación de conocimiento científico y la preservación ambiental para lo cual es importante este propósito </w:t>
            </w:r>
          </w:p>
          <w:p w:rsidR="009411BE" w:rsidRPr="001E5A6B" w:rsidRDefault="009411BE" w:rsidP="001E5A6B">
            <w:pPr>
              <w:spacing w:line="276" w:lineRule="auto"/>
              <w:jc w:val="both"/>
            </w:pPr>
          </w:p>
        </w:tc>
        <w:tc>
          <w:tcPr>
            <w:tcW w:w="4394" w:type="dxa"/>
          </w:tcPr>
          <w:p w:rsidR="009411BE" w:rsidRPr="001E5A6B" w:rsidRDefault="005461C3" w:rsidP="001E5A6B">
            <w:pPr>
              <w:spacing w:line="276" w:lineRule="auto"/>
              <w:jc w:val="center"/>
              <w:rPr>
                <w:b/>
              </w:rPr>
            </w:pPr>
            <w:r w:rsidRPr="001E5A6B">
              <w:rPr>
                <w:b/>
              </w:rPr>
              <w:t>CONSIDERANDO:</w:t>
            </w:r>
          </w:p>
          <w:p w:rsidR="009411BE" w:rsidRPr="001E5A6B" w:rsidRDefault="009411BE" w:rsidP="001E5A6B">
            <w:pPr>
              <w:spacing w:line="276" w:lineRule="auto"/>
              <w:jc w:val="both"/>
            </w:pPr>
          </w:p>
          <w:p w:rsidR="009411BE" w:rsidRPr="001E5A6B" w:rsidRDefault="005461C3" w:rsidP="001E5A6B">
            <w:pPr>
              <w:spacing w:line="276" w:lineRule="auto"/>
              <w:jc w:val="both"/>
            </w:pPr>
            <w:r w:rsidRPr="001E5A6B">
              <w:t>Que</w:t>
            </w:r>
            <w:r w:rsidRPr="001E5A6B">
              <w:rPr>
                <w:strike/>
              </w:rPr>
              <w:t>,</w:t>
            </w:r>
            <w:r w:rsidRPr="001E5A6B">
              <w:t xml:space="preserve"> es justo y necesario hacer un reconocimiento de gratitud a los hombres y mujeres que han sobresalido con sus aportes al desarrollo académico y científico de la ciudad y, a través de estos, estimular a que su ejemplo se reproduzca en las nuevas generaciones. </w:t>
            </w:r>
          </w:p>
          <w:p w:rsidR="009411BE" w:rsidRPr="001E5A6B" w:rsidRDefault="009411BE" w:rsidP="001E5A6B">
            <w:pPr>
              <w:spacing w:line="276" w:lineRule="auto"/>
              <w:jc w:val="both"/>
            </w:pPr>
          </w:p>
          <w:p w:rsidR="009411BE" w:rsidRPr="001E5A6B" w:rsidRDefault="005461C3" w:rsidP="001E5A6B">
            <w:pPr>
              <w:spacing w:line="276" w:lineRule="auto"/>
              <w:jc w:val="both"/>
            </w:pPr>
            <w:r w:rsidRPr="001E5A6B">
              <w:t>Que Bogotá D.C. es una ciudad comprometida con la generación de conocimiento científico y la preservación ambiental</w:t>
            </w:r>
            <w:r w:rsidRPr="001E5A6B">
              <w:rPr>
                <w:b/>
                <w:u w:val="single"/>
              </w:rPr>
              <w:t>,</w:t>
            </w:r>
            <w:r w:rsidRPr="001E5A6B">
              <w:t xml:space="preserve"> para lo cual es importante este propósito</w:t>
            </w:r>
            <w:r w:rsidRPr="001E5A6B">
              <w:rPr>
                <w:b/>
                <w:u w:val="single"/>
              </w:rPr>
              <w:t>.</w:t>
            </w:r>
            <w:r w:rsidRPr="001E5A6B">
              <w:t xml:space="preserve"> </w:t>
            </w:r>
          </w:p>
          <w:p w:rsidR="009411BE" w:rsidRPr="001E5A6B" w:rsidRDefault="009411BE" w:rsidP="001E5A6B">
            <w:pPr>
              <w:spacing w:line="276" w:lineRule="auto"/>
              <w:jc w:val="both"/>
            </w:pPr>
          </w:p>
          <w:p w:rsidR="009411BE" w:rsidRPr="001E5A6B" w:rsidRDefault="005461C3" w:rsidP="001E5A6B">
            <w:pPr>
              <w:spacing w:line="276" w:lineRule="auto"/>
              <w:jc w:val="center"/>
              <w:rPr>
                <w:b/>
                <w:u w:val="single"/>
              </w:rPr>
            </w:pPr>
            <w:r w:rsidRPr="001E5A6B">
              <w:rPr>
                <w:b/>
                <w:u w:val="single"/>
              </w:rPr>
              <w:t>Acuerda:</w:t>
            </w:r>
          </w:p>
          <w:p w:rsidR="009411BE" w:rsidRPr="001E5A6B" w:rsidRDefault="009411BE" w:rsidP="001E5A6B">
            <w:pPr>
              <w:spacing w:line="276" w:lineRule="auto"/>
              <w:jc w:val="both"/>
            </w:pPr>
          </w:p>
        </w:tc>
        <w:tc>
          <w:tcPr>
            <w:tcW w:w="4111" w:type="dxa"/>
          </w:tcPr>
          <w:p w:rsidR="009411BE" w:rsidRPr="001E5A6B" w:rsidRDefault="005461C3" w:rsidP="001E5A6B">
            <w:pPr>
              <w:spacing w:line="276" w:lineRule="auto"/>
              <w:jc w:val="both"/>
            </w:pPr>
            <w:r w:rsidRPr="001E5A6B">
              <w:t xml:space="preserve">Se </w:t>
            </w:r>
            <w:r w:rsidR="001B5C84" w:rsidRPr="001E5A6B">
              <w:t>sugiere</w:t>
            </w:r>
            <w:r w:rsidRPr="001E5A6B">
              <w:t xml:space="preserve"> ajustes de forma para mejorar la redacción.</w:t>
            </w:r>
          </w:p>
          <w:p w:rsidR="009411BE" w:rsidRPr="001E5A6B" w:rsidRDefault="009411BE" w:rsidP="001E5A6B">
            <w:pPr>
              <w:spacing w:line="276" w:lineRule="auto"/>
              <w:jc w:val="both"/>
            </w:pPr>
          </w:p>
        </w:tc>
      </w:tr>
      <w:tr w:rsidR="009411BE" w:rsidRPr="001E5A6B">
        <w:trPr>
          <w:jc w:val="center"/>
        </w:trPr>
        <w:tc>
          <w:tcPr>
            <w:tcW w:w="4390" w:type="dxa"/>
          </w:tcPr>
          <w:p w:rsidR="009411BE" w:rsidRPr="001E5A6B" w:rsidRDefault="005461C3" w:rsidP="001E5A6B">
            <w:pPr>
              <w:spacing w:line="276" w:lineRule="auto"/>
              <w:jc w:val="center"/>
              <w:rPr>
                <w:b/>
              </w:rPr>
            </w:pPr>
            <w:r w:rsidRPr="001E5A6B">
              <w:rPr>
                <w:b/>
              </w:rPr>
              <w:t>ARTICULADO INICIAL</w:t>
            </w:r>
          </w:p>
        </w:tc>
        <w:tc>
          <w:tcPr>
            <w:tcW w:w="4394" w:type="dxa"/>
          </w:tcPr>
          <w:p w:rsidR="009411BE" w:rsidRPr="001E5A6B" w:rsidRDefault="005461C3" w:rsidP="001E5A6B">
            <w:pPr>
              <w:spacing w:line="276" w:lineRule="auto"/>
              <w:jc w:val="center"/>
              <w:rPr>
                <w:b/>
              </w:rPr>
            </w:pPr>
            <w:r w:rsidRPr="001E5A6B">
              <w:rPr>
                <w:b/>
              </w:rPr>
              <w:t>ARTICULADO PROPUESTO</w:t>
            </w:r>
          </w:p>
        </w:tc>
        <w:tc>
          <w:tcPr>
            <w:tcW w:w="4111" w:type="dxa"/>
          </w:tcPr>
          <w:p w:rsidR="009411BE" w:rsidRPr="001E5A6B" w:rsidRDefault="005461C3" w:rsidP="001E5A6B">
            <w:pPr>
              <w:spacing w:line="276" w:lineRule="auto"/>
              <w:jc w:val="center"/>
              <w:rPr>
                <w:b/>
              </w:rPr>
            </w:pPr>
            <w:r w:rsidRPr="001E5A6B">
              <w:rPr>
                <w:b/>
              </w:rPr>
              <w:t>JUSTIFICACIÓN</w:t>
            </w:r>
          </w:p>
        </w:tc>
      </w:tr>
      <w:tr w:rsidR="009411BE" w:rsidRPr="001E5A6B">
        <w:trPr>
          <w:trHeight w:val="15"/>
          <w:jc w:val="center"/>
        </w:trPr>
        <w:tc>
          <w:tcPr>
            <w:tcW w:w="4390" w:type="dxa"/>
          </w:tcPr>
          <w:p w:rsidR="009411BE" w:rsidRPr="001E5A6B" w:rsidRDefault="005461C3" w:rsidP="001E5A6B">
            <w:pPr>
              <w:spacing w:line="276" w:lineRule="auto"/>
              <w:jc w:val="both"/>
            </w:pPr>
            <w:r w:rsidRPr="001E5A6B">
              <w:t>ARTÍCULO PRIMERO. Nómbrese a la Calle 32 entre Carreras 14 y 16: “Calle JORGE - EL MONO - HERNÁNDEZ”.</w:t>
            </w:r>
          </w:p>
        </w:tc>
        <w:tc>
          <w:tcPr>
            <w:tcW w:w="4394" w:type="dxa"/>
          </w:tcPr>
          <w:p w:rsidR="009411BE" w:rsidRPr="001E5A6B" w:rsidRDefault="005461C3" w:rsidP="001E5A6B">
            <w:pPr>
              <w:spacing w:line="276" w:lineRule="auto"/>
              <w:jc w:val="both"/>
            </w:pPr>
            <w:r w:rsidRPr="001E5A6B">
              <w:rPr>
                <w:b/>
              </w:rPr>
              <w:t>ARTÍCULO PRIMERO.</w:t>
            </w:r>
            <w:r w:rsidRPr="001E5A6B">
              <w:t xml:space="preserve"> Nómbrese a la Calle </w:t>
            </w:r>
            <w:r w:rsidRPr="001E5A6B">
              <w:rPr>
                <w:strike/>
              </w:rPr>
              <w:t>32</w:t>
            </w:r>
            <w:r w:rsidRPr="001E5A6B">
              <w:t xml:space="preserve"> </w:t>
            </w:r>
            <w:r w:rsidRPr="001E5A6B">
              <w:rPr>
                <w:b/>
                <w:u w:val="single"/>
              </w:rPr>
              <w:t>34</w:t>
            </w:r>
            <w:r w:rsidRPr="001E5A6B">
              <w:t xml:space="preserve"> entre Carrera</w:t>
            </w:r>
            <w:r w:rsidRPr="001E5A6B">
              <w:rPr>
                <w:strike/>
              </w:rPr>
              <w:t>s</w:t>
            </w:r>
            <w:r w:rsidRPr="001E5A6B">
              <w:t xml:space="preserve"> </w:t>
            </w:r>
            <w:r w:rsidRPr="001E5A6B">
              <w:rPr>
                <w:strike/>
              </w:rPr>
              <w:t>14</w:t>
            </w:r>
            <w:r w:rsidRPr="001E5A6B">
              <w:t xml:space="preserve"> 13 y </w:t>
            </w:r>
            <w:r w:rsidRPr="001E5A6B">
              <w:rPr>
                <w:b/>
                <w:u w:val="single"/>
              </w:rPr>
              <w:t>Carrera</w:t>
            </w:r>
            <w:r w:rsidRPr="001E5A6B">
              <w:t xml:space="preserve"> </w:t>
            </w:r>
            <w:r w:rsidRPr="001E5A6B">
              <w:rPr>
                <w:strike/>
              </w:rPr>
              <w:t>16</w:t>
            </w:r>
            <w:r w:rsidRPr="001E5A6B">
              <w:t xml:space="preserve"> 14: “</w:t>
            </w:r>
            <w:r w:rsidRPr="001E5A6B">
              <w:rPr>
                <w:strike/>
              </w:rPr>
              <w:t>Calle</w:t>
            </w:r>
            <w:r w:rsidRPr="001E5A6B">
              <w:t xml:space="preserve"> </w:t>
            </w:r>
            <w:r w:rsidRPr="001E5A6B">
              <w:rPr>
                <w:b/>
                <w:u w:val="single"/>
              </w:rPr>
              <w:t>CALLE</w:t>
            </w:r>
            <w:r w:rsidRPr="001E5A6B">
              <w:t xml:space="preserve"> JORGE </w:t>
            </w:r>
            <w:r w:rsidRPr="001E5A6B">
              <w:rPr>
                <w:strike/>
              </w:rPr>
              <w:t>- EL</w:t>
            </w:r>
            <w:r w:rsidRPr="001E5A6B">
              <w:t xml:space="preserve"> </w:t>
            </w:r>
            <w:r w:rsidRPr="001E5A6B">
              <w:rPr>
                <w:b/>
                <w:u w:val="single"/>
              </w:rPr>
              <w:t>“</w:t>
            </w:r>
            <w:r w:rsidRPr="001E5A6B">
              <w:t>MONO</w:t>
            </w:r>
            <w:r w:rsidRPr="001E5A6B">
              <w:rPr>
                <w:b/>
                <w:u w:val="single"/>
              </w:rPr>
              <w:t>”</w:t>
            </w:r>
            <w:r w:rsidRPr="001E5A6B">
              <w:t xml:space="preserve"> HERNÁNDEZ”.</w:t>
            </w:r>
          </w:p>
        </w:tc>
        <w:tc>
          <w:tcPr>
            <w:tcW w:w="4111" w:type="dxa"/>
          </w:tcPr>
          <w:p w:rsidR="009411BE" w:rsidRPr="001E5A6B" w:rsidRDefault="005461C3" w:rsidP="001E5A6B">
            <w:pPr>
              <w:spacing w:line="276" w:lineRule="auto"/>
              <w:jc w:val="both"/>
            </w:pPr>
            <w:r w:rsidRPr="001E5A6B">
              <w:t xml:space="preserve">Habiendo revisado y definido con el equipo autor, se ajustó la delimitación del tramo por la Calle 34 entre las carreras 13 y 14. </w:t>
            </w:r>
          </w:p>
          <w:p w:rsidR="009411BE" w:rsidRPr="001E5A6B" w:rsidRDefault="009411BE" w:rsidP="001E5A6B">
            <w:pPr>
              <w:spacing w:line="276" w:lineRule="auto"/>
              <w:jc w:val="both"/>
            </w:pPr>
          </w:p>
        </w:tc>
      </w:tr>
      <w:tr w:rsidR="009411BE" w:rsidRPr="001E5A6B">
        <w:trPr>
          <w:trHeight w:val="333"/>
          <w:jc w:val="center"/>
        </w:trPr>
        <w:tc>
          <w:tcPr>
            <w:tcW w:w="4390" w:type="dxa"/>
          </w:tcPr>
          <w:p w:rsidR="009411BE" w:rsidRPr="001E5A6B" w:rsidRDefault="005461C3" w:rsidP="001E5A6B">
            <w:pPr>
              <w:spacing w:line="276" w:lineRule="auto"/>
              <w:jc w:val="both"/>
            </w:pPr>
            <w:r w:rsidRPr="001E5A6B">
              <w:t xml:space="preserve">ARTÍCULO SEGUNDO. Se llevará a cabo mediante el levantamiento de una placa o insignia que será asumida por el Concejo de Bogotá D. C. </w:t>
            </w:r>
          </w:p>
        </w:tc>
        <w:tc>
          <w:tcPr>
            <w:tcW w:w="4394" w:type="dxa"/>
          </w:tcPr>
          <w:p w:rsidR="009411BE" w:rsidRPr="001E5A6B" w:rsidRDefault="005461C3" w:rsidP="001E5A6B">
            <w:pPr>
              <w:spacing w:line="276" w:lineRule="auto"/>
              <w:jc w:val="both"/>
              <w:rPr>
                <w:b/>
                <w:u w:val="single"/>
              </w:rPr>
            </w:pPr>
            <w:r w:rsidRPr="001E5A6B">
              <w:rPr>
                <w:b/>
              </w:rPr>
              <w:t>ARTÍCULO SEGUNDO.</w:t>
            </w:r>
            <w:r w:rsidRPr="001E5A6B">
              <w:t xml:space="preserve"> </w:t>
            </w:r>
            <w:r w:rsidRPr="001E5A6B">
              <w:rPr>
                <w:strike/>
              </w:rPr>
              <w:t>Se llevará a cabo mediante el levantamiento de una placa o insignia que será asumida por el Concejo de Bogotá D. C.</w:t>
            </w:r>
            <w:r w:rsidRPr="001E5A6B">
              <w:t xml:space="preserve"> </w:t>
            </w:r>
            <w:r w:rsidRPr="001E5A6B">
              <w:rPr>
                <w:b/>
                <w:u w:val="single"/>
              </w:rPr>
              <w:t xml:space="preserve">La Administración Distrital, podrá </w:t>
            </w:r>
            <w:r w:rsidR="00A94B50" w:rsidRPr="001E5A6B">
              <w:rPr>
                <w:b/>
                <w:u w:val="single"/>
              </w:rPr>
              <w:t xml:space="preserve">adelantar las acciones respectivas con el fin de instalar una placa o insignia </w:t>
            </w:r>
            <w:r w:rsidRPr="001E5A6B">
              <w:rPr>
                <w:b/>
                <w:u w:val="single"/>
              </w:rPr>
              <w:t xml:space="preserve">de reconocimiento, en cumplimiento </w:t>
            </w:r>
            <w:r w:rsidR="00A94B50" w:rsidRPr="001E5A6B">
              <w:rPr>
                <w:b/>
                <w:u w:val="single"/>
              </w:rPr>
              <w:t>con</w:t>
            </w:r>
            <w:r w:rsidRPr="001E5A6B">
              <w:rPr>
                <w:b/>
                <w:u w:val="single"/>
              </w:rPr>
              <w:t xml:space="preserve"> lo dispuesto en el artículo 1</w:t>
            </w:r>
            <w:r w:rsidR="00A94B50" w:rsidRPr="001E5A6B">
              <w:rPr>
                <w:b/>
                <w:u w:val="single"/>
              </w:rPr>
              <w:t>º del presente acuerdo</w:t>
            </w:r>
            <w:r w:rsidRPr="001E5A6B">
              <w:rPr>
                <w:b/>
                <w:u w:val="single"/>
              </w:rPr>
              <w:t xml:space="preserve">. </w:t>
            </w:r>
          </w:p>
          <w:p w:rsidR="009411BE" w:rsidRPr="001E5A6B" w:rsidRDefault="009411BE" w:rsidP="001E5A6B">
            <w:pPr>
              <w:spacing w:line="276" w:lineRule="auto"/>
              <w:jc w:val="both"/>
            </w:pPr>
          </w:p>
        </w:tc>
        <w:tc>
          <w:tcPr>
            <w:tcW w:w="4111" w:type="dxa"/>
          </w:tcPr>
          <w:p w:rsidR="009411BE" w:rsidRPr="001E5A6B" w:rsidRDefault="005461C3" w:rsidP="001E5A6B">
            <w:pPr>
              <w:spacing w:line="276" w:lineRule="auto"/>
              <w:jc w:val="both"/>
            </w:pPr>
            <w:r w:rsidRPr="001E5A6B">
              <w:t xml:space="preserve">Se reformula el artículo y relaciona el artículo 1, en cuanto a la decisión que se deriva y su materialización mediante este artículo. </w:t>
            </w:r>
          </w:p>
          <w:p w:rsidR="009411BE" w:rsidRPr="001E5A6B" w:rsidRDefault="009411BE" w:rsidP="001E5A6B">
            <w:pPr>
              <w:spacing w:line="276" w:lineRule="auto"/>
              <w:jc w:val="both"/>
            </w:pPr>
          </w:p>
          <w:p w:rsidR="009411BE" w:rsidRPr="001E5A6B" w:rsidRDefault="009411BE" w:rsidP="001E5A6B">
            <w:pPr>
              <w:spacing w:line="276" w:lineRule="auto"/>
              <w:jc w:val="both"/>
            </w:pPr>
          </w:p>
        </w:tc>
      </w:tr>
      <w:tr w:rsidR="009411BE" w:rsidRPr="001E5A6B">
        <w:trPr>
          <w:trHeight w:val="15"/>
          <w:jc w:val="center"/>
        </w:trPr>
        <w:tc>
          <w:tcPr>
            <w:tcW w:w="4390" w:type="dxa"/>
          </w:tcPr>
          <w:p w:rsidR="009411BE" w:rsidRPr="001E5A6B" w:rsidRDefault="005461C3" w:rsidP="001E5A6B">
            <w:pPr>
              <w:spacing w:line="276" w:lineRule="auto"/>
              <w:jc w:val="both"/>
            </w:pPr>
            <w:r w:rsidRPr="001E5A6B">
              <w:t>ARTÍCULO TERCERO VIGENCIA. El presente acuerdo rige a partir de la fecha de su publicación.</w:t>
            </w:r>
          </w:p>
        </w:tc>
        <w:tc>
          <w:tcPr>
            <w:tcW w:w="4394" w:type="dxa"/>
          </w:tcPr>
          <w:p w:rsidR="009411BE" w:rsidRPr="001E5A6B" w:rsidRDefault="005461C3" w:rsidP="001E5A6B">
            <w:pPr>
              <w:spacing w:line="276" w:lineRule="auto"/>
              <w:jc w:val="both"/>
            </w:pPr>
            <w:r w:rsidRPr="001E5A6B">
              <w:rPr>
                <w:b/>
              </w:rPr>
              <w:t>ARTÍCULO TERCERO</w:t>
            </w:r>
            <w:r w:rsidRPr="001E5A6B">
              <w:rPr>
                <w:b/>
                <w:u w:val="single"/>
              </w:rPr>
              <w:t>.</w:t>
            </w:r>
            <w:r w:rsidRPr="001E5A6B">
              <w:rPr>
                <w:b/>
              </w:rPr>
              <w:t xml:space="preserve"> VIGENCIA.</w:t>
            </w:r>
            <w:r w:rsidRPr="001E5A6B">
              <w:t xml:space="preserve"> El presente acuerdo rige a partir de la fecha de su publicación.</w:t>
            </w:r>
          </w:p>
          <w:p w:rsidR="009411BE" w:rsidRPr="001E5A6B" w:rsidRDefault="009411BE" w:rsidP="001E5A6B">
            <w:pPr>
              <w:spacing w:line="276" w:lineRule="auto"/>
              <w:jc w:val="both"/>
            </w:pPr>
          </w:p>
        </w:tc>
        <w:tc>
          <w:tcPr>
            <w:tcW w:w="4111" w:type="dxa"/>
          </w:tcPr>
          <w:p w:rsidR="009411BE" w:rsidRPr="001E5A6B" w:rsidRDefault="005461C3" w:rsidP="001E5A6B">
            <w:pPr>
              <w:spacing w:line="276" w:lineRule="auto"/>
              <w:jc w:val="both"/>
            </w:pPr>
            <w:r w:rsidRPr="001E5A6B">
              <w:t>Se aplican ajustes de forma para mejorar la redacción.</w:t>
            </w:r>
          </w:p>
          <w:p w:rsidR="009411BE" w:rsidRPr="001E5A6B" w:rsidRDefault="009411BE" w:rsidP="001E5A6B">
            <w:pPr>
              <w:spacing w:line="276" w:lineRule="auto"/>
              <w:jc w:val="both"/>
            </w:pPr>
          </w:p>
        </w:tc>
      </w:tr>
    </w:tbl>
    <w:p w:rsidR="009411BE" w:rsidRDefault="009411BE">
      <w:pPr>
        <w:spacing w:line="276" w:lineRule="auto"/>
        <w:jc w:val="center"/>
        <w:rPr>
          <w:sz w:val="22"/>
          <w:szCs w:val="22"/>
        </w:rPr>
        <w:sectPr w:rsidR="009411BE">
          <w:pgSz w:w="15842" w:h="12242" w:orient="landscape"/>
          <w:pgMar w:top="1701" w:right="1701" w:bottom="1701" w:left="1701" w:header="1134" w:footer="11" w:gutter="0"/>
          <w:pgNumType w:start="1"/>
          <w:cols w:space="720"/>
        </w:sectPr>
      </w:pPr>
      <w:bookmarkStart w:id="1" w:name="_heading=h.1fob9te" w:colFirst="0" w:colLast="0"/>
      <w:bookmarkEnd w:id="1"/>
    </w:p>
    <w:p w:rsidR="009411BE" w:rsidRPr="004009AD" w:rsidRDefault="005461C3" w:rsidP="00213A38">
      <w:pPr>
        <w:numPr>
          <w:ilvl w:val="0"/>
          <w:numId w:val="1"/>
        </w:numPr>
        <w:pBdr>
          <w:top w:val="nil"/>
          <w:left w:val="nil"/>
          <w:bottom w:val="nil"/>
          <w:right w:val="nil"/>
          <w:between w:val="nil"/>
        </w:pBdr>
        <w:spacing w:line="276" w:lineRule="auto"/>
        <w:jc w:val="both"/>
        <w:rPr>
          <w:b/>
          <w:sz w:val="22"/>
          <w:szCs w:val="22"/>
        </w:rPr>
      </w:pPr>
      <w:r w:rsidRPr="004009AD">
        <w:rPr>
          <w:b/>
          <w:sz w:val="22"/>
          <w:szCs w:val="22"/>
        </w:rPr>
        <w:t xml:space="preserve">BIBLIOGRAFÍA </w:t>
      </w:r>
    </w:p>
    <w:p w:rsidR="009411BE" w:rsidRDefault="005461C3">
      <w:pPr>
        <w:numPr>
          <w:ilvl w:val="0"/>
          <w:numId w:val="2"/>
        </w:numPr>
        <w:pBdr>
          <w:top w:val="nil"/>
          <w:left w:val="nil"/>
          <w:bottom w:val="nil"/>
          <w:right w:val="nil"/>
          <w:between w:val="nil"/>
        </w:pBdr>
        <w:spacing w:line="276" w:lineRule="auto"/>
        <w:jc w:val="both"/>
        <w:rPr>
          <w:sz w:val="22"/>
          <w:szCs w:val="22"/>
        </w:rPr>
      </w:pPr>
      <w:r>
        <w:rPr>
          <w:sz w:val="22"/>
          <w:szCs w:val="22"/>
        </w:rPr>
        <w:t xml:space="preserve">Revista ECO LOGICA POLÍTICA-MEDIO AMBIENTE-CULTURA. Año V N° 17-18, noviembre 1993 / marzo 1994. Tomado de: </w:t>
      </w:r>
    </w:p>
    <w:p w:rsidR="009411BE" w:rsidRDefault="001C2B43">
      <w:pPr>
        <w:pBdr>
          <w:top w:val="nil"/>
          <w:left w:val="nil"/>
          <w:bottom w:val="nil"/>
          <w:right w:val="nil"/>
          <w:between w:val="nil"/>
        </w:pBdr>
        <w:spacing w:line="276" w:lineRule="auto"/>
        <w:ind w:left="720"/>
        <w:jc w:val="both"/>
        <w:rPr>
          <w:sz w:val="22"/>
          <w:szCs w:val="22"/>
        </w:rPr>
      </w:pPr>
      <w:hyperlink r:id="rId11">
        <w:r w:rsidR="005461C3">
          <w:rPr>
            <w:color w:val="1155CC"/>
            <w:sz w:val="22"/>
            <w:szCs w:val="22"/>
            <w:u w:val="single"/>
          </w:rPr>
          <w:t>https://foronacionalambiental.org.co/wp-content/uploads/2023/03/Revistaecologica17-18.pdf</w:t>
        </w:r>
      </w:hyperlink>
      <w:r w:rsidR="005461C3">
        <w:rPr>
          <w:sz w:val="22"/>
          <w:szCs w:val="22"/>
        </w:rPr>
        <w:t xml:space="preserve"> </w:t>
      </w:r>
    </w:p>
    <w:p w:rsidR="009411BE" w:rsidRDefault="009411BE">
      <w:pPr>
        <w:spacing w:line="276" w:lineRule="auto"/>
        <w:rPr>
          <w:b/>
          <w:sz w:val="22"/>
          <w:szCs w:val="22"/>
        </w:rPr>
      </w:pPr>
    </w:p>
    <w:p w:rsidR="009411BE" w:rsidRDefault="005461C3">
      <w:pPr>
        <w:spacing w:line="276" w:lineRule="auto"/>
        <w:jc w:val="both"/>
        <w:rPr>
          <w:sz w:val="22"/>
          <w:szCs w:val="22"/>
        </w:rPr>
      </w:pPr>
      <w:r>
        <w:rPr>
          <w:sz w:val="22"/>
          <w:szCs w:val="22"/>
        </w:rPr>
        <w:t xml:space="preserve">De igual manera, y en cumplimiento del citado artículo </w:t>
      </w:r>
      <w:r>
        <w:rPr>
          <w:sz w:val="22"/>
          <w:szCs w:val="22"/>
          <w:highlight w:val="white"/>
        </w:rPr>
        <w:t>71, del Acuerdo 741 de 2019 (Reglamento interno del Concejo de Bogotá, D.C.), y del Acuerdo 837 de 2022</w:t>
      </w:r>
      <w:r>
        <w:rPr>
          <w:sz w:val="22"/>
          <w:szCs w:val="22"/>
        </w:rPr>
        <w:t xml:space="preserve">, la presente ponencia se acompaña del correspondiente </w:t>
      </w:r>
      <w:r>
        <w:rPr>
          <w:b/>
          <w:sz w:val="22"/>
          <w:szCs w:val="22"/>
        </w:rPr>
        <w:t>PLIEGO DE MODIFICACIONES</w:t>
      </w:r>
      <w:r>
        <w:rPr>
          <w:sz w:val="22"/>
          <w:szCs w:val="22"/>
        </w:rPr>
        <w:t xml:space="preserve">, en el que se propone el texto de articulado propuesto. </w:t>
      </w:r>
    </w:p>
    <w:p w:rsidR="009411BE" w:rsidRDefault="009411BE">
      <w:pPr>
        <w:spacing w:line="276" w:lineRule="auto"/>
        <w:jc w:val="both"/>
        <w:rPr>
          <w:sz w:val="22"/>
          <w:szCs w:val="22"/>
        </w:rPr>
      </w:pPr>
    </w:p>
    <w:p w:rsidR="009411BE" w:rsidRDefault="005461C3">
      <w:pPr>
        <w:spacing w:line="276" w:lineRule="auto"/>
        <w:jc w:val="both"/>
        <w:rPr>
          <w:sz w:val="22"/>
          <w:szCs w:val="22"/>
        </w:rPr>
      </w:pPr>
      <w:r>
        <w:rPr>
          <w:sz w:val="22"/>
          <w:szCs w:val="22"/>
        </w:rPr>
        <w:t>Cordialmente,</w:t>
      </w:r>
    </w:p>
    <w:p w:rsidR="009411BE" w:rsidRDefault="009411BE">
      <w:pPr>
        <w:spacing w:line="276" w:lineRule="auto"/>
        <w:jc w:val="both"/>
        <w:rPr>
          <w:b/>
          <w:sz w:val="22"/>
          <w:szCs w:val="22"/>
        </w:rPr>
      </w:pPr>
    </w:p>
    <w:p w:rsidR="009411BE" w:rsidRDefault="0072417A">
      <w:pPr>
        <w:spacing w:line="276" w:lineRule="auto"/>
        <w:jc w:val="both"/>
        <w:rPr>
          <w:b/>
          <w:sz w:val="22"/>
          <w:szCs w:val="22"/>
        </w:rPr>
      </w:pPr>
      <w:r>
        <w:rPr>
          <w:b/>
          <w:sz w:val="22"/>
          <w:szCs w:val="22"/>
        </w:rPr>
        <w:t>Original firmado en PDF</w:t>
      </w:r>
    </w:p>
    <w:p w:rsidR="009411BE" w:rsidRDefault="009411BE">
      <w:pPr>
        <w:spacing w:line="276" w:lineRule="auto"/>
        <w:jc w:val="both"/>
        <w:rPr>
          <w:b/>
          <w:sz w:val="22"/>
          <w:szCs w:val="22"/>
        </w:rPr>
      </w:pPr>
    </w:p>
    <w:p w:rsidR="009411BE" w:rsidRDefault="005461C3">
      <w:pPr>
        <w:spacing w:line="276" w:lineRule="auto"/>
        <w:jc w:val="both"/>
        <w:rPr>
          <w:b/>
          <w:sz w:val="22"/>
          <w:szCs w:val="22"/>
        </w:rPr>
      </w:pPr>
      <w:r>
        <w:rPr>
          <w:b/>
          <w:sz w:val="22"/>
          <w:szCs w:val="22"/>
        </w:rPr>
        <w:t xml:space="preserve">CRISTINA CALDERÓN RESTREPO </w:t>
      </w:r>
    </w:p>
    <w:p w:rsidR="009411BE" w:rsidRDefault="005461C3">
      <w:pPr>
        <w:spacing w:line="276" w:lineRule="auto"/>
        <w:jc w:val="both"/>
        <w:rPr>
          <w:sz w:val="22"/>
          <w:szCs w:val="22"/>
        </w:rPr>
      </w:pPr>
      <w:r>
        <w:rPr>
          <w:sz w:val="22"/>
          <w:szCs w:val="22"/>
        </w:rPr>
        <w:t xml:space="preserve">Concejal Ponente </w:t>
      </w:r>
    </w:p>
    <w:p w:rsidR="009411BE" w:rsidRDefault="00A94B50">
      <w:pPr>
        <w:spacing w:line="276" w:lineRule="auto"/>
        <w:jc w:val="both"/>
        <w:rPr>
          <w:b/>
          <w:sz w:val="22"/>
          <w:szCs w:val="22"/>
        </w:rPr>
      </w:pPr>
      <w:r>
        <w:rPr>
          <w:b/>
          <w:sz w:val="22"/>
          <w:szCs w:val="22"/>
        </w:rPr>
        <w:t xml:space="preserve">PARTIDO </w:t>
      </w:r>
      <w:r w:rsidR="005461C3">
        <w:rPr>
          <w:b/>
          <w:sz w:val="22"/>
          <w:szCs w:val="22"/>
        </w:rPr>
        <w:t>NUEVO LIBERALISMO</w:t>
      </w:r>
    </w:p>
    <w:p w:rsidR="009411BE" w:rsidRDefault="009411BE">
      <w:pPr>
        <w:spacing w:line="276" w:lineRule="auto"/>
        <w:jc w:val="both"/>
        <w:rPr>
          <w:b/>
          <w:sz w:val="22"/>
          <w:szCs w:val="22"/>
        </w:rPr>
      </w:pPr>
    </w:p>
    <w:p w:rsidR="009411BE" w:rsidRDefault="009411BE">
      <w:pPr>
        <w:spacing w:line="276" w:lineRule="auto"/>
        <w:jc w:val="both"/>
        <w:rPr>
          <w:b/>
          <w:sz w:val="22"/>
          <w:szCs w:val="22"/>
        </w:rPr>
      </w:pPr>
    </w:p>
    <w:p w:rsidR="009411BE" w:rsidRDefault="009411BE">
      <w:pPr>
        <w:spacing w:line="276" w:lineRule="auto"/>
        <w:jc w:val="both"/>
        <w:rPr>
          <w:b/>
          <w:sz w:val="22"/>
          <w:szCs w:val="22"/>
        </w:rPr>
      </w:pPr>
    </w:p>
    <w:p w:rsidR="009411BE" w:rsidRDefault="009411BE">
      <w:pPr>
        <w:spacing w:line="276" w:lineRule="auto"/>
        <w:jc w:val="both"/>
        <w:rPr>
          <w:b/>
          <w:sz w:val="22"/>
          <w:szCs w:val="22"/>
        </w:rPr>
      </w:pPr>
    </w:p>
    <w:p w:rsidR="009411BE" w:rsidRDefault="009411BE">
      <w:pPr>
        <w:spacing w:line="276" w:lineRule="auto"/>
        <w:jc w:val="both"/>
        <w:rPr>
          <w:b/>
          <w:sz w:val="22"/>
          <w:szCs w:val="22"/>
        </w:rPr>
      </w:pPr>
    </w:p>
    <w:p w:rsidR="009411BE" w:rsidRDefault="009411BE">
      <w:pPr>
        <w:spacing w:line="276" w:lineRule="auto"/>
        <w:jc w:val="both"/>
        <w:rPr>
          <w:b/>
          <w:sz w:val="22"/>
          <w:szCs w:val="22"/>
        </w:rPr>
      </w:pPr>
    </w:p>
    <w:p w:rsidR="009411BE" w:rsidRDefault="009411BE">
      <w:pPr>
        <w:spacing w:line="276" w:lineRule="auto"/>
        <w:jc w:val="both"/>
        <w:rPr>
          <w:b/>
          <w:sz w:val="22"/>
          <w:szCs w:val="22"/>
        </w:rPr>
      </w:pPr>
    </w:p>
    <w:p w:rsidR="009411BE" w:rsidRDefault="009411BE">
      <w:pPr>
        <w:spacing w:line="276" w:lineRule="auto"/>
        <w:jc w:val="both"/>
        <w:rPr>
          <w:b/>
          <w:sz w:val="22"/>
          <w:szCs w:val="22"/>
        </w:rPr>
      </w:pPr>
    </w:p>
    <w:p w:rsidR="009411BE" w:rsidRDefault="009411BE">
      <w:pPr>
        <w:spacing w:line="276" w:lineRule="auto"/>
        <w:jc w:val="both"/>
        <w:rPr>
          <w:b/>
          <w:sz w:val="22"/>
          <w:szCs w:val="22"/>
        </w:rPr>
      </w:pPr>
    </w:p>
    <w:p w:rsidR="009411BE" w:rsidRDefault="009411BE">
      <w:pPr>
        <w:spacing w:line="276" w:lineRule="auto"/>
        <w:jc w:val="both"/>
        <w:rPr>
          <w:b/>
          <w:sz w:val="22"/>
          <w:szCs w:val="22"/>
        </w:rPr>
      </w:pPr>
    </w:p>
    <w:p w:rsidR="009411BE" w:rsidRDefault="009411BE">
      <w:pPr>
        <w:spacing w:line="276" w:lineRule="auto"/>
        <w:jc w:val="both"/>
        <w:rPr>
          <w:b/>
          <w:sz w:val="22"/>
          <w:szCs w:val="22"/>
        </w:rPr>
      </w:pPr>
    </w:p>
    <w:p w:rsidR="009411BE" w:rsidRDefault="009411BE">
      <w:pPr>
        <w:spacing w:line="276" w:lineRule="auto"/>
        <w:jc w:val="both"/>
        <w:rPr>
          <w:b/>
          <w:sz w:val="22"/>
          <w:szCs w:val="22"/>
        </w:rPr>
      </w:pPr>
    </w:p>
    <w:p w:rsidR="001E5A6B" w:rsidRDefault="001E5A6B">
      <w:pPr>
        <w:spacing w:line="276" w:lineRule="auto"/>
        <w:jc w:val="center"/>
        <w:rPr>
          <w:b/>
          <w:sz w:val="22"/>
          <w:szCs w:val="22"/>
        </w:rPr>
      </w:pPr>
    </w:p>
    <w:p w:rsidR="001E5A6B" w:rsidRDefault="001E5A6B">
      <w:pPr>
        <w:spacing w:line="276" w:lineRule="auto"/>
        <w:jc w:val="center"/>
        <w:rPr>
          <w:b/>
          <w:sz w:val="22"/>
          <w:szCs w:val="22"/>
        </w:rPr>
      </w:pPr>
    </w:p>
    <w:p w:rsidR="001E5A6B" w:rsidRDefault="001E5A6B">
      <w:pPr>
        <w:spacing w:line="276" w:lineRule="auto"/>
        <w:jc w:val="center"/>
        <w:rPr>
          <w:b/>
          <w:sz w:val="22"/>
          <w:szCs w:val="22"/>
        </w:rPr>
      </w:pPr>
    </w:p>
    <w:p w:rsidR="001E5A6B" w:rsidRDefault="001E5A6B">
      <w:pPr>
        <w:spacing w:line="276" w:lineRule="auto"/>
        <w:jc w:val="center"/>
        <w:rPr>
          <w:b/>
          <w:sz w:val="22"/>
          <w:szCs w:val="22"/>
        </w:rPr>
      </w:pPr>
    </w:p>
    <w:p w:rsidR="004009AD" w:rsidRDefault="004009AD">
      <w:pPr>
        <w:spacing w:line="276" w:lineRule="auto"/>
        <w:jc w:val="center"/>
        <w:rPr>
          <w:b/>
          <w:sz w:val="22"/>
          <w:szCs w:val="22"/>
        </w:rPr>
      </w:pPr>
    </w:p>
    <w:p w:rsidR="009411BE" w:rsidRDefault="005461C3">
      <w:pPr>
        <w:spacing w:line="276" w:lineRule="auto"/>
        <w:jc w:val="center"/>
        <w:rPr>
          <w:b/>
          <w:sz w:val="22"/>
          <w:szCs w:val="22"/>
        </w:rPr>
      </w:pPr>
      <w:r>
        <w:rPr>
          <w:b/>
          <w:sz w:val="22"/>
          <w:szCs w:val="22"/>
        </w:rPr>
        <w:t>ANEXO 1</w:t>
      </w:r>
    </w:p>
    <w:p w:rsidR="009411BE" w:rsidRDefault="005461C3">
      <w:pPr>
        <w:spacing w:line="276" w:lineRule="auto"/>
        <w:jc w:val="center"/>
        <w:rPr>
          <w:b/>
          <w:sz w:val="22"/>
          <w:szCs w:val="22"/>
        </w:rPr>
      </w:pPr>
      <w:r>
        <w:rPr>
          <w:b/>
          <w:sz w:val="22"/>
          <w:szCs w:val="22"/>
        </w:rPr>
        <w:t>PLIEGO DE MODIFICACIONES</w:t>
      </w:r>
    </w:p>
    <w:p w:rsidR="009411BE" w:rsidRDefault="009411BE">
      <w:pPr>
        <w:spacing w:line="276" w:lineRule="auto"/>
        <w:jc w:val="center"/>
        <w:rPr>
          <w:b/>
          <w:sz w:val="22"/>
          <w:szCs w:val="22"/>
        </w:rPr>
      </w:pPr>
    </w:p>
    <w:tbl>
      <w:tblPr>
        <w:tblStyle w:val="af6"/>
        <w:tblW w:w="907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7"/>
      </w:tblGrid>
      <w:tr w:rsidR="009411BE" w:rsidTr="00DB3234">
        <w:trPr>
          <w:jc w:val="center"/>
        </w:trPr>
        <w:tc>
          <w:tcPr>
            <w:tcW w:w="9077" w:type="dxa"/>
          </w:tcPr>
          <w:p w:rsidR="009411BE" w:rsidRPr="00DB3234" w:rsidRDefault="005461C3">
            <w:pPr>
              <w:spacing w:line="276" w:lineRule="auto"/>
              <w:jc w:val="center"/>
              <w:rPr>
                <w:b/>
              </w:rPr>
            </w:pPr>
            <w:r w:rsidRPr="00DB3234">
              <w:rPr>
                <w:b/>
              </w:rPr>
              <w:t>TÍTULO PROPUESTO:</w:t>
            </w:r>
          </w:p>
          <w:p w:rsidR="009411BE" w:rsidRPr="00DB3234" w:rsidRDefault="009411BE">
            <w:pPr>
              <w:spacing w:line="276" w:lineRule="auto"/>
              <w:jc w:val="center"/>
              <w:rPr>
                <w:b/>
              </w:rPr>
            </w:pPr>
          </w:p>
          <w:p w:rsidR="009411BE" w:rsidRPr="00DB3234" w:rsidRDefault="005461C3" w:rsidP="00DB3234">
            <w:pPr>
              <w:spacing w:line="276" w:lineRule="auto"/>
              <w:jc w:val="center"/>
              <w:rPr>
                <w:b/>
              </w:rPr>
            </w:pPr>
            <w:r w:rsidRPr="00DB3234">
              <w:rPr>
                <w:b/>
              </w:rPr>
              <w:t>POR MEDIO DEL CUAL SE DA EL NOMBRE DE “CALLE JORGE “MONO” HERNÁNDEZ” AL TRAMO VIAL COMPRENDIDO POR LA CALLE 34 ENTRE CARRERA 13 Y CARRERA 14 DE LA CIUDAD BOGOTÁ D. C.</w:t>
            </w:r>
          </w:p>
        </w:tc>
      </w:tr>
      <w:tr w:rsidR="009411BE" w:rsidTr="00DB3234">
        <w:trPr>
          <w:jc w:val="center"/>
        </w:trPr>
        <w:tc>
          <w:tcPr>
            <w:tcW w:w="9077" w:type="dxa"/>
            <w:tcBorders>
              <w:top w:val="single" w:sz="4" w:space="0" w:color="000000"/>
              <w:left w:val="single" w:sz="4" w:space="0" w:color="000000"/>
              <w:bottom w:val="single" w:sz="4" w:space="0" w:color="000000"/>
              <w:right w:val="single" w:sz="4" w:space="0" w:color="000000"/>
            </w:tcBorders>
          </w:tcPr>
          <w:p w:rsidR="009411BE" w:rsidRPr="00DB3234" w:rsidRDefault="005461C3">
            <w:pPr>
              <w:spacing w:line="276" w:lineRule="auto"/>
              <w:jc w:val="center"/>
            </w:pPr>
            <w:r w:rsidRPr="00DB3234">
              <w:rPr>
                <w:b/>
              </w:rPr>
              <w:t>ATRIBUCIONES PROPUESTAS:</w:t>
            </w:r>
          </w:p>
          <w:p w:rsidR="009411BE" w:rsidRPr="00DB3234" w:rsidRDefault="009411BE">
            <w:pPr>
              <w:spacing w:line="276" w:lineRule="auto"/>
            </w:pPr>
          </w:p>
          <w:p w:rsidR="009411BE" w:rsidRPr="00DB3234" w:rsidRDefault="00A94B50">
            <w:pPr>
              <w:spacing w:line="276" w:lineRule="auto"/>
              <w:jc w:val="center"/>
            </w:pPr>
            <w:r w:rsidRPr="00DB3234">
              <w:t>En ejercicio de sus facultades constitucionales y legales, en especial las conferidas por el artículo 313 de la Constitución Política y  los numerales 1º y 7</w:t>
            </w:r>
            <w:r w:rsidR="00406E16" w:rsidRPr="00DB3234">
              <w:t xml:space="preserve">º </w:t>
            </w:r>
            <w:r w:rsidRPr="00DB3234">
              <w:rPr>
                <w:b/>
                <w:u w:val="single"/>
              </w:rPr>
              <w:t xml:space="preserve"> </w:t>
            </w:r>
            <w:r w:rsidRPr="00DB3234">
              <w:t>del artículo 12 del Decreto Ley 1421 de 1993.</w:t>
            </w:r>
          </w:p>
        </w:tc>
      </w:tr>
      <w:tr w:rsidR="009411BE" w:rsidTr="00DB3234">
        <w:trPr>
          <w:jc w:val="center"/>
        </w:trPr>
        <w:tc>
          <w:tcPr>
            <w:tcW w:w="9077" w:type="dxa"/>
            <w:tcBorders>
              <w:top w:val="single" w:sz="4" w:space="0" w:color="000000"/>
              <w:left w:val="single" w:sz="4" w:space="0" w:color="000000"/>
              <w:bottom w:val="single" w:sz="4" w:space="0" w:color="000000"/>
              <w:right w:val="single" w:sz="4" w:space="0" w:color="000000"/>
            </w:tcBorders>
          </w:tcPr>
          <w:p w:rsidR="009411BE" w:rsidRPr="00DB3234" w:rsidRDefault="005461C3">
            <w:pPr>
              <w:spacing w:line="276" w:lineRule="auto"/>
              <w:jc w:val="center"/>
              <w:rPr>
                <w:b/>
              </w:rPr>
            </w:pPr>
            <w:r w:rsidRPr="00DB3234">
              <w:rPr>
                <w:b/>
              </w:rPr>
              <w:t>CONSIDERACIONES PROPUESTAS:</w:t>
            </w:r>
          </w:p>
          <w:p w:rsidR="009411BE" w:rsidRPr="00DB3234" w:rsidRDefault="009411BE">
            <w:pPr>
              <w:spacing w:line="276" w:lineRule="auto"/>
              <w:jc w:val="center"/>
              <w:rPr>
                <w:b/>
              </w:rPr>
            </w:pPr>
          </w:p>
          <w:p w:rsidR="009411BE" w:rsidRPr="00DB3234" w:rsidRDefault="005461C3">
            <w:pPr>
              <w:spacing w:line="276" w:lineRule="auto"/>
              <w:jc w:val="center"/>
              <w:rPr>
                <w:b/>
              </w:rPr>
            </w:pPr>
            <w:r w:rsidRPr="00DB3234">
              <w:rPr>
                <w:b/>
              </w:rPr>
              <w:t xml:space="preserve">CONSIDERANDO: </w:t>
            </w:r>
          </w:p>
          <w:p w:rsidR="009411BE" w:rsidRPr="00DB3234" w:rsidRDefault="009411BE">
            <w:pPr>
              <w:spacing w:line="276" w:lineRule="auto"/>
              <w:jc w:val="both"/>
            </w:pPr>
          </w:p>
          <w:p w:rsidR="009411BE" w:rsidRPr="00DB3234" w:rsidRDefault="005461C3" w:rsidP="00406E16">
            <w:pPr>
              <w:spacing w:line="276" w:lineRule="auto"/>
              <w:jc w:val="both"/>
            </w:pPr>
            <w:r w:rsidRPr="00DB3234">
              <w:t xml:space="preserve">Que es justo y necesario hacer un reconocimiento de gratitud a los hombres y mujeres que han sobresalido con sus aportes al desarrollo académico y científico de la ciudad y, a través de estos, estimular a que su ejemplo se reproduzca en las nuevas generaciones. </w:t>
            </w:r>
          </w:p>
          <w:p w:rsidR="009411BE" w:rsidRPr="00DB3234" w:rsidRDefault="009411BE" w:rsidP="00406E16">
            <w:pPr>
              <w:spacing w:line="276" w:lineRule="auto"/>
              <w:jc w:val="both"/>
            </w:pPr>
          </w:p>
          <w:p w:rsidR="009411BE" w:rsidRPr="00DB3234" w:rsidRDefault="005461C3" w:rsidP="00406E16">
            <w:pPr>
              <w:spacing w:line="276" w:lineRule="auto"/>
              <w:jc w:val="both"/>
            </w:pPr>
            <w:r w:rsidRPr="00DB3234">
              <w:t>Que Bogotá D.C. es una ciudad comprometida con la generación de conocimiento científico y la preservación ambiental, para lo cual es importante este propósito.</w:t>
            </w:r>
          </w:p>
          <w:p w:rsidR="001E5A6B" w:rsidRPr="00DB3234" w:rsidRDefault="001E5A6B" w:rsidP="00406E16">
            <w:pPr>
              <w:spacing w:line="276" w:lineRule="auto"/>
              <w:jc w:val="both"/>
              <w:rPr>
                <w:b/>
                <w:u w:val="single"/>
              </w:rPr>
            </w:pPr>
          </w:p>
          <w:p w:rsidR="009411BE" w:rsidRPr="00DB3234" w:rsidRDefault="005461C3">
            <w:pPr>
              <w:spacing w:line="276" w:lineRule="auto"/>
              <w:jc w:val="center"/>
              <w:rPr>
                <w:b/>
              </w:rPr>
            </w:pPr>
            <w:r w:rsidRPr="00DB3234">
              <w:rPr>
                <w:b/>
              </w:rPr>
              <w:t>Acuerda:</w:t>
            </w:r>
          </w:p>
        </w:tc>
      </w:tr>
      <w:tr w:rsidR="009411BE" w:rsidTr="00DB3234">
        <w:trPr>
          <w:jc w:val="center"/>
        </w:trPr>
        <w:tc>
          <w:tcPr>
            <w:tcW w:w="9077" w:type="dxa"/>
            <w:tcBorders>
              <w:top w:val="single" w:sz="4" w:space="0" w:color="000000"/>
              <w:left w:val="single" w:sz="4" w:space="0" w:color="000000"/>
              <w:bottom w:val="single" w:sz="4" w:space="0" w:color="000000"/>
              <w:right w:val="single" w:sz="4" w:space="0" w:color="000000"/>
            </w:tcBorders>
          </w:tcPr>
          <w:p w:rsidR="009411BE" w:rsidRPr="00DB3234" w:rsidRDefault="005461C3">
            <w:pPr>
              <w:spacing w:line="276" w:lineRule="auto"/>
              <w:jc w:val="center"/>
              <w:rPr>
                <w:b/>
              </w:rPr>
            </w:pPr>
            <w:r w:rsidRPr="00DB3234">
              <w:rPr>
                <w:b/>
              </w:rPr>
              <w:t>ARTICULADO PROPUESTO:</w:t>
            </w:r>
          </w:p>
          <w:p w:rsidR="009411BE" w:rsidRPr="00DB3234" w:rsidRDefault="009411BE">
            <w:pPr>
              <w:spacing w:line="276" w:lineRule="auto"/>
              <w:jc w:val="center"/>
              <w:rPr>
                <w:b/>
              </w:rPr>
            </w:pPr>
          </w:p>
          <w:p w:rsidR="009411BE" w:rsidRPr="00DB3234" w:rsidRDefault="005461C3">
            <w:pPr>
              <w:spacing w:line="276" w:lineRule="auto"/>
              <w:jc w:val="both"/>
            </w:pPr>
            <w:r w:rsidRPr="00DB3234">
              <w:rPr>
                <w:b/>
              </w:rPr>
              <w:t>ARTÍCULO PRIMERO.</w:t>
            </w:r>
            <w:r w:rsidRPr="00DB3234">
              <w:t xml:space="preserve"> Nómbrese a la Calle 34 entre Carrera 13 y Carrera 14: “CALLE JORGE “MONO” HERNÁNDEZ”.</w:t>
            </w:r>
          </w:p>
          <w:p w:rsidR="009411BE" w:rsidRPr="00DB3234" w:rsidRDefault="009411BE">
            <w:pPr>
              <w:spacing w:line="276" w:lineRule="auto"/>
              <w:jc w:val="both"/>
            </w:pPr>
          </w:p>
          <w:p w:rsidR="00406E16" w:rsidRPr="00DB3234" w:rsidRDefault="005461C3" w:rsidP="00406E16">
            <w:pPr>
              <w:spacing w:line="276" w:lineRule="auto"/>
              <w:jc w:val="both"/>
            </w:pPr>
            <w:r w:rsidRPr="00DB3234">
              <w:rPr>
                <w:b/>
              </w:rPr>
              <w:t>ARTÍCULO SEGUNDO.</w:t>
            </w:r>
            <w:r w:rsidRPr="00DB3234">
              <w:t xml:space="preserve"> </w:t>
            </w:r>
            <w:r w:rsidR="00406E16" w:rsidRPr="00DB3234">
              <w:t xml:space="preserve">La Administración Distrital, podrá adelantar las acciones respectivas con el fin de instalar una placa o insignia de reconocimiento, en cumplimiento con lo dispuesto en el artículo 1º del presente acuerdo. </w:t>
            </w:r>
          </w:p>
          <w:p w:rsidR="009411BE" w:rsidRPr="00DB3234" w:rsidRDefault="009411BE">
            <w:pPr>
              <w:spacing w:line="276" w:lineRule="auto"/>
              <w:jc w:val="both"/>
            </w:pPr>
          </w:p>
          <w:p w:rsidR="009411BE" w:rsidRPr="00DB3234" w:rsidRDefault="005461C3" w:rsidP="00DB3234">
            <w:pPr>
              <w:spacing w:line="276" w:lineRule="auto"/>
              <w:jc w:val="both"/>
            </w:pPr>
            <w:r w:rsidRPr="00DB3234">
              <w:rPr>
                <w:b/>
              </w:rPr>
              <w:t>ARTÍCULO TERCERO.</w:t>
            </w:r>
            <w:r w:rsidRPr="00DB3234">
              <w:t xml:space="preserve"> </w:t>
            </w:r>
            <w:r w:rsidRPr="00DB3234">
              <w:rPr>
                <w:b/>
              </w:rPr>
              <w:t>VIGENCIA</w:t>
            </w:r>
            <w:r w:rsidRPr="00DB3234">
              <w:t>. El presente acuerdo rige a partir de la fecha de su publicación.</w:t>
            </w:r>
          </w:p>
        </w:tc>
      </w:tr>
    </w:tbl>
    <w:p w:rsidR="009411BE" w:rsidRDefault="009411BE">
      <w:pPr>
        <w:spacing w:line="276" w:lineRule="auto"/>
        <w:rPr>
          <w:b/>
          <w:sz w:val="22"/>
          <w:szCs w:val="22"/>
        </w:rPr>
      </w:pPr>
    </w:p>
    <w:sectPr w:rsidR="009411BE">
      <w:pgSz w:w="12242" w:h="15842"/>
      <w:pgMar w:top="1701" w:right="1701" w:bottom="1701" w:left="1701" w:header="1134" w:footer="1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293B" w:rsidRDefault="004F293B">
      <w:r>
        <w:separator/>
      </w:r>
    </w:p>
  </w:endnote>
  <w:endnote w:type="continuationSeparator" w:id="0">
    <w:p w:rsidR="004F293B" w:rsidRDefault="004F2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1BE" w:rsidRDefault="005461C3">
    <w:pPr>
      <w:pBdr>
        <w:top w:val="nil"/>
        <w:left w:val="nil"/>
        <w:bottom w:val="nil"/>
        <w:right w:val="nil"/>
        <w:between w:val="nil"/>
      </w:pBdr>
      <w:tabs>
        <w:tab w:val="center" w:pos="4252"/>
        <w:tab w:val="right" w:pos="8504"/>
      </w:tabs>
      <w:jc w:val="right"/>
    </w:pPr>
    <w:r>
      <w:fldChar w:fldCharType="begin"/>
    </w:r>
    <w:r>
      <w:instrText>PAGE</w:instrText>
    </w:r>
    <w:r>
      <w:fldChar w:fldCharType="end"/>
    </w:r>
  </w:p>
  <w:p w:rsidR="009411BE" w:rsidRDefault="009411BE">
    <w:pPr>
      <w:pBdr>
        <w:top w:val="nil"/>
        <w:left w:val="nil"/>
        <w:bottom w:val="nil"/>
        <w:right w:val="nil"/>
        <w:between w:val="nil"/>
      </w:pBdr>
      <w:tabs>
        <w:tab w:val="center" w:pos="4252"/>
        <w:tab w:val="right" w:pos="8504"/>
      </w:tabs>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1BE" w:rsidRDefault="009411BE">
    <w:pPr>
      <w:pBdr>
        <w:top w:val="nil"/>
        <w:left w:val="nil"/>
        <w:bottom w:val="nil"/>
        <w:right w:val="nil"/>
        <w:between w:val="nil"/>
      </w:pBdr>
      <w:tabs>
        <w:tab w:val="center" w:pos="4252"/>
        <w:tab w:val="right" w:pos="8504"/>
      </w:tabs>
      <w:jc w:val="center"/>
      <w:rPr>
        <w:sz w:val="18"/>
        <w:szCs w:val="18"/>
      </w:rPr>
    </w:pPr>
  </w:p>
  <w:p w:rsidR="009411BE" w:rsidRDefault="009411BE">
    <w:pPr>
      <w:pBdr>
        <w:top w:val="nil"/>
        <w:left w:val="nil"/>
        <w:bottom w:val="nil"/>
        <w:right w:val="nil"/>
        <w:between w:val="nil"/>
      </w:pBdr>
      <w:tabs>
        <w:tab w:val="center" w:pos="4252"/>
        <w:tab w:val="right" w:pos="8504"/>
      </w:tabs>
      <w:jc w:val="center"/>
      <w:rPr>
        <w:sz w:val="18"/>
        <w:szCs w:val="18"/>
      </w:rPr>
    </w:pPr>
  </w:p>
  <w:p w:rsidR="009411BE" w:rsidRDefault="009411BE">
    <w:pPr>
      <w:pBdr>
        <w:top w:val="nil"/>
        <w:left w:val="nil"/>
        <w:bottom w:val="nil"/>
        <w:right w:val="nil"/>
        <w:between w:val="nil"/>
      </w:pBdr>
      <w:tabs>
        <w:tab w:val="center" w:pos="4252"/>
        <w:tab w:val="right" w:pos="8504"/>
      </w:tabs>
      <w:jc w:val="center"/>
      <w:rPr>
        <w:sz w:val="18"/>
        <w:szCs w:val="18"/>
      </w:rPr>
    </w:pPr>
  </w:p>
  <w:p w:rsidR="009411BE" w:rsidRDefault="009411BE">
    <w:pPr>
      <w:pBdr>
        <w:top w:val="nil"/>
        <w:left w:val="nil"/>
        <w:bottom w:val="nil"/>
        <w:right w:val="nil"/>
        <w:between w:val="nil"/>
      </w:pBdr>
      <w:tabs>
        <w:tab w:val="center" w:pos="4252"/>
        <w:tab w:val="right" w:pos="8504"/>
      </w:tabs>
      <w:jc w:val="center"/>
      <w:rPr>
        <w:sz w:val="18"/>
        <w:szCs w:val="18"/>
      </w:rPr>
    </w:pPr>
  </w:p>
  <w:p w:rsidR="009411BE" w:rsidRDefault="009411BE">
    <w:pPr>
      <w:pBdr>
        <w:top w:val="nil"/>
        <w:left w:val="nil"/>
        <w:bottom w:val="nil"/>
        <w:right w:val="nil"/>
        <w:between w:val="nil"/>
      </w:pBdr>
      <w:tabs>
        <w:tab w:val="center" w:pos="4252"/>
        <w:tab w:val="right" w:pos="8504"/>
      </w:tabs>
      <w:jc w:val="center"/>
      <w:rPr>
        <w:sz w:val="18"/>
        <w:szCs w:val="18"/>
      </w:rPr>
    </w:pPr>
  </w:p>
  <w:p w:rsidR="009411BE" w:rsidRDefault="009411BE">
    <w:pPr>
      <w:pBdr>
        <w:top w:val="nil"/>
        <w:left w:val="nil"/>
        <w:bottom w:val="nil"/>
        <w:right w:val="nil"/>
        <w:between w:val="nil"/>
      </w:pBdr>
      <w:tabs>
        <w:tab w:val="center" w:pos="4252"/>
        <w:tab w:val="right" w:pos="8504"/>
      </w:tabs>
      <w:jc w:val="center"/>
      <w:rPr>
        <w:sz w:val="16"/>
        <w:szCs w:val="16"/>
      </w:rPr>
    </w:pPr>
  </w:p>
  <w:p w:rsidR="009411BE" w:rsidRDefault="009411BE">
    <w:pPr>
      <w:pBdr>
        <w:top w:val="nil"/>
        <w:left w:val="nil"/>
        <w:bottom w:val="nil"/>
        <w:right w:val="nil"/>
        <w:between w:val="nil"/>
      </w:pBdr>
      <w:tabs>
        <w:tab w:val="center" w:pos="4252"/>
        <w:tab w:val="right" w:pos="8504"/>
      </w:tabs>
      <w:rPr>
        <w:sz w:val="16"/>
        <w:szCs w:val="16"/>
      </w:rPr>
    </w:pPr>
  </w:p>
  <w:p w:rsidR="009411BE" w:rsidRDefault="009411BE">
    <w:pPr>
      <w:pBdr>
        <w:top w:val="nil"/>
        <w:left w:val="nil"/>
        <w:bottom w:val="nil"/>
        <w:right w:val="nil"/>
        <w:between w:val="nil"/>
      </w:pBdr>
      <w:tabs>
        <w:tab w:val="center" w:pos="4252"/>
        <w:tab w:val="right" w:pos="8504"/>
      </w:tabs>
      <w:rPr>
        <w:sz w:val="16"/>
        <w:szCs w:val="16"/>
      </w:rPr>
    </w:pPr>
  </w:p>
  <w:p w:rsidR="009411BE" w:rsidRDefault="009411BE">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293B" w:rsidRDefault="004F293B">
      <w:r>
        <w:separator/>
      </w:r>
    </w:p>
  </w:footnote>
  <w:footnote w:type="continuationSeparator" w:id="0">
    <w:p w:rsidR="004F293B" w:rsidRDefault="004F293B">
      <w:r>
        <w:continuationSeparator/>
      </w:r>
    </w:p>
  </w:footnote>
  <w:footnote w:id="1">
    <w:p w:rsidR="009411BE" w:rsidRDefault="005461C3">
      <w:pPr>
        <w:rPr>
          <w:sz w:val="18"/>
          <w:szCs w:val="18"/>
        </w:rPr>
      </w:pPr>
      <w:r>
        <w:rPr>
          <w:vertAlign w:val="superscript"/>
        </w:rPr>
        <w:footnoteRef/>
      </w:r>
      <w:r>
        <w:rPr>
          <w:sz w:val="18"/>
          <w:szCs w:val="18"/>
        </w:rPr>
        <w:t xml:space="preserve"> Revista ECO LOGICA POLÍTICA-MEDIO AMBIENTE-CULTURA. Año V N° 17-18, noviembre 1993 / marzo 1994.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1BE" w:rsidRDefault="009411BE">
    <w:pPr>
      <w:widowControl w:val="0"/>
      <w:pBdr>
        <w:top w:val="nil"/>
        <w:left w:val="nil"/>
        <w:bottom w:val="nil"/>
        <w:right w:val="nil"/>
        <w:between w:val="nil"/>
      </w:pBdr>
      <w:spacing w:line="276" w:lineRule="auto"/>
      <w:rPr>
        <w:sz w:val="20"/>
        <w:szCs w:val="20"/>
      </w:rPr>
    </w:pPr>
  </w:p>
  <w:tbl>
    <w:tblPr>
      <w:tblStyle w:val="af7"/>
      <w:tblW w:w="88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61"/>
      <w:gridCol w:w="4235"/>
      <w:gridCol w:w="2234"/>
    </w:tblGrid>
    <w:tr w:rsidR="009411BE">
      <w:trPr>
        <w:trHeight w:val="454"/>
      </w:trPr>
      <w:tc>
        <w:tcPr>
          <w:tcW w:w="2361" w:type="dxa"/>
          <w:vMerge w:val="restart"/>
        </w:tcPr>
        <w:p w:rsidR="009411BE" w:rsidRDefault="005461C3">
          <w:pPr>
            <w:jc w:val="center"/>
            <w:rPr>
              <w:sz w:val="16"/>
              <w:szCs w:val="16"/>
            </w:rPr>
          </w:pPr>
          <w:r>
            <w:rPr>
              <w:noProof/>
              <w:lang w:val="es-CO"/>
            </w:rPr>
            <w:drawing>
              <wp:anchor distT="0" distB="0" distL="0" distR="0" simplePos="0" relativeHeight="251658240" behindDoc="0" locked="0" layoutInCell="1" hidden="0" allowOverlap="1">
                <wp:simplePos x="0" y="0"/>
                <wp:positionH relativeFrom="column">
                  <wp:posOffset>310515</wp:posOffset>
                </wp:positionH>
                <wp:positionV relativeFrom="paragraph">
                  <wp:posOffset>118745</wp:posOffset>
                </wp:positionV>
                <wp:extent cx="752475" cy="857250"/>
                <wp:effectExtent l="0" t="0" r="0" b="0"/>
                <wp:wrapSquare wrapText="bothSides" distT="0" distB="0" distL="0"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857250"/>
                        </a:xfrm>
                        <a:prstGeom prst="rect">
                          <a:avLst/>
                        </a:prstGeom>
                        <a:ln/>
                      </pic:spPr>
                    </pic:pic>
                  </a:graphicData>
                </a:graphic>
              </wp:anchor>
            </w:drawing>
          </w:r>
        </w:p>
      </w:tc>
      <w:tc>
        <w:tcPr>
          <w:tcW w:w="4235" w:type="dxa"/>
        </w:tcPr>
        <w:p w:rsidR="009411BE" w:rsidRDefault="005461C3">
          <w:pPr>
            <w:jc w:val="center"/>
            <w:rPr>
              <w:sz w:val="18"/>
              <w:szCs w:val="18"/>
            </w:rPr>
          </w:pPr>
          <w:r>
            <w:rPr>
              <w:b/>
            </w:rPr>
            <w:t>  PROCESO GESTIÓN NORMATIVA</w:t>
          </w:r>
        </w:p>
      </w:tc>
      <w:tc>
        <w:tcPr>
          <w:tcW w:w="2234" w:type="dxa"/>
        </w:tcPr>
        <w:p w:rsidR="009411BE" w:rsidRDefault="005461C3">
          <w:pPr>
            <w:rPr>
              <w:sz w:val="16"/>
              <w:szCs w:val="16"/>
            </w:rPr>
          </w:pPr>
          <w:r>
            <w:rPr>
              <w:sz w:val="16"/>
              <w:szCs w:val="16"/>
            </w:rPr>
            <w:t>CÓDIGO: GNV-FO-002</w:t>
          </w:r>
        </w:p>
      </w:tc>
    </w:tr>
    <w:tr w:rsidR="009411BE">
      <w:trPr>
        <w:trHeight w:val="454"/>
      </w:trPr>
      <w:tc>
        <w:tcPr>
          <w:tcW w:w="2361" w:type="dxa"/>
          <w:vMerge/>
        </w:tcPr>
        <w:p w:rsidR="009411BE" w:rsidRDefault="009411BE">
          <w:pPr>
            <w:widowControl w:val="0"/>
            <w:pBdr>
              <w:top w:val="nil"/>
              <w:left w:val="nil"/>
              <w:bottom w:val="nil"/>
              <w:right w:val="nil"/>
              <w:between w:val="nil"/>
            </w:pBdr>
            <w:spacing w:line="276" w:lineRule="auto"/>
            <w:rPr>
              <w:sz w:val="16"/>
              <w:szCs w:val="16"/>
            </w:rPr>
          </w:pPr>
        </w:p>
      </w:tc>
      <w:tc>
        <w:tcPr>
          <w:tcW w:w="4235" w:type="dxa"/>
          <w:vMerge w:val="restart"/>
          <w:vAlign w:val="center"/>
        </w:tcPr>
        <w:p w:rsidR="009411BE" w:rsidRDefault="005461C3">
          <w:pPr>
            <w:jc w:val="center"/>
          </w:pPr>
          <w:r>
            <w:t>PRESENTACIÓN PONENCIAS</w:t>
          </w:r>
        </w:p>
      </w:tc>
      <w:tc>
        <w:tcPr>
          <w:tcW w:w="2234" w:type="dxa"/>
          <w:vAlign w:val="center"/>
        </w:tcPr>
        <w:p w:rsidR="009411BE" w:rsidRDefault="005461C3">
          <w:pPr>
            <w:rPr>
              <w:sz w:val="16"/>
              <w:szCs w:val="16"/>
            </w:rPr>
          </w:pPr>
          <w:r>
            <w:rPr>
              <w:sz w:val="16"/>
              <w:szCs w:val="16"/>
            </w:rPr>
            <w:t>VERSIÓN: 01</w:t>
          </w:r>
        </w:p>
      </w:tc>
    </w:tr>
    <w:tr w:rsidR="009411BE">
      <w:trPr>
        <w:trHeight w:val="454"/>
      </w:trPr>
      <w:tc>
        <w:tcPr>
          <w:tcW w:w="2361" w:type="dxa"/>
          <w:vMerge/>
        </w:tcPr>
        <w:p w:rsidR="009411BE" w:rsidRDefault="009411BE">
          <w:pPr>
            <w:widowControl w:val="0"/>
            <w:pBdr>
              <w:top w:val="nil"/>
              <w:left w:val="nil"/>
              <w:bottom w:val="nil"/>
              <w:right w:val="nil"/>
              <w:between w:val="nil"/>
            </w:pBdr>
            <w:spacing w:line="276" w:lineRule="auto"/>
            <w:rPr>
              <w:sz w:val="16"/>
              <w:szCs w:val="16"/>
            </w:rPr>
          </w:pPr>
        </w:p>
      </w:tc>
      <w:tc>
        <w:tcPr>
          <w:tcW w:w="4235" w:type="dxa"/>
          <w:vMerge/>
          <w:vAlign w:val="center"/>
        </w:tcPr>
        <w:p w:rsidR="009411BE" w:rsidRDefault="009411BE">
          <w:pPr>
            <w:widowControl w:val="0"/>
            <w:pBdr>
              <w:top w:val="nil"/>
              <w:left w:val="nil"/>
              <w:bottom w:val="nil"/>
              <w:right w:val="nil"/>
              <w:between w:val="nil"/>
            </w:pBdr>
            <w:spacing w:line="276" w:lineRule="auto"/>
            <w:rPr>
              <w:sz w:val="16"/>
              <w:szCs w:val="16"/>
            </w:rPr>
          </w:pPr>
        </w:p>
      </w:tc>
      <w:tc>
        <w:tcPr>
          <w:tcW w:w="2234" w:type="dxa"/>
          <w:vAlign w:val="center"/>
        </w:tcPr>
        <w:p w:rsidR="009411BE" w:rsidRDefault="005461C3">
          <w:pPr>
            <w:rPr>
              <w:sz w:val="16"/>
              <w:szCs w:val="16"/>
            </w:rPr>
          </w:pPr>
          <w:r>
            <w:rPr>
              <w:sz w:val="16"/>
              <w:szCs w:val="16"/>
            </w:rPr>
            <w:t>FECHA: 14-Nov-2019</w:t>
          </w:r>
        </w:p>
      </w:tc>
    </w:tr>
  </w:tbl>
  <w:p w:rsidR="009411BE" w:rsidRDefault="009411BE">
    <w:pPr>
      <w:pBdr>
        <w:top w:val="nil"/>
        <w:left w:val="nil"/>
        <w:bottom w:val="nil"/>
        <w:right w:val="nil"/>
        <w:between w:val="nil"/>
      </w:pBdr>
      <w:tabs>
        <w:tab w:val="center" w:pos="4252"/>
        <w:tab w:val="right" w:pos="8504"/>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71170"/>
    <w:multiLevelType w:val="multilevel"/>
    <w:tmpl w:val="671E48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1571997"/>
    <w:multiLevelType w:val="multilevel"/>
    <w:tmpl w:val="D9867BFC"/>
    <w:lvl w:ilvl="0">
      <w:start w:val="3"/>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676579A"/>
    <w:multiLevelType w:val="multilevel"/>
    <w:tmpl w:val="FD3EDC9C"/>
    <w:lvl w:ilvl="0">
      <w:start w:val="3"/>
      <w:numFmt w:val="decimal"/>
      <w:lvlText w:val="%1"/>
      <w:lvlJc w:val="left"/>
      <w:pPr>
        <w:ind w:left="360" w:hanging="360"/>
      </w:pPr>
      <w:rPr>
        <w:b/>
      </w:rPr>
    </w:lvl>
    <w:lvl w:ilvl="1">
      <w:start w:val="1"/>
      <w:numFmt w:val="decimal"/>
      <w:lvlText w:val="%1.%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rPr>
        <w:b/>
      </w:rPr>
    </w:lvl>
    <w:lvl w:ilvl="4">
      <w:start w:val="1"/>
      <w:numFmt w:val="decimal"/>
      <w:lvlText w:val="%1.%2.%3.%4.%5"/>
      <w:lvlJc w:val="left"/>
      <w:pPr>
        <w:ind w:left="2520" w:hanging="1080"/>
      </w:pPr>
      <w:rPr>
        <w:b/>
      </w:rPr>
    </w:lvl>
    <w:lvl w:ilvl="5">
      <w:start w:val="1"/>
      <w:numFmt w:val="decimal"/>
      <w:lvlText w:val="%1.%2.%3.%4.%5.%6"/>
      <w:lvlJc w:val="left"/>
      <w:pPr>
        <w:ind w:left="2880" w:hanging="1080"/>
      </w:pPr>
      <w:rPr>
        <w:b/>
      </w:rPr>
    </w:lvl>
    <w:lvl w:ilvl="6">
      <w:start w:val="1"/>
      <w:numFmt w:val="decimal"/>
      <w:lvlText w:val="%1.%2.%3.%4.%5.%6.%7"/>
      <w:lvlJc w:val="left"/>
      <w:pPr>
        <w:ind w:left="3600" w:hanging="1440"/>
      </w:pPr>
      <w:rPr>
        <w:b/>
      </w:rPr>
    </w:lvl>
    <w:lvl w:ilvl="7">
      <w:start w:val="1"/>
      <w:numFmt w:val="decimal"/>
      <w:lvlText w:val="%1.%2.%3.%4.%5.%6.%7.%8"/>
      <w:lvlJc w:val="left"/>
      <w:pPr>
        <w:ind w:left="3960" w:hanging="1440"/>
      </w:pPr>
      <w:rPr>
        <w:b/>
      </w:rPr>
    </w:lvl>
    <w:lvl w:ilvl="8">
      <w:start w:val="1"/>
      <w:numFmt w:val="decimal"/>
      <w:lvlText w:val="%1.%2.%3.%4.%5.%6.%7.%8.%9"/>
      <w:lvlJc w:val="left"/>
      <w:pPr>
        <w:ind w:left="4680" w:hanging="1800"/>
      </w:pPr>
      <w:rPr>
        <w:b/>
      </w:rPr>
    </w:lvl>
  </w:abstractNum>
  <w:abstractNum w:abstractNumId="3" w15:restartNumberingAfterBreak="0">
    <w:nsid w:val="2A757E63"/>
    <w:multiLevelType w:val="multilevel"/>
    <w:tmpl w:val="054215F0"/>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 w15:restartNumberingAfterBreak="0">
    <w:nsid w:val="470F5629"/>
    <w:multiLevelType w:val="multilevel"/>
    <w:tmpl w:val="6AEA0D8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8145991"/>
    <w:multiLevelType w:val="multilevel"/>
    <w:tmpl w:val="C7F2496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6AEB041F"/>
    <w:multiLevelType w:val="multilevel"/>
    <w:tmpl w:val="9392E8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D614185"/>
    <w:multiLevelType w:val="multilevel"/>
    <w:tmpl w:val="AEF0CC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3"/>
  </w:num>
  <w:num w:numId="2">
    <w:abstractNumId w:val="1"/>
  </w:num>
  <w:num w:numId="3">
    <w:abstractNumId w:val="6"/>
  </w:num>
  <w:num w:numId="4">
    <w:abstractNumId w:val="7"/>
  </w:num>
  <w:num w:numId="5">
    <w:abstractNumId w:val="2"/>
  </w:num>
  <w:num w:numId="6">
    <w:abstractNumId w:val="0"/>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1BE"/>
    <w:rsid w:val="001B5C84"/>
    <w:rsid w:val="001C2B43"/>
    <w:rsid w:val="001E5A6B"/>
    <w:rsid w:val="003312F0"/>
    <w:rsid w:val="004009AD"/>
    <w:rsid w:val="00406E16"/>
    <w:rsid w:val="004451D6"/>
    <w:rsid w:val="004F293B"/>
    <w:rsid w:val="005461C3"/>
    <w:rsid w:val="005F0FC6"/>
    <w:rsid w:val="0072417A"/>
    <w:rsid w:val="008A2D23"/>
    <w:rsid w:val="008B2CFA"/>
    <w:rsid w:val="009411BE"/>
    <w:rsid w:val="00A94B50"/>
    <w:rsid w:val="00DB3234"/>
    <w:rsid w:val="00FB3E6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1A5F70-A7E6-46DF-BC8A-D5D68E73B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color w:val="000000"/>
    </w:rPr>
  </w:style>
  <w:style w:type="paragraph" w:styleId="Ttulo1">
    <w:name w:val="heading 1"/>
    <w:basedOn w:val="Normal"/>
    <w:next w:val="Normal"/>
    <w:link w:val="Ttulo1Car"/>
    <w:uiPriority w:val="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
    <w:semiHidden/>
    <w:unhideWhenUsed/>
    <w:qFormat/>
    <w:rsid w:val="00AE7E3B"/>
    <w:pPr>
      <w:keepNext/>
      <w:outlineLvl w:val="1"/>
    </w:pPr>
    <w:rPr>
      <w:rFonts w:ascii="Times New Roman" w:hAnsi="Times New Roman"/>
      <w:color w:val="auto"/>
      <w:lang w:val="es-MX"/>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link w:val="Ttulo4Car"/>
    <w:uiPriority w:val="9"/>
    <w:semiHidden/>
    <w:unhideWhenUsed/>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
    <w:semiHidden/>
    <w:unhideWhenUsed/>
    <w:qFormat/>
    <w:rsid w:val="00776D41"/>
    <w:pPr>
      <w:keepNext/>
      <w:keepLines/>
      <w:spacing w:before="200"/>
      <w:outlineLvl w:val="4"/>
    </w:pPr>
    <w:rPr>
      <w:rFonts w:ascii="Cambria" w:hAnsi="Cambria"/>
      <w:color w:val="243F60"/>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3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List1,LISTA,Párrafo de lista2,Ha,Resume Title,Bullet List,FooterText,numbered,List Paragraph1,Paragraphe de liste1,lp1,HOJA,Colorful List Accent 1,Colorful List - Accent 11,titulo 3,Colorful List - Accent 111,Bullets,Párrafo de lista1"/>
    <w:basedOn w:val="Normal"/>
    <w:link w:val="PrrafodelistaCar"/>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customStyle="1" w:styleId="Textoindependiente21">
    <w:name w:val="Texto independiente 21"/>
    <w:basedOn w:val="Normal"/>
    <w:rsid w:val="00CE2305"/>
    <w:pPr>
      <w:suppressAutoHyphens/>
      <w:jc w:val="center"/>
    </w:pPr>
    <w:rPr>
      <w:color w:val="auto"/>
      <w:spacing w:val="-3"/>
      <w:lang w:val="es-ES_tradnl"/>
    </w:rPr>
  </w:style>
  <w:style w:type="paragraph" w:customStyle="1" w:styleId="Textodenotaalfinal">
    <w:name w:val="Texto de nota al final"/>
    <w:basedOn w:val="Normal"/>
    <w:rsid w:val="00CE2305"/>
    <w:pPr>
      <w:widowControl w:val="0"/>
      <w:autoSpaceDE w:val="0"/>
      <w:autoSpaceDN w:val="0"/>
    </w:pPr>
    <w:rPr>
      <w:rFonts w:ascii="Courier New" w:hAnsi="Courier New"/>
      <w:color w:val="auto"/>
    </w:rPr>
  </w:style>
  <w:style w:type="paragraph" w:styleId="Sinespaciado">
    <w:name w:val="No Spacing"/>
    <w:uiPriority w:val="1"/>
    <w:qFormat/>
    <w:rsid w:val="00CE2305"/>
  </w:style>
  <w:style w:type="paragraph" w:customStyle="1" w:styleId="EpgrafeSUBTITULO2">
    <w:name w:val="Epígrafe SUBTITULO 2"/>
    <w:basedOn w:val="Normal"/>
    <w:next w:val="Normal"/>
    <w:qFormat/>
    <w:rsid w:val="00CE2305"/>
    <w:pPr>
      <w:spacing w:before="240" w:after="60"/>
      <w:jc w:val="center"/>
      <w:outlineLvl w:val="0"/>
    </w:pPr>
    <w:rPr>
      <w:rFonts w:ascii="Times New Roman" w:hAnsi="Times New Roman"/>
      <w:b/>
      <w:bCs/>
      <w:color w:val="auto"/>
      <w:kern w:val="28"/>
      <w:sz w:val="28"/>
      <w:szCs w:val="32"/>
      <w:lang w:eastAsia="es-MX"/>
    </w:rPr>
  </w:style>
  <w:style w:type="paragraph" w:customStyle="1" w:styleId="Default">
    <w:name w:val="Default"/>
    <w:rsid w:val="00CE2305"/>
    <w:pPr>
      <w:autoSpaceDE w:val="0"/>
      <w:autoSpaceDN w:val="0"/>
      <w:adjustRightInd w:val="0"/>
    </w:pPr>
    <w:rPr>
      <w:rFonts w:eastAsia="Calibri"/>
      <w:color w:val="000000"/>
      <w:lang w:val="es-CO" w:eastAsia="en-US"/>
    </w:rPr>
  </w:style>
  <w:style w:type="paragraph" w:styleId="Descripcin">
    <w:name w:val="caption"/>
    <w:basedOn w:val="Normal"/>
    <w:next w:val="Normal"/>
    <w:uiPriority w:val="35"/>
    <w:unhideWhenUsed/>
    <w:qFormat/>
    <w:locked/>
    <w:rsid w:val="00ED3A7F"/>
    <w:pPr>
      <w:spacing w:after="200"/>
    </w:pPr>
    <w:rPr>
      <w:rFonts w:asciiTheme="minorHAnsi" w:eastAsiaTheme="minorHAnsi" w:hAnsiTheme="minorHAnsi" w:cstheme="minorBidi"/>
      <w:i/>
      <w:iCs/>
      <w:color w:val="1F497D" w:themeColor="text2"/>
      <w:sz w:val="18"/>
      <w:szCs w:val="18"/>
      <w:lang w:eastAsia="en-US"/>
    </w:rPr>
  </w:style>
  <w:style w:type="paragraph" w:styleId="NormalWeb">
    <w:name w:val="Normal (Web)"/>
    <w:basedOn w:val="Normal"/>
    <w:uiPriority w:val="99"/>
    <w:unhideWhenUsed/>
    <w:rsid w:val="00C17881"/>
    <w:pPr>
      <w:spacing w:before="100" w:beforeAutospacing="1" w:after="100" w:afterAutospacing="1"/>
    </w:pPr>
    <w:rPr>
      <w:rFonts w:ascii="Times New Roman" w:hAnsi="Times New Roman"/>
      <w:color w:val="auto"/>
      <w:lang w:val="es-CO"/>
    </w:rPr>
  </w:style>
  <w:style w:type="paragraph" w:styleId="Textonotapie">
    <w:name w:val="footnote text"/>
    <w:aliases w:val="Footnote Text Char Char Char Char Char,Footnote Text Char Char Char Char,Footnote reference,FA Fu,texto de nota al pie,Footnote Text Char Char Char,FA Fuﬂnotentext,Footnote Text Cha,FA Fußnotentext,Footnote Text Char Ch,Ref. de nota al pi"/>
    <w:basedOn w:val="Normal"/>
    <w:link w:val="TextonotapieCar"/>
    <w:uiPriority w:val="99"/>
    <w:unhideWhenUsed/>
    <w:rsid w:val="00C17881"/>
    <w:rPr>
      <w:rFonts w:asciiTheme="minorHAnsi" w:eastAsiaTheme="minorHAnsi" w:hAnsiTheme="minorHAnsi" w:cstheme="minorBidi"/>
      <w:color w:val="auto"/>
      <w:sz w:val="20"/>
      <w:lang w:val="es-CO" w:eastAsia="en-U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A Fuﬂnotentext Car,Footnote Text Cha Car,FA Fußnotentext Car"/>
    <w:basedOn w:val="Fuentedeprrafopredeter"/>
    <w:link w:val="Textonotapie"/>
    <w:uiPriority w:val="99"/>
    <w:rsid w:val="00C17881"/>
    <w:rPr>
      <w:rFonts w:asciiTheme="minorHAnsi" w:eastAsiaTheme="minorHAnsi" w:hAnsiTheme="minorHAnsi" w:cstheme="minorBidi"/>
      <w:lang w:val="es-CO" w:eastAsia="en-US"/>
    </w:rPr>
  </w:style>
  <w:style w:type="character" w:styleId="Refdenotaalpie">
    <w:name w:val="footnote reference"/>
    <w:basedOn w:val="Fuentedeprrafopredeter"/>
    <w:uiPriority w:val="99"/>
    <w:unhideWhenUsed/>
    <w:rsid w:val="00C17881"/>
    <w:rPr>
      <w:vertAlign w:val="superscript"/>
    </w:rPr>
  </w:style>
  <w:style w:type="paragraph" w:styleId="Asuntodelcomentario">
    <w:name w:val="annotation subject"/>
    <w:basedOn w:val="Textocomentario"/>
    <w:next w:val="Textocomentario"/>
    <w:link w:val="AsuntodelcomentarioCar"/>
    <w:uiPriority w:val="99"/>
    <w:semiHidden/>
    <w:unhideWhenUsed/>
    <w:rsid w:val="00942DE4"/>
    <w:rPr>
      <w:b/>
      <w:bCs/>
    </w:rPr>
  </w:style>
  <w:style w:type="character" w:customStyle="1" w:styleId="AsuntodelcomentarioCar">
    <w:name w:val="Asunto del comentario Car"/>
    <w:basedOn w:val="TextocomentarioCar"/>
    <w:link w:val="Asuntodelcomentario"/>
    <w:uiPriority w:val="99"/>
    <w:semiHidden/>
    <w:rsid w:val="00942DE4"/>
    <w:rPr>
      <w:rFonts w:ascii="Arial" w:hAnsi="Arial" w:cs="Times New Roman"/>
      <w:b/>
      <w:bCs/>
      <w:color w:val="000000"/>
      <w:sz w:val="20"/>
      <w:szCs w:val="20"/>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3"/>
    <w:tblPr>
      <w:tblStyleRowBandSize w:val="1"/>
      <w:tblStyleColBandSize w:val="1"/>
      <w:tblCellMar>
        <w:top w:w="100" w:type="dxa"/>
        <w:left w:w="100" w:type="dxa"/>
        <w:bottom w:w="100" w:type="dxa"/>
        <w:right w:w="100" w:type="dxa"/>
      </w:tblCellMar>
    </w:tblPr>
  </w:style>
  <w:style w:type="table" w:customStyle="1" w:styleId="a0">
    <w:basedOn w:val="TableNormal3"/>
    <w:tblPr>
      <w:tblStyleRowBandSize w:val="1"/>
      <w:tblStyleColBandSize w:val="1"/>
      <w:tblCellMar>
        <w:top w:w="100" w:type="dxa"/>
        <w:left w:w="100" w:type="dxa"/>
        <w:bottom w:w="100" w:type="dxa"/>
        <w:right w:w="100" w:type="dxa"/>
      </w:tblCellMar>
    </w:tblPr>
  </w:style>
  <w:style w:type="table" w:customStyle="1" w:styleId="a1">
    <w:basedOn w:val="TableNormal3"/>
    <w:tblPr>
      <w:tblStyleRowBandSize w:val="1"/>
      <w:tblStyleColBandSize w:val="1"/>
      <w:tblCellMar>
        <w:top w:w="100" w:type="dxa"/>
        <w:left w:w="100" w:type="dxa"/>
        <w:bottom w:w="100" w:type="dxa"/>
        <w:right w:w="100" w:type="dxa"/>
      </w:tblCellMar>
    </w:tblPr>
  </w:style>
  <w:style w:type="table" w:customStyle="1" w:styleId="a2">
    <w:basedOn w:val="TableNormal3"/>
    <w:tblPr>
      <w:tblStyleRowBandSize w:val="1"/>
      <w:tblStyleColBandSize w:val="1"/>
      <w:tblCellMar>
        <w:top w:w="100" w:type="dxa"/>
        <w:left w:w="100" w:type="dxa"/>
        <w:bottom w:w="100" w:type="dxa"/>
        <w:right w:w="100" w:type="dxa"/>
      </w:tblCellMar>
    </w:tblPr>
  </w:style>
  <w:style w:type="table" w:customStyle="1" w:styleId="a3">
    <w:basedOn w:val="TableNormal3"/>
    <w:tblPr>
      <w:tblStyleRowBandSize w:val="1"/>
      <w:tblStyleColBandSize w:val="1"/>
      <w:tblCellMar>
        <w:left w:w="108" w:type="dxa"/>
        <w:right w:w="108" w:type="dxa"/>
      </w:tblCellMar>
    </w:tblPr>
  </w:style>
  <w:style w:type="table" w:customStyle="1" w:styleId="a4">
    <w:basedOn w:val="TableNormal3"/>
    <w:tblPr>
      <w:tblStyleRowBandSize w:val="1"/>
      <w:tblStyleColBandSize w:val="1"/>
      <w:tblCellMar>
        <w:top w:w="100" w:type="dxa"/>
        <w:left w:w="100" w:type="dxa"/>
        <w:bottom w:w="100" w:type="dxa"/>
        <w:right w:w="100" w:type="dxa"/>
      </w:tblCellMar>
    </w:tblPr>
  </w:style>
  <w:style w:type="table" w:customStyle="1" w:styleId="a5">
    <w:basedOn w:val="TableNormal3"/>
    <w:tblPr>
      <w:tblStyleRowBandSize w:val="1"/>
      <w:tblStyleColBandSize w:val="1"/>
      <w:tblCellMar>
        <w:left w:w="70" w:type="dxa"/>
        <w:right w:w="70" w:type="dxa"/>
      </w:tblCellMar>
    </w:tblPr>
  </w:style>
  <w:style w:type="table" w:customStyle="1" w:styleId="a6">
    <w:basedOn w:val="TableNormal3"/>
    <w:tblPr>
      <w:tblStyleRowBandSize w:val="1"/>
      <w:tblStyleColBandSize w:val="1"/>
      <w:tblCellMar>
        <w:top w:w="100" w:type="dxa"/>
        <w:left w:w="70" w:type="dxa"/>
        <w:bottom w:w="100" w:type="dxa"/>
        <w:right w:w="70" w:type="dxa"/>
      </w:tblCellMar>
    </w:tblPr>
  </w:style>
  <w:style w:type="table" w:customStyle="1" w:styleId="a7">
    <w:basedOn w:val="TableNormal3"/>
    <w:tblPr>
      <w:tblStyleRowBandSize w:val="1"/>
      <w:tblStyleColBandSize w:val="1"/>
      <w:tblCellMar>
        <w:top w:w="100" w:type="dxa"/>
        <w:left w:w="70" w:type="dxa"/>
        <w:bottom w:w="100" w:type="dxa"/>
        <w:right w:w="70" w:type="dxa"/>
      </w:tblCellMar>
    </w:tblPr>
  </w:style>
  <w:style w:type="table" w:customStyle="1" w:styleId="a8">
    <w:basedOn w:val="TableNormal3"/>
    <w:tblPr>
      <w:tblStyleRowBandSize w:val="1"/>
      <w:tblStyleColBandSize w:val="1"/>
      <w:tblCellMar>
        <w:top w:w="100" w:type="dxa"/>
        <w:left w:w="70" w:type="dxa"/>
        <w:bottom w:w="100" w:type="dxa"/>
        <w:right w:w="70" w:type="dxa"/>
      </w:tblCellMar>
    </w:tblPr>
  </w:style>
  <w:style w:type="table" w:customStyle="1" w:styleId="a9">
    <w:basedOn w:val="TableNormal3"/>
    <w:tblPr>
      <w:tblStyleRowBandSize w:val="1"/>
      <w:tblStyleColBandSize w:val="1"/>
      <w:tblCellMar>
        <w:top w:w="100" w:type="dxa"/>
        <w:left w:w="70" w:type="dxa"/>
        <w:bottom w:w="100" w:type="dxa"/>
        <w:right w:w="70" w:type="dxa"/>
      </w:tblCellMar>
    </w:tblPr>
  </w:style>
  <w:style w:type="table" w:customStyle="1" w:styleId="aa">
    <w:basedOn w:val="TableNormal3"/>
    <w:tblPr>
      <w:tblStyleRowBandSize w:val="1"/>
      <w:tblStyleColBandSize w:val="1"/>
      <w:tblCellMar>
        <w:top w:w="100" w:type="dxa"/>
        <w:left w:w="70" w:type="dxa"/>
        <w:bottom w:w="100" w:type="dxa"/>
        <w:right w:w="70" w:type="dxa"/>
      </w:tblCellMar>
    </w:tblPr>
  </w:style>
  <w:style w:type="table" w:customStyle="1" w:styleId="ab">
    <w:basedOn w:val="TableNormal3"/>
    <w:tblPr>
      <w:tblStyleRowBandSize w:val="1"/>
      <w:tblStyleColBandSize w:val="1"/>
      <w:tblCellMar>
        <w:top w:w="100" w:type="dxa"/>
        <w:left w:w="70" w:type="dxa"/>
        <w:bottom w:w="100" w:type="dxa"/>
        <w:right w:w="70" w:type="dxa"/>
      </w:tblCellMar>
    </w:tblPr>
  </w:style>
  <w:style w:type="table" w:customStyle="1" w:styleId="ac">
    <w:basedOn w:val="TableNormal3"/>
    <w:tblPr>
      <w:tblStyleRowBandSize w:val="1"/>
      <w:tblStyleColBandSize w:val="1"/>
      <w:tblCellMar>
        <w:top w:w="100" w:type="dxa"/>
        <w:left w:w="70" w:type="dxa"/>
        <w:bottom w:w="100" w:type="dxa"/>
        <w:right w:w="70" w:type="dxa"/>
      </w:tblCellMar>
    </w:tblPr>
  </w:style>
  <w:style w:type="paragraph" w:styleId="TtuloTDC">
    <w:name w:val="TOC Heading"/>
    <w:basedOn w:val="Ttulo1"/>
    <w:next w:val="Normal"/>
    <w:uiPriority w:val="39"/>
    <w:unhideWhenUsed/>
    <w:qFormat/>
    <w:rsid w:val="00693530"/>
    <w:pPr>
      <w:keepLines/>
      <w:spacing w:before="240" w:line="259" w:lineRule="auto"/>
      <w:jc w:val="left"/>
      <w:outlineLvl w:val="9"/>
    </w:pPr>
    <w:rPr>
      <w:rFonts w:asciiTheme="majorHAnsi" w:eastAsiaTheme="majorEastAsia" w:hAnsiTheme="majorHAnsi" w:cstheme="majorBidi"/>
      <w:color w:val="365F91" w:themeColor="accent1" w:themeShade="BF"/>
      <w:sz w:val="32"/>
      <w:szCs w:val="32"/>
      <w:lang w:val="es-CO"/>
    </w:rPr>
  </w:style>
  <w:style w:type="character" w:styleId="Textoennegrita">
    <w:name w:val="Strong"/>
    <w:basedOn w:val="Fuentedeprrafopredeter"/>
    <w:uiPriority w:val="22"/>
    <w:qFormat/>
    <w:rsid w:val="005471C4"/>
    <w:rPr>
      <w:b/>
      <w:bCs/>
    </w:rPr>
  </w:style>
  <w:style w:type="character" w:customStyle="1" w:styleId="Mencinsinresolver1">
    <w:name w:val="Mención sin resolver1"/>
    <w:basedOn w:val="Fuentedeprrafopredeter"/>
    <w:uiPriority w:val="99"/>
    <w:semiHidden/>
    <w:unhideWhenUsed/>
    <w:rsid w:val="00FD72FC"/>
    <w:rPr>
      <w:color w:val="605E5C"/>
      <w:shd w:val="clear" w:color="auto" w:fill="E1DFDD"/>
    </w:rPr>
  </w:style>
  <w:style w:type="paragraph" w:styleId="Textonotaalfinal">
    <w:name w:val="endnote text"/>
    <w:basedOn w:val="Normal"/>
    <w:link w:val="TextonotaalfinalCar"/>
    <w:uiPriority w:val="99"/>
    <w:semiHidden/>
    <w:unhideWhenUsed/>
    <w:rsid w:val="001845E2"/>
    <w:rPr>
      <w:sz w:val="20"/>
      <w:szCs w:val="20"/>
    </w:rPr>
  </w:style>
  <w:style w:type="character" w:customStyle="1" w:styleId="TextonotaalfinalCar">
    <w:name w:val="Texto nota al final Car"/>
    <w:basedOn w:val="Fuentedeprrafopredeter"/>
    <w:link w:val="Textonotaalfinal"/>
    <w:uiPriority w:val="99"/>
    <w:semiHidden/>
    <w:rsid w:val="001845E2"/>
    <w:rPr>
      <w:color w:val="000000"/>
      <w:sz w:val="20"/>
      <w:szCs w:val="20"/>
    </w:rPr>
  </w:style>
  <w:style w:type="character" w:styleId="Refdenotaalfinal">
    <w:name w:val="endnote reference"/>
    <w:basedOn w:val="Fuentedeprrafopredeter"/>
    <w:uiPriority w:val="99"/>
    <w:semiHidden/>
    <w:unhideWhenUsed/>
    <w:rsid w:val="001845E2"/>
    <w:rPr>
      <w:vertAlign w:val="superscript"/>
    </w:rPr>
  </w:style>
  <w:style w:type="character" w:customStyle="1" w:styleId="PrrafodelistaCar">
    <w:name w:val="Párrafo de lista Car"/>
    <w:aliases w:val="List1 Car,LISTA Car,Párrafo de lista2 Car,Ha Car,Resume Title Car,Bullet List Car,FooterText Car,numbered Car,List Paragraph1 Car,Paragraphe de liste1 Car,lp1 Car,HOJA Car,Colorful List Accent 1 Car,Colorful List - Accent 11 Car"/>
    <w:link w:val="Prrafodelista"/>
    <w:uiPriority w:val="34"/>
    <w:qFormat/>
    <w:rsid w:val="007308E0"/>
    <w:rPr>
      <w:color w:val="000000"/>
    </w:rPr>
  </w:style>
  <w:style w:type="character" w:styleId="Hipervnculovisitado">
    <w:name w:val="FollowedHyperlink"/>
    <w:basedOn w:val="Fuentedeprrafopredeter"/>
    <w:uiPriority w:val="99"/>
    <w:semiHidden/>
    <w:unhideWhenUsed/>
    <w:rsid w:val="0045348B"/>
    <w:rPr>
      <w:color w:val="800080" w:themeColor="followedHyperlink"/>
      <w:u w:val="single"/>
    </w:rPr>
  </w:style>
  <w:style w:type="paragraph" w:styleId="Revisin">
    <w:name w:val="Revision"/>
    <w:hidden/>
    <w:uiPriority w:val="99"/>
    <w:semiHidden/>
    <w:rsid w:val="00186431"/>
    <w:rPr>
      <w:color w:val="000000"/>
    </w:rPr>
  </w:style>
  <w:style w:type="paragraph" w:styleId="Sangra2detindependiente">
    <w:name w:val="Body Text Indent 2"/>
    <w:basedOn w:val="Normal"/>
    <w:link w:val="Sangra2detindependienteCar"/>
    <w:uiPriority w:val="99"/>
    <w:unhideWhenUsed/>
    <w:rsid w:val="00AB213B"/>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AB213B"/>
    <w:rPr>
      <w:color w:val="000000"/>
    </w:rPr>
  </w:style>
  <w:style w:type="character" w:customStyle="1" w:styleId="author">
    <w:name w:val="author"/>
    <w:basedOn w:val="Fuentedeprrafopredeter"/>
    <w:rsid w:val="00A36427"/>
  </w:style>
  <w:style w:type="character" w:customStyle="1" w:styleId="annotation">
    <w:name w:val="annotation"/>
    <w:basedOn w:val="Fuentedeprrafopredeter"/>
    <w:rsid w:val="00EB74AC"/>
  </w:style>
  <w:style w:type="table" w:customStyle="1" w:styleId="Style44">
    <w:name w:val="_Style 44"/>
    <w:basedOn w:val="TableNormal3"/>
    <w:rsid w:val="00F128A4"/>
    <w:rPr>
      <w:sz w:val="20"/>
      <w:szCs w:val="20"/>
      <w:lang w:eastAsia="es-ES"/>
    </w:rPr>
    <w:tblPr>
      <w:tblCellMar>
        <w:left w:w="108" w:type="dxa"/>
        <w:right w:w="108" w:type="dxa"/>
      </w:tblCellMar>
    </w:tblPr>
  </w:style>
  <w:style w:type="character" w:customStyle="1" w:styleId="apple-converted-space">
    <w:name w:val="apple-converted-space"/>
    <w:basedOn w:val="Fuentedeprrafopredeter"/>
    <w:rsid w:val="006E6DA8"/>
  </w:style>
  <w:style w:type="character" w:styleId="nfasis">
    <w:name w:val="Emphasis"/>
    <w:basedOn w:val="Fuentedeprrafopredeter"/>
    <w:uiPriority w:val="20"/>
    <w:qFormat/>
    <w:rsid w:val="00E91A6A"/>
    <w:rPr>
      <w:i/>
      <w:iCs/>
    </w:rPr>
  </w:style>
  <w:style w:type="table" w:customStyle="1" w:styleId="ad">
    <w:basedOn w:val="TableNormal2"/>
    <w:tblPr>
      <w:tblStyleRowBandSize w:val="1"/>
      <w:tblStyleColBandSize w:val="1"/>
      <w:tblCellMar>
        <w:left w:w="108" w:type="dxa"/>
        <w:right w:w="108" w:type="dxa"/>
      </w:tblCellMar>
    </w:tblPr>
  </w:style>
  <w:style w:type="table" w:customStyle="1" w:styleId="ae">
    <w:basedOn w:val="TableNormal2"/>
    <w:tblPr>
      <w:tblStyleRowBandSize w:val="1"/>
      <w:tblStyleColBandSize w:val="1"/>
      <w:tblCellMar>
        <w:left w:w="108" w:type="dxa"/>
        <w:right w:w="108" w:type="dxa"/>
      </w:tblCellMar>
    </w:tblPr>
  </w:style>
  <w:style w:type="table" w:customStyle="1" w:styleId="af">
    <w:basedOn w:val="TableNormal2"/>
    <w:tblPr>
      <w:tblStyleRowBandSize w:val="1"/>
      <w:tblStyleColBandSize w:val="1"/>
      <w:tblCellMar>
        <w:left w:w="115" w:type="dxa"/>
        <w:right w:w="115" w:type="dxa"/>
      </w:tblCellMar>
    </w:tblPr>
  </w:style>
  <w:style w:type="table" w:customStyle="1" w:styleId="af0">
    <w:basedOn w:val="TableNormal2"/>
    <w:tblPr>
      <w:tblStyleRowBandSize w:val="1"/>
      <w:tblStyleColBandSize w:val="1"/>
      <w:tblCellMar>
        <w:left w:w="115" w:type="dxa"/>
        <w:right w:w="115" w:type="dxa"/>
      </w:tblCellMar>
    </w:tblPr>
  </w:style>
  <w:style w:type="table" w:customStyle="1" w:styleId="af1">
    <w:basedOn w:val="TableNormal2"/>
    <w:rPr>
      <w:sz w:val="20"/>
      <w:szCs w:val="20"/>
    </w:rPr>
    <w:tblPr>
      <w:tblStyleRowBandSize w:val="1"/>
      <w:tblStyleColBandSize w:val="1"/>
      <w:tblCellMar>
        <w:top w:w="100" w:type="dxa"/>
        <w:left w:w="108" w:type="dxa"/>
        <w:bottom w:w="100" w:type="dxa"/>
        <w:right w:w="108" w:type="dxa"/>
      </w:tblCellMar>
    </w:tblPr>
  </w:style>
  <w:style w:type="table" w:customStyle="1" w:styleId="af2">
    <w:basedOn w:val="TableNormal2"/>
    <w:rPr>
      <w:sz w:val="20"/>
      <w:szCs w:val="20"/>
    </w:rPr>
    <w:tblPr>
      <w:tblStyleRowBandSize w:val="1"/>
      <w:tblStyleColBandSize w:val="1"/>
      <w:tblCellMar>
        <w:top w:w="100" w:type="dxa"/>
        <w:left w:w="108" w:type="dxa"/>
        <w:bottom w:w="100" w:type="dxa"/>
        <w:right w:w="108" w:type="dxa"/>
      </w:tblCellMar>
    </w:tblPr>
  </w:style>
  <w:style w:type="table" w:customStyle="1" w:styleId="af3">
    <w:basedOn w:val="TableNormal2"/>
    <w:rPr>
      <w:sz w:val="20"/>
      <w:szCs w:val="20"/>
    </w:rPr>
    <w:tblPr>
      <w:tblStyleRowBandSize w:val="1"/>
      <w:tblStyleColBandSize w:val="1"/>
      <w:tblCellMar>
        <w:top w:w="100" w:type="dxa"/>
        <w:left w:w="108" w:type="dxa"/>
        <w:bottom w:w="100" w:type="dxa"/>
        <w:right w:w="108" w:type="dxa"/>
      </w:tblCellMar>
    </w:tblPr>
  </w:style>
  <w:style w:type="table" w:customStyle="1" w:styleId="af4">
    <w:basedOn w:val="TableNormal2"/>
    <w:rPr>
      <w:sz w:val="20"/>
      <w:szCs w:val="20"/>
    </w:rPr>
    <w:tblPr>
      <w:tblStyleRowBandSize w:val="1"/>
      <w:tblStyleColBandSize w:val="1"/>
      <w:tblCellMar>
        <w:top w:w="100" w:type="dxa"/>
        <w:left w:w="108" w:type="dxa"/>
        <w:bottom w:w="100" w:type="dxa"/>
        <w:right w:w="108" w:type="dxa"/>
      </w:tblCellMar>
    </w:tblPr>
  </w:style>
  <w:style w:type="table" w:customStyle="1" w:styleId="af5">
    <w:basedOn w:val="TableNormal0"/>
    <w:rPr>
      <w:sz w:val="20"/>
      <w:szCs w:val="20"/>
    </w:rPr>
    <w:tblPr>
      <w:tblStyleRowBandSize w:val="1"/>
      <w:tblStyleColBandSize w:val="1"/>
      <w:tblCellMar>
        <w:top w:w="100" w:type="dxa"/>
        <w:left w:w="108" w:type="dxa"/>
        <w:bottom w:w="100" w:type="dxa"/>
        <w:right w:w="108" w:type="dxa"/>
      </w:tblCellMar>
    </w:tblPr>
  </w:style>
  <w:style w:type="table" w:customStyle="1" w:styleId="af6">
    <w:basedOn w:val="TableNormal0"/>
    <w:rPr>
      <w:sz w:val="20"/>
      <w:szCs w:val="20"/>
    </w:rPr>
    <w:tblPr>
      <w:tblStyleRowBandSize w:val="1"/>
      <w:tblStyleColBandSize w:val="1"/>
      <w:tblCellMar>
        <w:top w:w="100" w:type="dxa"/>
        <w:left w:w="108" w:type="dxa"/>
        <w:bottom w:w="100" w:type="dxa"/>
        <w:right w:w="108" w:type="dxa"/>
      </w:tblCellMar>
    </w:tblPr>
  </w:style>
  <w:style w:type="table" w:customStyle="1" w:styleId="af7">
    <w:basedOn w:val="TableNormal0"/>
    <w:rPr>
      <w:sz w:val="20"/>
      <w:szCs w:val="20"/>
    </w:rPr>
    <w:tblPr>
      <w:tblStyleRowBandSize w:val="1"/>
      <w:tblStyleColBandSize w:val="1"/>
      <w:tblCellMar>
        <w:top w:w="100" w:type="dxa"/>
        <w:left w:w="108" w:type="dxa"/>
        <w:bottom w:w="10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oronacionalambiental.org.co/wp-content/uploads/2023/03/Revistaecologica17-18.pdf"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hMBn3j7xeiiOHBP9l953mIGZsQ==">CgMxLjAyCWguMWZvYjl0ZTgAciExeEpfdTVRWEhRY3J5MnFFeWhLQ25LeDd0eFJCbURSNEI=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3650</Words>
  <Characters>20081</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L. MORENO C.</dc:creator>
  <cp:lastModifiedBy>GLORIA INES CELY LUNA</cp:lastModifiedBy>
  <cp:revision>2</cp:revision>
  <cp:lastPrinted>2024-10-29T15:49:00Z</cp:lastPrinted>
  <dcterms:created xsi:type="dcterms:W3CDTF">2024-10-30T21:48:00Z</dcterms:created>
  <dcterms:modified xsi:type="dcterms:W3CDTF">2024-10-30T21:48:00Z</dcterms:modified>
</cp:coreProperties>
</file>