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D8B56" w14:textId="5D4FB3AB" w:rsidR="000C1005" w:rsidRDefault="000F2F92" w:rsidP="00AA75C4">
      <w:pPr>
        <w:pStyle w:val="Ttulo1"/>
        <w:ind w:left="720" w:hanging="720"/>
      </w:pPr>
      <w:bookmarkStart w:id="0" w:name="_heading=h.gjdgxs" w:colFirst="0" w:colLast="0"/>
      <w:bookmarkStart w:id="1" w:name="_GoBack"/>
      <w:bookmarkEnd w:id="0"/>
      <w:bookmarkEnd w:id="1"/>
      <w:r>
        <w:t>P</w:t>
      </w:r>
      <w:r w:rsidR="00702C58">
        <w:t xml:space="preserve">ROYECTO DE ACUERDO No. </w:t>
      </w:r>
      <w:r w:rsidR="00702C58">
        <w:rPr>
          <w:u w:val="single"/>
        </w:rPr>
        <w:t xml:space="preserve">  728  </w:t>
      </w:r>
      <w:r>
        <w:t xml:space="preserve"> DE  202</w:t>
      </w:r>
      <w:r w:rsidR="00755E32">
        <w:t>4</w:t>
      </w:r>
    </w:p>
    <w:p w14:paraId="51C1955C" w14:textId="77777777" w:rsidR="00B077C0" w:rsidRDefault="00B077C0">
      <w:pPr>
        <w:jc w:val="center"/>
        <w:rPr>
          <w:b/>
        </w:rPr>
      </w:pPr>
    </w:p>
    <w:p w14:paraId="64FE6BD4" w14:textId="4C59139F" w:rsidR="00B077C0" w:rsidRDefault="00B077C0" w:rsidP="00B077C0">
      <w:pPr>
        <w:spacing w:line="276" w:lineRule="auto"/>
        <w:jc w:val="center"/>
        <w:rPr>
          <w:b/>
        </w:rPr>
      </w:pPr>
      <w:bookmarkStart w:id="2" w:name="_Hlk142323186"/>
      <w:r w:rsidRPr="00A32060">
        <w:rPr>
          <w:b/>
        </w:rPr>
        <w:t>POR MEDIO DEL CUAL SE</w:t>
      </w:r>
      <w:r w:rsidR="00F477A4">
        <w:rPr>
          <w:b/>
        </w:rPr>
        <w:t xml:space="preserve"> </w:t>
      </w:r>
      <w:r w:rsidR="008E3BAA">
        <w:rPr>
          <w:b/>
        </w:rPr>
        <w:t>ESTABLECEN LINEMIENTOS PARA LA CORRECTA SEÑALIZACIÓN E IDENTIFICACIÓN DE LAS CÁMARAS DE FOTOMULTAS EN EL DISTRITO CAPITAL</w:t>
      </w:r>
    </w:p>
    <w:bookmarkEnd w:id="2"/>
    <w:p w14:paraId="5EC0D1BA" w14:textId="07EE88B0" w:rsidR="000C1005" w:rsidRDefault="000C1005">
      <w:pPr>
        <w:spacing w:line="360" w:lineRule="auto"/>
        <w:jc w:val="center"/>
        <w:rPr>
          <w:b/>
        </w:rPr>
      </w:pPr>
    </w:p>
    <w:p w14:paraId="263ABBB1" w14:textId="77777777" w:rsidR="000C1005" w:rsidRDefault="000C1005">
      <w:pPr>
        <w:jc w:val="center"/>
      </w:pPr>
    </w:p>
    <w:p w14:paraId="363F3717" w14:textId="77777777" w:rsidR="000C1005" w:rsidRDefault="000F2F92">
      <w:pPr>
        <w:jc w:val="center"/>
        <w:rPr>
          <w:b/>
        </w:rPr>
      </w:pPr>
      <w:r>
        <w:rPr>
          <w:b/>
        </w:rPr>
        <w:t xml:space="preserve">EXPOSICIÓN DE MOTIVOS </w:t>
      </w:r>
    </w:p>
    <w:p w14:paraId="32313344" w14:textId="77777777" w:rsidR="000C1005" w:rsidRDefault="000C1005">
      <w:pPr>
        <w:spacing w:line="360" w:lineRule="auto"/>
        <w:jc w:val="both"/>
      </w:pPr>
    </w:p>
    <w:p w14:paraId="24887D3D" w14:textId="77777777" w:rsidR="000C1005" w:rsidRDefault="000C1005">
      <w:pPr>
        <w:spacing w:line="360" w:lineRule="auto"/>
        <w:jc w:val="both"/>
      </w:pPr>
    </w:p>
    <w:p w14:paraId="23395638" w14:textId="0F618D48" w:rsidR="000C1005" w:rsidRDefault="000F2F92">
      <w:pPr>
        <w:numPr>
          <w:ilvl w:val="0"/>
          <w:numId w:val="17"/>
        </w:numPr>
        <w:spacing w:line="360" w:lineRule="auto"/>
        <w:jc w:val="both"/>
        <w:rPr>
          <w:b/>
        </w:rPr>
      </w:pPr>
      <w:r>
        <w:rPr>
          <w:b/>
        </w:rPr>
        <w:t>OBJETO DEL PROYECTO DE ACUERDO</w:t>
      </w:r>
      <w:r w:rsidR="007A6A35">
        <w:rPr>
          <w:b/>
        </w:rPr>
        <w:t xml:space="preserve"> </w:t>
      </w:r>
    </w:p>
    <w:p w14:paraId="0DE5F30C" w14:textId="71990D67" w:rsidR="000C1005" w:rsidRDefault="008E3BAA" w:rsidP="00750DB1">
      <w:pPr>
        <w:spacing w:line="276" w:lineRule="auto"/>
        <w:ind w:left="720"/>
        <w:jc w:val="both"/>
        <w:rPr>
          <w:b/>
        </w:rPr>
      </w:pPr>
      <w:r>
        <w:rPr>
          <w:bCs/>
        </w:rPr>
        <w:t xml:space="preserve">Dictar lineamientos para la correcta identificación y señalización </w:t>
      </w:r>
      <w:r w:rsidRPr="008E3BAA">
        <w:rPr>
          <w:bCs/>
        </w:rPr>
        <w:t>de los medios técnicos y/o tecnológicos para la detección de presuntas infracciones al tránsito</w:t>
      </w:r>
      <w:r>
        <w:rPr>
          <w:bCs/>
        </w:rPr>
        <w:t xml:space="preserve"> </w:t>
      </w:r>
      <w:r w:rsidR="00750DB1">
        <w:rPr>
          <w:bCs/>
        </w:rPr>
        <w:t xml:space="preserve">o cámaras de foto multas, en el distrito capital. </w:t>
      </w:r>
    </w:p>
    <w:p w14:paraId="39D2B188" w14:textId="77777777" w:rsidR="000C1005" w:rsidRDefault="000C1005">
      <w:pPr>
        <w:spacing w:line="276" w:lineRule="auto"/>
        <w:jc w:val="both"/>
      </w:pPr>
    </w:p>
    <w:p w14:paraId="45ED9FBA" w14:textId="6E6CD0AC" w:rsidR="008E3BAA" w:rsidRDefault="000F2F92" w:rsidP="008E3BAA">
      <w:pPr>
        <w:numPr>
          <w:ilvl w:val="0"/>
          <w:numId w:val="17"/>
        </w:numPr>
        <w:spacing w:line="276" w:lineRule="auto"/>
        <w:jc w:val="both"/>
        <w:rPr>
          <w:b/>
        </w:rPr>
      </w:pPr>
      <w:r>
        <w:rPr>
          <w:b/>
        </w:rPr>
        <w:t>JUSTIFICACIÓN DEL PROYECTO DE ACUERDO</w:t>
      </w:r>
    </w:p>
    <w:p w14:paraId="72C5CDED" w14:textId="459E7FD3" w:rsidR="008E3BAA" w:rsidRPr="008E3BAA" w:rsidRDefault="008E3BAA" w:rsidP="008E3BAA">
      <w:pPr>
        <w:spacing w:line="276" w:lineRule="auto"/>
        <w:jc w:val="both"/>
        <w:rPr>
          <w:b/>
        </w:rPr>
      </w:pPr>
    </w:p>
    <w:p w14:paraId="1A2A1DF1" w14:textId="01B83BE8" w:rsidR="007A6A35" w:rsidRDefault="00750DB1" w:rsidP="007A6A35">
      <w:pPr>
        <w:spacing w:line="276" w:lineRule="auto"/>
        <w:ind w:left="360"/>
        <w:jc w:val="both"/>
        <w:rPr>
          <w:bCs/>
        </w:rPr>
      </w:pPr>
      <w:r>
        <w:rPr>
          <w:bCs/>
        </w:rPr>
        <w:t xml:space="preserve">Alrededor del mundo, diferentes ciudades han optado por la instalación de medios tecnológicos para la detención de presuntas infracciones a las normas de tránsito. El objetivo inicial de la instalación de estos instrumentos era la consecución de elementos disuasorios que prevengan a los conductores de cometer infracciones de </w:t>
      </w:r>
      <w:proofErr w:type="spellStart"/>
      <w:r>
        <w:rPr>
          <w:bCs/>
        </w:rPr>
        <w:t>transito</w:t>
      </w:r>
      <w:proofErr w:type="spellEnd"/>
      <w:r>
        <w:rPr>
          <w:bCs/>
        </w:rPr>
        <w:t xml:space="preserve"> que puedan poner en riesgo sus vidas e integridad física, así como la de los demás actores viales. Sin embargo, a lo largo del país y, específicamente, en la ciudad de Bogotá, estos instrumentos, conocidos como cámaras salvavidas o de foto multas, parecen haber distorsionado su objetivo inicial al punto de </w:t>
      </w:r>
      <w:r w:rsidR="0051509E">
        <w:rPr>
          <w:bCs/>
        </w:rPr>
        <w:t xml:space="preserve">ser percibidas más como un instrumento para incrementar los ingresos del ente territorial, que como instrumentos para prevenir la accidentalidad. </w:t>
      </w:r>
    </w:p>
    <w:p w14:paraId="05F3CF72" w14:textId="77777777" w:rsidR="0051509E" w:rsidRDefault="0051509E" w:rsidP="007A6A35">
      <w:pPr>
        <w:spacing w:line="276" w:lineRule="auto"/>
        <w:ind w:left="360"/>
        <w:jc w:val="both"/>
        <w:rPr>
          <w:bCs/>
        </w:rPr>
      </w:pPr>
    </w:p>
    <w:p w14:paraId="514AD673" w14:textId="76AFC52D" w:rsidR="004935FC" w:rsidRDefault="006F15E7" w:rsidP="00B76B51">
      <w:pPr>
        <w:spacing w:line="276" w:lineRule="auto"/>
        <w:ind w:left="360"/>
        <w:jc w:val="both"/>
        <w:rPr>
          <w:bCs/>
        </w:rPr>
      </w:pPr>
      <w:r>
        <w:rPr>
          <w:bCs/>
        </w:rPr>
        <w:t xml:space="preserve">Gran </w:t>
      </w:r>
      <w:r w:rsidR="0051509E">
        <w:rPr>
          <w:bCs/>
        </w:rPr>
        <w:t xml:space="preserve">parte de esta percepción negativa frente a las cámaras de </w:t>
      </w:r>
      <w:r w:rsidR="00384C39">
        <w:rPr>
          <w:bCs/>
        </w:rPr>
        <w:t>foto multas</w:t>
      </w:r>
      <w:r w:rsidR="0051509E">
        <w:rPr>
          <w:bCs/>
        </w:rPr>
        <w:t xml:space="preserve"> </w:t>
      </w:r>
      <w:r w:rsidR="00A45C17">
        <w:rPr>
          <w:bCs/>
        </w:rPr>
        <w:t>ha sido motivada por la falta de señalización e i</w:t>
      </w:r>
      <w:r w:rsidR="00384C39">
        <w:rPr>
          <w:bCs/>
        </w:rPr>
        <w:t xml:space="preserve">nformación sobre la ubicación de estos instrumentos. Así, </w:t>
      </w:r>
      <w:r w:rsidR="00001514">
        <w:rPr>
          <w:bCs/>
        </w:rPr>
        <w:t xml:space="preserve">en septiembre del 2023 el periódico El Tiempo publicó </w:t>
      </w:r>
      <w:r w:rsidR="00001514">
        <w:rPr>
          <w:bCs/>
        </w:rPr>
        <w:lastRenderedPageBreak/>
        <w:t xml:space="preserve">un </w:t>
      </w:r>
      <w:r w:rsidR="00875228">
        <w:rPr>
          <w:bCs/>
        </w:rPr>
        <w:t>informe en el cual se denunciaba una larga lista de irregularidades presentadas con estos dispositivos, entre los cuales se encuentran</w:t>
      </w:r>
      <w:r w:rsidR="004935FC">
        <w:rPr>
          <w:bCs/>
        </w:rPr>
        <w:t>:</w:t>
      </w:r>
      <w:r w:rsidR="00875228">
        <w:rPr>
          <w:bCs/>
        </w:rPr>
        <w:t xml:space="preserve"> un amplio margen de error,</w:t>
      </w:r>
      <w:r w:rsidR="004935FC">
        <w:rPr>
          <w:bCs/>
        </w:rPr>
        <w:t xml:space="preserve"> la</w:t>
      </w:r>
      <w:r w:rsidR="00875228">
        <w:rPr>
          <w:bCs/>
        </w:rPr>
        <w:t xml:space="preserve"> falta de señalización y problemas en los procesos de impugnación (</w:t>
      </w:r>
      <w:r w:rsidR="00B350AD">
        <w:rPr>
          <w:bCs/>
        </w:rPr>
        <w:t>Mercado, 2023</w:t>
      </w:r>
      <w:r w:rsidR="00875228">
        <w:rPr>
          <w:bCs/>
        </w:rPr>
        <w:t xml:space="preserve">). Incluso, algunos de los testimonios </w:t>
      </w:r>
      <w:r w:rsidR="004935FC">
        <w:rPr>
          <w:bCs/>
        </w:rPr>
        <w:t>citados</w:t>
      </w:r>
      <w:r w:rsidR="00875228">
        <w:rPr>
          <w:bCs/>
        </w:rPr>
        <w:t xml:space="preserve"> por el </w:t>
      </w:r>
      <w:r>
        <w:rPr>
          <w:bCs/>
        </w:rPr>
        <w:t>medio</w:t>
      </w:r>
      <w:r w:rsidR="00875228">
        <w:rPr>
          <w:bCs/>
        </w:rPr>
        <w:t xml:space="preserve"> indican que estas cámaras de foto multas están ubicadas en vías de alto </w:t>
      </w:r>
      <w:r w:rsidR="001E2477">
        <w:rPr>
          <w:bCs/>
        </w:rPr>
        <w:t>tráfico</w:t>
      </w:r>
      <w:r w:rsidR="00875228">
        <w:rPr>
          <w:bCs/>
        </w:rPr>
        <w:t xml:space="preserve">, y no </w:t>
      </w:r>
      <w:r w:rsidR="001E2477">
        <w:rPr>
          <w:bCs/>
        </w:rPr>
        <w:t xml:space="preserve">en las que se suelen exceder los </w:t>
      </w:r>
      <w:proofErr w:type="spellStart"/>
      <w:r w:rsidR="001E2477">
        <w:rPr>
          <w:bCs/>
        </w:rPr>
        <w:t>limites</w:t>
      </w:r>
      <w:proofErr w:type="spellEnd"/>
      <w:r w:rsidR="001E2477">
        <w:rPr>
          <w:bCs/>
        </w:rPr>
        <w:t xml:space="preserve"> de velocidad, induciendo que el objetivo real de </w:t>
      </w:r>
      <w:r w:rsidR="004935FC">
        <w:rPr>
          <w:bCs/>
        </w:rPr>
        <w:t xml:space="preserve">estas cámaras no sería disuadir al infractor, sino multar a un mayor </w:t>
      </w:r>
      <w:proofErr w:type="spellStart"/>
      <w:r w:rsidR="004935FC">
        <w:rPr>
          <w:bCs/>
        </w:rPr>
        <w:t>numero</w:t>
      </w:r>
      <w:proofErr w:type="spellEnd"/>
      <w:r w:rsidR="004935FC">
        <w:rPr>
          <w:bCs/>
        </w:rPr>
        <w:t xml:space="preserve"> de personas. </w:t>
      </w:r>
    </w:p>
    <w:p w14:paraId="5BD64495" w14:textId="67F230E6" w:rsidR="00001514" w:rsidRDefault="004935FC" w:rsidP="00B76B51">
      <w:pPr>
        <w:spacing w:line="276" w:lineRule="auto"/>
        <w:ind w:left="360"/>
        <w:jc w:val="both"/>
        <w:rPr>
          <w:bCs/>
        </w:rPr>
      </w:pPr>
      <w:r>
        <w:rPr>
          <w:bCs/>
        </w:rPr>
        <w:t xml:space="preserve"> </w:t>
      </w:r>
    </w:p>
    <w:p w14:paraId="7F137E6F" w14:textId="668372E1" w:rsidR="0051509E" w:rsidRDefault="004935FC" w:rsidP="00B76B51">
      <w:pPr>
        <w:spacing w:line="276" w:lineRule="auto"/>
        <w:ind w:left="360"/>
        <w:jc w:val="both"/>
        <w:rPr>
          <w:bCs/>
        </w:rPr>
      </w:pPr>
      <w:r>
        <w:rPr>
          <w:bCs/>
        </w:rPr>
        <w:t>Todos estos inconvenientes presentados con los instrumentos de foto detección, terminan de minar la confianza de los ciudadanos frente a est</w:t>
      </w:r>
      <w:r w:rsidR="00162C30">
        <w:rPr>
          <w:bCs/>
        </w:rPr>
        <w:t>as tecnologías.</w:t>
      </w:r>
      <w:r>
        <w:rPr>
          <w:bCs/>
        </w:rPr>
        <w:t xml:space="preserve"> </w:t>
      </w:r>
      <w:r w:rsidR="00162C30">
        <w:rPr>
          <w:bCs/>
        </w:rPr>
        <w:t>P</w:t>
      </w:r>
      <w:r w:rsidR="00384C39">
        <w:rPr>
          <w:bCs/>
        </w:rPr>
        <w:t>or ejemplo, según una encuesta aplicada a 100 conductores</w:t>
      </w:r>
      <w:r w:rsidR="00B76B51">
        <w:rPr>
          <w:bCs/>
        </w:rPr>
        <w:t xml:space="preserve"> del municipio de Patios, Norte de Santander</w:t>
      </w:r>
      <w:r w:rsidR="00384C39">
        <w:rPr>
          <w:bCs/>
        </w:rPr>
        <w:t>,</w:t>
      </w:r>
      <w:r w:rsidR="00B76B51">
        <w:rPr>
          <w:bCs/>
        </w:rPr>
        <w:t xml:space="preserve"> y </w:t>
      </w:r>
      <w:r w:rsidR="00384C39">
        <w:rPr>
          <w:bCs/>
        </w:rPr>
        <w:t xml:space="preserve">publicada por la universidad Simón Bolívar, </w:t>
      </w:r>
      <w:r w:rsidR="00B76B51">
        <w:rPr>
          <w:bCs/>
        </w:rPr>
        <w:t>al menos la mitad de los encuestados afirman no estar de acuerdo con la utilización de estas cámaras de foto detección (</w:t>
      </w:r>
      <w:r w:rsidR="00B350AD">
        <w:rPr>
          <w:bCs/>
        </w:rPr>
        <w:t xml:space="preserve">Cabrales, </w:t>
      </w:r>
      <w:proofErr w:type="spellStart"/>
      <w:r w:rsidR="00B350AD">
        <w:rPr>
          <w:bCs/>
        </w:rPr>
        <w:t>Jaimes</w:t>
      </w:r>
      <w:proofErr w:type="spellEnd"/>
      <w:r w:rsidR="00B350AD">
        <w:rPr>
          <w:bCs/>
        </w:rPr>
        <w:t xml:space="preserve"> &amp; Porras, 2022). </w:t>
      </w:r>
      <w:r w:rsidR="00B76B51">
        <w:rPr>
          <w:bCs/>
        </w:rPr>
        <w:t xml:space="preserve">  </w:t>
      </w:r>
    </w:p>
    <w:p w14:paraId="649862FB" w14:textId="77777777" w:rsidR="00162C30" w:rsidRDefault="00162C30" w:rsidP="00B76B51">
      <w:pPr>
        <w:spacing w:line="276" w:lineRule="auto"/>
        <w:ind w:left="360"/>
        <w:jc w:val="both"/>
        <w:rPr>
          <w:bCs/>
        </w:rPr>
      </w:pPr>
    </w:p>
    <w:p w14:paraId="4F87F500" w14:textId="77777777" w:rsidR="006F15E7" w:rsidRDefault="006F15E7" w:rsidP="00B76B51">
      <w:pPr>
        <w:spacing w:line="276" w:lineRule="auto"/>
        <w:ind w:left="360"/>
        <w:jc w:val="both"/>
        <w:rPr>
          <w:bCs/>
        </w:rPr>
      </w:pPr>
    </w:p>
    <w:p w14:paraId="65CCFE5D" w14:textId="2C50DBC9" w:rsidR="006F15E7" w:rsidRDefault="006F15E7" w:rsidP="00B76B51">
      <w:pPr>
        <w:spacing w:line="276" w:lineRule="auto"/>
        <w:ind w:left="360"/>
        <w:jc w:val="both"/>
        <w:rPr>
          <w:b/>
        </w:rPr>
      </w:pPr>
      <w:r w:rsidRPr="006F15E7">
        <w:rPr>
          <w:b/>
        </w:rPr>
        <w:t xml:space="preserve">Panorama de las cámaras de Foto multas en Bogotá: </w:t>
      </w:r>
    </w:p>
    <w:p w14:paraId="3CBF14DA" w14:textId="77777777" w:rsidR="006F15E7" w:rsidRPr="006F15E7" w:rsidRDefault="006F15E7" w:rsidP="00B76B51">
      <w:pPr>
        <w:spacing w:line="276" w:lineRule="auto"/>
        <w:ind w:left="360"/>
        <w:jc w:val="both"/>
        <w:rPr>
          <w:b/>
        </w:rPr>
      </w:pPr>
    </w:p>
    <w:p w14:paraId="700593F9" w14:textId="6A3DFE74" w:rsidR="0076796F" w:rsidRDefault="0076796F" w:rsidP="00064EF9">
      <w:pPr>
        <w:spacing w:line="276" w:lineRule="auto"/>
        <w:ind w:left="360"/>
        <w:jc w:val="both"/>
        <w:rPr>
          <w:bCs/>
        </w:rPr>
      </w:pPr>
      <w:r>
        <w:rPr>
          <w:bCs/>
        </w:rPr>
        <w:t xml:space="preserve">En el caso específico de Bogotá, según el reportaje previamente mencionado, la ciudad </w:t>
      </w:r>
      <w:r w:rsidR="006F15E7">
        <w:rPr>
          <w:bCs/>
        </w:rPr>
        <w:t>contaría</w:t>
      </w:r>
      <w:r>
        <w:rPr>
          <w:bCs/>
        </w:rPr>
        <w:t xml:space="preserve"> con </w:t>
      </w:r>
      <w:r w:rsidRPr="0076796F">
        <w:rPr>
          <w:bCs/>
        </w:rPr>
        <w:t xml:space="preserve">130 cámaras </w:t>
      </w:r>
      <w:r>
        <w:rPr>
          <w:bCs/>
        </w:rPr>
        <w:t>de foto detección o “</w:t>
      </w:r>
      <w:r w:rsidRPr="0076796F">
        <w:rPr>
          <w:bCs/>
        </w:rPr>
        <w:t>salvavidas</w:t>
      </w:r>
      <w:r>
        <w:rPr>
          <w:bCs/>
        </w:rPr>
        <w:t>”</w:t>
      </w:r>
      <w:r w:rsidRPr="0076796F">
        <w:rPr>
          <w:bCs/>
        </w:rPr>
        <w:t xml:space="preserve"> ubicadas en 92 puntos de la ciudad</w:t>
      </w:r>
      <w:r w:rsidR="006F15E7">
        <w:rPr>
          <w:bCs/>
        </w:rPr>
        <w:t xml:space="preserve"> (</w:t>
      </w:r>
      <w:r w:rsidR="00B350AD">
        <w:rPr>
          <w:bCs/>
        </w:rPr>
        <w:t>Mercado, 2023).</w:t>
      </w:r>
      <w:r>
        <w:rPr>
          <w:bCs/>
        </w:rPr>
        <w:t xml:space="preserve"> No obstante, en una comunicación enviada por la Secretaría de Movilidad como respuesta a la Proposición 294 de 2023</w:t>
      </w:r>
      <w:r w:rsidR="006F15E7">
        <w:rPr>
          <w:bCs/>
        </w:rPr>
        <w:t>, aprobada en la Comisión tercera permanente de Hacienda del Concejo de Bogotá, solo se enlistan 40 de estas cámaras.</w:t>
      </w:r>
      <w:r w:rsidR="00064EF9">
        <w:rPr>
          <w:bCs/>
        </w:rPr>
        <w:t xml:space="preserve"> Asimismo, dentro del portal de datos abiertos de la Secretaría de Movilidad se encuentran 92 registros de estas cámaras. </w:t>
      </w:r>
      <w:r w:rsidR="006F15E7">
        <w:rPr>
          <w:bCs/>
        </w:rPr>
        <w:t xml:space="preserve"> De entrada, esta situación denota disparidad y falta de claridad </w:t>
      </w:r>
      <w:r w:rsidR="008043C2">
        <w:rPr>
          <w:bCs/>
        </w:rPr>
        <w:t xml:space="preserve">en la información presentada al público sobre la </w:t>
      </w:r>
      <w:r w:rsidR="00064EF9">
        <w:rPr>
          <w:bCs/>
        </w:rPr>
        <w:t xml:space="preserve">situación de estas cámaras en la ciudad. </w:t>
      </w:r>
      <w:r w:rsidR="00DF7610">
        <w:rPr>
          <w:bCs/>
        </w:rPr>
        <w:t xml:space="preserve">Asimismo, la Corte Constitucional, en diferentes sentencias, como la C131 del 2004 ha abordado el Principio de Confianza Legitima </w:t>
      </w:r>
      <w:r w:rsidR="00B4487F">
        <w:rPr>
          <w:bCs/>
        </w:rPr>
        <w:t>como aquel bajo el cual “</w:t>
      </w:r>
      <w:r w:rsidR="00B4487F" w:rsidRPr="00B4487F">
        <w:rPr>
          <w:bCs/>
        </w:rPr>
        <w:t>el ciudadano debe poder evolucionar en un medio jurídico estable y previsible, en cual pueda confiar</w:t>
      </w:r>
      <w:r w:rsidR="00B4487F">
        <w:rPr>
          <w:bCs/>
        </w:rPr>
        <w:t>” (C</w:t>
      </w:r>
      <w:r w:rsidR="00025A24">
        <w:rPr>
          <w:bCs/>
        </w:rPr>
        <w:t>orte Constitucional, 2004</w:t>
      </w:r>
      <w:r w:rsidR="00B4487F">
        <w:rPr>
          <w:bCs/>
        </w:rPr>
        <w:t xml:space="preserve">). De este modo, la </w:t>
      </w:r>
      <w:r w:rsidR="00B4487F">
        <w:rPr>
          <w:bCs/>
        </w:rPr>
        <w:lastRenderedPageBreak/>
        <w:t xml:space="preserve">falta de claridad </w:t>
      </w:r>
      <w:r w:rsidR="004E2462">
        <w:rPr>
          <w:bCs/>
        </w:rPr>
        <w:t xml:space="preserve">sobre el número y ubicación de estas cámaras, así como la falta de señalización puede constituir una falta </w:t>
      </w:r>
      <w:r w:rsidR="00F917A8">
        <w:rPr>
          <w:bCs/>
        </w:rPr>
        <w:t xml:space="preserve">a este principio que debe regir la administración pública. </w:t>
      </w:r>
    </w:p>
    <w:p w14:paraId="1D482415" w14:textId="77777777" w:rsidR="00B64823" w:rsidRDefault="00B64823" w:rsidP="00064EF9">
      <w:pPr>
        <w:spacing w:line="276" w:lineRule="auto"/>
        <w:ind w:left="360"/>
        <w:jc w:val="both"/>
        <w:rPr>
          <w:bCs/>
        </w:rPr>
      </w:pPr>
    </w:p>
    <w:p w14:paraId="69F86BAC" w14:textId="602FBD9E" w:rsidR="00B64823" w:rsidRDefault="00B64823" w:rsidP="00064EF9">
      <w:pPr>
        <w:spacing w:line="276" w:lineRule="auto"/>
        <w:ind w:left="360"/>
        <w:jc w:val="both"/>
        <w:rPr>
          <w:bCs/>
        </w:rPr>
      </w:pPr>
      <w:r>
        <w:rPr>
          <w:bCs/>
        </w:rPr>
        <w:t xml:space="preserve">Del mismo modo, desde mediados del año pasado, los diferentes medios han venido denunciado </w:t>
      </w:r>
      <w:r w:rsidR="0096054B">
        <w:rPr>
          <w:bCs/>
        </w:rPr>
        <w:t>la confusión que generan las diferentes cámaras que se encuentran en la ciudad (El Espectador, 2022).</w:t>
      </w:r>
      <w:r w:rsidR="00CA0A17">
        <w:rPr>
          <w:bCs/>
        </w:rPr>
        <w:t xml:space="preserve"> Incluso, existen cámaras de foto multas que tienen forma de postes de color negro, lo que, de entrada, representa un</w:t>
      </w:r>
      <w:r w:rsidR="00055494">
        <w:rPr>
          <w:bCs/>
        </w:rPr>
        <w:t xml:space="preserve">a intención deliberada para confundir al ciudadano y que ignore la presencia de la cámara. Precisamente, con motivo de esta intención deliberada de confundir al ciudadano por parte de la actuación de la administración, durante el 2021, la Superintendencia de Transporte abrió una investigación contra la </w:t>
      </w:r>
      <w:r w:rsidR="00055494" w:rsidRPr="00055494">
        <w:rPr>
          <w:bCs/>
        </w:rPr>
        <w:t>Secretaría Distrital de Movilidad de Bogotá</w:t>
      </w:r>
      <w:r w:rsidR="00055494">
        <w:rPr>
          <w:bCs/>
        </w:rPr>
        <w:t xml:space="preserve"> </w:t>
      </w:r>
      <w:r w:rsidR="00384AF3">
        <w:rPr>
          <w:bCs/>
        </w:rPr>
        <w:t>por no contar con</w:t>
      </w:r>
      <w:r w:rsidR="00384AF3" w:rsidRPr="00384AF3">
        <w:rPr>
          <w:bCs/>
        </w:rPr>
        <w:t xml:space="preserve"> la señalización adecuada que advierta de su presencia</w:t>
      </w:r>
      <w:r w:rsidR="00384AF3">
        <w:rPr>
          <w:bCs/>
        </w:rPr>
        <w:t xml:space="preserve"> (El Tiempo, 2021)</w:t>
      </w:r>
      <w:r w:rsidR="00384AF3" w:rsidRPr="00384AF3">
        <w:rPr>
          <w:bCs/>
        </w:rPr>
        <w:t>.</w:t>
      </w:r>
      <w:r w:rsidR="00384AF3">
        <w:rPr>
          <w:bCs/>
        </w:rPr>
        <w:t xml:space="preserve"> De esta forma, a lo largo de los años hay evidencia de una intención deliberada </w:t>
      </w:r>
      <w:r w:rsidR="003C1E19">
        <w:rPr>
          <w:bCs/>
        </w:rPr>
        <w:t xml:space="preserve">de parte de la administración por ocultar y confundir a los ciudadanos con respecto a la ubicación y presencia de estas cámaras de foto detección. Así, es necesario </w:t>
      </w:r>
      <w:proofErr w:type="gramStart"/>
      <w:r w:rsidR="003C1E19">
        <w:rPr>
          <w:bCs/>
        </w:rPr>
        <w:t>que</w:t>
      </w:r>
      <w:proofErr w:type="gramEnd"/>
      <w:r w:rsidR="003C1E19">
        <w:rPr>
          <w:bCs/>
        </w:rPr>
        <w:t xml:space="preserve"> desde el Concejo de Bogotá, se tomen medidas para garantizar la correcta señalización de estos elementos, de modo que se garantice el principio de Confianza </w:t>
      </w:r>
      <w:proofErr w:type="spellStart"/>
      <w:r w:rsidR="003C1E19">
        <w:rPr>
          <w:bCs/>
        </w:rPr>
        <w:t>legitima</w:t>
      </w:r>
      <w:proofErr w:type="spellEnd"/>
      <w:r w:rsidR="003C1E19">
        <w:rPr>
          <w:bCs/>
        </w:rPr>
        <w:t xml:space="preserve"> y se proteja al ciudadano de medidas presentes y futuras que </w:t>
      </w:r>
      <w:r w:rsidR="009E4263">
        <w:rPr>
          <w:bCs/>
        </w:rPr>
        <w:t>buscan confundir al usuario y ocultar la presencia de estas cámaras.</w:t>
      </w:r>
    </w:p>
    <w:p w14:paraId="475369DF" w14:textId="77777777" w:rsidR="00F917A8" w:rsidRDefault="00F917A8" w:rsidP="00064EF9">
      <w:pPr>
        <w:spacing w:line="276" w:lineRule="auto"/>
        <w:ind w:left="360"/>
        <w:jc w:val="both"/>
        <w:rPr>
          <w:bCs/>
        </w:rPr>
      </w:pPr>
    </w:p>
    <w:p w14:paraId="4FDDA47F" w14:textId="73750903" w:rsidR="00093266" w:rsidRDefault="00AA75C4" w:rsidP="00093266">
      <w:pPr>
        <w:spacing w:line="276" w:lineRule="auto"/>
        <w:ind w:left="360"/>
        <w:jc w:val="both"/>
        <w:rPr>
          <w:bCs/>
        </w:rPr>
      </w:pPr>
      <w:r>
        <w:rPr>
          <w:bCs/>
        </w:rPr>
        <w:t xml:space="preserve">Adicionalmente, </w:t>
      </w:r>
      <w:r w:rsidR="00F917A8">
        <w:rPr>
          <w:bCs/>
        </w:rPr>
        <w:t xml:space="preserve">los datos </w:t>
      </w:r>
      <w:r w:rsidR="00093266">
        <w:rPr>
          <w:bCs/>
        </w:rPr>
        <w:t xml:space="preserve">de accidentalidad en la ciudad de Bogotá parecen indicar que este objetivo </w:t>
      </w:r>
      <w:r>
        <w:rPr>
          <w:bCs/>
        </w:rPr>
        <w:t xml:space="preserve">de reducir la accidentalidad </w:t>
      </w:r>
      <w:r w:rsidR="00093266">
        <w:rPr>
          <w:bCs/>
        </w:rPr>
        <w:t xml:space="preserve">no se está cumpliendo en la ciudad. Así, por ejemplo, </w:t>
      </w:r>
      <w:r w:rsidR="00E815A7">
        <w:rPr>
          <w:bCs/>
        </w:rPr>
        <w:t>los datos de lesionados en siniestros viales en Bogotá demuestran que, a excepción del año 2020 (Periodo de pandemia) la cifra de lesionados en accidentes de tránsito ha mantenido una tendencia de aumento. De manera particular,</w:t>
      </w:r>
      <w:r w:rsidR="00650692">
        <w:rPr>
          <w:bCs/>
        </w:rPr>
        <w:t xml:space="preserve"> durante</w:t>
      </w:r>
      <w:r w:rsidR="00E815A7">
        <w:rPr>
          <w:bCs/>
        </w:rPr>
        <w:t xml:space="preserve"> el 2022 </w:t>
      </w:r>
      <w:r w:rsidR="00650692">
        <w:rPr>
          <w:bCs/>
        </w:rPr>
        <w:t>la ciudad experimentó un pico en el número de lesionados en siniestros viales con 21.500 víctimas. De este modo, la evidencia disponible</w:t>
      </w:r>
      <w:r w:rsidR="00304268">
        <w:rPr>
          <w:bCs/>
        </w:rPr>
        <w:t xml:space="preserve"> en Bogotá</w:t>
      </w:r>
      <w:r w:rsidR="00650692">
        <w:rPr>
          <w:bCs/>
        </w:rPr>
        <w:t xml:space="preserve"> parece indicar que </w:t>
      </w:r>
      <w:r w:rsidR="00304268">
        <w:rPr>
          <w:bCs/>
        </w:rPr>
        <w:t xml:space="preserve">las denominadas “cámaras salvavidas” no han resultado efectivas para reducir la accidentalidad en Bogotá. </w:t>
      </w:r>
    </w:p>
    <w:p w14:paraId="71F0B74C" w14:textId="77777777" w:rsidR="00E815A7" w:rsidRDefault="00E815A7" w:rsidP="00093266">
      <w:pPr>
        <w:spacing w:line="276" w:lineRule="auto"/>
        <w:ind w:left="360"/>
        <w:jc w:val="both"/>
        <w:rPr>
          <w:bCs/>
        </w:rPr>
      </w:pPr>
    </w:p>
    <w:p w14:paraId="66B89463" w14:textId="2875D43B" w:rsidR="00CC2AEF" w:rsidRDefault="00CC2AEF" w:rsidP="00093266">
      <w:pPr>
        <w:spacing w:line="276" w:lineRule="auto"/>
        <w:ind w:left="360"/>
        <w:jc w:val="both"/>
        <w:rPr>
          <w:bCs/>
        </w:rPr>
      </w:pPr>
      <w:r w:rsidRPr="00CC2AEF">
        <w:rPr>
          <w:bCs/>
          <w:noProof/>
          <w:lang w:val="es-CO"/>
        </w:rPr>
        <w:drawing>
          <wp:inline distT="0" distB="0" distL="0" distR="0" wp14:anchorId="4B5BA7C9" wp14:editId="3ECB086D">
            <wp:extent cx="5613400" cy="2673350"/>
            <wp:effectExtent l="0" t="0" r="6350" b="0"/>
            <wp:docPr id="20569452" name="Imagen 1" descr="Interfaz de usuario gráfica,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452" name="Imagen 1" descr="Interfaz de usuario gráfica, Gráfico&#10;&#10;Descripción generada automáticamente"/>
                    <pic:cNvPicPr/>
                  </pic:nvPicPr>
                  <pic:blipFill>
                    <a:blip r:embed="rId8"/>
                    <a:stretch>
                      <a:fillRect/>
                    </a:stretch>
                  </pic:blipFill>
                  <pic:spPr>
                    <a:xfrm>
                      <a:off x="0" y="0"/>
                      <a:ext cx="5613400" cy="2673350"/>
                    </a:xfrm>
                    <a:prstGeom prst="rect">
                      <a:avLst/>
                    </a:prstGeom>
                  </pic:spPr>
                </pic:pic>
              </a:graphicData>
            </a:graphic>
          </wp:inline>
        </w:drawing>
      </w:r>
    </w:p>
    <w:p w14:paraId="330CA5A2" w14:textId="0A0B151E" w:rsidR="00E815A7" w:rsidRDefault="00E815A7" w:rsidP="00093266">
      <w:pPr>
        <w:spacing w:line="276" w:lineRule="auto"/>
        <w:ind w:left="360"/>
        <w:jc w:val="both"/>
        <w:rPr>
          <w:bCs/>
        </w:rPr>
      </w:pPr>
      <w:r>
        <w:rPr>
          <w:bCs/>
        </w:rPr>
        <w:t>(Fuente: Observatorio de Movilidad</w:t>
      </w:r>
      <w:r w:rsidR="00025A24">
        <w:rPr>
          <w:bCs/>
        </w:rPr>
        <w:t xml:space="preserve"> Bogotá, 2023</w:t>
      </w:r>
      <w:r>
        <w:rPr>
          <w:bCs/>
        </w:rPr>
        <w:t xml:space="preserve">) </w:t>
      </w:r>
    </w:p>
    <w:p w14:paraId="149F7D4E" w14:textId="77777777" w:rsidR="00F917A8" w:rsidRDefault="00F917A8" w:rsidP="00064EF9">
      <w:pPr>
        <w:spacing w:line="276" w:lineRule="auto"/>
        <w:ind w:left="360"/>
        <w:jc w:val="both"/>
        <w:rPr>
          <w:bCs/>
        </w:rPr>
      </w:pPr>
    </w:p>
    <w:p w14:paraId="6D0B2A08" w14:textId="432EF568" w:rsidR="00304268" w:rsidRDefault="00304268" w:rsidP="00064EF9">
      <w:pPr>
        <w:spacing w:line="276" w:lineRule="auto"/>
        <w:ind w:left="360"/>
        <w:jc w:val="both"/>
        <w:rPr>
          <w:bCs/>
        </w:rPr>
      </w:pPr>
      <w:r>
        <w:rPr>
          <w:bCs/>
        </w:rPr>
        <w:t xml:space="preserve">Por su parte, lo que </w:t>
      </w:r>
      <w:proofErr w:type="spellStart"/>
      <w:r>
        <w:rPr>
          <w:bCs/>
        </w:rPr>
        <w:t>si</w:t>
      </w:r>
      <w:proofErr w:type="spellEnd"/>
      <w:r>
        <w:rPr>
          <w:bCs/>
        </w:rPr>
        <w:t xml:space="preserve"> ha aumentado en Bogotá durante los últimos años ha sido el número de comparendos impuestos a través de estas cámaras de foto detección. A saber, según una comunicación enviada por la Secretaría de Movilidad como respuesta a la Proposición </w:t>
      </w:r>
      <w:r w:rsidR="00FF1A43">
        <w:rPr>
          <w:bCs/>
        </w:rPr>
        <w:t>167</w:t>
      </w:r>
      <w:r>
        <w:rPr>
          <w:bCs/>
        </w:rPr>
        <w:t xml:space="preserve"> de 2023, aprobada en la Comisión tercera permanente de Hacienda del Concejo de Bogotá</w:t>
      </w:r>
      <w:r w:rsidR="00B16582">
        <w:rPr>
          <w:bCs/>
        </w:rPr>
        <w:t xml:space="preserve">, el número de comparendos impuestos desde el 2018 hasta el 2022, ha venido aumentando. </w:t>
      </w:r>
      <w:r w:rsidR="00B16582" w:rsidRPr="00B16582">
        <w:rPr>
          <w:bCs/>
        </w:rPr>
        <w:t xml:space="preserve">En el 2018 se impusieron 742.777 comparendos y de esos solo se pagó el 52%, es decir, solo se pagaron 384.072 comparendos.  Desde ese año hasta ahora, el número de comparendos impuestos ha ido creciendo exponencialmente, e incluso en el 2022, se impusieron más de un millón de comparendos por foto multas. No obstante, el número de comparendos pagados sigue siendo el mismo, e incluso disminuyó: </w:t>
      </w:r>
      <w:r w:rsidR="00B16582">
        <w:rPr>
          <w:bCs/>
        </w:rPr>
        <w:t xml:space="preserve">en el 2022 </w:t>
      </w:r>
      <w:r w:rsidR="00B16582" w:rsidRPr="00B16582">
        <w:rPr>
          <w:bCs/>
        </w:rPr>
        <w:t>solo se pagaron 338 mil comparendos. Es decir,</w:t>
      </w:r>
      <w:r w:rsidR="00B16582">
        <w:rPr>
          <w:bCs/>
        </w:rPr>
        <w:t xml:space="preserve"> actualmente en el distrito</w:t>
      </w:r>
      <w:r w:rsidR="00B16582" w:rsidRPr="00B16582">
        <w:rPr>
          <w:bCs/>
        </w:rPr>
        <w:t xml:space="preserve"> se ponen muchos más comparendos, pero el recaudo prácticamente es el mismo. Incluso, si lo miramos, proporcionalmente el porcentaje de los comparendos pagados </w:t>
      </w:r>
      <w:r w:rsidR="00AA75C4">
        <w:rPr>
          <w:bCs/>
        </w:rPr>
        <w:lastRenderedPageBreak/>
        <w:t xml:space="preserve">comparado con </w:t>
      </w:r>
      <w:r w:rsidR="00B16582" w:rsidRPr="00B16582">
        <w:rPr>
          <w:bCs/>
        </w:rPr>
        <w:t>los impuestos ha bajado considerablemente pasando del 52% a solo el 29%.</w:t>
      </w:r>
    </w:p>
    <w:p w14:paraId="04B19FD1" w14:textId="77777777" w:rsidR="00B16582" w:rsidRDefault="00B16582" w:rsidP="00064EF9">
      <w:pPr>
        <w:spacing w:line="276" w:lineRule="auto"/>
        <w:ind w:left="360"/>
        <w:jc w:val="both"/>
        <w:rPr>
          <w:bCs/>
        </w:rPr>
      </w:pPr>
    </w:p>
    <w:tbl>
      <w:tblPr>
        <w:tblW w:w="9477" w:type="dxa"/>
        <w:tblCellMar>
          <w:left w:w="70" w:type="dxa"/>
          <w:right w:w="70" w:type="dxa"/>
        </w:tblCellMar>
        <w:tblLook w:val="04A0" w:firstRow="1" w:lastRow="0" w:firstColumn="1" w:lastColumn="0" w:noHBand="0" w:noVBand="1"/>
      </w:tblPr>
      <w:tblGrid>
        <w:gridCol w:w="1301"/>
        <w:gridCol w:w="1724"/>
        <w:gridCol w:w="1736"/>
        <w:gridCol w:w="1963"/>
        <w:gridCol w:w="2753"/>
      </w:tblGrid>
      <w:tr w:rsidR="00B16582" w:rsidRPr="00406252" w14:paraId="67CF1393" w14:textId="77777777" w:rsidTr="00B16582">
        <w:trPr>
          <w:trHeight w:val="570"/>
        </w:trPr>
        <w:tc>
          <w:tcPr>
            <w:tcW w:w="13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A97C2E" w14:textId="77777777" w:rsidR="00B16582" w:rsidRPr="00406252" w:rsidRDefault="00B16582" w:rsidP="004C2D0B">
            <w:pPr>
              <w:jc w:val="center"/>
              <w:rPr>
                <w:rFonts w:ascii="Calibri" w:eastAsia="Times New Roman" w:hAnsi="Calibri" w:cs="Calibri"/>
                <w:b/>
                <w:bCs/>
              </w:rPr>
            </w:pPr>
            <w:r w:rsidRPr="00406252">
              <w:rPr>
                <w:rFonts w:ascii="Calibri" w:eastAsia="Times New Roman" w:hAnsi="Calibri" w:cs="Calibri"/>
                <w:b/>
                <w:bCs/>
              </w:rPr>
              <w:t>Año</w:t>
            </w:r>
          </w:p>
        </w:tc>
        <w:tc>
          <w:tcPr>
            <w:tcW w:w="1724" w:type="dxa"/>
            <w:tcBorders>
              <w:top w:val="single" w:sz="8" w:space="0" w:color="auto"/>
              <w:left w:val="nil"/>
              <w:bottom w:val="single" w:sz="8" w:space="0" w:color="auto"/>
              <w:right w:val="single" w:sz="8" w:space="0" w:color="auto"/>
            </w:tcBorders>
            <w:shd w:val="clear" w:color="auto" w:fill="auto"/>
            <w:vAlign w:val="center"/>
            <w:hideMark/>
          </w:tcPr>
          <w:p w14:paraId="2F0DA4F0" w14:textId="77777777" w:rsidR="00B16582" w:rsidRPr="00406252" w:rsidRDefault="00B16582" w:rsidP="004C2D0B">
            <w:pPr>
              <w:jc w:val="center"/>
              <w:rPr>
                <w:rFonts w:ascii="Calibri" w:eastAsia="Times New Roman" w:hAnsi="Calibri" w:cs="Calibri"/>
                <w:b/>
                <w:bCs/>
              </w:rPr>
            </w:pPr>
            <w:r w:rsidRPr="00406252">
              <w:rPr>
                <w:rFonts w:ascii="Calibri" w:eastAsia="Times New Roman" w:hAnsi="Calibri" w:cs="Calibri"/>
                <w:b/>
                <w:bCs/>
              </w:rPr>
              <w:t>Comparendos Impuestos</w:t>
            </w:r>
          </w:p>
        </w:tc>
        <w:tc>
          <w:tcPr>
            <w:tcW w:w="1736" w:type="dxa"/>
            <w:tcBorders>
              <w:top w:val="single" w:sz="8" w:space="0" w:color="auto"/>
              <w:left w:val="nil"/>
              <w:bottom w:val="single" w:sz="8" w:space="0" w:color="auto"/>
              <w:right w:val="single" w:sz="8" w:space="0" w:color="auto"/>
            </w:tcBorders>
            <w:shd w:val="clear" w:color="auto" w:fill="auto"/>
            <w:vAlign w:val="center"/>
            <w:hideMark/>
          </w:tcPr>
          <w:p w14:paraId="397D55D1" w14:textId="77777777" w:rsidR="00B16582" w:rsidRPr="00406252" w:rsidRDefault="00B16582" w:rsidP="004C2D0B">
            <w:pPr>
              <w:jc w:val="center"/>
              <w:rPr>
                <w:rFonts w:ascii="Calibri" w:eastAsia="Times New Roman" w:hAnsi="Calibri" w:cs="Calibri"/>
                <w:b/>
                <w:bCs/>
              </w:rPr>
            </w:pPr>
            <w:r w:rsidRPr="00406252">
              <w:rPr>
                <w:rFonts w:ascii="Calibri" w:eastAsia="Times New Roman" w:hAnsi="Calibri" w:cs="Calibri"/>
                <w:b/>
                <w:bCs/>
              </w:rPr>
              <w:t>Comparendos pagados</w:t>
            </w:r>
          </w:p>
        </w:tc>
        <w:tc>
          <w:tcPr>
            <w:tcW w:w="1963" w:type="dxa"/>
            <w:tcBorders>
              <w:top w:val="single" w:sz="8" w:space="0" w:color="auto"/>
              <w:left w:val="nil"/>
              <w:bottom w:val="single" w:sz="8" w:space="0" w:color="auto"/>
              <w:right w:val="single" w:sz="8" w:space="0" w:color="auto"/>
            </w:tcBorders>
            <w:shd w:val="clear" w:color="auto" w:fill="auto"/>
            <w:vAlign w:val="center"/>
            <w:hideMark/>
          </w:tcPr>
          <w:p w14:paraId="18520979" w14:textId="77777777" w:rsidR="00B16582" w:rsidRPr="00406252" w:rsidRDefault="00B16582" w:rsidP="004C2D0B">
            <w:pPr>
              <w:jc w:val="center"/>
              <w:rPr>
                <w:rFonts w:ascii="Calibri" w:eastAsia="Times New Roman" w:hAnsi="Calibri" w:cs="Calibri"/>
                <w:b/>
                <w:bCs/>
              </w:rPr>
            </w:pPr>
            <w:r w:rsidRPr="00406252">
              <w:rPr>
                <w:rFonts w:ascii="Calibri" w:eastAsia="Times New Roman" w:hAnsi="Calibri" w:cs="Calibri"/>
                <w:b/>
                <w:bCs/>
              </w:rPr>
              <w:t>% pagados sobre impuestos</w:t>
            </w:r>
          </w:p>
        </w:tc>
        <w:tc>
          <w:tcPr>
            <w:tcW w:w="2753" w:type="dxa"/>
            <w:tcBorders>
              <w:top w:val="single" w:sz="8" w:space="0" w:color="auto"/>
              <w:left w:val="nil"/>
              <w:bottom w:val="single" w:sz="8" w:space="0" w:color="auto"/>
              <w:right w:val="single" w:sz="8" w:space="0" w:color="auto"/>
            </w:tcBorders>
            <w:shd w:val="clear" w:color="auto" w:fill="auto"/>
            <w:vAlign w:val="center"/>
            <w:hideMark/>
          </w:tcPr>
          <w:p w14:paraId="1E421291" w14:textId="77777777" w:rsidR="00B16582" w:rsidRPr="00406252" w:rsidRDefault="00B16582" w:rsidP="004C2D0B">
            <w:pPr>
              <w:jc w:val="center"/>
              <w:rPr>
                <w:rFonts w:ascii="Calibri" w:eastAsia="Times New Roman" w:hAnsi="Calibri" w:cs="Calibri"/>
                <w:b/>
                <w:bCs/>
              </w:rPr>
            </w:pPr>
            <w:r w:rsidRPr="00406252">
              <w:rPr>
                <w:rFonts w:ascii="Calibri" w:eastAsia="Times New Roman" w:hAnsi="Calibri" w:cs="Calibri"/>
                <w:b/>
                <w:bCs/>
              </w:rPr>
              <w:t>Dinero recaudado</w:t>
            </w:r>
          </w:p>
        </w:tc>
      </w:tr>
      <w:tr w:rsidR="00B16582" w:rsidRPr="00406252" w14:paraId="7096AC95" w14:textId="77777777" w:rsidTr="00B16582">
        <w:trPr>
          <w:trHeight w:val="280"/>
        </w:trPr>
        <w:tc>
          <w:tcPr>
            <w:tcW w:w="1301" w:type="dxa"/>
            <w:tcBorders>
              <w:top w:val="nil"/>
              <w:left w:val="single" w:sz="8" w:space="0" w:color="auto"/>
              <w:bottom w:val="single" w:sz="4" w:space="0" w:color="auto"/>
              <w:right w:val="single" w:sz="4" w:space="0" w:color="auto"/>
            </w:tcBorders>
            <w:shd w:val="clear" w:color="auto" w:fill="auto"/>
            <w:vAlign w:val="center"/>
            <w:hideMark/>
          </w:tcPr>
          <w:p w14:paraId="0E2ED283"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2018</w:t>
            </w:r>
          </w:p>
        </w:tc>
        <w:tc>
          <w:tcPr>
            <w:tcW w:w="1724" w:type="dxa"/>
            <w:tcBorders>
              <w:top w:val="nil"/>
              <w:left w:val="nil"/>
              <w:bottom w:val="single" w:sz="4" w:space="0" w:color="auto"/>
              <w:right w:val="single" w:sz="4" w:space="0" w:color="auto"/>
            </w:tcBorders>
            <w:shd w:val="clear" w:color="auto" w:fill="auto"/>
            <w:vAlign w:val="center"/>
            <w:hideMark/>
          </w:tcPr>
          <w:p w14:paraId="354E927B"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742.777</w:t>
            </w:r>
          </w:p>
        </w:tc>
        <w:tc>
          <w:tcPr>
            <w:tcW w:w="1736" w:type="dxa"/>
            <w:tcBorders>
              <w:top w:val="nil"/>
              <w:left w:val="nil"/>
              <w:bottom w:val="single" w:sz="4" w:space="0" w:color="auto"/>
              <w:right w:val="single" w:sz="4" w:space="0" w:color="auto"/>
            </w:tcBorders>
            <w:shd w:val="clear" w:color="auto" w:fill="auto"/>
            <w:vAlign w:val="center"/>
            <w:hideMark/>
          </w:tcPr>
          <w:p w14:paraId="22563694"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384.072</w:t>
            </w:r>
          </w:p>
        </w:tc>
        <w:tc>
          <w:tcPr>
            <w:tcW w:w="1963" w:type="dxa"/>
            <w:tcBorders>
              <w:top w:val="nil"/>
              <w:left w:val="nil"/>
              <w:bottom w:val="single" w:sz="4" w:space="0" w:color="auto"/>
              <w:right w:val="single" w:sz="4" w:space="0" w:color="auto"/>
            </w:tcBorders>
            <w:shd w:val="clear" w:color="auto" w:fill="auto"/>
            <w:noWrap/>
            <w:vAlign w:val="center"/>
            <w:hideMark/>
          </w:tcPr>
          <w:p w14:paraId="60788097"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52%</w:t>
            </w:r>
          </w:p>
        </w:tc>
        <w:tc>
          <w:tcPr>
            <w:tcW w:w="2753" w:type="dxa"/>
            <w:tcBorders>
              <w:top w:val="nil"/>
              <w:left w:val="nil"/>
              <w:bottom w:val="single" w:sz="4" w:space="0" w:color="auto"/>
              <w:right w:val="single" w:sz="8" w:space="0" w:color="auto"/>
            </w:tcBorders>
            <w:shd w:val="clear" w:color="auto" w:fill="auto"/>
            <w:noWrap/>
            <w:vAlign w:val="bottom"/>
            <w:hideMark/>
          </w:tcPr>
          <w:p w14:paraId="09E9FCDF" w14:textId="77777777" w:rsidR="00B16582" w:rsidRPr="00406252" w:rsidRDefault="00B16582" w:rsidP="004C2D0B">
            <w:pPr>
              <w:rPr>
                <w:rFonts w:ascii="Calibri" w:eastAsia="Times New Roman" w:hAnsi="Calibri" w:cs="Calibri"/>
              </w:rPr>
            </w:pPr>
            <w:r w:rsidRPr="00406252">
              <w:rPr>
                <w:rFonts w:ascii="Calibri" w:eastAsia="Times New Roman" w:hAnsi="Calibri" w:cs="Calibri"/>
              </w:rPr>
              <w:t xml:space="preserve"> $       135.516.690.874,00 </w:t>
            </w:r>
          </w:p>
        </w:tc>
      </w:tr>
      <w:tr w:rsidR="00B16582" w:rsidRPr="00406252" w14:paraId="4789D163" w14:textId="77777777" w:rsidTr="00B16582">
        <w:trPr>
          <w:trHeight w:val="280"/>
        </w:trPr>
        <w:tc>
          <w:tcPr>
            <w:tcW w:w="1301" w:type="dxa"/>
            <w:tcBorders>
              <w:top w:val="nil"/>
              <w:left w:val="single" w:sz="8" w:space="0" w:color="auto"/>
              <w:bottom w:val="single" w:sz="4" w:space="0" w:color="auto"/>
              <w:right w:val="single" w:sz="4" w:space="0" w:color="auto"/>
            </w:tcBorders>
            <w:shd w:val="clear" w:color="auto" w:fill="auto"/>
            <w:vAlign w:val="center"/>
            <w:hideMark/>
          </w:tcPr>
          <w:p w14:paraId="5F67CB76"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2019</w:t>
            </w:r>
          </w:p>
        </w:tc>
        <w:tc>
          <w:tcPr>
            <w:tcW w:w="1724" w:type="dxa"/>
            <w:tcBorders>
              <w:top w:val="nil"/>
              <w:left w:val="nil"/>
              <w:bottom w:val="single" w:sz="4" w:space="0" w:color="auto"/>
              <w:right w:val="single" w:sz="4" w:space="0" w:color="auto"/>
            </w:tcBorders>
            <w:shd w:val="clear" w:color="auto" w:fill="auto"/>
            <w:vAlign w:val="center"/>
            <w:hideMark/>
          </w:tcPr>
          <w:p w14:paraId="2BF5471C"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675.147</w:t>
            </w:r>
          </w:p>
        </w:tc>
        <w:tc>
          <w:tcPr>
            <w:tcW w:w="1736" w:type="dxa"/>
            <w:tcBorders>
              <w:top w:val="nil"/>
              <w:left w:val="nil"/>
              <w:bottom w:val="single" w:sz="4" w:space="0" w:color="auto"/>
              <w:right w:val="single" w:sz="4" w:space="0" w:color="auto"/>
            </w:tcBorders>
            <w:shd w:val="clear" w:color="auto" w:fill="auto"/>
            <w:vAlign w:val="center"/>
            <w:hideMark/>
          </w:tcPr>
          <w:p w14:paraId="7BB5BD75"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320.088</w:t>
            </w:r>
          </w:p>
        </w:tc>
        <w:tc>
          <w:tcPr>
            <w:tcW w:w="1963" w:type="dxa"/>
            <w:tcBorders>
              <w:top w:val="nil"/>
              <w:left w:val="nil"/>
              <w:bottom w:val="single" w:sz="4" w:space="0" w:color="auto"/>
              <w:right w:val="single" w:sz="4" w:space="0" w:color="auto"/>
            </w:tcBorders>
            <w:shd w:val="clear" w:color="auto" w:fill="auto"/>
            <w:noWrap/>
            <w:vAlign w:val="center"/>
            <w:hideMark/>
          </w:tcPr>
          <w:p w14:paraId="06322BDE"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47%</w:t>
            </w:r>
          </w:p>
        </w:tc>
        <w:tc>
          <w:tcPr>
            <w:tcW w:w="2753" w:type="dxa"/>
            <w:tcBorders>
              <w:top w:val="nil"/>
              <w:left w:val="nil"/>
              <w:bottom w:val="single" w:sz="4" w:space="0" w:color="auto"/>
              <w:right w:val="single" w:sz="8" w:space="0" w:color="auto"/>
            </w:tcBorders>
            <w:shd w:val="clear" w:color="auto" w:fill="auto"/>
            <w:noWrap/>
            <w:vAlign w:val="bottom"/>
            <w:hideMark/>
          </w:tcPr>
          <w:p w14:paraId="4DC98896" w14:textId="77777777" w:rsidR="00B16582" w:rsidRPr="00406252" w:rsidRDefault="00B16582" w:rsidP="004C2D0B">
            <w:pPr>
              <w:rPr>
                <w:rFonts w:ascii="Calibri" w:eastAsia="Times New Roman" w:hAnsi="Calibri" w:cs="Calibri"/>
              </w:rPr>
            </w:pPr>
            <w:r w:rsidRPr="00406252">
              <w:rPr>
                <w:rFonts w:ascii="Calibri" w:eastAsia="Times New Roman" w:hAnsi="Calibri" w:cs="Calibri"/>
              </w:rPr>
              <w:t xml:space="preserve"> $       133.920.911.199,00 </w:t>
            </w:r>
          </w:p>
        </w:tc>
      </w:tr>
      <w:tr w:rsidR="00B16582" w:rsidRPr="00406252" w14:paraId="3F3B67F3" w14:textId="77777777" w:rsidTr="00B16582">
        <w:trPr>
          <w:trHeight w:val="280"/>
        </w:trPr>
        <w:tc>
          <w:tcPr>
            <w:tcW w:w="1301" w:type="dxa"/>
            <w:tcBorders>
              <w:top w:val="nil"/>
              <w:left w:val="single" w:sz="8" w:space="0" w:color="auto"/>
              <w:bottom w:val="single" w:sz="4" w:space="0" w:color="auto"/>
              <w:right w:val="single" w:sz="4" w:space="0" w:color="auto"/>
            </w:tcBorders>
            <w:shd w:val="clear" w:color="auto" w:fill="auto"/>
            <w:vAlign w:val="center"/>
            <w:hideMark/>
          </w:tcPr>
          <w:p w14:paraId="0D329637"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2020</w:t>
            </w:r>
          </w:p>
        </w:tc>
        <w:tc>
          <w:tcPr>
            <w:tcW w:w="1724" w:type="dxa"/>
            <w:tcBorders>
              <w:top w:val="nil"/>
              <w:left w:val="nil"/>
              <w:bottom w:val="single" w:sz="4" w:space="0" w:color="auto"/>
              <w:right w:val="single" w:sz="4" w:space="0" w:color="auto"/>
            </w:tcBorders>
            <w:shd w:val="clear" w:color="auto" w:fill="auto"/>
            <w:vAlign w:val="center"/>
            <w:hideMark/>
          </w:tcPr>
          <w:p w14:paraId="68B967E3"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560.453</w:t>
            </w:r>
          </w:p>
        </w:tc>
        <w:tc>
          <w:tcPr>
            <w:tcW w:w="1736" w:type="dxa"/>
            <w:tcBorders>
              <w:top w:val="nil"/>
              <w:left w:val="nil"/>
              <w:bottom w:val="single" w:sz="4" w:space="0" w:color="auto"/>
              <w:right w:val="single" w:sz="4" w:space="0" w:color="auto"/>
            </w:tcBorders>
            <w:shd w:val="clear" w:color="auto" w:fill="auto"/>
            <w:vAlign w:val="center"/>
            <w:hideMark/>
          </w:tcPr>
          <w:p w14:paraId="2BD35A3D"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163.407</w:t>
            </w:r>
          </w:p>
        </w:tc>
        <w:tc>
          <w:tcPr>
            <w:tcW w:w="1963" w:type="dxa"/>
            <w:tcBorders>
              <w:top w:val="nil"/>
              <w:left w:val="nil"/>
              <w:bottom w:val="single" w:sz="4" w:space="0" w:color="auto"/>
              <w:right w:val="single" w:sz="4" w:space="0" w:color="auto"/>
            </w:tcBorders>
            <w:shd w:val="clear" w:color="auto" w:fill="auto"/>
            <w:noWrap/>
            <w:vAlign w:val="center"/>
            <w:hideMark/>
          </w:tcPr>
          <w:p w14:paraId="6639A9C7"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29%</w:t>
            </w:r>
          </w:p>
        </w:tc>
        <w:tc>
          <w:tcPr>
            <w:tcW w:w="2753" w:type="dxa"/>
            <w:tcBorders>
              <w:top w:val="nil"/>
              <w:left w:val="nil"/>
              <w:bottom w:val="single" w:sz="4" w:space="0" w:color="auto"/>
              <w:right w:val="single" w:sz="8" w:space="0" w:color="auto"/>
            </w:tcBorders>
            <w:shd w:val="clear" w:color="auto" w:fill="auto"/>
            <w:noWrap/>
            <w:vAlign w:val="bottom"/>
            <w:hideMark/>
          </w:tcPr>
          <w:p w14:paraId="4D332C68" w14:textId="77777777" w:rsidR="00B16582" w:rsidRPr="00406252" w:rsidRDefault="00B16582" w:rsidP="004C2D0B">
            <w:pPr>
              <w:rPr>
                <w:rFonts w:ascii="Calibri" w:eastAsia="Times New Roman" w:hAnsi="Calibri" w:cs="Calibri"/>
              </w:rPr>
            </w:pPr>
            <w:r w:rsidRPr="00406252">
              <w:rPr>
                <w:rFonts w:ascii="Calibri" w:eastAsia="Times New Roman" w:hAnsi="Calibri" w:cs="Calibri"/>
              </w:rPr>
              <w:t xml:space="preserve"> $         94.239.987.483,00 </w:t>
            </w:r>
          </w:p>
        </w:tc>
      </w:tr>
      <w:tr w:rsidR="00B16582" w:rsidRPr="00406252" w14:paraId="2EB3F335" w14:textId="77777777" w:rsidTr="00B16582">
        <w:trPr>
          <w:trHeight w:val="280"/>
        </w:trPr>
        <w:tc>
          <w:tcPr>
            <w:tcW w:w="1301" w:type="dxa"/>
            <w:tcBorders>
              <w:top w:val="nil"/>
              <w:left w:val="single" w:sz="8" w:space="0" w:color="auto"/>
              <w:bottom w:val="single" w:sz="4" w:space="0" w:color="auto"/>
              <w:right w:val="single" w:sz="4" w:space="0" w:color="auto"/>
            </w:tcBorders>
            <w:shd w:val="clear" w:color="auto" w:fill="auto"/>
            <w:vAlign w:val="center"/>
            <w:hideMark/>
          </w:tcPr>
          <w:p w14:paraId="650FAAC5"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2021</w:t>
            </w:r>
          </w:p>
        </w:tc>
        <w:tc>
          <w:tcPr>
            <w:tcW w:w="1724" w:type="dxa"/>
            <w:tcBorders>
              <w:top w:val="nil"/>
              <w:left w:val="nil"/>
              <w:bottom w:val="single" w:sz="4" w:space="0" w:color="auto"/>
              <w:right w:val="single" w:sz="4" w:space="0" w:color="auto"/>
            </w:tcBorders>
            <w:shd w:val="clear" w:color="auto" w:fill="auto"/>
            <w:vAlign w:val="center"/>
            <w:hideMark/>
          </w:tcPr>
          <w:p w14:paraId="25172B13"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578.253</w:t>
            </w:r>
          </w:p>
        </w:tc>
        <w:tc>
          <w:tcPr>
            <w:tcW w:w="1736" w:type="dxa"/>
            <w:tcBorders>
              <w:top w:val="nil"/>
              <w:left w:val="nil"/>
              <w:bottom w:val="single" w:sz="4" w:space="0" w:color="auto"/>
              <w:right w:val="single" w:sz="4" w:space="0" w:color="auto"/>
            </w:tcBorders>
            <w:shd w:val="clear" w:color="auto" w:fill="auto"/>
            <w:vAlign w:val="center"/>
            <w:hideMark/>
          </w:tcPr>
          <w:p w14:paraId="04DC33C6"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220.406</w:t>
            </w:r>
          </w:p>
        </w:tc>
        <w:tc>
          <w:tcPr>
            <w:tcW w:w="1963" w:type="dxa"/>
            <w:tcBorders>
              <w:top w:val="nil"/>
              <w:left w:val="nil"/>
              <w:bottom w:val="single" w:sz="4" w:space="0" w:color="auto"/>
              <w:right w:val="single" w:sz="4" w:space="0" w:color="auto"/>
            </w:tcBorders>
            <w:shd w:val="clear" w:color="auto" w:fill="auto"/>
            <w:noWrap/>
            <w:vAlign w:val="center"/>
            <w:hideMark/>
          </w:tcPr>
          <w:p w14:paraId="0EBAEB6E"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38%</w:t>
            </w:r>
          </w:p>
        </w:tc>
        <w:tc>
          <w:tcPr>
            <w:tcW w:w="2753" w:type="dxa"/>
            <w:tcBorders>
              <w:top w:val="nil"/>
              <w:left w:val="nil"/>
              <w:bottom w:val="single" w:sz="4" w:space="0" w:color="auto"/>
              <w:right w:val="single" w:sz="8" w:space="0" w:color="auto"/>
            </w:tcBorders>
            <w:shd w:val="clear" w:color="auto" w:fill="auto"/>
            <w:noWrap/>
            <w:vAlign w:val="bottom"/>
            <w:hideMark/>
          </w:tcPr>
          <w:p w14:paraId="33E68CCA" w14:textId="77777777" w:rsidR="00B16582" w:rsidRPr="00406252" w:rsidRDefault="00B16582" w:rsidP="004C2D0B">
            <w:pPr>
              <w:rPr>
                <w:rFonts w:ascii="Calibri" w:eastAsia="Times New Roman" w:hAnsi="Calibri" w:cs="Calibri"/>
              </w:rPr>
            </w:pPr>
            <w:r w:rsidRPr="00406252">
              <w:rPr>
                <w:rFonts w:ascii="Calibri" w:eastAsia="Times New Roman" w:hAnsi="Calibri" w:cs="Calibri"/>
              </w:rPr>
              <w:t xml:space="preserve"> $         83.201.852.250,00 </w:t>
            </w:r>
          </w:p>
        </w:tc>
      </w:tr>
      <w:tr w:rsidR="00B16582" w:rsidRPr="00406252" w14:paraId="76759048" w14:textId="77777777" w:rsidTr="00B16582">
        <w:trPr>
          <w:trHeight w:val="290"/>
        </w:trPr>
        <w:tc>
          <w:tcPr>
            <w:tcW w:w="1301" w:type="dxa"/>
            <w:tcBorders>
              <w:top w:val="nil"/>
              <w:left w:val="single" w:sz="8" w:space="0" w:color="auto"/>
              <w:bottom w:val="single" w:sz="8" w:space="0" w:color="auto"/>
              <w:right w:val="single" w:sz="4" w:space="0" w:color="auto"/>
            </w:tcBorders>
            <w:shd w:val="clear" w:color="auto" w:fill="auto"/>
            <w:vAlign w:val="center"/>
            <w:hideMark/>
          </w:tcPr>
          <w:p w14:paraId="4885F937"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2022</w:t>
            </w:r>
          </w:p>
        </w:tc>
        <w:tc>
          <w:tcPr>
            <w:tcW w:w="1724" w:type="dxa"/>
            <w:tcBorders>
              <w:top w:val="nil"/>
              <w:left w:val="nil"/>
              <w:bottom w:val="single" w:sz="8" w:space="0" w:color="auto"/>
              <w:right w:val="single" w:sz="4" w:space="0" w:color="auto"/>
            </w:tcBorders>
            <w:shd w:val="clear" w:color="auto" w:fill="auto"/>
            <w:vAlign w:val="center"/>
            <w:hideMark/>
          </w:tcPr>
          <w:p w14:paraId="56B69F53"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1.172.484</w:t>
            </w:r>
          </w:p>
        </w:tc>
        <w:tc>
          <w:tcPr>
            <w:tcW w:w="1736" w:type="dxa"/>
            <w:tcBorders>
              <w:top w:val="nil"/>
              <w:left w:val="nil"/>
              <w:bottom w:val="single" w:sz="8" w:space="0" w:color="auto"/>
              <w:right w:val="single" w:sz="4" w:space="0" w:color="auto"/>
            </w:tcBorders>
            <w:shd w:val="clear" w:color="auto" w:fill="auto"/>
            <w:vAlign w:val="center"/>
            <w:hideMark/>
          </w:tcPr>
          <w:p w14:paraId="370B2605"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338.744</w:t>
            </w:r>
          </w:p>
        </w:tc>
        <w:tc>
          <w:tcPr>
            <w:tcW w:w="1963" w:type="dxa"/>
            <w:tcBorders>
              <w:top w:val="nil"/>
              <w:left w:val="nil"/>
              <w:bottom w:val="single" w:sz="8" w:space="0" w:color="auto"/>
              <w:right w:val="single" w:sz="4" w:space="0" w:color="auto"/>
            </w:tcBorders>
            <w:shd w:val="clear" w:color="auto" w:fill="auto"/>
            <w:noWrap/>
            <w:vAlign w:val="center"/>
            <w:hideMark/>
          </w:tcPr>
          <w:p w14:paraId="41BE52C0" w14:textId="77777777" w:rsidR="00B16582" w:rsidRPr="00406252" w:rsidRDefault="00B16582" w:rsidP="004C2D0B">
            <w:pPr>
              <w:jc w:val="center"/>
              <w:rPr>
                <w:rFonts w:ascii="Calibri" w:eastAsia="Times New Roman" w:hAnsi="Calibri" w:cs="Calibri"/>
              </w:rPr>
            </w:pPr>
            <w:r w:rsidRPr="00406252">
              <w:rPr>
                <w:rFonts w:ascii="Calibri" w:eastAsia="Times New Roman" w:hAnsi="Calibri" w:cs="Calibri"/>
              </w:rPr>
              <w:t>29%</w:t>
            </w:r>
          </w:p>
        </w:tc>
        <w:tc>
          <w:tcPr>
            <w:tcW w:w="2753" w:type="dxa"/>
            <w:tcBorders>
              <w:top w:val="nil"/>
              <w:left w:val="nil"/>
              <w:bottom w:val="single" w:sz="8" w:space="0" w:color="auto"/>
              <w:right w:val="single" w:sz="8" w:space="0" w:color="auto"/>
            </w:tcBorders>
            <w:shd w:val="clear" w:color="auto" w:fill="auto"/>
            <w:noWrap/>
            <w:vAlign w:val="bottom"/>
            <w:hideMark/>
          </w:tcPr>
          <w:p w14:paraId="3D796DC9" w14:textId="77777777" w:rsidR="00B16582" w:rsidRPr="00406252" w:rsidRDefault="00B16582" w:rsidP="004C2D0B">
            <w:pPr>
              <w:rPr>
                <w:rFonts w:ascii="Calibri" w:eastAsia="Times New Roman" w:hAnsi="Calibri" w:cs="Calibri"/>
              </w:rPr>
            </w:pPr>
            <w:r w:rsidRPr="00406252">
              <w:rPr>
                <w:rFonts w:ascii="Calibri" w:eastAsia="Times New Roman" w:hAnsi="Calibri" w:cs="Calibri"/>
              </w:rPr>
              <w:t xml:space="preserve"> $       128.724.179.715,00 </w:t>
            </w:r>
          </w:p>
        </w:tc>
      </w:tr>
    </w:tbl>
    <w:p w14:paraId="7793D35C" w14:textId="1F1FA6A0" w:rsidR="00B16582" w:rsidRDefault="00B16582" w:rsidP="00064EF9">
      <w:pPr>
        <w:spacing w:line="276" w:lineRule="auto"/>
        <w:ind w:left="360"/>
        <w:jc w:val="both"/>
        <w:rPr>
          <w:bCs/>
        </w:rPr>
      </w:pPr>
      <w:r>
        <w:rPr>
          <w:bCs/>
        </w:rPr>
        <w:t xml:space="preserve">(Construcción propia con datos de la Secretaría de Movilidad en respuesta a la Proposición </w:t>
      </w:r>
      <w:r w:rsidR="002D7A5C">
        <w:rPr>
          <w:bCs/>
        </w:rPr>
        <w:t>167 de 2023, aprobada en la Comisión tercera permanente de Hacienda del Concejo de Bogotá).</w:t>
      </w:r>
    </w:p>
    <w:p w14:paraId="11132E8B" w14:textId="77777777" w:rsidR="002D7A5C" w:rsidRDefault="002D7A5C" w:rsidP="00064EF9">
      <w:pPr>
        <w:spacing w:line="276" w:lineRule="auto"/>
        <w:ind w:left="360"/>
        <w:jc w:val="both"/>
        <w:rPr>
          <w:bCs/>
        </w:rPr>
      </w:pPr>
    </w:p>
    <w:p w14:paraId="2B523B5C" w14:textId="55149B8E" w:rsidR="009E4263" w:rsidRDefault="002D7A5C" w:rsidP="00BC64E4">
      <w:pPr>
        <w:spacing w:line="276" w:lineRule="auto"/>
        <w:ind w:left="360"/>
        <w:jc w:val="both"/>
        <w:rPr>
          <w:bCs/>
        </w:rPr>
      </w:pPr>
      <w:r>
        <w:rPr>
          <w:bCs/>
        </w:rPr>
        <w:t>Finalmente, l</w:t>
      </w:r>
      <w:r w:rsidR="00306F2A">
        <w:rPr>
          <w:bCs/>
        </w:rPr>
        <w:t>a</w:t>
      </w:r>
      <w:r>
        <w:rPr>
          <w:bCs/>
        </w:rPr>
        <w:t xml:space="preserve">s diferentes </w:t>
      </w:r>
      <w:r w:rsidR="00306F2A">
        <w:rPr>
          <w:bCs/>
        </w:rPr>
        <w:t xml:space="preserve">disposiciones legales y jurisprudenciales </w:t>
      </w:r>
      <w:r w:rsidR="00D5741B">
        <w:rPr>
          <w:bCs/>
        </w:rPr>
        <w:t xml:space="preserve">han determinado la necesidad de que estos dispositivos cuenten </w:t>
      </w:r>
      <w:r w:rsidR="00BB3DEA">
        <w:rPr>
          <w:bCs/>
        </w:rPr>
        <w:t>con la señalización adecuada. Así por ejemplo, la ley 1843 de 2017, p</w:t>
      </w:r>
      <w:r w:rsidR="00BB3DEA" w:rsidRPr="00BB3DEA">
        <w:rPr>
          <w:bCs/>
        </w:rPr>
        <w:t>or medio de la cual se regula la instalación y puesta en marcha de sistemas automáticos, semiautomáticos y otros medios tecnológicos para la detección de infracciones y se dictan otras disposiciones</w:t>
      </w:r>
      <w:r w:rsidR="00BB3DEA">
        <w:rPr>
          <w:bCs/>
        </w:rPr>
        <w:t>, establece claramente la necesidad de mantener una “</w:t>
      </w:r>
      <w:r w:rsidR="00BB3DEA" w:rsidRPr="00BB3DEA">
        <w:rPr>
          <w:bCs/>
        </w:rPr>
        <w:t>adecuada señalización a implementar para informar a las personas de la existencia de sistemas automáticos, semiautomáticos y otros medios tecnológicos para la detección de infracciones</w:t>
      </w:r>
      <w:r w:rsidR="00BB3DEA">
        <w:rPr>
          <w:bCs/>
        </w:rPr>
        <w:t>” (</w:t>
      </w:r>
      <w:r w:rsidR="00025A24" w:rsidRPr="00025A24">
        <w:rPr>
          <w:bCs/>
        </w:rPr>
        <w:t>Secretaría del Senado de la República de Colombia</w:t>
      </w:r>
      <w:r w:rsidR="00025A24">
        <w:rPr>
          <w:bCs/>
        </w:rPr>
        <w:t>, 2017</w:t>
      </w:r>
      <w:r w:rsidR="00BB3DEA">
        <w:rPr>
          <w:bCs/>
        </w:rPr>
        <w:t xml:space="preserve">). Del mismo modo, el artículo 10 de la </w:t>
      </w:r>
      <w:r w:rsidR="00BB3DEA" w:rsidRPr="00BB3DEA">
        <w:rPr>
          <w:bCs/>
        </w:rPr>
        <w:t xml:space="preserve">Resolución 718 </w:t>
      </w:r>
      <w:r w:rsidR="00BB3DEA">
        <w:rPr>
          <w:bCs/>
        </w:rPr>
        <w:t>de</w:t>
      </w:r>
      <w:r w:rsidR="00BB3DEA" w:rsidRPr="00BB3DEA">
        <w:rPr>
          <w:bCs/>
        </w:rPr>
        <w:t xml:space="preserve"> 2018</w:t>
      </w:r>
      <w:r w:rsidR="00BB3DEA">
        <w:rPr>
          <w:bCs/>
        </w:rPr>
        <w:t xml:space="preserve">, </w:t>
      </w:r>
      <w:r w:rsidR="008A7B07">
        <w:rPr>
          <w:bCs/>
        </w:rPr>
        <w:t>p</w:t>
      </w:r>
      <w:r w:rsidR="008A7B07" w:rsidRPr="008A7B07">
        <w:rPr>
          <w:bCs/>
        </w:rPr>
        <w:t>or la cual se reglamentan los criterios técnicos para la instalación y operación de medios técnicos o tecnológicos para la detección de presuntas infracciones al tránsito y se dictan otras disposiciones</w:t>
      </w:r>
      <w:r w:rsidR="008A7B07">
        <w:rPr>
          <w:bCs/>
        </w:rPr>
        <w:t>, establece que “</w:t>
      </w:r>
      <w:r w:rsidR="008A7B07" w:rsidRPr="008A7B07">
        <w:rPr>
          <w:bCs/>
        </w:rPr>
        <w:t>Los SAST deberán cumplir con la señalización que advierta sobre su existencia</w:t>
      </w:r>
      <w:r w:rsidR="008A7B07">
        <w:rPr>
          <w:bCs/>
        </w:rPr>
        <w:t>”</w:t>
      </w:r>
      <w:r w:rsidR="00025A24">
        <w:rPr>
          <w:bCs/>
        </w:rPr>
        <w:t xml:space="preserve"> (Ministerio de Transporte, 2018)</w:t>
      </w:r>
      <w:r w:rsidR="008A7B07">
        <w:rPr>
          <w:bCs/>
        </w:rPr>
        <w:t xml:space="preserve">. </w:t>
      </w:r>
      <w:r w:rsidR="009E4263">
        <w:rPr>
          <w:bCs/>
        </w:rPr>
        <w:t xml:space="preserve">Bajo este concepto, resulta </w:t>
      </w:r>
      <w:r w:rsidR="0026230D">
        <w:rPr>
          <w:bCs/>
        </w:rPr>
        <w:t xml:space="preserve">claro, a partir de los ejemplos previamente mencionados, </w:t>
      </w:r>
      <w:r w:rsidR="003D1408">
        <w:rPr>
          <w:bCs/>
        </w:rPr>
        <w:t>que,</w:t>
      </w:r>
      <w:r w:rsidR="0026230D">
        <w:rPr>
          <w:bCs/>
        </w:rPr>
        <w:t xml:space="preserve"> </w:t>
      </w:r>
      <w:r w:rsidR="00EC4587">
        <w:rPr>
          <w:bCs/>
        </w:rPr>
        <w:t xml:space="preserve">si ha habido una clara intención, </w:t>
      </w:r>
      <w:r w:rsidR="003D1408">
        <w:rPr>
          <w:bCs/>
        </w:rPr>
        <w:t>por</w:t>
      </w:r>
      <w:r w:rsidR="00EC4587">
        <w:rPr>
          <w:bCs/>
        </w:rPr>
        <w:t xml:space="preserve"> parte de la administración, </w:t>
      </w:r>
      <w:r w:rsidR="003D1408">
        <w:rPr>
          <w:bCs/>
        </w:rPr>
        <w:t>de</w:t>
      </w:r>
      <w:r w:rsidR="00EC4587">
        <w:rPr>
          <w:bCs/>
        </w:rPr>
        <w:t xml:space="preserve"> confundir y ocultar la presencia de estos dispositivos, por ejemplo, omitiendo la señalización requerida </w:t>
      </w:r>
      <w:r w:rsidR="003D1408">
        <w:rPr>
          <w:bCs/>
        </w:rPr>
        <w:t xml:space="preserve">para identificar plenamente estas cámaras. Esta situación infringe de manera clara las disposiciones normativas, </w:t>
      </w:r>
      <w:r w:rsidR="003D1408">
        <w:rPr>
          <w:bCs/>
        </w:rPr>
        <w:lastRenderedPageBreak/>
        <w:t>reglamentarias y jurisprudenciales referentes a la obligación y necesidad señalización y plena identificación de los dispositivos.</w:t>
      </w:r>
    </w:p>
    <w:p w14:paraId="248E6664" w14:textId="77777777" w:rsidR="002E7B55" w:rsidRDefault="002E7B55" w:rsidP="00BC64E4">
      <w:pPr>
        <w:spacing w:line="276" w:lineRule="auto"/>
        <w:ind w:left="360"/>
        <w:jc w:val="both"/>
        <w:rPr>
          <w:bCs/>
        </w:rPr>
      </w:pPr>
    </w:p>
    <w:p w14:paraId="46039A7D" w14:textId="10CDB76B" w:rsidR="002E7B55" w:rsidRPr="002E7B55" w:rsidRDefault="002E7B55" w:rsidP="002E7B55">
      <w:pPr>
        <w:spacing w:line="276" w:lineRule="auto"/>
        <w:ind w:left="360"/>
        <w:jc w:val="both"/>
        <w:rPr>
          <w:bCs/>
        </w:rPr>
      </w:pPr>
      <w:r>
        <w:rPr>
          <w:bCs/>
        </w:rPr>
        <w:t>De este modo, dentro de los debates relacionados con la aprobación de la ley 1843 de 2017, así como con su reglamentación, quedó claro que l</w:t>
      </w:r>
      <w:r w:rsidRPr="002E7B55">
        <w:rPr>
          <w:bCs/>
          <w:lang w:val="es-CO"/>
        </w:rPr>
        <w:t xml:space="preserve">a principal razón para señalizar la ubicación de las cámaras de foto multas es promover la seguridad vial. </w:t>
      </w:r>
      <w:r>
        <w:rPr>
          <w:bCs/>
          <w:lang w:val="es-CO"/>
        </w:rPr>
        <w:t>En efecto, c</w:t>
      </w:r>
      <w:r w:rsidRPr="002E7B55">
        <w:rPr>
          <w:bCs/>
          <w:lang w:val="es-CO"/>
        </w:rPr>
        <w:t>uando los conductores son conscientes de la presencia de estas cámaras, tienden a ser más cautelosos y respetar los límites de velocidad y otras normas de tráfico. Esto ayuda a reducir la probabilidad de accidentes y disminuye la velocidad de los vehículos en áreas críticas.</w:t>
      </w:r>
    </w:p>
    <w:p w14:paraId="592CDA0C" w14:textId="6C222C5F" w:rsidR="002E7B55" w:rsidRPr="002E7B55" w:rsidRDefault="002E7B55" w:rsidP="002E7B55">
      <w:pPr>
        <w:spacing w:line="276" w:lineRule="auto"/>
        <w:ind w:left="360"/>
        <w:jc w:val="both"/>
        <w:rPr>
          <w:bCs/>
          <w:lang w:val="es-CO"/>
        </w:rPr>
      </w:pPr>
      <w:r>
        <w:rPr>
          <w:bCs/>
          <w:lang w:val="es-CO"/>
        </w:rPr>
        <w:t>Asimismo,</w:t>
      </w:r>
      <w:r w:rsidRPr="002E7B55">
        <w:rPr>
          <w:bCs/>
          <w:lang w:val="es-CO"/>
        </w:rPr>
        <w:t xml:space="preserve"> </w:t>
      </w:r>
      <w:r>
        <w:rPr>
          <w:bCs/>
          <w:lang w:val="es-CO"/>
        </w:rPr>
        <w:t>l</w:t>
      </w:r>
      <w:r w:rsidRPr="002E7B55">
        <w:rPr>
          <w:bCs/>
          <w:lang w:val="es-CO"/>
        </w:rPr>
        <w:t>a señalización de las cámaras de foto multas contribuye a la transparencia y la legalidad del sistema de aplicación de multas por infracciones de tráfico. Los conductores tienen derecho a conocer las ubicaciones de estas cámaras y las zonas donde se aplican las sanciones</w:t>
      </w:r>
      <w:r>
        <w:rPr>
          <w:bCs/>
          <w:lang w:val="es-CO"/>
        </w:rPr>
        <w:t xml:space="preserve"> para</w:t>
      </w:r>
      <w:r w:rsidRPr="002E7B55">
        <w:rPr>
          <w:bCs/>
          <w:lang w:val="es-CO"/>
        </w:rPr>
        <w:t xml:space="preserve"> garantizar </w:t>
      </w:r>
      <w:r>
        <w:rPr>
          <w:bCs/>
          <w:lang w:val="es-CO"/>
        </w:rPr>
        <w:t xml:space="preserve">un </w:t>
      </w:r>
      <w:r w:rsidRPr="002E7B55">
        <w:rPr>
          <w:bCs/>
          <w:lang w:val="es-CO"/>
        </w:rPr>
        <w:t>sistema sea justo y equitativo.</w:t>
      </w:r>
      <w:r>
        <w:rPr>
          <w:bCs/>
          <w:lang w:val="es-CO"/>
        </w:rPr>
        <w:t xml:space="preserve"> </w:t>
      </w:r>
    </w:p>
    <w:p w14:paraId="21FC3538" w14:textId="77777777" w:rsidR="009E4263" w:rsidRPr="002E7B55" w:rsidRDefault="009E4263" w:rsidP="002E7B55">
      <w:pPr>
        <w:spacing w:line="276" w:lineRule="auto"/>
        <w:jc w:val="both"/>
        <w:rPr>
          <w:bCs/>
          <w:lang w:val="es-CO"/>
        </w:rPr>
      </w:pPr>
    </w:p>
    <w:p w14:paraId="4047266C" w14:textId="707EF2DF" w:rsidR="00BC64E4" w:rsidRDefault="008A7B07" w:rsidP="00BC64E4">
      <w:pPr>
        <w:spacing w:line="276" w:lineRule="auto"/>
        <w:ind w:left="360"/>
        <w:jc w:val="both"/>
        <w:rPr>
          <w:bCs/>
        </w:rPr>
      </w:pPr>
      <w:r>
        <w:rPr>
          <w:bCs/>
        </w:rPr>
        <w:t>Así resulta evidente la necesidad de que estos sistemas cumplan con los requisitos de señalización e identificación para que contribuyan a cumplir el objetivo</w:t>
      </w:r>
      <w:r w:rsidR="002E7B55">
        <w:rPr>
          <w:bCs/>
        </w:rPr>
        <w:t xml:space="preserve"> preventivo</w:t>
      </w:r>
      <w:r>
        <w:rPr>
          <w:bCs/>
        </w:rPr>
        <w:t xml:space="preserve"> de disuasión del incumplimiento de la norma y la protección de la vida e integridad de las personas, así como para no vulnerar </w:t>
      </w:r>
      <w:r w:rsidR="000D020C">
        <w:rPr>
          <w:bCs/>
        </w:rPr>
        <w:t>los</w:t>
      </w:r>
      <w:r>
        <w:rPr>
          <w:bCs/>
        </w:rPr>
        <w:t xml:space="preserve"> principio</w:t>
      </w:r>
      <w:r w:rsidR="000D020C">
        <w:rPr>
          <w:bCs/>
        </w:rPr>
        <w:t>s</w:t>
      </w:r>
      <w:r>
        <w:rPr>
          <w:bCs/>
        </w:rPr>
        <w:t xml:space="preserve"> de </w:t>
      </w:r>
      <w:r w:rsidR="000D020C">
        <w:rPr>
          <w:bCs/>
        </w:rPr>
        <w:t xml:space="preserve">transparencia y </w:t>
      </w:r>
      <w:r>
        <w:rPr>
          <w:bCs/>
        </w:rPr>
        <w:t xml:space="preserve">confianza </w:t>
      </w:r>
      <w:r w:rsidR="00BC64E4">
        <w:rPr>
          <w:bCs/>
        </w:rPr>
        <w:t>legítima</w:t>
      </w:r>
      <w:r w:rsidR="000D020C">
        <w:rPr>
          <w:bCs/>
        </w:rPr>
        <w:t xml:space="preserve"> que deben guiar las actuaciones de la administración </w:t>
      </w:r>
      <w:proofErr w:type="spellStart"/>
      <w:r w:rsidR="000D020C">
        <w:rPr>
          <w:bCs/>
        </w:rPr>
        <w:t>publica</w:t>
      </w:r>
      <w:proofErr w:type="spellEnd"/>
      <w:r w:rsidR="00BC64E4">
        <w:rPr>
          <w:bCs/>
        </w:rPr>
        <w:t xml:space="preserve">. </w:t>
      </w:r>
    </w:p>
    <w:p w14:paraId="0B4C13E5" w14:textId="77777777" w:rsidR="00BC64E4" w:rsidRDefault="00BC64E4" w:rsidP="00BC64E4">
      <w:pPr>
        <w:spacing w:line="276" w:lineRule="auto"/>
        <w:ind w:left="360"/>
        <w:jc w:val="both"/>
        <w:rPr>
          <w:bCs/>
        </w:rPr>
      </w:pPr>
    </w:p>
    <w:p w14:paraId="548F5E31" w14:textId="7766A51A" w:rsidR="00162C30" w:rsidRDefault="00162C30" w:rsidP="00BC64E4">
      <w:pPr>
        <w:spacing w:line="276" w:lineRule="auto"/>
        <w:ind w:left="360"/>
        <w:jc w:val="both"/>
        <w:rPr>
          <w:bCs/>
        </w:rPr>
      </w:pPr>
      <w:r>
        <w:rPr>
          <w:bCs/>
        </w:rPr>
        <w:t>De este modo, el presente proyecto de acuerdo busca</w:t>
      </w:r>
      <w:r w:rsidR="00BC64E4">
        <w:rPr>
          <w:bCs/>
        </w:rPr>
        <w:t xml:space="preserve"> establecer un lineamiento de señalización e identificación de los medios tecnológicos para la detención de presuntas infracciones a las normas de tránsito, como las cámaras salvavidas, con el objetivo de que estas cumplan realmente su propósito inicial de disuadir la comisión de infracciones que pongan en riesgo la vida de los actores viales. De este modo, al tener una señalización </w:t>
      </w:r>
      <w:r w:rsidR="000D020C">
        <w:rPr>
          <w:bCs/>
        </w:rPr>
        <w:t>más</w:t>
      </w:r>
      <w:r w:rsidR="00BC64E4">
        <w:rPr>
          <w:bCs/>
        </w:rPr>
        <w:t xml:space="preserve"> clara de la cámara de foto multas que le permita al conductor la plena identificación de estos dispositivos, se espera que, efectivamente, haya una modificación inmediata de la conducta que </w:t>
      </w:r>
      <w:r w:rsidR="00BC64E4">
        <w:rPr>
          <w:bCs/>
        </w:rPr>
        <w:lastRenderedPageBreak/>
        <w:t xml:space="preserve">se espera disuadir y que puede poner en riesgo la vida e integridad de los actores viales. </w:t>
      </w:r>
    </w:p>
    <w:p w14:paraId="4DB4A218" w14:textId="77777777" w:rsidR="00792877" w:rsidRDefault="00792877" w:rsidP="00BC64E4">
      <w:pPr>
        <w:spacing w:line="276" w:lineRule="auto"/>
        <w:ind w:left="360"/>
        <w:jc w:val="both"/>
        <w:rPr>
          <w:bCs/>
        </w:rPr>
      </w:pPr>
    </w:p>
    <w:p w14:paraId="197FB8DE" w14:textId="77777777" w:rsidR="00792877" w:rsidRDefault="00792877" w:rsidP="00BC64E4">
      <w:pPr>
        <w:spacing w:line="276" w:lineRule="auto"/>
        <w:ind w:left="360"/>
        <w:jc w:val="both"/>
        <w:rPr>
          <w:bCs/>
        </w:rPr>
      </w:pPr>
    </w:p>
    <w:p w14:paraId="656690C9" w14:textId="63D31B24" w:rsidR="00792877" w:rsidRPr="00792877" w:rsidRDefault="00792877" w:rsidP="00BC64E4">
      <w:pPr>
        <w:spacing w:line="276" w:lineRule="auto"/>
        <w:ind w:left="360"/>
        <w:jc w:val="both"/>
        <w:rPr>
          <w:b/>
        </w:rPr>
      </w:pPr>
      <w:r w:rsidRPr="00792877">
        <w:rPr>
          <w:b/>
        </w:rPr>
        <w:t>2.1 OBJETIVOS DE DESARROLLO SOSTENIBLE</w:t>
      </w:r>
    </w:p>
    <w:p w14:paraId="08E16F56" w14:textId="77777777" w:rsidR="00792877" w:rsidRDefault="00792877" w:rsidP="00BC64E4">
      <w:pPr>
        <w:spacing w:line="276" w:lineRule="auto"/>
        <w:ind w:left="360"/>
        <w:jc w:val="both"/>
        <w:rPr>
          <w:bCs/>
        </w:rPr>
      </w:pPr>
    </w:p>
    <w:p w14:paraId="6885B3DA" w14:textId="5274AA42" w:rsidR="00792877" w:rsidRDefault="00792877" w:rsidP="00BC64E4">
      <w:pPr>
        <w:spacing w:line="276" w:lineRule="auto"/>
        <w:ind w:left="360"/>
        <w:jc w:val="both"/>
        <w:rPr>
          <w:bCs/>
        </w:rPr>
      </w:pPr>
      <w:r>
        <w:rPr>
          <w:bCs/>
        </w:rPr>
        <w:t>El presente proyecto de Acuerdo se enmarca en el Objetivo de desarrollo Sostenible número 11: “</w:t>
      </w:r>
      <w:r w:rsidRPr="00792877">
        <w:rPr>
          <w:bCs/>
        </w:rPr>
        <w:t xml:space="preserve">Lograr que las ciudades sean más inclusivas, seguras, </w:t>
      </w:r>
      <w:proofErr w:type="spellStart"/>
      <w:r w:rsidRPr="00792877">
        <w:rPr>
          <w:bCs/>
        </w:rPr>
        <w:t>resilientes</w:t>
      </w:r>
      <w:proofErr w:type="spellEnd"/>
      <w:r w:rsidRPr="00792877">
        <w:rPr>
          <w:bCs/>
        </w:rPr>
        <w:t xml:space="preserve"> y sostenibles</w:t>
      </w:r>
      <w:r>
        <w:rPr>
          <w:bCs/>
        </w:rPr>
        <w:t xml:space="preserve">” (Naciones Unidas, 2023). Específicamente, las disposiciones del proyecto guardan estrecha relación con las siguientes metas del objetivo: </w:t>
      </w:r>
    </w:p>
    <w:p w14:paraId="61C68088" w14:textId="77777777" w:rsidR="00792877" w:rsidRDefault="00792877" w:rsidP="00BC64E4">
      <w:pPr>
        <w:spacing w:line="276" w:lineRule="auto"/>
        <w:ind w:left="360"/>
        <w:jc w:val="both"/>
        <w:rPr>
          <w:bCs/>
        </w:rPr>
      </w:pPr>
    </w:p>
    <w:p w14:paraId="5B28478B" w14:textId="4C6CC4F1" w:rsidR="00792877" w:rsidRPr="00792877" w:rsidRDefault="00792877" w:rsidP="00792877">
      <w:pPr>
        <w:spacing w:line="276" w:lineRule="auto"/>
        <w:ind w:left="720"/>
        <w:jc w:val="both"/>
        <w:rPr>
          <w:bCs/>
        </w:rPr>
      </w:pPr>
      <w:r w:rsidRPr="00792877">
        <w:rPr>
          <w:bCs/>
        </w:rPr>
        <w:t>11.2 De aquí a 2030, proporcionar acceso a sistemas de transporte seguros, asequibles, accesibles y sostenibles para todos y mejorar la seguridad vial, en particular mediante la ampliación del transporte público, prestando especial atención a las necesidades de las personas en situación de vulnerabilidad, las mujeres, los niños, las personas con discapacidad y las personas de edad</w:t>
      </w:r>
      <w:r>
        <w:rPr>
          <w:bCs/>
        </w:rPr>
        <w:t>.</w:t>
      </w:r>
    </w:p>
    <w:p w14:paraId="334D742B" w14:textId="77777777" w:rsidR="00792877" w:rsidRPr="00792877" w:rsidRDefault="00792877" w:rsidP="00792877">
      <w:pPr>
        <w:spacing w:line="276" w:lineRule="auto"/>
        <w:ind w:left="720"/>
        <w:jc w:val="both"/>
        <w:rPr>
          <w:bCs/>
        </w:rPr>
      </w:pPr>
    </w:p>
    <w:p w14:paraId="39029201" w14:textId="03CC2C4B" w:rsidR="00792877" w:rsidRDefault="00792877" w:rsidP="00792877">
      <w:pPr>
        <w:spacing w:line="276" w:lineRule="auto"/>
        <w:ind w:left="720"/>
        <w:jc w:val="both"/>
        <w:rPr>
          <w:bCs/>
        </w:rPr>
      </w:pPr>
      <w:r w:rsidRPr="00792877">
        <w:rPr>
          <w:bCs/>
        </w:rPr>
        <w:t>11.3 De aquí a 2030, aumentar la urbanización inclusiva y sostenible y la capacidad para la planificación y la gestión participativas, integradas y sostenibles de los asentamientos humanos en todos los países</w:t>
      </w:r>
      <w:r>
        <w:rPr>
          <w:bCs/>
        </w:rPr>
        <w:t>.</w:t>
      </w:r>
    </w:p>
    <w:p w14:paraId="075EC930" w14:textId="5CE5557B" w:rsidR="00792877" w:rsidRDefault="00792877" w:rsidP="00792877">
      <w:pPr>
        <w:spacing w:line="276" w:lineRule="auto"/>
        <w:ind w:left="720"/>
        <w:jc w:val="both"/>
        <w:rPr>
          <w:bCs/>
        </w:rPr>
      </w:pPr>
      <w:r>
        <w:rPr>
          <w:bCs/>
        </w:rPr>
        <w:t>(Naciones Unidas, 2023).</w:t>
      </w:r>
    </w:p>
    <w:p w14:paraId="67CD3C8D" w14:textId="77777777" w:rsidR="00604F59" w:rsidRDefault="00604F59" w:rsidP="00604F59">
      <w:pPr>
        <w:spacing w:line="276" w:lineRule="auto"/>
        <w:jc w:val="both"/>
        <w:rPr>
          <w:bCs/>
        </w:rPr>
      </w:pPr>
    </w:p>
    <w:p w14:paraId="4F46D260" w14:textId="51C82C81" w:rsidR="00604F59" w:rsidRDefault="00604F59" w:rsidP="00604F59">
      <w:pPr>
        <w:spacing w:line="276" w:lineRule="auto"/>
        <w:ind w:left="720"/>
        <w:jc w:val="both"/>
        <w:rPr>
          <w:bCs/>
        </w:rPr>
      </w:pPr>
      <w:r>
        <w:rPr>
          <w:bCs/>
        </w:rPr>
        <w:t>Asimismo, el proyecto está encaminado a cumplir la meta 3.6 “</w:t>
      </w:r>
      <w:r w:rsidRPr="00604F59">
        <w:rPr>
          <w:bCs/>
        </w:rPr>
        <w:t>reducir a la mitad el número de muertes y lesiones causadas por accidentes de tráfico en el mundo</w:t>
      </w:r>
      <w:r>
        <w:rPr>
          <w:bCs/>
        </w:rPr>
        <w:t>”</w:t>
      </w:r>
      <w:r w:rsidRPr="00604F59">
        <w:rPr>
          <w:bCs/>
        </w:rPr>
        <w:t xml:space="preserve"> </w:t>
      </w:r>
      <w:r>
        <w:rPr>
          <w:bCs/>
        </w:rPr>
        <w:t xml:space="preserve">(Naciones Unidas, 2023). </w:t>
      </w:r>
    </w:p>
    <w:p w14:paraId="660A1E49" w14:textId="77777777" w:rsidR="00792877" w:rsidRDefault="00792877" w:rsidP="00BC64E4">
      <w:pPr>
        <w:spacing w:line="276" w:lineRule="auto"/>
        <w:ind w:left="360"/>
        <w:jc w:val="both"/>
        <w:rPr>
          <w:bCs/>
        </w:rPr>
      </w:pPr>
    </w:p>
    <w:p w14:paraId="501F648A" w14:textId="1B1D5385" w:rsidR="00162C30" w:rsidRDefault="00162C30" w:rsidP="00162C30">
      <w:pPr>
        <w:spacing w:line="276" w:lineRule="auto"/>
        <w:ind w:left="360"/>
        <w:jc w:val="both"/>
        <w:rPr>
          <w:bCs/>
        </w:rPr>
      </w:pPr>
    </w:p>
    <w:p w14:paraId="55F1460A" w14:textId="1DCC1187" w:rsidR="00143747" w:rsidRDefault="00143747" w:rsidP="00143747">
      <w:pPr>
        <w:spacing w:line="276" w:lineRule="auto"/>
        <w:jc w:val="both"/>
        <w:rPr>
          <w:bCs/>
        </w:rPr>
      </w:pPr>
    </w:p>
    <w:p w14:paraId="64CC8317" w14:textId="77777777" w:rsidR="00E575E0" w:rsidRDefault="00E575E0" w:rsidP="00143747">
      <w:pPr>
        <w:spacing w:line="276" w:lineRule="auto"/>
        <w:jc w:val="both"/>
        <w:rPr>
          <w:bCs/>
        </w:rPr>
      </w:pPr>
    </w:p>
    <w:p w14:paraId="7DE4DC30" w14:textId="2103FEB0" w:rsidR="00AE7D90" w:rsidRDefault="006910A3" w:rsidP="00AE7D90">
      <w:pPr>
        <w:numPr>
          <w:ilvl w:val="0"/>
          <w:numId w:val="17"/>
        </w:numPr>
        <w:pBdr>
          <w:top w:val="nil"/>
          <w:left w:val="nil"/>
          <w:bottom w:val="nil"/>
          <w:right w:val="nil"/>
          <w:between w:val="nil"/>
        </w:pBdr>
        <w:spacing w:line="276" w:lineRule="auto"/>
        <w:jc w:val="both"/>
        <w:rPr>
          <w:b/>
        </w:rPr>
      </w:pPr>
      <w:r>
        <w:rPr>
          <w:b/>
        </w:rPr>
        <w:t xml:space="preserve">MARCO JURÍDICO </w:t>
      </w:r>
    </w:p>
    <w:p w14:paraId="41DD04DA" w14:textId="77777777" w:rsidR="006D62AD" w:rsidRDefault="006D62AD" w:rsidP="00AE7D90">
      <w:pPr>
        <w:pBdr>
          <w:top w:val="nil"/>
          <w:left w:val="nil"/>
          <w:bottom w:val="nil"/>
          <w:right w:val="nil"/>
          <w:between w:val="nil"/>
        </w:pBdr>
        <w:spacing w:line="276" w:lineRule="auto"/>
        <w:jc w:val="both"/>
        <w:rPr>
          <w:bCs/>
        </w:rPr>
      </w:pPr>
    </w:p>
    <w:p w14:paraId="6C3E3063" w14:textId="7A51CB19" w:rsidR="0022574D" w:rsidRPr="008A7863" w:rsidRDefault="006D62AD" w:rsidP="008A7863">
      <w:pPr>
        <w:pBdr>
          <w:top w:val="nil"/>
          <w:left w:val="nil"/>
          <w:bottom w:val="nil"/>
          <w:right w:val="nil"/>
          <w:between w:val="nil"/>
        </w:pBdr>
        <w:spacing w:line="276" w:lineRule="auto"/>
        <w:jc w:val="both"/>
        <w:rPr>
          <w:bCs/>
        </w:rPr>
      </w:pPr>
      <w:r>
        <w:rPr>
          <w:bCs/>
        </w:rPr>
        <w:t xml:space="preserve">El presente </w:t>
      </w:r>
      <w:r w:rsidR="0022574D">
        <w:rPr>
          <w:bCs/>
        </w:rPr>
        <w:t>P</w:t>
      </w:r>
      <w:r>
        <w:rPr>
          <w:bCs/>
        </w:rPr>
        <w:t>royecto de</w:t>
      </w:r>
      <w:r w:rsidR="0022574D">
        <w:rPr>
          <w:bCs/>
        </w:rPr>
        <w:t xml:space="preserve"> Acuerdo se encuentra fundamentado en las siguientes disposiciones legales: </w:t>
      </w:r>
    </w:p>
    <w:p w14:paraId="314E76C9" w14:textId="4EDBB95D" w:rsidR="00AE7D90" w:rsidRDefault="00AE7D90" w:rsidP="005B5A7A">
      <w:pPr>
        <w:pBdr>
          <w:top w:val="nil"/>
          <w:left w:val="nil"/>
          <w:bottom w:val="nil"/>
          <w:right w:val="nil"/>
          <w:between w:val="nil"/>
        </w:pBdr>
        <w:spacing w:line="276" w:lineRule="auto"/>
        <w:ind w:left="720"/>
        <w:jc w:val="both"/>
        <w:rPr>
          <w:bCs/>
        </w:rPr>
      </w:pPr>
    </w:p>
    <w:p w14:paraId="3A727D2E" w14:textId="51A1B302" w:rsidR="00E575E0" w:rsidRDefault="00E575E0" w:rsidP="00AE7D90">
      <w:pPr>
        <w:pBdr>
          <w:top w:val="nil"/>
          <w:left w:val="nil"/>
          <w:bottom w:val="nil"/>
          <w:right w:val="nil"/>
          <w:between w:val="nil"/>
        </w:pBdr>
        <w:spacing w:line="276" w:lineRule="auto"/>
        <w:jc w:val="both"/>
        <w:rPr>
          <w:b/>
        </w:rPr>
      </w:pPr>
      <w:r>
        <w:rPr>
          <w:b/>
        </w:rPr>
        <w:t xml:space="preserve">Del orden Constitucional: </w:t>
      </w:r>
    </w:p>
    <w:p w14:paraId="5A6DAD8D" w14:textId="77777777" w:rsidR="00E575E0" w:rsidRDefault="00E575E0" w:rsidP="00AE7D90">
      <w:pPr>
        <w:pBdr>
          <w:top w:val="nil"/>
          <w:left w:val="nil"/>
          <w:bottom w:val="nil"/>
          <w:right w:val="nil"/>
          <w:between w:val="nil"/>
        </w:pBdr>
        <w:spacing w:line="276" w:lineRule="auto"/>
        <w:jc w:val="both"/>
        <w:rPr>
          <w:b/>
        </w:rPr>
      </w:pPr>
    </w:p>
    <w:p w14:paraId="05CA5E83" w14:textId="77777777" w:rsidR="00E575E0" w:rsidRDefault="00E575E0" w:rsidP="00E575E0">
      <w:pPr>
        <w:pBdr>
          <w:top w:val="nil"/>
          <w:left w:val="nil"/>
          <w:bottom w:val="nil"/>
          <w:right w:val="nil"/>
          <w:between w:val="nil"/>
        </w:pBdr>
        <w:spacing w:line="276" w:lineRule="auto"/>
        <w:ind w:left="720"/>
        <w:jc w:val="both"/>
        <w:rPr>
          <w:bCs/>
        </w:rPr>
      </w:pPr>
      <w:r w:rsidRPr="00E575E0">
        <w:rPr>
          <w:b/>
        </w:rPr>
        <w:t>Artículo 24:</w:t>
      </w:r>
      <w:r>
        <w:rPr>
          <w:bCs/>
        </w:rPr>
        <w:t xml:space="preserve"> </w:t>
      </w:r>
      <w:r w:rsidRPr="00E575E0">
        <w:rPr>
          <w:bCs/>
        </w:rPr>
        <w:t>Todo colombiano, con las limitaciones que establezca la ley, tiene derecho a circular libremente por el territorio nacional, a entrar y salir de él, y a permanecer y residenciarse en Colombia.</w:t>
      </w:r>
    </w:p>
    <w:p w14:paraId="6C363C7A" w14:textId="3CA7D3C3" w:rsidR="00E575E0" w:rsidRDefault="00E575E0" w:rsidP="00E575E0">
      <w:pPr>
        <w:pBdr>
          <w:top w:val="nil"/>
          <w:left w:val="nil"/>
          <w:bottom w:val="nil"/>
          <w:right w:val="nil"/>
          <w:between w:val="nil"/>
        </w:pBdr>
        <w:spacing w:line="276" w:lineRule="auto"/>
        <w:ind w:left="720"/>
        <w:jc w:val="both"/>
        <w:rPr>
          <w:bCs/>
        </w:rPr>
      </w:pPr>
      <w:r w:rsidRPr="00E575E0">
        <w:rPr>
          <w:bCs/>
        </w:rPr>
        <w:t>El Gobierno Nacional podrá establecer la obligación de llevar un informe de residencia de los habitantes del territorio nacional, de conformidad con la ley estatutaria que se expida para el efecto.</w:t>
      </w:r>
    </w:p>
    <w:p w14:paraId="1B278249" w14:textId="77777777" w:rsidR="00E575E0" w:rsidRPr="00E575E0" w:rsidRDefault="00E575E0" w:rsidP="00E575E0">
      <w:pPr>
        <w:pBdr>
          <w:top w:val="nil"/>
          <w:left w:val="nil"/>
          <w:bottom w:val="nil"/>
          <w:right w:val="nil"/>
          <w:between w:val="nil"/>
        </w:pBdr>
        <w:spacing w:line="276" w:lineRule="auto"/>
        <w:jc w:val="both"/>
        <w:rPr>
          <w:bCs/>
        </w:rPr>
      </w:pPr>
    </w:p>
    <w:p w14:paraId="0AA9B52D" w14:textId="77777777" w:rsidR="00E575E0" w:rsidRDefault="00E575E0" w:rsidP="00AE7D90">
      <w:pPr>
        <w:pBdr>
          <w:top w:val="nil"/>
          <w:left w:val="nil"/>
          <w:bottom w:val="nil"/>
          <w:right w:val="nil"/>
          <w:between w:val="nil"/>
        </w:pBdr>
        <w:spacing w:line="276" w:lineRule="auto"/>
        <w:jc w:val="both"/>
        <w:rPr>
          <w:b/>
        </w:rPr>
      </w:pPr>
    </w:p>
    <w:p w14:paraId="13F6E2B9" w14:textId="55391A10" w:rsidR="0022574D" w:rsidRDefault="0022574D" w:rsidP="00AE7D90">
      <w:pPr>
        <w:pBdr>
          <w:top w:val="nil"/>
          <w:left w:val="nil"/>
          <w:bottom w:val="nil"/>
          <w:right w:val="nil"/>
          <w:between w:val="nil"/>
        </w:pBdr>
        <w:spacing w:line="276" w:lineRule="auto"/>
        <w:jc w:val="both"/>
        <w:rPr>
          <w:b/>
        </w:rPr>
      </w:pPr>
      <w:r w:rsidRPr="005B5A7A">
        <w:rPr>
          <w:b/>
        </w:rPr>
        <w:t>Del orden Nacional:</w:t>
      </w:r>
      <w:r w:rsidR="007A6A35">
        <w:rPr>
          <w:b/>
        </w:rPr>
        <w:t xml:space="preserve"> </w:t>
      </w:r>
    </w:p>
    <w:p w14:paraId="7480BD30" w14:textId="77777777" w:rsidR="00E575E0" w:rsidRDefault="00E575E0" w:rsidP="00E575E0">
      <w:pPr>
        <w:pBdr>
          <w:top w:val="nil"/>
          <w:left w:val="nil"/>
          <w:bottom w:val="nil"/>
          <w:right w:val="nil"/>
          <w:between w:val="nil"/>
        </w:pBdr>
        <w:spacing w:line="276" w:lineRule="auto"/>
        <w:ind w:left="720"/>
        <w:jc w:val="both"/>
        <w:rPr>
          <w:b/>
        </w:rPr>
      </w:pPr>
    </w:p>
    <w:p w14:paraId="52F22F34" w14:textId="360467C2" w:rsidR="00E575E0" w:rsidRDefault="00E575E0" w:rsidP="00E575E0">
      <w:pPr>
        <w:pBdr>
          <w:top w:val="nil"/>
          <w:left w:val="nil"/>
          <w:bottom w:val="nil"/>
          <w:right w:val="nil"/>
          <w:between w:val="nil"/>
        </w:pBdr>
        <w:spacing w:line="276" w:lineRule="auto"/>
        <w:ind w:left="720"/>
        <w:jc w:val="both"/>
        <w:rPr>
          <w:b/>
        </w:rPr>
      </w:pPr>
      <w:r w:rsidRPr="00E575E0">
        <w:rPr>
          <w:b/>
        </w:rPr>
        <w:t>Ley 105 de 1993</w:t>
      </w:r>
      <w:r>
        <w:rPr>
          <w:b/>
        </w:rPr>
        <w:t xml:space="preserve">: </w:t>
      </w:r>
      <w:r w:rsidRPr="00E575E0">
        <w:rPr>
          <w:bCs/>
        </w:rPr>
        <w:t>Por la cual se dictan disposiciones básicas sobre el transporte, se redistribuyen competencias y recursos entre la Nación y las Entidades Territoriales, se reglamenta la planeación en el sector transporte y se dictan otras disposiciones</w:t>
      </w:r>
      <w:r>
        <w:rPr>
          <w:bCs/>
        </w:rPr>
        <w:t>.</w:t>
      </w:r>
    </w:p>
    <w:p w14:paraId="7F3F1996" w14:textId="77777777" w:rsidR="00E575E0" w:rsidRDefault="00E575E0" w:rsidP="00E575E0">
      <w:pPr>
        <w:pBdr>
          <w:top w:val="nil"/>
          <w:left w:val="nil"/>
          <w:bottom w:val="nil"/>
          <w:right w:val="nil"/>
          <w:between w:val="nil"/>
        </w:pBdr>
        <w:spacing w:line="276" w:lineRule="auto"/>
        <w:ind w:left="720"/>
        <w:jc w:val="both"/>
        <w:rPr>
          <w:b/>
        </w:rPr>
      </w:pPr>
    </w:p>
    <w:p w14:paraId="76A10B4B" w14:textId="34EBBE59" w:rsidR="00E575E0" w:rsidRDefault="00E575E0" w:rsidP="00E575E0">
      <w:pPr>
        <w:pBdr>
          <w:top w:val="nil"/>
          <w:left w:val="nil"/>
          <w:bottom w:val="nil"/>
          <w:right w:val="nil"/>
          <w:between w:val="nil"/>
        </w:pBdr>
        <w:spacing w:line="276" w:lineRule="auto"/>
        <w:ind w:left="720"/>
        <w:jc w:val="both"/>
        <w:rPr>
          <w:bCs/>
        </w:rPr>
      </w:pPr>
      <w:r w:rsidRPr="00E575E0">
        <w:rPr>
          <w:b/>
        </w:rPr>
        <w:t>Ley 276 de 1996</w:t>
      </w:r>
      <w:r>
        <w:rPr>
          <w:b/>
        </w:rPr>
        <w:t xml:space="preserve">: </w:t>
      </w:r>
      <w:r w:rsidRPr="00E575E0">
        <w:rPr>
          <w:bCs/>
        </w:rPr>
        <w:t>Por la cual se modifican los artículos quinto y sexto de la Ley 105 de 1993</w:t>
      </w:r>
      <w:r>
        <w:rPr>
          <w:bCs/>
        </w:rPr>
        <w:t>.</w:t>
      </w:r>
    </w:p>
    <w:p w14:paraId="33716065" w14:textId="77777777" w:rsidR="00E575E0" w:rsidRDefault="00E575E0" w:rsidP="00E575E0">
      <w:pPr>
        <w:pBdr>
          <w:top w:val="nil"/>
          <w:left w:val="nil"/>
          <w:bottom w:val="nil"/>
          <w:right w:val="nil"/>
          <w:between w:val="nil"/>
        </w:pBdr>
        <w:spacing w:line="276" w:lineRule="auto"/>
        <w:ind w:left="720"/>
        <w:jc w:val="both"/>
        <w:rPr>
          <w:bCs/>
        </w:rPr>
      </w:pPr>
    </w:p>
    <w:p w14:paraId="50DABEA2" w14:textId="634A36CC" w:rsidR="00E575E0" w:rsidRDefault="00E575E0" w:rsidP="00E575E0">
      <w:pPr>
        <w:pBdr>
          <w:top w:val="nil"/>
          <w:left w:val="nil"/>
          <w:bottom w:val="nil"/>
          <w:right w:val="nil"/>
          <w:between w:val="nil"/>
        </w:pBdr>
        <w:spacing w:line="276" w:lineRule="auto"/>
        <w:ind w:left="720"/>
        <w:jc w:val="both"/>
        <w:rPr>
          <w:bCs/>
        </w:rPr>
      </w:pPr>
      <w:r w:rsidRPr="00E575E0">
        <w:rPr>
          <w:b/>
        </w:rPr>
        <w:t xml:space="preserve">Ley 769 de 2002: </w:t>
      </w:r>
      <w:r w:rsidRPr="00E575E0">
        <w:rPr>
          <w:bCs/>
        </w:rPr>
        <w:t>Por la cual se expide el Código Nacional de Tránsito Terrestre y se dictan otras disposiciones</w:t>
      </w:r>
      <w:r>
        <w:rPr>
          <w:bCs/>
        </w:rPr>
        <w:t>.</w:t>
      </w:r>
    </w:p>
    <w:p w14:paraId="75321E7D" w14:textId="77777777" w:rsidR="00E575E0" w:rsidRDefault="00E575E0" w:rsidP="00E575E0">
      <w:pPr>
        <w:pBdr>
          <w:top w:val="nil"/>
          <w:left w:val="nil"/>
          <w:bottom w:val="nil"/>
          <w:right w:val="nil"/>
          <w:between w:val="nil"/>
        </w:pBdr>
        <w:spacing w:line="276" w:lineRule="auto"/>
        <w:ind w:left="720"/>
        <w:jc w:val="both"/>
        <w:rPr>
          <w:bCs/>
        </w:rPr>
      </w:pPr>
    </w:p>
    <w:p w14:paraId="119F3934" w14:textId="411B7602" w:rsidR="00E575E0" w:rsidRDefault="00E575E0" w:rsidP="00E575E0">
      <w:pPr>
        <w:pBdr>
          <w:top w:val="nil"/>
          <w:left w:val="nil"/>
          <w:bottom w:val="nil"/>
          <w:right w:val="nil"/>
          <w:between w:val="nil"/>
        </w:pBdr>
        <w:spacing w:line="276" w:lineRule="auto"/>
        <w:ind w:left="720"/>
        <w:jc w:val="both"/>
        <w:rPr>
          <w:bCs/>
        </w:rPr>
      </w:pPr>
      <w:r w:rsidRPr="00E575E0">
        <w:rPr>
          <w:b/>
        </w:rPr>
        <w:t>Decreto 1079 de 2015:</w:t>
      </w:r>
      <w:r>
        <w:rPr>
          <w:bCs/>
        </w:rPr>
        <w:t xml:space="preserve"> </w:t>
      </w:r>
      <w:r w:rsidRPr="00E575E0">
        <w:rPr>
          <w:bCs/>
        </w:rPr>
        <w:t>Por medio del cual se expide el Decreto Único Reglamentario del Sector Transporte</w:t>
      </w:r>
      <w:r>
        <w:rPr>
          <w:bCs/>
        </w:rPr>
        <w:t>.</w:t>
      </w:r>
    </w:p>
    <w:p w14:paraId="5220F600" w14:textId="77777777" w:rsidR="00E575E0" w:rsidRDefault="00E575E0" w:rsidP="00E575E0">
      <w:pPr>
        <w:pBdr>
          <w:top w:val="nil"/>
          <w:left w:val="nil"/>
          <w:bottom w:val="nil"/>
          <w:right w:val="nil"/>
          <w:between w:val="nil"/>
        </w:pBdr>
        <w:spacing w:line="276" w:lineRule="auto"/>
        <w:ind w:left="720"/>
        <w:jc w:val="both"/>
        <w:rPr>
          <w:bCs/>
        </w:rPr>
      </w:pPr>
    </w:p>
    <w:p w14:paraId="34D1AAA8" w14:textId="4A75A310" w:rsidR="00E575E0" w:rsidRDefault="00E575E0" w:rsidP="00E575E0">
      <w:pPr>
        <w:pBdr>
          <w:top w:val="nil"/>
          <w:left w:val="nil"/>
          <w:bottom w:val="nil"/>
          <w:right w:val="nil"/>
          <w:between w:val="nil"/>
        </w:pBdr>
        <w:spacing w:line="276" w:lineRule="auto"/>
        <w:ind w:left="720"/>
        <w:jc w:val="both"/>
        <w:rPr>
          <w:bCs/>
        </w:rPr>
      </w:pPr>
      <w:r w:rsidRPr="00E575E0">
        <w:rPr>
          <w:b/>
        </w:rPr>
        <w:t>Decreto 2060 de 2015:</w:t>
      </w:r>
      <w:r>
        <w:rPr>
          <w:bCs/>
        </w:rPr>
        <w:t xml:space="preserve"> </w:t>
      </w:r>
      <w:r w:rsidRPr="00E575E0">
        <w:rPr>
          <w:bCs/>
        </w:rPr>
        <w:t>Por el cual se adiciona el Decreto 1079 de 2015 y se reglamenta el artículo 84 de la Ley 1450 de 2011</w:t>
      </w:r>
      <w:r>
        <w:rPr>
          <w:bCs/>
        </w:rPr>
        <w:t>.</w:t>
      </w:r>
    </w:p>
    <w:p w14:paraId="22F0F17C" w14:textId="77777777" w:rsidR="00E575E0" w:rsidRDefault="00E575E0" w:rsidP="00E575E0">
      <w:pPr>
        <w:pBdr>
          <w:top w:val="nil"/>
          <w:left w:val="nil"/>
          <w:bottom w:val="nil"/>
          <w:right w:val="nil"/>
          <w:between w:val="nil"/>
        </w:pBdr>
        <w:spacing w:line="276" w:lineRule="auto"/>
        <w:ind w:left="720"/>
        <w:jc w:val="both"/>
        <w:rPr>
          <w:bCs/>
        </w:rPr>
      </w:pPr>
    </w:p>
    <w:p w14:paraId="3C6D4EA7" w14:textId="471363D0" w:rsidR="00E575E0" w:rsidRDefault="00E575E0" w:rsidP="00E575E0">
      <w:pPr>
        <w:pBdr>
          <w:top w:val="nil"/>
          <w:left w:val="nil"/>
          <w:bottom w:val="nil"/>
          <w:right w:val="nil"/>
          <w:between w:val="nil"/>
        </w:pBdr>
        <w:spacing w:line="276" w:lineRule="auto"/>
        <w:ind w:left="720"/>
        <w:jc w:val="both"/>
        <w:rPr>
          <w:bCs/>
        </w:rPr>
      </w:pPr>
      <w:r w:rsidRPr="00E575E0">
        <w:rPr>
          <w:b/>
        </w:rPr>
        <w:t>Ley 1843 de 2017:</w:t>
      </w:r>
      <w:r>
        <w:rPr>
          <w:bCs/>
        </w:rPr>
        <w:t xml:space="preserve"> </w:t>
      </w:r>
      <w:r w:rsidRPr="00E575E0">
        <w:rPr>
          <w:bCs/>
        </w:rPr>
        <w:t>Por medio de la cual se regula la instalación y puesta en marcha de sistemas automáticos, semiautomáticos y otros medios tecnológicos para la detección de infracciones y se dictan otras disposiciones</w:t>
      </w:r>
      <w:r>
        <w:rPr>
          <w:bCs/>
        </w:rPr>
        <w:t>.</w:t>
      </w:r>
    </w:p>
    <w:p w14:paraId="7DFCAF07" w14:textId="77777777" w:rsidR="00E575E0" w:rsidRDefault="00E575E0" w:rsidP="00E575E0">
      <w:pPr>
        <w:pBdr>
          <w:top w:val="nil"/>
          <w:left w:val="nil"/>
          <w:bottom w:val="nil"/>
          <w:right w:val="nil"/>
          <w:between w:val="nil"/>
        </w:pBdr>
        <w:spacing w:line="276" w:lineRule="auto"/>
        <w:ind w:left="720"/>
        <w:jc w:val="both"/>
        <w:rPr>
          <w:bCs/>
        </w:rPr>
      </w:pPr>
    </w:p>
    <w:p w14:paraId="5061AC52" w14:textId="14CDF6E7" w:rsidR="00E575E0" w:rsidRDefault="00E575E0" w:rsidP="00E575E0">
      <w:pPr>
        <w:pBdr>
          <w:top w:val="nil"/>
          <w:left w:val="nil"/>
          <w:bottom w:val="nil"/>
          <w:right w:val="nil"/>
          <w:between w:val="nil"/>
        </w:pBdr>
        <w:spacing w:line="276" w:lineRule="auto"/>
        <w:ind w:left="720"/>
        <w:jc w:val="both"/>
        <w:rPr>
          <w:bCs/>
        </w:rPr>
      </w:pPr>
      <w:r w:rsidRPr="00E575E0">
        <w:rPr>
          <w:b/>
        </w:rPr>
        <w:t>Resolución 718 de 2018:</w:t>
      </w:r>
      <w:r>
        <w:rPr>
          <w:bCs/>
        </w:rPr>
        <w:t xml:space="preserve"> </w:t>
      </w:r>
      <w:r w:rsidRPr="00E575E0">
        <w:rPr>
          <w:bCs/>
        </w:rPr>
        <w:t>Por la cual se reglamentan los criterios técnicos para la instalación y operación de medios técnicos o tecnológicos para la detección de presuntas infracciones al tránsito y se dictan otras disposiciones</w:t>
      </w:r>
      <w:r>
        <w:rPr>
          <w:bCs/>
        </w:rPr>
        <w:t xml:space="preserve">. </w:t>
      </w:r>
    </w:p>
    <w:p w14:paraId="06F91B4F" w14:textId="77777777" w:rsidR="00E22324" w:rsidRDefault="00E22324" w:rsidP="00E575E0">
      <w:pPr>
        <w:pBdr>
          <w:top w:val="nil"/>
          <w:left w:val="nil"/>
          <w:bottom w:val="nil"/>
          <w:right w:val="nil"/>
          <w:between w:val="nil"/>
        </w:pBdr>
        <w:spacing w:line="276" w:lineRule="auto"/>
        <w:ind w:left="720"/>
        <w:jc w:val="both"/>
        <w:rPr>
          <w:bCs/>
        </w:rPr>
      </w:pPr>
    </w:p>
    <w:p w14:paraId="1C754240" w14:textId="757C752E" w:rsidR="00E22324" w:rsidRPr="00E575E0" w:rsidRDefault="00E22324" w:rsidP="00E575E0">
      <w:pPr>
        <w:pBdr>
          <w:top w:val="nil"/>
          <w:left w:val="nil"/>
          <w:bottom w:val="nil"/>
          <w:right w:val="nil"/>
          <w:between w:val="nil"/>
        </w:pBdr>
        <w:spacing w:line="276" w:lineRule="auto"/>
        <w:ind w:left="720"/>
        <w:jc w:val="both"/>
        <w:rPr>
          <w:bCs/>
        </w:rPr>
      </w:pPr>
      <w:r w:rsidRPr="00E22324">
        <w:rPr>
          <w:b/>
        </w:rPr>
        <w:t>Resolución 202030 de 2020:</w:t>
      </w:r>
      <w:r>
        <w:rPr>
          <w:bCs/>
        </w:rPr>
        <w:t xml:space="preserve"> </w:t>
      </w:r>
      <w:r w:rsidRPr="00E22324">
        <w:rPr>
          <w:bCs/>
        </w:rPr>
        <w:t>Por la cual se establecen los criterios técnicos de seguridad vial para la instalación y operación de los sistemas automáticos, semiautomáticos y otros medios tecnológicos para la detección de presuntas infracciones al tránsito y se dictan otras disposiciones</w:t>
      </w:r>
      <w:r>
        <w:rPr>
          <w:bCs/>
        </w:rPr>
        <w:t>.</w:t>
      </w:r>
    </w:p>
    <w:p w14:paraId="76DBA3F6" w14:textId="77777777" w:rsidR="00E116F0" w:rsidRDefault="00E116F0" w:rsidP="00AE7D90">
      <w:pPr>
        <w:pBdr>
          <w:top w:val="nil"/>
          <w:left w:val="nil"/>
          <w:bottom w:val="nil"/>
          <w:right w:val="nil"/>
          <w:between w:val="nil"/>
        </w:pBdr>
        <w:spacing w:line="276" w:lineRule="auto"/>
        <w:jc w:val="both"/>
        <w:rPr>
          <w:b/>
        </w:rPr>
      </w:pPr>
    </w:p>
    <w:p w14:paraId="6955DFAA" w14:textId="77777777" w:rsidR="00822C4A" w:rsidRPr="006D62AD" w:rsidRDefault="00822C4A" w:rsidP="00AE7D90">
      <w:pPr>
        <w:pBdr>
          <w:top w:val="nil"/>
          <w:left w:val="nil"/>
          <w:bottom w:val="nil"/>
          <w:right w:val="nil"/>
          <w:between w:val="nil"/>
        </w:pBdr>
        <w:spacing w:line="276" w:lineRule="auto"/>
        <w:jc w:val="both"/>
        <w:rPr>
          <w:bCs/>
        </w:rPr>
      </w:pPr>
    </w:p>
    <w:p w14:paraId="7D2C42E0" w14:textId="77777777" w:rsidR="000C1005" w:rsidRDefault="000C1005">
      <w:pPr>
        <w:pBdr>
          <w:top w:val="nil"/>
          <w:left w:val="nil"/>
          <w:bottom w:val="nil"/>
          <w:right w:val="nil"/>
          <w:between w:val="nil"/>
        </w:pBdr>
        <w:spacing w:line="276" w:lineRule="auto"/>
        <w:ind w:left="360"/>
        <w:jc w:val="both"/>
        <w:rPr>
          <w:b/>
        </w:rPr>
      </w:pPr>
    </w:p>
    <w:p w14:paraId="1E4AF8E2" w14:textId="027073B6" w:rsidR="000C1005" w:rsidRPr="00A32060" w:rsidRDefault="000F2F92" w:rsidP="00A32060">
      <w:pPr>
        <w:pStyle w:val="Prrafodelista"/>
        <w:numPr>
          <w:ilvl w:val="0"/>
          <w:numId w:val="17"/>
        </w:numPr>
        <w:spacing w:line="276" w:lineRule="auto"/>
        <w:jc w:val="both"/>
        <w:rPr>
          <w:b/>
        </w:rPr>
      </w:pPr>
      <w:r w:rsidRPr="00A32060">
        <w:rPr>
          <w:b/>
        </w:rPr>
        <w:t>COMPETENCIAS DEL CONCEJO</w:t>
      </w:r>
    </w:p>
    <w:p w14:paraId="3D3AC48D" w14:textId="4CBDCB54" w:rsidR="000C1005" w:rsidRDefault="000C1005">
      <w:pPr>
        <w:spacing w:line="276" w:lineRule="auto"/>
        <w:jc w:val="both"/>
      </w:pPr>
    </w:p>
    <w:p w14:paraId="0C55111B" w14:textId="77777777" w:rsidR="002F5902" w:rsidRDefault="002F5902" w:rsidP="002F5902">
      <w:pPr>
        <w:spacing w:line="276" w:lineRule="auto"/>
      </w:pPr>
      <w:r>
        <w:t xml:space="preserve">El Concejo de Bogotá es competente para estudiar y aprobar o improbar el presente proyecto de acuerdo en virtud de lo establecido en el Artículo 12 del Decreto ley 1421 de 1993, principalmente en el numeral 1º del artículo 12 </w:t>
      </w:r>
    </w:p>
    <w:p w14:paraId="367DE132" w14:textId="77777777" w:rsidR="002F5902" w:rsidRDefault="002F5902" w:rsidP="002F5902">
      <w:pPr>
        <w:spacing w:line="276" w:lineRule="auto"/>
      </w:pPr>
    </w:p>
    <w:p w14:paraId="16351156" w14:textId="77777777" w:rsidR="002F5902" w:rsidRPr="002F5902" w:rsidRDefault="002F5902" w:rsidP="002F5902">
      <w:pPr>
        <w:spacing w:line="276" w:lineRule="auto"/>
        <w:rPr>
          <w:b/>
          <w:bCs/>
        </w:rPr>
      </w:pPr>
      <w:r w:rsidRPr="002F5902">
        <w:rPr>
          <w:b/>
          <w:bCs/>
        </w:rPr>
        <w:t xml:space="preserve">DECRETO LEY  1421 de 1993 “Estatuto Orgánico de Bogotá”. </w:t>
      </w:r>
    </w:p>
    <w:p w14:paraId="0CE6BF60" w14:textId="77777777" w:rsidR="002F5902" w:rsidRPr="002F5902" w:rsidRDefault="002F5902" w:rsidP="002F5902">
      <w:pPr>
        <w:spacing w:line="276" w:lineRule="auto"/>
        <w:rPr>
          <w:b/>
          <w:bCs/>
        </w:rPr>
      </w:pPr>
    </w:p>
    <w:p w14:paraId="0B488305" w14:textId="77777777" w:rsidR="002F5902" w:rsidRDefault="002F5902" w:rsidP="002F5902">
      <w:pPr>
        <w:spacing w:line="276" w:lineRule="auto"/>
        <w:ind w:left="720"/>
      </w:pPr>
      <w:r w:rsidRPr="002F5902">
        <w:rPr>
          <w:b/>
          <w:bCs/>
        </w:rPr>
        <w:t>Artículo 12.</w:t>
      </w:r>
      <w:r>
        <w:t xml:space="preserve"> Corresponde al Concejo Distrital, de conformidad con la Constitución y a la ley:</w:t>
      </w:r>
    </w:p>
    <w:p w14:paraId="77D712AE" w14:textId="77777777" w:rsidR="002F5902" w:rsidRDefault="002F5902" w:rsidP="002F5902">
      <w:pPr>
        <w:spacing w:line="276" w:lineRule="auto"/>
        <w:ind w:left="720"/>
      </w:pPr>
    </w:p>
    <w:p w14:paraId="282E3221" w14:textId="57B20E8A" w:rsidR="002F5902" w:rsidRDefault="002F5902" w:rsidP="002F5902">
      <w:pPr>
        <w:spacing w:line="276" w:lineRule="auto"/>
        <w:ind w:left="720"/>
        <w:jc w:val="both"/>
      </w:pPr>
      <w:r>
        <w:t>1.</w:t>
      </w:r>
      <w:r>
        <w:tab/>
        <w:t>Dictar las normas necesarias para garantizar el adecuado cumplimiento de las funciones y la eficiente prestación de los servicios a cargo del Distrito</w:t>
      </w:r>
      <w:r w:rsidR="00E116F0">
        <w:t>.</w:t>
      </w:r>
    </w:p>
    <w:p w14:paraId="013203FF" w14:textId="77777777" w:rsidR="001807CC" w:rsidRDefault="001807CC" w:rsidP="002F5902">
      <w:pPr>
        <w:spacing w:line="276" w:lineRule="auto"/>
        <w:ind w:left="720"/>
        <w:jc w:val="both"/>
      </w:pPr>
    </w:p>
    <w:p w14:paraId="7F303BA0" w14:textId="54EAC2A7" w:rsidR="001807CC" w:rsidRDefault="001807CC" w:rsidP="002F5902">
      <w:pPr>
        <w:spacing w:line="276" w:lineRule="auto"/>
        <w:ind w:left="720"/>
        <w:jc w:val="both"/>
      </w:pPr>
      <w:r w:rsidRPr="001807CC">
        <w:t>19. Dictar normas de tránsito y transporte.</w:t>
      </w:r>
    </w:p>
    <w:p w14:paraId="30D25389" w14:textId="77777777" w:rsidR="00E116F0" w:rsidRDefault="00E116F0" w:rsidP="00E116F0">
      <w:pPr>
        <w:spacing w:line="276" w:lineRule="auto"/>
        <w:jc w:val="both"/>
      </w:pPr>
    </w:p>
    <w:p w14:paraId="421B7500" w14:textId="77777777" w:rsidR="000C1005" w:rsidRDefault="000C1005">
      <w:pPr>
        <w:spacing w:line="276" w:lineRule="auto"/>
        <w:jc w:val="both"/>
      </w:pPr>
    </w:p>
    <w:p w14:paraId="2E5190A9" w14:textId="03F536C2" w:rsidR="002F5902" w:rsidRDefault="000F2F92" w:rsidP="002F5902">
      <w:pPr>
        <w:pStyle w:val="Prrafodelista"/>
        <w:numPr>
          <w:ilvl w:val="0"/>
          <w:numId w:val="17"/>
        </w:numPr>
        <w:pBdr>
          <w:top w:val="nil"/>
          <w:left w:val="nil"/>
          <w:bottom w:val="nil"/>
          <w:right w:val="nil"/>
          <w:between w:val="nil"/>
        </w:pBdr>
        <w:spacing w:line="276" w:lineRule="auto"/>
        <w:jc w:val="both"/>
        <w:rPr>
          <w:b/>
        </w:rPr>
      </w:pPr>
      <w:r w:rsidRPr="00A32060">
        <w:rPr>
          <w:b/>
        </w:rPr>
        <w:t>IMPACTO FISCAL</w:t>
      </w:r>
    </w:p>
    <w:p w14:paraId="71425616" w14:textId="1EEB05DF" w:rsidR="002F5902" w:rsidRDefault="002F5902" w:rsidP="002F5902">
      <w:pPr>
        <w:pBdr>
          <w:top w:val="nil"/>
          <w:left w:val="nil"/>
          <w:bottom w:val="nil"/>
          <w:right w:val="nil"/>
          <w:between w:val="nil"/>
        </w:pBdr>
        <w:spacing w:line="276" w:lineRule="auto"/>
        <w:jc w:val="both"/>
        <w:rPr>
          <w:b/>
        </w:rPr>
      </w:pPr>
    </w:p>
    <w:p w14:paraId="5E96EBC9" w14:textId="7CDEAFE8" w:rsidR="002F5902" w:rsidRPr="003858B3" w:rsidRDefault="00143747" w:rsidP="001807CC">
      <w:pPr>
        <w:jc w:val="both"/>
      </w:pPr>
      <w:r>
        <w:t>Teniendo en cuenta los mandatos de la ley 819 de 2003, en cuanto a la declaración de impacto fiscal de las normas estipulado en el artículo 7º de la mencionada ley, y teniendo en cuenta lo establecido por la Corte Constitucional en Sentencia C- 911 de 2007, en la que puntualizó que el impacto fiscal de las normas no puede convertirse en óbice, para que las corporaciones públicas ejerzan su función legislativa y normativa</w:t>
      </w:r>
      <w:r w:rsidR="001807CC">
        <w:t>, e</w:t>
      </w:r>
      <w:r>
        <w:t>sta iniciativa no genera impacto fiscal</w:t>
      </w:r>
      <w:r w:rsidR="001807CC">
        <w:t>.</w:t>
      </w:r>
      <w:r>
        <w:t xml:space="preserve"> </w:t>
      </w:r>
    </w:p>
    <w:p w14:paraId="394CF88E" w14:textId="77777777" w:rsidR="002F5902" w:rsidRPr="002F5902" w:rsidRDefault="002F5902" w:rsidP="002F5902">
      <w:pPr>
        <w:pBdr>
          <w:top w:val="nil"/>
          <w:left w:val="nil"/>
          <w:bottom w:val="nil"/>
          <w:right w:val="nil"/>
          <w:between w:val="nil"/>
        </w:pBdr>
        <w:spacing w:line="276" w:lineRule="auto"/>
        <w:jc w:val="both"/>
        <w:rPr>
          <w:b/>
        </w:rPr>
      </w:pPr>
    </w:p>
    <w:p w14:paraId="78AB9BBF" w14:textId="77777777" w:rsidR="000C1005" w:rsidRDefault="000C1005">
      <w:pPr>
        <w:spacing w:line="276" w:lineRule="auto"/>
        <w:jc w:val="both"/>
      </w:pPr>
    </w:p>
    <w:p w14:paraId="73267E27" w14:textId="77777777" w:rsidR="00143747" w:rsidRDefault="00143747">
      <w:pPr>
        <w:spacing w:line="276" w:lineRule="auto"/>
        <w:jc w:val="both"/>
      </w:pPr>
    </w:p>
    <w:p w14:paraId="0F34C306" w14:textId="77777777" w:rsidR="00143747" w:rsidRDefault="00143747">
      <w:pPr>
        <w:spacing w:line="276" w:lineRule="auto"/>
        <w:jc w:val="both"/>
      </w:pPr>
    </w:p>
    <w:p w14:paraId="6A82E66B" w14:textId="77777777" w:rsidR="000C1005" w:rsidRDefault="000F2F92" w:rsidP="00A32060">
      <w:pPr>
        <w:numPr>
          <w:ilvl w:val="0"/>
          <w:numId w:val="17"/>
        </w:numPr>
        <w:spacing w:line="276" w:lineRule="auto"/>
        <w:jc w:val="both"/>
        <w:rPr>
          <w:b/>
        </w:rPr>
      </w:pPr>
      <w:r>
        <w:rPr>
          <w:b/>
        </w:rPr>
        <w:t xml:space="preserve">CONCLUSIÓN </w:t>
      </w:r>
    </w:p>
    <w:p w14:paraId="308E0B66" w14:textId="77777777" w:rsidR="00253B2D" w:rsidRDefault="00253B2D" w:rsidP="00253B2D">
      <w:pPr>
        <w:spacing w:line="276" w:lineRule="auto"/>
      </w:pPr>
    </w:p>
    <w:p w14:paraId="54580B44" w14:textId="47CD5896" w:rsidR="00253B2D" w:rsidRDefault="00253B2D" w:rsidP="00253B2D">
      <w:pPr>
        <w:spacing w:line="276" w:lineRule="auto"/>
        <w:jc w:val="both"/>
      </w:pPr>
      <w:r>
        <w:t>Este proyecto de acuerdo surge como una respuesta necesaria a las preocupaciones y desafíos planteados por la percepción negativa de las cámaras de foto multas en la ciudad de Bogotá</w:t>
      </w:r>
      <w:r w:rsidR="004410A5">
        <w:t>, que vienen siendo asociadas más con un negocio, que con un instrumento para salvaguardar la vida e integridad de las personas</w:t>
      </w:r>
      <w:r>
        <w:t xml:space="preserve">. </w:t>
      </w:r>
      <w:r w:rsidR="004410A5">
        <w:t>En efecto, l</w:t>
      </w:r>
      <w:r>
        <w:t>a falta de claridad en la ubicación de estos dispositivos, la ausencia de señalización adecuada y la creciente desconfianza de los ciudadanos en su efectividad para mejorar la seguridad vial son cuestiones que merecen atención.</w:t>
      </w:r>
    </w:p>
    <w:p w14:paraId="50B506EB" w14:textId="77777777" w:rsidR="00253B2D" w:rsidRDefault="00253B2D" w:rsidP="00253B2D">
      <w:pPr>
        <w:spacing w:line="276" w:lineRule="auto"/>
        <w:jc w:val="both"/>
      </w:pPr>
    </w:p>
    <w:p w14:paraId="4BD74FB2" w14:textId="56386E2E" w:rsidR="00253B2D" w:rsidRDefault="00253B2D" w:rsidP="00253B2D">
      <w:pPr>
        <w:spacing w:line="276" w:lineRule="auto"/>
        <w:jc w:val="both"/>
      </w:pPr>
      <w:r>
        <w:t>La propuesta de</w:t>
      </w:r>
      <w:r w:rsidR="004410A5">
        <w:t xml:space="preserve"> establecer lineamientos</w:t>
      </w:r>
      <w:r>
        <w:t xml:space="preserve"> </w:t>
      </w:r>
      <w:r w:rsidR="004410A5">
        <w:t>para la señalización de</w:t>
      </w:r>
      <w:r>
        <w:t xml:space="preserve"> cámaras de foto multas </w:t>
      </w:r>
      <w:r w:rsidR="004410A5">
        <w:t xml:space="preserve">pintándolas </w:t>
      </w:r>
      <w:r>
        <w:t xml:space="preserve">con un color fosforescente representa un paso significativo hacia la resolución de estos problemas. Al hacer que estas cámaras sean fácilmente identificables, se contribuirá a restablecer la confianza de los ciudadanos en su propósito original de disuadir infracciones de tránsito peligrosas y, por ende, a mejorar la seguridad vial. Además, cumplir con las disposiciones legales que </w:t>
      </w:r>
      <w:r>
        <w:lastRenderedPageBreak/>
        <w:t>requieren una señalización adecuada es esencial para garantizar la legalidad y transparencia en el uso de estos dispositivos.</w:t>
      </w:r>
    </w:p>
    <w:p w14:paraId="1E192FD7" w14:textId="77777777" w:rsidR="00253B2D" w:rsidRDefault="00253B2D" w:rsidP="00253B2D">
      <w:pPr>
        <w:spacing w:line="276" w:lineRule="auto"/>
        <w:jc w:val="both"/>
      </w:pPr>
    </w:p>
    <w:p w14:paraId="15B85A6F" w14:textId="474D0C38" w:rsidR="00253B2D" w:rsidRDefault="00253B2D" w:rsidP="00253B2D">
      <w:pPr>
        <w:spacing w:line="276" w:lineRule="auto"/>
        <w:jc w:val="both"/>
      </w:pPr>
      <w:r>
        <w:t>En última instancia, este proyecto de acuerdo busca equilibrar la necesidad de mantener la seguridad vial con la protección de los derechos y la confianza de los ciudadanos. Pintar las cámaras de foto multas con un color fosforescente es un paso importante hacia la consecución de este objetivo, y se espera que contribuya de manera significativa a la mejora de la percepción pública de estas tecnologías y a la reducción de la accidentalidad en las vías de Bogotá.</w:t>
      </w:r>
    </w:p>
    <w:p w14:paraId="2E1CB913" w14:textId="77777777" w:rsidR="008A2DF4" w:rsidRDefault="008A2DF4" w:rsidP="008A2DF4">
      <w:pPr>
        <w:spacing w:line="276" w:lineRule="auto"/>
      </w:pPr>
    </w:p>
    <w:p w14:paraId="1EF4D28A" w14:textId="77777777" w:rsidR="008A2DF4" w:rsidRDefault="008A2DF4" w:rsidP="008A2DF4">
      <w:pPr>
        <w:spacing w:line="276" w:lineRule="auto"/>
      </w:pPr>
    </w:p>
    <w:p w14:paraId="313DBA4C" w14:textId="77777777" w:rsidR="008A2DF4" w:rsidRDefault="008A2DF4" w:rsidP="008A2DF4">
      <w:pPr>
        <w:spacing w:line="276" w:lineRule="auto"/>
      </w:pPr>
    </w:p>
    <w:p w14:paraId="227B0618" w14:textId="729643D8" w:rsidR="000C1005" w:rsidRDefault="00A6619D">
      <w:pPr>
        <w:spacing w:line="276" w:lineRule="auto"/>
        <w:jc w:val="both"/>
      </w:pPr>
      <w:r>
        <w:t xml:space="preserve"> </w:t>
      </w:r>
    </w:p>
    <w:p w14:paraId="64A58A3A" w14:textId="77777777" w:rsidR="000C1005" w:rsidRDefault="000C1005">
      <w:pPr>
        <w:spacing w:line="276" w:lineRule="auto"/>
        <w:jc w:val="both"/>
      </w:pPr>
    </w:p>
    <w:p w14:paraId="3DB4C629" w14:textId="77777777" w:rsidR="000C1005" w:rsidRDefault="000C1005">
      <w:pPr>
        <w:spacing w:line="276" w:lineRule="auto"/>
        <w:jc w:val="both"/>
      </w:pPr>
    </w:p>
    <w:p w14:paraId="5B22ECBB" w14:textId="65E2F29B" w:rsidR="000C1005" w:rsidRDefault="000F2F92">
      <w:pPr>
        <w:spacing w:line="276" w:lineRule="auto"/>
        <w:jc w:val="both"/>
      </w:pPr>
      <w:r>
        <w:t xml:space="preserve">Cordialmente, </w:t>
      </w:r>
    </w:p>
    <w:p w14:paraId="65E0B9F7" w14:textId="6E80CCA2" w:rsidR="000C1005" w:rsidRDefault="005B7933">
      <w:pPr>
        <w:spacing w:line="276" w:lineRule="auto"/>
        <w:jc w:val="both"/>
      </w:pPr>
      <w:bookmarkStart w:id="3" w:name="_heading=h.2et92p0" w:colFirst="0" w:colLast="0"/>
      <w:bookmarkEnd w:id="3"/>
      <w:r>
        <w:rPr>
          <w:noProof/>
          <w:lang w:val="es-CO"/>
        </w:rPr>
        <w:t>6</w:t>
      </w:r>
    </w:p>
    <w:p w14:paraId="794B387B" w14:textId="76F4786C" w:rsidR="000C1005" w:rsidRDefault="000C1005">
      <w:pPr>
        <w:spacing w:line="276" w:lineRule="auto"/>
        <w:jc w:val="both"/>
      </w:pPr>
    </w:p>
    <w:p w14:paraId="55C2BB45" w14:textId="2C3EAAE5" w:rsidR="000C1005" w:rsidRDefault="000C1005">
      <w:pPr>
        <w:spacing w:line="276" w:lineRule="auto"/>
        <w:jc w:val="both"/>
      </w:pPr>
    </w:p>
    <w:p w14:paraId="2A97382F" w14:textId="408C23AD" w:rsidR="000C1005" w:rsidRDefault="000C1005">
      <w:pPr>
        <w:jc w:val="both"/>
        <w:rPr>
          <w:b/>
        </w:rPr>
      </w:pPr>
    </w:p>
    <w:p w14:paraId="06532F0E" w14:textId="77777777" w:rsidR="000C1005" w:rsidRDefault="000F2F92">
      <w:pPr>
        <w:jc w:val="both"/>
        <w:rPr>
          <w:b/>
        </w:rPr>
      </w:pPr>
      <w:r>
        <w:rPr>
          <w:b/>
        </w:rPr>
        <w:t>DIANA MARCELA DIAGO GUAQUETA</w:t>
      </w:r>
    </w:p>
    <w:p w14:paraId="4040E69B" w14:textId="77777777" w:rsidR="000C1005" w:rsidRDefault="000F2F92">
      <w:pPr>
        <w:jc w:val="both"/>
        <w:rPr>
          <w:b/>
        </w:rPr>
      </w:pPr>
      <w:r>
        <w:rPr>
          <w:b/>
        </w:rPr>
        <w:t xml:space="preserve">Concejal de Bogotá D.C </w:t>
      </w:r>
    </w:p>
    <w:p w14:paraId="14DB9CD5" w14:textId="77777777" w:rsidR="000C1005" w:rsidRDefault="000F2F92">
      <w:pPr>
        <w:jc w:val="both"/>
        <w:rPr>
          <w:b/>
        </w:rPr>
      </w:pPr>
      <w:r>
        <w:rPr>
          <w:b/>
        </w:rPr>
        <w:t xml:space="preserve">Partido Centro Democrático </w:t>
      </w:r>
    </w:p>
    <w:p w14:paraId="6A4CACD2" w14:textId="77777777" w:rsidR="00AC63C7" w:rsidRDefault="00AC63C7" w:rsidP="00E75D6C">
      <w:pPr>
        <w:spacing w:line="276" w:lineRule="auto"/>
        <w:rPr>
          <w:b/>
        </w:rPr>
      </w:pPr>
      <w:bookmarkStart w:id="4" w:name="_heading=h.1fob9te" w:colFirst="0" w:colLast="0"/>
      <w:bookmarkEnd w:id="4"/>
    </w:p>
    <w:p w14:paraId="613474C4" w14:textId="77777777" w:rsidR="00E75D6C" w:rsidRDefault="00E75D6C" w:rsidP="00E75D6C">
      <w:pPr>
        <w:spacing w:line="276" w:lineRule="auto"/>
        <w:rPr>
          <w:b/>
        </w:rPr>
      </w:pPr>
    </w:p>
    <w:p w14:paraId="2A39D4BA" w14:textId="77777777" w:rsidR="0051590F" w:rsidRDefault="0051590F">
      <w:pPr>
        <w:spacing w:line="276" w:lineRule="auto"/>
        <w:jc w:val="center"/>
        <w:rPr>
          <w:b/>
        </w:rPr>
      </w:pPr>
    </w:p>
    <w:p w14:paraId="107C2FF5" w14:textId="77777777" w:rsidR="00755E32" w:rsidRDefault="00755E32">
      <w:pPr>
        <w:spacing w:line="276" w:lineRule="auto"/>
        <w:jc w:val="center"/>
        <w:rPr>
          <w:b/>
        </w:rPr>
      </w:pPr>
    </w:p>
    <w:p w14:paraId="0552CEB8" w14:textId="77777777" w:rsidR="00755E32" w:rsidRDefault="00755E32">
      <w:pPr>
        <w:spacing w:line="276" w:lineRule="auto"/>
        <w:jc w:val="center"/>
        <w:rPr>
          <w:b/>
        </w:rPr>
      </w:pPr>
    </w:p>
    <w:p w14:paraId="746950C5" w14:textId="77777777" w:rsidR="00755E32" w:rsidRDefault="00755E32">
      <w:pPr>
        <w:spacing w:line="276" w:lineRule="auto"/>
        <w:jc w:val="center"/>
        <w:rPr>
          <w:b/>
        </w:rPr>
      </w:pPr>
    </w:p>
    <w:p w14:paraId="1E824AAE" w14:textId="77777777" w:rsidR="00755E32" w:rsidRDefault="00755E32">
      <w:pPr>
        <w:spacing w:line="276" w:lineRule="auto"/>
        <w:jc w:val="center"/>
        <w:rPr>
          <w:b/>
        </w:rPr>
      </w:pPr>
    </w:p>
    <w:p w14:paraId="16FEFD8C" w14:textId="77777777" w:rsidR="00755E32" w:rsidRDefault="00755E32">
      <w:pPr>
        <w:spacing w:line="276" w:lineRule="auto"/>
        <w:jc w:val="center"/>
        <w:rPr>
          <w:b/>
        </w:rPr>
      </w:pPr>
    </w:p>
    <w:p w14:paraId="0C0D030B" w14:textId="77777777" w:rsidR="00755E32" w:rsidRDefault="00755E32">
      <w:pPr>
        <w:spacing w:line="276" w:lineRule="auto"/>
        <w:jc w:val="center"/>
        <w:rPr>
          <w:b/>
        </w:rPr>
      </w:pPr>
    </w:p>
    <w:p w14:paraId="5D5316A3" w14:textId="77777777" w:rsidR="00755E32" w:rsidRDefault="00755E32">
      <w:pPr>
        <w:spacing w:line="276" w:lineRule="auto"/>
        <w:jc w:val="center"/>
        <w:rPr>
          <w:b/>
        </w:rPr>
      </w:pPr>
    </w:p>
    <w:p w14:paraId="2FC84E8E" w14:textId="77777777" w:rsidR="00B1579E" w:rsidRDefault="00B1579E" w:rsidP="0034403C">
      <w:pPr>
        <w:spacing w:line="276" w:lineRule="auto"/>
        <w:rPr>
          <w:b/>
        </w:rPr>
      </w:pPr>
    </w:p>
    <w:p w14:paraId="263B5E20" w14:textId="43FD002F" w:rsidR="000C1005" w:rsidRDefault="000F2F92">
      <w:pPr>
        <w:spacing w:line="276" w:lineRule="auto"/>
        <w:jc w:val="center"/>
        <w:rPr>
          <w:b/>
        </w:rPr>
      </w:pPr>
      <w:r>
        <w:rPr>
          <w:b/>
        </w:rPr>
        <w:t>PROYECTO DE ACUERDO No.      DE 202</w:t>
      </w:r>
      <w:r w:rsidR="00755E32">
        <w:rPr>
          <w:b/>
        </w:rPr>
        <w:t>4</w:t>
      </w:r>
    </w:p>
    <w:p w14:paraId="4E96C2EC" w14:textId="77777777" w:rsidR="000C1005" w:rsidRDefault="000C1005">
      <w:pPr>
        <w:spacing w:line="276" w:lineRule="auto"/>
        <w:jc w:val="center"/>
        <w:rPr>
          <w:b/>
        </w:rPr>
      </w:pPr>
    </w:p>
    <w:p w14:paraId="7A67F232" w14:textId="77777777" w:rsidR="009E2AC8" w:rsidRDefault="009E2AC8" w:rsidP="009E2AC8">
      <w:pPr>
        <w:spacing w:line="276" w:lineRule="auto"/>
        <w:jc w:val="center"/>
        <w:rPr>
          <w:b/>
        </w:rPr>
      </w:pPr>
      <w:r w:rsidRPr="00A32060">
        <w:rPr>
          <w:b/>
        </w:rPr>
        <w:t>POR MEDIO DEL CUAL SE</w:t>
      </w:r>
      <w:r>
        <w:rPr>
          <w:b/>
        </w:rPr>
        <w:t xml:space="preserve"> ESTABLECEN LINEMIENTOS PARA LA CORRECTA SEÑALIZACIÓN E IDENTIFICACIÓN DE LAS CÁMARAS DE FOTOMULTAS EN EL DISTRITO CAPITAL</w:t>
      </w:r>
    </w:p>
    <w:p w14:paraId="48047F9F" w14:textId="77777777" w:rsidR="008178FD" w:rsidRDefault="008178FD">
      <w:pPr>
        <w:spacing w:line="276" w:lineRule="auto"/>
        <w:jc w:val="center"/>
        <w:rPr>
          <w:b/>
        </w:rPr>
      </w:pPr>
    </w:p>
    <w:p w14:paraId="56BD198C" w14:textId="77777777" w:rsidR="00F75872" w:rsidRDefault="00F75872">
      <w:pPr>
        <w:spacing w:line="276" w:lineRule="auto"/>
        <w:jc w:val="center"/>
        <w:rPr>
          <w:b/>
        </w:rPr>
      </w:pPr>
    </w:p>
    <w:p w14:paraId="06770A98" w14:textId="77777777" w:rsidR="008178FD" w:rsidRDefault="008178FD">
      <w:pPr>
        <w:spacing w:line="276" w:lineRule="auto"/>
        <w:jc w:val="center"/>
        <w:rPr>
          <w:b/>
        </w:rPr>
      </w:pPr>
    </w:p>
    <w:p w14:paraId="7D2D75CE" w14:textId="77777777" w:rsidR="000C1005" w:rsidRDefault="000F2F92">
      <w:pPr>
        <w:spacing w:line="276" w:lineRule="auto"/>
        <w:jc w:val="center"/>
        <w:rPr>
          <w:b/>
        </w:rPr>
      </w:pPr>
      <w:r>
        <w:rPr>
          <w:b/>
        </w:rPr>
        <w:t>EL CONCEJO DE BOGOTÁ</w:t>
      </w:r>
    </w:p>
    <w:p w14:paraId="540D63C9" w14:textId="77777777" w:rsidR="000C1005" w:rsidRDefault="000C1005">
      <w:pPr>
        <w:spacing w:line="276" w:lineRule="auto"/>
        <w:jc w:val="center"/>
        <w:rPr>
          <w:b/>
        </w:rPr>
      </w:pPr>
    </w:p>
    <w:p w14:paraId="5B5B2CBB" w14:textId="77777777" w:rsidR="00F75872" w:rsidRDefault="00F75872">
      <w:pPr>
        <w:spacing w:line="276" w:lineRule="auto"/>
        <w:jc w:val="center"/>
        <w:rPr>
          <w:b/>
        </w:rPr>
      </w:pPr>
    </w:p>
    <w:p w14:paraId="20B9EAEA" w14:textId="77777777" w:rsidR="000C1005" w:rsidRDefault="000F2F92">
      <w:pPr>
        <w:spacing w:line="276" w:lineRule="auto"/>
        <w:jc w:val="center"/>
      </w:pPr>
      <w:r>
        <w:t>En ejercicio de sus atribuciones constitucionales y legales y, en especial de las que le confiere el numeral 1 y 25 del artículo 12 del Decreto Ley 1421 de 1993.</w:t>
      </w:r>
    </w:p>
    <w:p w14:paraId="1775E522" w14:textId="77777777" w:rsidR="000C1005" w:rsidRDefault="000C1005">
      <w:pPr>
        <w:spacing w:line="276" w:lineRule="auto"/>
        <w:jc w:val="both"/>
        <w:rPr>
          <w:b/>
          <w:highlight w:val="white"/>
        </w:rPr>
      </w:pPr>
    </w:p>
    <w:p w14:paraId="20E3FFD4" w14:textId="77777777" w:rsidR="000C1005" w:rsidRDefault="000F2F92">
      <w:pPr>
        <w:spacing w:line="276" w:lineRule="auto"/>
        <w:jc w:val="center"/>
        <w:rPr>
          <w:b/>
          <w:highlight w:val="white"/>
        </w:rPr>
      </w:pPr>
      <w:r>
        <w:rPr>
          <w:b/>
          <w:highlight w:val="white"/>
        </w:rPr>
        <w:t>ACUERDA:</w:t>
      </w:r>
    </w:p>
    <w:p w14:paraId="65DA1D83" w14:textId="77777777" w:rsidR="000C1005" w:rsidRDefault="000C1005">
      <w:pPr>
        <w:spacing w:line="276" w:lineRule="auto"/>
        <w:jc w:val="center"/>
        <w:rPr>
          <w:b/>
          <w:highlight w:val="white"/>
        </w:rPr>
      </w:pPr>
      <w:bookmarkStart w:id="5" w:name="_heading=h.3znysh7" w:colFirst="0" w:colLast="0"/>
      <w:bookmarkEnd w:id="5"/>
    </w:p>
    <w:p w14:paraId="7A7C692D" w14:textId="31241BFD" w:rsidR="0051590F" w:rsidRDefault="000F2F92" w:rsidP="0051590F">
      <w:pPr>
        <w:spacing w:line="276" w:lineRule="auto"/>
        <w:jc w:val="both"/>
        <w:rPr>
          <w:bCs/>
        </w:rPr>
      </w:pPr>
      <w:r>
        <w:rPr>
          <w:b/>
        </w:rPr>
        <w:t xml:space="preserve">Artículo 1. </w:t>
      </w:r>
      <w:r w:rsidR="00E64FB7" w:rsidRPr="00B077C0">
        <w:rPr>
          <w:b/>
        </w:rPr>
        <w:t>Objeto.</w:t>
      </w:r>
      <w:r w:rsidR="00E64FB7">
        <w:rPr>
          <w:bCs/>
        </w:rPr>
        <w:t xml:space="preserve"> </w:t>
      </w:r>
      <w:r w:rsidR="005353F0" w:rsidRPr="005353F0">
        <w:rPr>
          <w:bCs/>
        </w:rPr>
        <w:t>Dictar lineamientos para la correcta identificación y señalización de los medios técnicos y/o tecnológicos para la detección de presuntas infracciones al tránsito o cámaras de foto multas, en el distrito capital.</w:t>
      </w:r>
    </w:p>
    <w:p w14:paraId="68673AD3" w14:textId="77777777" w:rsidR="005353F0" w:rsidRDefault="005353F0" w:rsidP="0051590F">
      <w:pPr>
        <w:spacing w:line="276" w:lineRule="auto"/>
        <w:jc w:val="both"/>
        <w:rPr>
          <w:bCs/>
        </w:rPr>
      </w:pPr>
    </w:p>
    <w:p w14:paraId="143D1F80" w14:textId="77777777" w:rsidR="00AA5D80" w:rsidRPr="00AA5D80" w:rsidRDefault="00AA5D80" w:rsidP="00AA5D80">
      <w:pPr>
        <w:spacing w:line="276" w:lineRule="auto"/>
        <w:jc w:val="both"/>
        <w:rPr>
          <w:bCs/>
        </w:rPr>
      </w:pPr>
      <w:r w:rsidRPr="00AA5D80">
        <w:rPr>
          <w:b/>
        </w:rPr>
        <w:t>Artículo 2. Definiciones.</w:t>
      </w:r>
      <w:r w:rsidRPr="00AA5D80">
        <w:rPr>
          <w:bCs/>
        </w:rPr>
        <w:t xml:space="preserve"> Para efectos de este acuerdo, se entienden las siguientes definiciones:</w:t>
      </w:r>
    </w:p>
    <w:p w14:paraId="07EE317E" w14:textId="77777777" w:rsidR="00AA5D80" w:rsidRPr="00AA5D80" w:rsidRDefault="00AA5D80" w:rsidP="00AA5D80">
      <w:pPr>
        <w:spacing w:line="276" w:lineRule="auto"/>
        <w:rPr>
          <w:bCs/>
        </w:rPr>
      </w:pPr>
    </w:p>
    <w:p w14:paraId="57ED66E5" w14:textId="77777777" w:rsidR="00AA5D80" w:rsidRPr="00AA5D80" w:rsidRDefault="00AA5D80" w:rsidP="00AA5D80">
      <w:pPr>
        <w:spacing w:line="276" w:lineRule="auto"/>
        <w:ind w:left="720"/>
        <w:jc w:val="both"/>
        <w:rPr>
          <w:bCs/>
        </w:rPr>
      </w:pPr>
      <w:r w:rsidRPr="00AA5D80">
        <w:rPr>
          <w:b/>
        </w:rPr>
        <w:t>a) Medios técnicos y/o tecnológicos para la detección de presuntas infracciones al tránsito:</w:t>
      </w:r>
      <w:r w:rsidRPr="00AA5D80">
        <w:rPr>
          <w:bCs/>
        </w:rPr>
        <w:t xml:space="preserve"> Dispositivos electrónicos, sistemas automáticos, semiautomáticos u otros instrumentos utilizados para capturar evidencia de posibles infracciones a las normas de tránsito.</w:t>
      </w:r>
    </w:p>
    <w:p w14:paraId="49913AE7" w14:textId="77777777" w:rsidR="00AA5D80" w:rsidRPr="00AA5D80" w:rsidRDefault="00AA5D80" w:rsidP="00AA5D80">
      <w:pPr>
        <w:spacing w:line="276" w:lineRule="auto"/>
        <w:ind w:left="720"/>
        <w:jc w:val="both"/>
        <w:rPr>
          <w:bCs/>
        </w:rPr>
      </w:pPr>
    </w:p>
    <w:p w14:paraId="638D9658" w14:textId="77777777" w:rsidR="00AA5D80" w:rsidRPr="00AA5D80" w:rsidRDefault="00AA5D80" w:rsidP="00AA5D80">
      <w:pPr>
        <w:spacing w:line="276" w:lineRule="auto"/>
        <w:ind w:left="720"/>
        <w:jc w:val="both"/>
        <w:rPr>
          <w:bCs/>
        </w:rPr>
      </w:pPr>
      <w:r w:rsidRPr="00AA5D80">
        <w:rPr>
          <w:b/>
        </w:rPr>
        <w:t>b) Cámaras de foto multas:</w:t>
      </w:r>
      <w:r w:rsidRPr="00AA5D80">
        <w:rPr>
          <w:bCs/>
        </w:rPr>
        <w:t xml:space="preserve"> Dispositivos específicos utilizados para la detección y registro de infracciones de tránsito mediante fotografías o videos.</w:t>
      </w:r>
    </w:p>
    <w:p w14:paraId="49CD936C" w14:textId="77777777" w:rsidR="00AA5D80" w:rsidRPr="00AA5D80" w:rsidRDefault="00AA5D80" w:rsidP="00AA5D80">
      <w:pPr>
        <w:spacing w:line="276" w:lineRule="auto"/>
        <w:rPr>
          <w:bCs/>
        </w:rPr>
      </w:pPr>
    </w:p>
    <w:p w14:paraId="6E9D6DD3" w14:textId="4A6372A3" w:rsidR="00AA5D80" w:rsidRPr="00AA5D80" w:rsidRDefault="00AA5D80" w:rsidP="00AA5D80">
      <w:pPr>
        <w:spacing w:line="276" w:lineRule="auto"/>
        <w:jc w:val="both"/>
        <w:rPr>
          <w:bCs/>
        </w:rPr>
      </w:pPr>
      <w:r w:rsidRPr="00AA5D80">
        <w:rPr>
          <w:b/>
        </w:rPr>
        <w:lastRenderedPageBreak/>
        <w:t xml:space="preserve">Artículo 3. Señalización </w:t>
      </w:r>
      <w:r w:rsidR="001C5883">
        <w:rPr>
          <w:b/>
        </w:rPr>
        <w:t>e</w:t>
      </w:r>
      <w:r w:rsidRPr="00AA5D80">
        <w:rPr>
          <w:b/>
        </w:rPr>
        <w:t xml:space="preserve"> Identificación de Cámaras de Foto Multas</w:t>
      </w:r>
      <w:r w:rsidRPr="00AA5D80">
        <w:rPr>
          <w:bCs/>
        </w:rPr>
        <w:t>. Las cámaras de foto multas</w:t>
      </w:r>
      <w:r w:rsidR="0090365B">
        <w:rPr>
          <w:bCs/>
        </w:rPr>
        <w:t>,</w:t>
      </w:r>
      <w:r w:rsidRPr="00AA5D80">
        <w:rPr>
          <w:bCs/>
        </w:rPr>
        <w:t xml:space="preserve"> </w:t>
      </w:r>
      <w:r w:rsidR="0090365B">
        <w:rPr>
          <w:bCs/>
        </w:rPr>
        <w:t xml:space="preserve">y sus sistemas asociados de detección, </w:t>
      </w:r>
      <w:r w:rsidRPr="00AA5D80">
        <w:rPr>
          <w:bCs/>
        </w:rPr>
        <w:t>ubicadas en el distrito capital deberán cumplir con las siguientes pautas de señalización e identificación:</w:t>
      </w:r>
    </w:p>
    <w:p w14:paraId="288B1E75" w14:textId="77777777" w:rsidR="00AA5D80" w:rsidRPr="00AA5D80" w:rsidRDefault="00AA5D80" w:rsidP="00AA5D80">
      <w:pPr>
        <w:spacing w:line="276" w:lineRule="auto"/>
        <w:jc w:val="both"/>
        <w:rPr>
          <w:bCs/>
        </w:rPr>
      </w:pPr>
    </w:p>
    <w:p w14:paraId="7C1C2A12" w14:textId="654F9218" w:rsidR="00AA5D80" w:rsidRPr="00AA5D80" w:rsidRDefault="00AA5D80" w:rsidP="00AA5D80">
      <w:pPr>
        <w:spacing w:line="276" w:lineRule="auto"/>
        <w:ind w:left="720"/>
        <w:jc w:val="both"/>
        <w:rPr>
          <w:bCs/>
        </w:rPr>
      </w:pPr>
      <w:r w:rsidRPr="00AA5D80">
        <w:rPr>
          <w:bCs/>
        </w:rPr>
        <w:t xml:space="preserve">a) Deberán ser pintadas con un color fosforescente de alta visibilidad, claramente distinguible del entorno, de acuerdo con </w:t>
      </w:r>
      <w:r w:rsidR="009B7B2B">
        <w:rPr>
          <w:bCs/>
        </w:rPr>
        <w:t>los manuales de señalización vial emitidos por el Ministerio de Transporte, manteniendo los códigos de color de señalización: rojo, amarillo y verde</w:t>
      </w:r>
      <w:r w:rsidR="0034403C">
        <w:rPr>
          <w:bCs/>
        </w:rPr>
        <w:t>,</w:t>
      </w:r>
      <w:r w:rsidR="009B7B2B">
        <w:rPr>
          <w:bCs/>
        </w:rPr>
        <w:t xml:space="preserve"> y aplicando los </w:t>
      </w:r>
      <w:r w:rsidR="0034403C">
        <w:rPr>
          <w:bCs/>
        </w:rPr>
        <w:t>más</w:t>
      </w:r>
      <w:r w:rsidR="009B7B2B">
        <w:rPr>
          <w:bCs/>
        </w:rPr>
        <w:t xml:space="preserve"> altos estándares de resistencia al agua, a iones, agentes químicos y a rayos UV. Asimismo, la pintura deberá contener </w:t>
      </w:r>
      <w:proofErr w:type="spellStart"/>
      <w:r w:rsidR="009B7B2B">
        <w:rPr>
          <w:bCs/>
        </w:rPr>
        <w:t>microesferas</w:t>
      </w:r>
      <w:proofErr w:type="spellEnd"/>
      <w:r w:rsidR="009B7B2B">
        <w:rPr>
          <w:bCs/>
        </w:rPr>
        <w:t xml:space="preserve"> de vidrio para garantizar la retro </w:t>
      </w:r>
      <w:proofErr w:type="spellStart"/>
      <w:r w:rsidR="009B7B2B">
        <w:rPr>
          <w:bCs/>
        </w:rPr>
        <w:t>reflectancia</w:t>
      </w:r>
      <w:proofErr w:type="spellEnd"/>
      <w:r w:rsidR="009B7B2B">
        <w:rPr>
          <w:bCs/>
        </w:rPr>
        <w:t xml:space="preserve">. </w:t>
      </w:r>
    </w:p>
    <w:p w14:paraId="5F86DDE3" w14:textId="77777777" w:rsidR="00AA5D80" w:rsidRPr="00AA5D80" w:rsidRDefault="00AA5D80" w:rsidP="00AA5D80">
      <w:pPr>
        <w:spacing w:line="276" w:lineRule="auto"/>
        <w:ind w:left="720"/>
        <w:jc w:val="both"/>
        <w:rPr>
          <w:bCs/>
        </w:rPr>
      </w:pPr>
    </w:p>
    <w:p w14:paraId="53FB364A" w14:textId="60DBEEE4" w:rsidR="00AA5D80" w:rsidRDefault="00AA5D80" w:rsidP="00AA5D80">
      <w:pPr>
        <w:spacing w:line="276" w:lineRule="auto"/>
        <w:ind w:left="720"/>
        <w:jc w:val="both"/>
        <w:rPr>
          <w:bCs/>
        </w:rPr>
      </w:pPr>
      <w:r w:rsidRPr="00AA5D80">
        <w:rPr>
          <w:bCs/>
        </w:rPr>
        <w:t xml:space="preserve">b) Se instalarán señales de tránsito adicionales que indiquen la presencia de cámaras de foto multas </w:t>
      </w:r>
      <w:r>
        <w:rPr>
          <w:bCs/>
        </w:rPr>
        <w:t>de acuerdo con la reglamentación establecida en la resolución 718 del 2018 emitida por el Ministerio de Transporte.</w:t>
      </w:r>
    </w:p>
    <w:p w14:paraId="675E9324" w14:textId="77777777" w:rsidR="00AA5D80" w:rsidRPr="00AA5D80" w:rsidRDefault="00AA5D80" w:rsidP="00AA5D80">
      <w:pPr>
        <w:spacing w:line="276" w:lineRule="auto"/>
        <w:ind w:left="720"/>
        <w:jc w:val="both"/>
        <w:rPr>
          <w:bCs/>
        </w:rPr>
      </w:pPr>
    </w:p>
    <w:p w14:paraId="323FB940" w14:textId="77777777" w:rsidR="00AA5D80" w:rsidRDefault="00AA5D80" w:rsidP="00AA5D80">
      <w:pPr>
        <w:spacing w:line="276" w:lineRule="auto"/>
        <w:ind w:left="720"/>
        <w:jc w:val="both"/>
        <w:rPr>
          <w:bCs/>
        </w:rPr>
      </w:pPr>
      <w:r w:rsidRPr="00AA5D80">
        <w:rPr>
          <w:bCs/>
        </w:rPr>
        <w:t>c) Las cámaras de foto multas deberán estar acompañadas de señales de tránsito informativas que adviertan a los conductores sobre la presencia de estos dispositivos, y se colocarán de manera visible para los usuarios de la vía.</w:t>
      </w:r>
    </w:p>
    <w:p w14:paraId="737CD0BE" w14:textId="77777777" w:rsidR="0090365B" w:rsidRDefault="0090365B" w:rsidP="00AA5D80">
      <w:pPr>
        <w:spacing w:line="276" w:lineRule="auto"/>
        <w:ind w:left="720"/>
        <w:jc w:val="both"/>
        <w:rPr>
          <w:bCs/>
        </w:rPr>
      </w:pPr>
    </w:p>
    <w:p w14:paraId="2252EE44" w14:textId="29BD31DB" w:rsidR="0090365B" w:rsidRDefault="0090365B" w:rsidP="00AA5D80">
      <w:pPr>
        <w:spacing w:line="276" w:lineRule="auto"/>
        <w:ind w:left="720"/>
        <w:jc w:val="both"/>
        <w:rPr>
          <w:bCs/>
        </w:rPr>
      </w:pPr>
      <w:r>
        <w:rPr>
          <w:bCs/>
        </w:rPr>
        <w:t xml:space="preserve">d) Además de la señalización tradicional, se deberá indicar cuál es la tecnología y sistema de detección que usa la cámara para identificar la comisión de una infracción. </w:t>
      </w:r>
    </w:p>
    <w:p w14:paraId="75F8E4ED" w14:textId="77777777" w:rsidR="001C5883" w:rsidRDefault="001C5883" w:rsidP="001C5883">
      <w:pPr>
        <w:spacing w:line="276" w:lineRule="auto"/>
        <w:jc w:val="both"/>
        <w:rPr>
          <w:bCs/>
        </w:rPr>
      </w:pPr>
    </w:p>
    <w:p w14:paraId="3842C706" w14:textId="77777777" w:rsidR="001C5883" w:rsidRPr="001C5883" w:rsidRDefault="001C5883" w:rsidP="001C5883">
      <w:pPr>
        <w:spacing w:line="276" w:lineRule="auto"/>
        <w:rPr>
          <w:bCs/>
          <w:lang w:val="es-CO"/>
        </w:rPr>
      </w:pPr>
    </w:p>
    <w:p w14:paraId="0C28D9F7" w14:textId="77777777" w:rsidR="001C5883" w:rsidRDefault="001C5883" w:rsidP="001C5883">
      <w:pPr>
        <w:spacing w:line="276" w:lineRule="auto"/>
        <w:jc w:val="both"/>
        <w:rPr>
          <w:bCs/>
          <w:lang w:val="es-CO"/>
        </w:rPr>
      </w:pPr>
      <w:r w:rsidRPr="001C5883">
        <w:rPr>
          <w:b/>
          <w:lang w:val="es-CO"/>
        </w:rPr>
        <w:t>Artículo 4. Pintura y Señalización del Piso de las Calles.</w:t>
      </w:r>
      <w:r>
        <w:rPr>
          <w:bCs/>
          <w:lang w:val="es-CO"/>
        </w:rPr>
        <w:t xml:space="preserve"> </w:t>
      </w:r>
      <w:r w:rsidRPr="001C5883">
        <w:rPr>
          <w:bCs/>
          <w:lang w:val="es-CO"/>
        </w:rPr>
        <w:t xml:space="preserve">Se establece la obligación de pintar y señalizar el piso de las calles en el Distrito Capital en las zonas donde se ubiquen cámaras de foto multas, con el fin de favorecer la identificación y concientización de los conductores respecto a la presencia de estos dispositivos. La señalización en el piso deberá seguir los lineamientos establecidos por el Ministerio </w:t>
      </w:r>
      <w:r w:rsidRPr="001C5883">
        <w:rPr>
          <w:bCs/>
          <w:lang w:val="es-CO"/>
        </w:rPr>
        <w:lastRenderedPageBreak/>
        <w:t xml:space="preserve">de Transporte, asegurando una visibilidad clara y durabilidad ante diferentes condiciones climáticas. </w:t>
      </w:r>
    </w:p>
    <w:p w14:paraId="2AE4612C" w14:textId="163E9C52" w:rsidR="001C5883" w:rsidRPr="001C5883" w:rsidRDefault="001C5883" w:rsidP="001C5883">
      <w:pPr>
        <w:spacing w:line="276" w:lineRule="auto"/>
        <w:jc w:val="both"/>
        <w:rPr>
          <w:bCs/>
          <w:lang w:val="es-CO"/>
        </w:rPr>
      </w:pPr>
      <w:r w:rsidRPr="001C5883">
        <w:rPr>
          <w:bCs/>
          <w:lang w:val="es-CO"/>
        </w:rPr>
        <w:t>El diseño y la implementación de esta señalización en el piso deberán estar en concordancia con los estándares de seguridad vial y ser ejecutados en coordinación con las autoridades de tránsito pertinentes.</w:t>
      </w:r>
    </w:p>
    <w:p w14:paraId="51B298AD" w14:textId="77777777" w:rsidR="00AA5D80" w:rsidRPr="00AA5D80" w:rsidRDefault="00AA5D80" w:rsidP="00AA5D80">
      <w:pPr>
        <w:spacing w:line="276" w:lineRule="auto"/>
        <w:jc w:val="both"/>
        <w:rPr>
          <w:bCs/>
        </w:rPr>
      </w:pPr>
    </w:p>
    <w:p w14:paraId="4B98092D" w14:textId="47241218" w:rsidR="00AA5D80" w:rsidRPr="00AA5D80" w:rsidRDefault="00AA5D80" w:rsidP="00AA5D80">
      <w:pPr>
        <w:spacing w:line="276" w:lineRule="auto"/>
        <w:jc w:val="both"/>
        <w:rPr>
          <w:bCs/>
        </w:rPr>
      </w:pPr>
      <w:r w:rsidRPr="00AA5D80">
        <w:rPr>
          <w:b/>
        </w:rPr>
        <w:t xml:space="preserve">Artículo </w:t>
      </w:r>
      <w:r w:rsidR="001C5883">
        <w:rPr>
          <w:b/>
        </w:rPr>
        <w:t>5</w:t>
      </w:r>
      <w:r w:rsidRPr="00AA5D80">
        <w:rPr>
          <w:b/>
        </w:rPr>
        <w:t>. Obligación de Mantenimiento.</w:t>
      </w:r>
      <w:r w:rsidRPr="00AA5D80">
        <w:rPr>
          <w:bCs/>
        </w:rPr>
        <w:t xml:space="preserve"> La entidad encargada de la operación y mantenimiento de las cámaras de foto multas deberá garantizar que la señalización y la identificación de estos dispositivos se mantengan en condiciones óptimas en todo momento. En caso de daño o deterioro, se deberá proceder a su reparación o reemplazo inmediato.</w:t>
      </w:r>
    </w:p>
    <w:p w14:paraId="22A4E581" w14:textId="77777777" w:rsidR="00AA5D80" w:rsidRPr="00AA5D80" w:rsidRDefault="00AA5D80" w:rsidP="00AA5D80">
      <w:pPr>
        <w:spacing w:line="276" w:lineRule="auto"/>
        <w:jc w:val="both"/>
        <w:rPr>
          <w:bCs/>
        </w:rPr>
      </w:pPr>
    </w:p>
    <w:p w14:paraId="2B055DC1" w14:textId="49B841BC" w:rsidR="00AA5D80" w:rsidRPr="00AA5D80" w:rsidRDefault="00AA5D80" w:rsidP="00AA5D80">
      <w:pPr>
        <w:spacing w:line="276" w:lineRule="auto"/>
        <w:jc w:val="both"/>
        <w:rPr>
          <w:bCs/>
        </w:rPr>
      </w:pPr>
      <w:r w:rsidRPr="00AA5D80">
        <w:rPr>
          <w:b/>
        </w:rPr>
        <w:t xml:space="preserve">Artículo </w:t>
      </w:r>
      <w:r w:rsidR="001C5883">
        <w:rPr>
          <w:b/>
        </w:rPr>
        <w:t>6</w:t>
      </w:r>
      <w:r w:rsidRPr="00AA5D80">
        <w:rPr>
          <w:b/>
        </w:rPr>
        <w:t>. Campañas de Concientización</w:t>
      </w:r>
      <w:r w:rsidRPr="00AA5D80">
        <w:rPr>
          <w:bCs/>
        </w:rPr>
        <w:t>. La Secretaría de Movilidad del Distrito Capital llevará a cabo campañas de concientización pública para informar a los ciudadanos sobre la presencia y el propósito de las cámaras de foto multas, así como sobre los lineamientos de señalización establecidos en este acuerdo.</w:t>
      </w:r>
    </w:p>
    <w:p w14:paraId="07EA916E" w14:textId="77777777" w:rsidR="00AA5D80" w:rsidRPr="00AA5D80" w:rsidRDefault="00AA5D80" w:rsidP="00AA5D80">
      <w:pPr>
        <w:spacing w:line="276" w:lineRule="auto"/>
        <w:jc w:val="both"/>
        <w:rPr>
          <w:bCs/>
        </w:rPr>
      </w:pPr>
    </w:p>
    <w:p w14:paraId="4CD9D40B" w14:textId="1F8A92AD" w:rsidR="00AA5D80" w:rsidRPr="00AA5D80" w:rsidRDefault="00AA5D80" w:rsidP="00AA5D80">
      <w:pPr>
        <w:spacing w:line="276" w:lineRule="auto"/>
        <w:jc w:val="both"/>
        <w:rPr>
          <w:bCs/>
        </w:rPr>
      </w:pPr>
      <w:r w:rsidRPr="00AA5D80">
        <w:rPr>
          <w:b/>
        </w:rPr>
        <w:t xml:space="preserve">Artículo </w:t>
      </w:r>
      <w:r w:rsidR="001C5883">
        <w:rPr>
          <w:b/>
        </w:rPr>
        <w:t>7</w:t>
      </w:r>
      <w:r w:rsidRPr="00AA5D80">
        <w:rPr>
          <w:b/>
        </w:rPr>
        <w:t>. Plazo de Implementación.</w:t>
      </w:r>
      <w:r>
        <w:rPr>
          <w:bCs/>
        </w:rPr>
        <w:t xml:space="preserve"> El distrito capital deberá implementar el presente acuerdo en un plazo no mayor a 90 días, garantizando que todas las cámaras de Foto Multas instaladas </w:t>
      </w:r>
      <w:r w:rsidRPr="00AA5D80">
        <w:rPr>
          <w:bCs/>
        </w:rPr>
        <w:t>en</w:t>
      </w:r>
      <w:r>
        <w:rPr>
          <w:bCs/>
        </w:rPr>
        <w:t xml:space="preserve"> el </w:t>
      </w:r>
      <w:r w:rsidR="001C5883">
        <w:rPr>
          <w:bCs/>
        </w:rPr>
        <w:t>distrito</w:t>
      </w:r>
      <w:r>
        <w:rPr>
          <w:bCs/>
        </w:rPr>
        <w:t xml:space="preserve"> cumplan con los requisitos de señalización enlistados en el presente documento.</w:t>
      </w:r>
    </w:p>
    <w:p w14:paraId="49FB0A42" w14:textId="77777777" w:rsidR="00901527" w:rsidRDefault="00901527" w:rsidP="00AA5D80">
      <w:pPr>
        <w:spacing w:line="276" w:lineRule="auto"/>
        <w:jc w:val="both"/>
        <w:rPr>
          <w:bCs/>
        </w:rPr>
      </w:pPr>
    </w:p>
    <w:p w14:paraId="28082A55" w14:textId="77777777" w:rsidR="00C537C5" w:rsidRDefault="00C537C5" w:rsidP="00AA5D80">
      <w:pPr>
        <w:spacing w:line="276" w:lineRule="auto"/>
        <w:jc w:val="both"/>
        <w:rPr>
          <w:b/>
        </w:rPr>
      </w:pPr>
    </w:p>
    <w:p w14:paraId="2E6306CB" w14:textId="6AC01863" w:rsidR="000C1005" w:rsidRDefault="00C537C5">
      <w:pPr>
        <w:spacing w:line="276" w:lineRule="auto"/>
        <w:jc w:val="both"/>
      </w:pPr>
      <w:r>
        <w:rPr>
          <w:b/>
        </w:rPr>
        <w:t xml:space="preserve">Artículo </w:t>
      </w:r>
      <w:r w:rsidR="001C5883">
        <w:rPr>
          <w:b/>
        </w:rPr>
        <w:t>8</w:t>
      </w:r>
      <w:r>
        <w:rPr>
          <w:b/>
        </w:rPr>
        <w:t xml:space="preserve">. </w:t>
      </w:r>
      <w:r w:rsidR="007A6A35">
        <w:rPr>
          <w:b/>
        </w:rPr>
        <w:t>Vigencia</w:t>
      </w:r>
      <w:r>
        <w:rPr>
          <w:b/>
        </w:rPr>
        <w:t>.</w:t>
      </w:r>
      <w:r>
        <w:t xml:space="preserve"> El presente Acuerdo rige a partir de la fecha de su publicación. </w:t>
      </w:r>
    </w:p>
    <w:p w14:paraId="28086D25" w14:textId="77777777" w:rsidR="000C1005" w:rsidRDefault="000C1005">
      <w:pPr>
        <w:spacing w:line="276" w:lineRule="auto"/>
        <w:jc w:val="both"/>
      </w:pPr>
    </w:p>
    <w:p w14:paraId="664FDE49" w14:textId="77777777" w:rsidR="000C1005" w:rsidRDefault="000C1005">
      <w:pPr>
        <w:spacing w:line="276" w:lineRule="auto"/>
        <w:jc w:val="center"/>
      </w:pPr>
    </w:p>
    <w:p w14:paraId="210F790D" w14:textId="77777777" w:rsidR="000C1005" w:rsidRDefault="000F2F92">
      <w:pPr>
        <w:spacing w:line="276" w:lineRule="auto"/>
        <w:jc w:val="center"/>
      </w:pPr>
      <w:r>
        <w:t>COMUNÍQUESE Y CÚMPLASE</w:t>
      </w:r>
    </w:p>
    <w:p w14:paraId="69A3BC17" w14:textId="77777777" w:rsidR="000C1005" w:rsidRDefault="000C1005">
      <w:pPr>
        <w:spacing w:line="276" w:lineRule="auto"/>
        <w:jc w:val="center"/>
      </w:pPr>
    </w:p>
    <w:p w14:paraId="4973AC6D" w14:textId="1989EBAB" w:rsidR="000C1005" w:rsidRDefault="000F2F92">
      <w:pPr>
        <w:spacing w:line="276" w:lineRule="auto"/>
        <w:jc w:val="center"/>
      </w:pPr>
      <w:r>
        <w:t>Dado en Bogotá, D.C., a los ___</w:t>
      </w:r>
      <w:r w:rsidR="0064502E">
        <w:t xml:space="preserve"> días del mes de ___ del año</w:t>
      </w:r>
    </w:p>
    <w:p w14:paraId="75AAA4EA" w14:textId="77777777" w:rsidR="000C1005" w:rsidRDefault="000C1005">
      <w:pPr>
        <w:tabs>
          <w:tab w:val="left" w:pos="5197"/>
        </w:tabs>
        <w:spacing w:after="160" w:line="276" w:lineRule="auto"/>
      </w:pPr>
    </w:p>
    <w:p w14:paraId="2E85A49D" w14:textId="77777777" w:rsidR="000C1005" w:rsidRDefault="000C1005">
      <w:pPr>
        <w:tabs>
          <w:tab w:val="left" w:pos="5197"/>
        </w:tabs>
        <w:spacing w:after="160" w:line="276" w:lineRule="auto"/>
      </w:pPr>
    </w:p>
    <w:p w14:paraId="5808DB66" w14:textId="77777777" w:rsidR="000C1005" w:rsidRDefault="000F2F92">
      <w:pPr>
        <w:spacing w:after="10" w:line="276" w:lineRule="auto"/>
        <w:ind w:left="10" w:right="17"/>
        <w:jc w:val="center"/>
      </w:pPr>
      <w:r>
        <w:rPr>
          <w:b/>
        </w:rPr>
        <w:lastRenderedPageBreak/>
        <w:t xml:space="preserve">Presidente del Concejo                                                                 Secretaría General </w:t>
      </w:r>
    </w:p>
    <w:p w14:paraId="66D5B304" w14:textId="77777777" w:rsidR="000C1005" w:rsidRDefault="000F2F92">
      <w:pPr>
        <w:spacing w:after="23" w:line="276" w:lineRule="auto"/>
      </w:pPr>
      <w:r>
        <w:rPr>
          <w:b/>
        </w:rPr>
        <w:t xml:space="preserve"> </w:t>
      </w:r>
    </w:p>
    <w:p w14:paraId="2F418DED" w14:textId="03886C4F" w:rsidR="000C1005" w:rsidRDefault="000F2F92">
      <w:pPr>
        <w:spacing w:after="10" w:line="276" w:lineRule="auto"/>
        <w:ind w:left="10" w:right="5"/>
        <w:jc w:val="center"/>
      </w:pPr>
      <w:r>
        <w:rPr>
          <w:b/>
        </w:rPr>
        <w:t xml:space="preserve">Alcalde Mayor </w:t>
      </w:r>
    </w:p>
    <w:p w14:paraId="30809E08" w14:textId="77777777" w:rsidR="008F72FC" w:rsidRDefault="008F72FC" w:rsidP="006D62AD">
      <w:pPr>
        <w:spacing w:line="360" w:lineRule="auto"/>
        <w:jc w:val="both"/>
        <w:rPr>
          <w:b/>
        </w:rPr>
      </w:pPr>
    </w:p>
    <w:p w14:paraId="6C978A21" w14:textId="77777777" w:rsidR="008F72FC" w:rsidRDefault="008F72FC" w:rsidP="006D62AD">
      <w:pPr>
        <w:spacing w:line="360" w:lineRule="auto"/>
        <w:jc w:val="both"/>
        <w:rPr>
          <w:b/>
        </w:rPr>
      </w:pPr>
    </w:p>
    <w:p w14:paraId="1D5038C6" w14:textId="77777777" w:rsidR="00B1579E" w:rsidRDefault="00B1579E" w:rsidP="006D62AD">
      <w:pPr>
        <w:spacing w:line="360" w:lineRule="auto"/>
        <w:jc w:val="both"/>
        <w:rPr>
          <w:b/>
        </w:rPr>
      </w:pPr>
    </w:p>
    <w:p w14:paraId="01FB4118" w14:textId="77777777" w:rsidR="00AA5D80" w:rsidRDefault="00AA5D80" w:rsidP="006D62AD">
      <w:pPr>
        <w:spacing w:line="360" w:lineRule="auto"/>
        <w:jc w:val="both"/>
        <w:rPr>
          <w:b/>
        </w:rPr>
      </w:pPr>
    </w:p>
    <w:p w14:paraId="66B63E68" w14:textId="77777777" w:rsidR="00AA5D80" w:rsidRDefault="00AA5D80" w:rsidP="006D62AD">
      <w:pPr>
        <w:spacing w:line="360" w:lineRule="auto"/>
        <w:jc w:val="both"/>
        <w:rPr>
          <w:b/>
        </w:rPr>
      </w:pPr>
    </w:p>
    <w:p w14:paraId="22E622DF" w14:textId="77777777" w:rsidR="00AA5D80" w:rsidRDefault="00AA5D80" w:rsidP="006D62AD">
      <w:pPr>
        <w:spacing w:line="360" w:lineRule="auto"/>
        <w:jc w:val="both"/>
        <w:rPr>
          <w:b/>
        </w:rPr>
      </w:pPr>
    </w:p>
    <w:p w14:paraId="01B44757" w14:textId="77777777" w:rsidR="00AA5D80" w:rsidRDefault="00AA5D80" w:rsidP="006D62AD">
      <w:pPr>
        <w:spacing w:line="360" w:lineRule="auto"/>
        <w:jc w:val="both"/>
        <w:rPr>
          <w:b/>
        </w:rPr>
      </w:pPr>
    </w:p>
    <w:p w14:paraId="2F0C4CAE" w14:textId="77777777" w:rsidR="00AA5D80" w:rsidRDefault="00AA5D80" w:rsidP="006D62AD">
      <w:pPr>
        <w:spacing w:line="360" w:lineRule="auto"/>
        <w:jc w:val="both"/>
        <w:rPr>
          <w:b/>
        </w:rPr>
      </w:pPr>
    </w:p>
    <w:p w14:paraId="78D6C160" w14:textId="77777777" w:rsidR="00AA5D80" w:rsidRDefault="00AA5D80" w:rsidP="006D62AD">
      <w:pPr>
        <w:spacing w:line="360" w:lineRule="auto"/>
        <w:jc w:val="both"/>
        <w:rPr>
          <w:b/>
        </w:rPr>
      </w:pPr>
    </w:p>
    <w:p w14:paraId="6CF27D80" w14:textId="77777777" w:rsidR="00AA5D80" w:rsidRDefault="00AA5D80" w:rsidP="006D62AD">
      <w:pPr>
        <w:spacing w:line="360" w:lineRule="auto"/>
        <w:jc w:val="both"/>
        <w:rPr>
          <w:b/>
        </w:rPr>
      </w:pPr>
    </w:p>
    <w:p w14:paraId="21A6E40F" w14:textId="15AD7875" w:rsidR="006D62AD" w:rsidRDefault="000F2F92" w:rsidP="006D62AD">
      <w:pPr>
        <w:spacing w:line="360" w:lineRule="auto"/>
        <w:jc w:val="both"/>
        <w:rPr>
          <w:b/>
        </w:rPr>
      </w:pPr>
      <w:r>
        <w:rPr>
          <w:b/>
        </w:rPr>
        <w:t>Referencias</w:t>
      </w:r>
      <w:r w:rsidR="006D62AD">
        <w:rPr>
          <w:b/>
        </w:rPr>
        <w:t>:</w:t>
      </w:r>
    </w:p>
    <w:p w14:paraId="07200E67" w14:textId="77777777" w:rsidR="00025A24" w:rsidRDefault="00025A24" w:rsidP="006D62AD">
      <w:pPr>
        <w:spacing w:line="360" w:lineRule="auto"/>
        <w:jc w:val="both"/>
        <w:rPr>
          <w:b/>
        </w:rPr>
      </w:pPr>
    </w:p>
    <w:p w14:paraId="318954D9" w14:textId="77777777" w:rsidR="00B350AD" w:rsidRDefault="00B350AD" w:rsidP="00B350AD">
      <w:pPr>
        <w:spacing w:line="360" w:lineRule="auto"/>
        <w:jc w:val="both"/>
        <w:rPr>
          <w:bCs/>
        </w:rPr>
      </w:pPr>
      <w:r>
        <w:rPr>
          <w:bCs/>
        </w:rPr>
        <w:t xml:space="preserve">Cabrales, O., </w:t>
      </w:r>
      <w:proofErr w:type="spellStart"/>
      <w:r>
        <w:rPr>
          <w:bCs/>
        </w:rPr>
        <w:t>Jaimes</w:t>
      </w:r>
      <w:proofErr w:type="spellEnd"/>
      <w:r>
        <w:rPr>
          <w:bCs/>
        </w:rPr>
        <w:t>, S., &amp; Porras, J.</w:t>
      </w:r>
      <w:r w:rsidRPr="00B350AD">
        <w:rPr>
          <w:bCs/>
        </w:rPr>
        <w:t xml:space="preserve"> (</w:t>
      </w:r>
      <w:r>
        <w:rPr>
          <w:bCs/>
        </w:rPr>
        <w:t>2022</w:t>
      </w:r>
      <w:r w:rsidRPr="00B350AD">
        <w:rPr>
          <w:bCs/>
        </w:rPr>
        <w:t xml:space="preserve">). Percepción del agente actor de movilidad sobre las </w:t>
      </w:r>
      <w:proofErr w:type="spellStart"/>
      <w:r w:rsidRPr="00B350AD">
        <w:rPr>
          <w:bCs/>
        </w:rPr>
        <w:t>fotomultas</w:t>
      </w:r>
      <w:proofErr w:type="spellEnd"/>
      <w:r w:rsidRPr="00B350AD">
        <w:rPr>
          <w:bCs/>
        </w:rPr>
        <w:t xml:space="preserve"> o SAST en el municipio de Los Patios.</w:t>
      </w:r>
      <w:r>
        <w:rPr>
          <w:bCs/>
        </w:rPr>
        <w:t xml:space="preserve"> </w:t>
      </w:r>
      <w:r w:rsidRPr="00B350AD">
        <w:rPr>
          <w:bCs/>
          <w:i/>
          <w:iCs/>
        </w:rPr>
        <w:t xml:space="preserve">Universidad Simón Bolívar. </w:t>
      </w:r>
      <w:r w:rsidRPr="00B350AD">
        <w:rPr>
          <w:bCs/>
        </w:rPr>
        <w:t>Recuperado de</w:t>
      </w:r>
      <w:r>
        <w:rPr>
          <w:bCs/>
        </w:rPr>
        <w:t>:</w:t>
      </w:r>
    </w:p>
    <w:p w14:paraId="2400B421" w14:textId="28532A58" w:rsidR="00B350AD" w:rsidRDefault="0005547A" w:rsidP="00B350AD">
      <w:pPr>
        <w:spacing w:line="360" w:lineRule="auto"/>
        <w:jc w:val="both"/>
        <w:rPr>
          <w:bCs/>
        </w:rPr>
      </w:pPr>
      <w:hyperlink r:id="rId9" w:history="1">
        <w:r w:rsidR="00B350AD" w:rsidRPr="00AC5932">
          <w:rPr>
            <w:rStyle w:val="Hipervnculo"/>
            <w:rFonts w:cs="Arial"/>
            <w:bCs/>
          </w:rPr>
          <w:t>https://bonga.unisimon.edu.co/bitstream/handle/20.500.12442/11183/PDF_Resumen.pdf?sequence=1&amp;isAllowed=y</w:t>
        </w:r>
      </w:hyperlink>
      <w:r w:rsidR="00B350AD">
        <w:rPr>
          <w:bCs/>
        </w:rPr>
        <w:t xml:space="preserve"> </w:t>
      </w:r>
    </w:p>
    <w:p w14:paraId="270A9EDA" w14:textId="77777777" w:rsidR="00025A24" w:rsidRDefault="00025A24" w:rsidP="00B350AD">
      <w:pPr>
        <w:spacing w:line="360" w:lineRule="auto"/>
        <w:jc w:val="both"/>
        <w:rPr>
          <w:bCs/>
        </w:rPr>
      </w:pPr>
    </w:p>
    <w:p w14:paraId="1A0CE411" w14:textId="70338CCD" w:rsidR="00025A24" w:rsidRDefault="00025A24" w:rsidP="00B350AD">
      <w:pPr>
        <w:spacing w:line="360" w:lineRule="auto"/>
        <w:jc w:val="both"/>
        <w:rPr>
          <w:bCs/>
        </w:rPr>
      </w:pPr>
      <w:r w:rsidRPr="00025A24">
        <w:rPr>
          <w:bCs/>
        </w:rPr>
        <w:t>Corte Constitucional de Colombia. (2004). Sentencia C-131 de 2004. Recuperado de</w:t>
      </w:r>
      <w:r w:rsidR="00055494">
        <w:rPr>
          <w:bCs/>
        </w:rPr>
        <w:t>:</w:t>
      </w:r>
      <w:r w:rsidRPr="00025A24">
        <w:rPr>
          <w:bCs/>
        </w:rPr>
        <w:t xml:space="preserve"> </w:t>
      </w:r>
      <w:hyperlink r:id="rId10" w:history="1">
        <w:r w:rsidRPr="00AC5932">
          <w:rPr>
            <w:rStyle w:val="Hipervnculo"/>
            <w:rFonts w:cs="Arial"/>
            <w:bCs/>
          </w:rPr>
          <w:t>https://www.corteconstitucional.gov.co/relatoria/2004/C-131-04.htm</w:t>
        </w:r>
      </w:hyperlink>
      <w:r>
        <w:rPr>
          <w:bCs/>
        </w:rPr>
        <w:t xml:space="preserve"> </w:t>
      </w:r>
    </w:p>
    <w:p w14:paraId="2E141BA9" w14:textId="77777777" w:rsidR="00055494" w:rsidRDefault="00055494" w:rsidP="00B350AD">
      <w:pPr>
        <w:spacing w:line="360" w:lineRule="auto"/>
        <w:jc w:val="both"/>
        <w:rPr>
          <w:bCs/>
        </w:rPr>
      </w:pPr>
    </w:p>
    <w:p w14:paraId="4B915008" w14:textId="4AF6915D" w:rsidR="00055494" w:rsidRDefault="00055494" w:rsidP="00B350AD">
      <w:pPr>
        <w:spacing w:line="360" w:lineRule="auto"/>
        <w:jc w:val="both"/>
        <w:rPr>
          <w:bCs/>
        </w:rPr>
      </w:pPr>
      <w:r>
        <w:rPr>
          <w:bCs/>
        </w:rPr>
        <w:lastRenderedPageBreak/>
        <w:t xml:space="preserve">El Espectador. (2022). </w:t>
      </w:r>
      <w:r w:rsidRPr="00055494">
        <w:rPr>
          <w:bCs/>
        </w:rPr>
        <w:t>¿Cuántos tipos de cámaras hay en Bogotá y cuáles generan multa?</w:t>
      </w:r>
      <w:r>
        <w:rPr>
          <w:bCs/>
        </w:rPr>
        <w:t xml:space="preserve"> Redacción Bogotá – El Espectador. Recuperado de: </w:t>
      </w:r>
      <w:hyperlink r:id="rId11" w:history="1">
        <w:r w:rsidRPr="00203E2E">
          <w:rPr>
            <w:rStyle w:val="Hipervnculo"/>
            <w:rFonts w:cs="Arial"/>
            <w:bCs/>
          </w:rPr>
          <w:t>https://www.elespectador.com/bogota/consulta-de-fotomultas-cuantos-tipos-de-camaras-hay-en-bogota-y-cuales-generan-multa/</w:t>
        </w:r>
      </w:hyperlink>
      <w:r>
        <w:rPr>
          <w:bCs/>
        </w:rPr>
        <w:t xml:space="preserve"> </w:t>
      </w:r>
    </w:p>
    <w:p w14:paraId="65255E11" w14:textId="77777777" w:rsidR="00384AF3" w:rsidRDefault="00384AF3" w:rsidP="00B350AD">
      <w:pPr>
        <w:spacing w:line="360" w:lineRule="auto"/>
        <w:jc w:val="both"/>
        <w:rPr>
          <w:bCs/>
        </w:rPr>
      </w:pPr>
    </w:p>
    <w:p w14:paraId="5E82E4B9" w14:textId="0C03BADE" w:rsidR="00384AF3" w:rsidRPr="00B350AD" w:rsidRDefault="00384AF3" w:rsidP="00384AF3">
      <w:pPr>
        <w:spacing w:line="360" w:lineRule="auto"/>
        <w:jc w:val="both"/>
        <w:rPr>
          <w:bCs/>
        </w:rPr>
      </w:pPr>
      <w:r>
        <w:rPr>
          <w:bCs/>
        </w:rPr>
        <w:t xml:space="preserve">El Tiempo. (2021). </w:t>
      </w:r>
      <w:r w:rsidRPr="00384AF3">
        <w:rPr>
          <w:bCs/>
        </w:rPr>
        <w:t>Por anomalías con cámaras de foto</w:t>
      </w:r>
      <w:r>
        <w:rPr>
          <w:bCs/>
        </w:rPr>
        <w:t xml:space="preserve"> </w:t>
      </w:r>
      <w:r w:rsidRPr="00384AF3">
        <w:rPr>
          <w:bCs/>
        </w:rPr>
        <w:t>multas investigan a 14 entidades</w:t>
      </w:r>
      <w:r>
        <w:rPr>
          <w:bCs/>
        </w:rPr>
        <w:t xml:space="preserve">. Economía y Negocios. Recuperado de:  </w:t>
      </w:r>
      <w:hyperlink r:id="rId12" w:history="1">
        <w:r w:rsidRPr="00203E2E">
          <w:rPr>
            <w:rStyle w:val="Hipervnculo"/>
            <w:rFonts w:cs="Arial"/>
            <w:bCs/>
          </w:rPr>
          <w:t>https://www.eltiempo.com/economia/sectores/entidades-de-movilidad-investigadas-por-camaras-de-fotomultas-577553</w:t>
        </w:r>
      </w:hyperlink>
      <w:r>
        <w:rPr>
          <w:bCs/>
        </w:rPr>
        <w:t xml:space="preserve"> </w:t>
      </w:r>
    </w:p>
    <w:p w14:paraId="074D0A1B" w14:textId="77777777" w:rsidR="00B350AD" w:rsidRDefault="00B350AD" w:rsidP="00B350AD">
      <w:pPr>
        <w:spacing w:line="360" w:lineRule="auto"/>
        <w:jc w:val="both"/>
        <w:rPr>
          <w:bCs/>
        </w:rPr>
      </w:pPr>
    </w:p>
    <w:p w14:paraId="7BBB4338" w14:textId="19B797C7" w:rsidR="00B350AD" w:rsidRPr="00B350AD" w:rsidRDefault="00B350AD" w:rsidP="00B350AD">
      <w:pPr>
        <w:spacing w:line="360" w:lineRule="auto"/>
        <w:jc w:val="both"/>
        <w:rPr>
          <w:bCs/>
        </w:rPr>
      </w:pPr>
      <w:proofErr w:type="spellStart"/>
      <w:r w:rsidRPr="00B350AD">
        <w:rPr>
          <w:bCs/>
        </w:rPr>
        <w:t>Gonzalez</w:t>
      </w:r>
      <w:proofErr w:type="spellEnd"/>
      <w:r w:rsidRPr="00B350AD">
        <w:rPr>
          <w:bCs/>
        </w:rPr>
        <w:t xml:space="preserve">, J., &amp; Prada, S. (2016). Cámaras de </w:t>
      </w:r>
      <w:proofErr w:type="spellStart"/>
      <w:r w:rsidRPr="00B350AD">
        <w:rPr>
          <w:bCs/>
        </w:rPr>
        <w:t>fotodetección</w:t>
      </w:r>
      <w:proofErr w:type="spellEnd"/>
      <w:r w:rsidRPr="00B350AD">
        <w:rPr>
          <w:bCs/>
        </w:rPr>
        <w:t xml:space="preserve"> y accidentalidad vial. Evidencia para la ciudad de Cali. Desarrollo y Sociedad, (77), 131-182</w:t>
      </w:r>
      <w:r>
        <w:rPr>
          <w:bCs/>
        </w:rPr>
        <w:t xml:space="preserve">. </w:t>
      </w:r>
      <w:r w:rsidRPr="00B350AD">
        <w:rPr>
          <w:bCs/>
        </w:rPr>
        <w:t>Recuperado de</w:t>
      </w:r>
      <w:r>
        <w:rPr>
          <w:bCs/>
        </w:rPr>
        <w:t>:</w:t>
      </w:r>
      <w:r w:rsidRPr="00B350AD">
        <w:rPr>
          <w:bCs/>
        </w:rPr>
        <w:t xml:space="preserve"> </w:t>
      </w:r>
      <w:hyperlink r:id="rId13" w:history="1">
        <w:r w:rsidRPr="00AC5932">
          <w:rPr>
            <w:rStyle w:val="Hipervnculo"/>
            <w:rFonts w:cs="Arial"/>
            <w:bCs/>
          </w:rPr>
          <w:t>http://www.scielo.org.co/scielo.php?script=sci_arttext&amp;pid=S0120-35842016000200005</w:t>
        </w:r>
      </w:hyperlink>
      <w:r>
        <w:rPr>
          <w:bCs/>
        </w:rPr>
        <w:t xml:space="preserve"> </w:t>
      </w:r>
    </w:p>
    <w:p w14:paraId="5A0EA9F0" w14:textId="77777777" w:rsidR="00B350AD" w:rsidRPr="00B350AD" w:rsidRDefault="00B350AD" w:rsidP="00B350AD">
      <w:pPr>
        <w:spacing w:line="360" w:lineRule="auto"/>
        <w:jc w:val="both"/>
        <w:rPr>
          <w:bCs/>
        </w:rPr>
      </w:pPr>
    </w:p>
    <w:p w14:paraId="7F9A39EB" w14:textId="0DDBC1DD" w:rsidR="00B350AD" w:rsidRDefault="00B350AD" w:rsidP="00B350AD">
      <w:pPr>
        <w:spacing w:line="360" w:lineRule="auto"/>
        <w:jc w:val="both"/>
        <w:rPr>
          <w:bCs/>
        </w:rPr>
      </w:pPr>
      <w:r>
        <w:rPr>
          <w:bCs/>
        </w:rPr>
        <w:t>Mercado, L.</w:t>
      </w:r>
      <w:r w:rsidRPr="00B350AD">
        <w:rPr>
          <w:bCs/>
        </w:rPr>
        <w:t xml:space="preserve"> (2023). </w:t>
      </w:r>
      <w:proofErr w:type="spellStart"/>
      <w:r w:rsidRPr="00B350AD">
        <w:rPr>
          <w:bCs/>
        </w:rPr>
        <w:t>Fotomultas</w:t>
      </w:r>
      <w:proofErr w:type="spellEnd"/>
      <w:r w:rsidRPr="00B350AD">
        <w:rPr>
          <w:bCs/>
        </w:rPr>
        <w:t xml:space="preserve"> en Bogotá: graves irregularidades que se estarían cometiendo.</w:t>
      </w:r>
      <w:r>
        <w:rPr>
          <w:bCs/>
        </w:rPr>
        <w:t xml:space="preserve"> El Tiempo.</w:t>
      </w:r>
      <w:r w:rsidRPr="00B350AD">
        <w:rPr>
          <w:bCs/>
        </w:rPr>
        <w:t xml:space="preserve"> Recuperado de </w:t>
      </w:r>
      <w:hyperlink r:id="rId14" w:history="1">
        <w:r w:rsidRPr="00AC5932">
          <w:rPr>
            <w:rStyle w:val="Hipervnculo"/>
            <w:rFonts w:cs="Arial"/>
            <w:bCs/>
          </w:rPr>
          <w:t>https://www.eltiempo.com/bogota/fotomultas-en-bogota-graves-irregularidades-que-se-estarian-cometiendo-804256</w:t>
        </w:r>
      </w:hyperlink>
      <w:r>
        <w:rPr>
          <w:bCs/>
        </w:rPr>
        <w:t xml:space="preserve"> </w:t>
      </w:r>
    </w:p>
    <w:p w14:paraId="7E40B632" w14:textId="77777777" w:rsidR="00025A24" w:rsidRDefault="00025A24" w:rsidP="00B350AD">
      <w:pPr>
        <w:spacing w:line="360" w:lineRule="auto"/>
        <w:jc w:val="both"/>
        <w:rPr>
          <w:bCs/>
        </w:rPr>
      </w:pPr>
    </w:p>
    <w:p w14:paraId="2D67D428" w14:textId="0736766F" w:rsidR="00025A24" w:rsidRDefault="00025A24" w:rsidP="00B350AD">
      <w:pPr>
        <w:spacing w:line="360" w:lineRule="auto"/>
        <w:jc w:val="both"/>
        <w:rPr>
          <w:bCs/>
        </w:rPr>
      </w:pPr>
      <w:r w:rsidRPr="00025A24">
        <w:rPr>
          <w:bCs/>
        </w:rPr>
        <w:t>Ministerio de Transport</w:t>
      </w:r>
      <w:r>
        <w:rPr>
          <w:bCs/>
        </w:rPr>
        <w:t>e</w:t>
      </w:r>
      <w:r w:rsidRPr="00025A24">
        <w:rPr>
          <w:bCs/>
        </w:rPr>
        <w:t>. (</w:t>
      </w:r>
      <w:r>
        <w:rPr>
          <w:bCs/>
        </w:rPr>
        <w:t>2018</w:t>
      </w:r>
      <w:r w:rsidRPr="00025A24">
        <w:rPr>
          <w:bCs/>
        </w:rPr>
        <w:t xml:space="preserve">). Resolución No. </w:t>
      </w:r>
      <w:r>
        <w:rPr>
          <w:bCs/>
        </w:rPr>
        <w:t>718 de 2018.</w:t>
      </w:r>
      <w:r w:rsidRPr="00025A24">
        <w:rPr>
          <w:bCs/>
        </w:rPr>
        <w:t xml:space="preserve"> Por la cual se reglamentan los criterios técnicos para la instalación y operación de medios técnicos o tecnológicos para la detección de presuntas infracciones al tránsito y se dictan otras disposiciones. Recuperado de</w:t>
      </w:r>
      <w:r>
        <w:rPr>
          <w:bCs/>
        </w:rPr>
        <w:t xml:space="preserve">: </w:t>
      </w:r>
      <w:hyperlink r:id="rId15" w:history="1">
        <w:r w:rsidRPr="00AC5932">
          <w:rPr>
            <w:rStyle w:val="Hipervnculo"/>
            <w:rFonts w:cs="Arial"/>
            <w:bCs/>
          </w:rPr>
          <w:t>https://www.alcaldiabogota.gov.co/sisjur/normas/Norma1.jsp?i=76187</w:t>
        </w:r>
      </w:hyperlink>
      <w:r>
        <w:rPr>
          <w:bCs/>
        </w:rPr>
        <w:t xml:space="preserve"> </w:t>
      </w:r>
    </w:p>
    <w:p w14:paraId="46D63624" w14:textId="77777777" w:rsidR="00792877" w:rsidRDefault="00792877" w:rsidP="00B350AD">
      <w:pPr>
        <w:spacing w:line="360" w:lineRule="auto"/>
        <w:jc w:val="both"/>
        <w:rPr>
          <w:bCs/>
        </w:rPr>
      </w:pPr>
    </w:p>
    <w:p w14:paraId="36351C79" w14:textId="114DD65C" w:rsidR="00792877" w:rsidRPr="00792877" w:rsidRDefault="00792877" w:rsidP="00792877">
      <w:pPr>
        <w:spacing w:line="276" w:lineRule="auto"/>
        <w:jc w:val="both"/>
      </w:pPr>
      <w:r>
        <w:t xml:space="preserve">Naciones Unidas. (2023). Página de Objetivos de Desarrollo Sostenible (ODS) de las Naciones Unidas: Naciones Unidas. Objetivos de Desarrollo Sostenible. Recuperado de: </w:t>
      </w:r>
      <w:hyperlink r:id="rId16" w:history="1">
        <w:r>
          <w:rPr>
            <w:rStyle w:val="Hipervnculo"/>
          </w:rPr>
          <w:t>https://www.un.org/sustainabledevelopment/es/objetivos-de-desarrollo-sostenible/</w:t>
        </w:r>
      </w:hyperlink>
      <w:r>
        <w:t xml:space="preserve"> </w:t>
      </w:r>
    </w:p>
    <w:p w14:paraId="5AACF57D" w14:textId="77777777" w:rsidR="00B350AD" w:rsidRPr="00B350AD" w:rsidRDefault="00B350AD" w:rsidP="00B350AD">
      <w:pPr>
        <w:spacing w:line="360" w:lineRule="auto"/>
        <w:jc w:val="both"/>
        <w:rPr>
          <w:bCs/>
        </w:rPr>
      </w:pPr>
    </w:p>
    <w:p w14:paraId="3852A5D6" w14:textId="4482EEE9" w:rsidR="00B350AD" w:rsidRPr="00B350AD" w:rsidRDefault="00B350AD" w:rsidP="00B350AD">
      <w:pPr>
        <w:spacing w:line="360" w:lineRule="auto"/>
        <w:jc w:val="both"/>
        <w:rPr>
          <w:bCs/>
        </w:rPr>
      </w:pPr>
      <w:r w:rsidRPr="00B350AD">
        <w:rPr>
          <w:bCs/>
        </w:rPr>
        <w:t>Observatorio de Movilidad Bogotá (</w:t>
      </w:r>
      <w:r>
        <w:rPr>
          <w:bCs/>
        </w:rPr>
        <w:t>2023</w:t>
      </w:r>
      <w:r w:rsidRPr="00B350AD">
        <w:rPr>
          <w:bCs/>
        </w:rPr>
        <w:t>). Seguridad Vial. Recuperado de</w:t>
      </w:r>
      <w:r>
        <w:rPr>
          <w:bCs/>
        </w:rPr>
        <w:t>:</w:t>
      </w:r>
      <w:r w:rsidRPr="00B350AD">
        <w:rPr>
          <w:bCs/>
        </w:rPr>
        <w:t xml:space="preserve"> </w:t>
      </w:r>
      <w:hyperlink r:id="rId17" w:history="1">
        <w:r w:rsidRPr="00AC5932">
          <w:rPr>
            <w:rStyle w:val="Hipervnculo"/>
            <w:rFonts w:cs="Arial"/>
            <w:bCs/>
          </w:rPr>
          <w:t>https://observatorio.movilidadbogota.gov.co/seguridad-vial</w:t>
        </w:r>
      </w:hyperlink>
      <w:r>
        <w:rPr>
          <w:bCs/>
        </w:rPr>
        <w:t xml:space="preserve"> </w:t>
      </w:r>
    </w:p>
    <w:p w14:paraId="55B0CC05" w14:textId="77777777" w:rsidR="00B350AD" w:rsidRPr="00B350AD" w:rsidRDefault="00B350AD" w:rsidP="00B350AD">
      <w:pPr>
        <w:spacing w:line="360" w:lineRule="auto"/>
        <w:jc w:val="both"/>
        <w:rPr>
          <w:bCs/>
        </w:rPr>
      </w:pPr>
    </w:p>
    <w:p w14:paraId="75847CB6" w14:textId="77777777" w:rsidR="00B350AD" w:rsidRDefault="00B350AD" w:rsidP="00B350AD">
      <w:pPr>
        <w:spacing w:line="360" w:lineRule="auto"/>
        <w:jc w:val="both"/>
        <w:rPr>
          <w:bCs/>
        </w:rPr>
      </w:pPr>
      <w:bookmarkStart w:id="6" w:name="_Hlk149765677"/>
      <w:r w:rsidRPr="00B350AD">
        <w:rPr>
          <w:bCs/>
        </w:rPr>
        <w:t>Secretaría del Senado de la República de Colombia</w:t>
      </w:r>
      <w:bookmarkEnd w:id="6"/>
      <w:r w:rsidRPr="00B350AD">
        <w:rPr>
          <w:bCs/>
        </w:rPr>
        <w:t xml:space="preserve"> (2017). Ley 1843 de 2017. Recuperado de</w:t>
      </w:r>
      <w:r>
        <w:rPr>
          <w:bCs/>
        </w:rPr>
        <w:t xml:space="preserve">: </w:t>
      </w:r>
    </w:p>
    <w:p w14:paraId="5ABE6ADE" w14:textId="26090EA1" w:rsidR="00B350AD" w:rsidRPr="00B350AD" w:rsidRDefault="0005547A" w:rsidP="00B350AD">
      <w:pPr>
        <w:spacing w:line="360" w:lineRule="auto"/>
        <w:jc w:val="both"/>
        <w:rPr>
          <w:bCs/>
        </w:rPr>
      </w:pPr>
      <w:hyperlink r:id="rId18" w:history="1">
        <w:r w:rsidR="00B350AD" w:rsidRPr="00AC5932">
          <w:rPr>
            <w:rStyle w:val="Hipervnculo"/>
            <w:rFonts w:cs="Arial"/>
            <w:bCs/>
          </w:rPr>
          <w:t>http://www.secretariasenado.gov.co/senado/basedoc/ley_1843_2017.html</w:t>
        </w:r>
      </w:hyperlink>
      <w:r w:rsidR="00B350AD">
        <w:rPr>
          <w:bCs/>
        </w:rPr>
        <w:t xml:space="preserve"> </w:t>
      </w:r>
    </w:p>
    <w:p w14:paraId="5203ADC4" w14:textId="77777777" w:rsidR="00B350AD" w:rsidRPr="00B350AD" w:rsidRDefault="00B350AD" w:rsidP="00B350AD">
      <w:pPr>
        <w:spacing w:line="360" w:lineRule="auto"/>
        <w:rPr>
          <w:b/>
          <w:lang w:val="es-CO"/>
        </w:rPr>
      </w:pPr>
    </w:p>
    <w:p w14:paraId="41442937" w14:textId="435869AA" w:rsidR="001D16DC" w:rsidRPr="00B67AFE" w:rsidRDefault="00BB14A4" w:rsidP="00B1579E">
      <w:pPr>
        <w:spacing w:line="360" w:lineRule="auto"/>
        <w:rPr>
          <w:bCs/>
        </w:rPr>
      </w:pPr>
      <w:r>
        <w:rPr>
          <w:bCs/>
        </w:rPr>
        <w:t xml:space="preserve"> </w:t>
      </w:r>
    </w:p>
    <w:sectPr w:rsidR="001D16DC" w:rsidRPr="00B67AFE">
      <w:headerReference w:type="default" r:id="rId19"/>
      <w:footerReference w:type="even" r:id="rId20"/>
      <w:footerReference w:type="default" r:id="rId2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D0600" w14:textId="77777777" w:rsidR="00D473AE" w:rsidRDefault="00D473AE">
      <w:r>
        <w:separator/>
      </w:r>
    </w:p>
  </w:endnote>
  <w:endnote w:type="continuationSeparator" w:id="0">
    <w:p w14:paraId="162994AB" w14:textId="77777777" w:rsidR="00D473AE" w:rsidRDefault="00D4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E1DA" w14:textId="77777777" w:rsidR="000C1005" w:rsidRDefault="000F2F92">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69E511A1" w14:textId="77777777" w:rsidR="000C1005" w:rsidRDefault="000C1005">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DD592" w14:textId="77777777" w:rsidR="000C1005" w:rsidRDefault="000C1005">
    <w:pPr>
      <w:pBdr>
        <w:top w:val="nil"/>
        <w:left w:val="nil"/>
        <w:bottom w:val="nil"/>
        <w:right w:val="nil"/>
        <w:between w:val="nil"/>
      </w:pBdr>
      <w:tabs>
        <w:tab w:val="center" w:pos="4252"/>
        <w:tab w:val="right" w:pos="8504"/>
      </w:tabs>
      <w:jc w:val="center"/>
      <w:rPr>
        <w:sz w:val="18"/>
        <w:szCs w:val="18"/>
      </w:rPr>
    </w:pPr>
  </w:p>
  <w:p w14:paraId="0A172ACB" w14:textId="77777777" w:rsidR="000C1005" w:rsidRDefault="000C1005">
    <w:pPr>
      <w:pBdr>
        <w:top w:val="nil"/>
        <w:left w:val="nil"/>
        <w:bottom w:val="nil"/>
        <w:right w:val="nil"/>
        <w:between w:val="nil"/>
      </w:pBdr>
      <w:tabs>
        <w:tab w:val="center" w:pos="4252"/>
        <w:tab w:val="right" w:pos="8504"/>
      </w:tabs>
      <w:jc w:val="center"/>
      <w:rPr>
        <w:sz w:val="18"/>
        <w:szCs w:val="18"/>
      </w:rPr>
    </w:pPr>
  </w:p>
  <w:p w14:paraId="35D15EAD" w14:textId="77777777" w:rsidR="000C1005" w:rsidRDefault="000C1005">
    <w:pPr>
      <w:pBdr>
        <w:top w:val="nil"/>
        <w:left w:val="nil"/>
        <w:bottom w:val="nil"/>
        <w:right w:val="nil"/>
        <w:between w:val="nil"/>
      </w:pBdr>
      <w:tabs>
        <w:tab w:val="center" w:pos="4252"/>
        <w:tab w:val="right" w:pos="8504"/>
      </w:tabs>
      <w:jc w:val="center"/>
      <w:rPr>
        <w:sz w:val="16"/>
        <w:szCs w:val="16"/>
      </w:rPr>
    </w:pPr>
  </w:p>
  <w:p w14:paraId="3C29DDC7" w14:textId="77777777" w:rsidR="000C1005" w:rsidRDefault="000C1005">
    <w:pPr>
      <w:pBdr>
        <w:top w:val="nil"/>
        <w:left w:val="nil"/>
        <w:bottom w:val="nil"/>
        <w:right w:val="nil"/>
        <w:between w:val="nil"/>
      </w:pBdr>
      <w:tabs>
        <w:tab w:val="center" w:pos="4252"/>
        <w:tab w:val="right" w:pos="8504"/>
      </w:tabs>
      <w:rPr>
        <w:sz w:val="16"/>
        <w:szCs w:val="16"/>
      </w:rPr>
    </w:pPr>
  </w:p>
  <w:p w14:paraId="2D2DE759" w14:textId="77777777" w:rsidR="000C1005" w:rsidRDefault="000C1005">
    <w:pPr>
      <w:pBdr>
        <w:top w:val="nil"/>
        <w:left w:val="nil"/>
        <w:bottom w:val="nil"/>
        <w:right w:val="nil"/>
        <w:between w:val="nil"/>
      </w:pBdr>
      <w:tabs>
        <w:tab w:val="center" w:pos="4252"/>
        <w:tab w:val="right" w:pos="8504"/>
      </w:tabs>
      <w:rPr>
        <w:sz w:val="16"/>
        <w:szCs w:val="16"/>
      </w:rPr>
    </w:pPr>
  </w:p>
  <w:p w14:paraId="551102D2" w14:textId="77777777" w:rsidR="000C1005" w:rsidRDefault="000C1005">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DD751" w14:textId="77777777" w:rsidR="00D473AE" w:rsidRDefault="00D473AE">
      <w:r>
        <w:separator/>
      </w:r>
    </w:p>
  </w:footnote>
  <w:footnote w:type="continuationSeparator" w:id="0">
    <w:p w14:paraId="18C66C8E" w14:textId="77777777" w:rsidR="00D473AE" w:rsidRDefault="00D4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203DE" w14:textId="77777777" w:rsidR="000C1005" w:rsidRDefault="000C1005">
    <w:pPr>
      <w:widowControl w:val="0"/>
      <w:pBdr>
        <w:top w:val="nil"/>
        <w:left w:val="nil"/>
        <w:bottom w:val="nil"/>
        <w:right w:val="nil"/>
        <w:between w:val="nil"/>
      </w:pBdr>
      <w:spacing w:line="276" w:lineRule="auto"/>
      <w:rPr>
        <w:b/>
      </w:rPr>
    </w:pPr>
  </w:p>
  <w:tbl>
    <w:tblPr>
      <w:tblStyle w:val="a1"/>
      <w:tblW w:w="8830" w:type="dxa"/>
      <w:tblInd w:w="-70" w:type="dxa"/>
      <w:tblLayout w:type="fixed"/>
      <w:tblLook w:val="0000" w:firstRow="0" w:lastRow="0" w:firstColumn="0" w:lastColumn="0" w:noHBand="0" w:noVBand="0"/>
    </w:tblPr>
    <w:tblGrid>
      <w:gridCol w:w="2361"/>
      <w:gridCol w:w="4235"/>
      <w:gridCol w:w="2234"/>
    </w:tblGrid>
    <w:tr w:rsidR="000C1005" w14:paraId="2DEDC897"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6D3B0FB9" w14:textId="77777777" w:rsidR="000C1005" w:rsidRDefault="000F2F92">
          <w:pPr>
            <w:jc w:val="center"/>
            <w:rPr>
              <w:sz w:val="16"/>
              <w:szCs w:val="16"/>
            </w:rPr>
          </w:pPr>
          <w:r>
            <w:rPr>
              <w:noProof/>
              <w:lang w:val="es-CO"/>
            </w:rPr>
            <w:drawing>
              <wp:anchor distT="0" distB="0" distL="0" distR="0" simplePos="0" relativeHeight="251658240" behindDoc="1" locked="0" layoutInCell="1" hidden="0" allowOverlap="1" wp14:anchorId="221F5190" wp14:editId="2688C6B3">
                <wp:simplePos x="0" y="0"/>
                <wp:positionH relativeFrom="column">
                  <wp:posOffset>361315</wp:posOffset>
                </wp:positionH>
                <wp:positionV relativeFrom="paragraph">
                  <wp:posOffset>-33654</wp:posOffset>
                </wp:positionV>
                <wp:extent cx="752475" cy="885825"/>
                <wp:effectExtent l="0" t="0" r="0" b="0"/>
                <wp:wrapNone/>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0DD70F44" w14:textId="77777777" w:rsidR="000C1005" w:rsidRDefault="000F2F92">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0E715C47" w14:textId="77777777" w:rsidR="000C1005" w:rsidRDefault="000F2F92">
          <w:pPr>
            <w:rPr>
              <w:sz w:val="16"/>
              <w:szCs w:val="16"/>
            </w:rPr>
          </w:pPr>
          <w:r>
            <w:rPr>
              <w:sz w:val="16"/>
              <w:szCs w:val="16"/>
            </w:rPr>
            <w:t>CÓDIGO</w:t>
          </w:r>
          <w:r>
            <w:rPr>
              <w:color w:val="3366FF"/>
              <w:sz w:val="16"/>
              <w:szCs w:val="16"/>
            </w:rPr>
            <w:t xml:space="preserve">: </w:t>
          </w:r>
          <w:r>
            <w:rPr>
              <w:sz w:val="16"/>
              <w:szCs w:val="16"/>
            </w:rPr>
            <w:t>GNV-FO-001</w:t>
          </w:r>
        </w:p>
      </w:tc>
    </w:tr>
    <w:tr w:rsidR="000C1005" w14:paraId="22BD383B" w14:textId="77777777">
      <w:trPr>
        <w:trHeight w:val="454"/>
      </w:trPr>
      <w:tc>
        <w:tcPr>
          <w:tcW w:w="2361" w:type="dxa"/>
          <w:vMerge/>
          <w:tcBorders>
            <w:top w:val="single" w:sz="4" w:space="0" w:color="000000"/>
            <w:left w:val="single" w:sz="4" w:space="0" w:color="000000"/>
            <w:right w:val="single" w:sz="4" w:space="0" w:color="000000"/>
          </w:tcBorders>
          <w:vAlign w:val="center"/>
        </w:tcPr>
        <w:p w14:paraId="1635168F" w14:textId="77777777" w:rsidR="000C1005" w:rsidRDefault="000C1005">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0DAF2D4A" w14:textId="77777777" w:rsidR="000C1005" w:rsidRDefault="000F2F92">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14693259" w14:textId="77777777" w:rsidR="000C1005" w:rsidRDefault="000F2F92">
          <w:pPr>
            <w:rPr>
              <w:sz w:val="16"/>
              <w:szCs w:val="16"/>
            </w:rPr>
          </w:pPr>
          <w:r>
            <w:rPr>
              <w:sz w:val="16"/>
              <w:szCs w:val="16"/>
            </w:rPr>
            <w:t>VERSIÓN:    02</w:t>
          </w:r>
        </w:p>
      </w:tc>
    </w:tr>
    <w:tr w:rsidR="000C1005" w14:paraId="6D158676" w14:textId="77777777">
      <w:trPr>
        <w:trHeight w:val="454"/>
      </w:trPr>
      <w:tc>
        <w:tcPr>
          <w:tcW w:w="2361" w:type="dxa"/>
          <w:vMerge/>
          <w:tcBorders>
            <w:top w:val="single" w:sz="4" w:space="0" w:color="000000"/>
            <w:left w:val="single" w:sz="4" w:space="0" w:color="000000"/>
            <w:right w:val="single" w:sz="4" w:space="0" w:color="000000"/>
          </w:tcBorders>
          <w:vAlign w:val="center"/>
        </w:tcPr>
        <w:p w14:paraId="5022F63D" w14:textId="77777777" w:rsidR="000C1005" w:rsidRDefault="000C1005">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684D74F3" w14:textId="77777777" w:rsidR="000C1005" w:rsidRDefault="000C1005">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7E8C729A" w14:textId="77777777" w:rsidR="000C1005" w:rsidRDefault="000F2F92">
          <w:pPr>
            <w:rPr>
              <w:sz w:val="16"/>
              <w:szCs w:val="16"/>
            </w:rPr>
          </w:pPr>
          <w:r>
            <w:rPr>
              <w:sz w:val="16"/>
              <w:szCs w:val="16"/>
            </w:rPr>
            <w:t>FECHA: 14-Nov-2019</w:t>
          </w:r>
        </w:p>
      </w:tc>
    </w:tr>
  </w:tbl>
  <w:p w14:paraId="6DD45B45" w14:textId="77777777" w:rsidR="000C1005" w:rsidRDefault="000C1005">
    <w:pPr>
      <w:widowControl w:val="0"/>
      <w:pBdr>
        <w:top w:val="nil"/>
        <w:left w:val="nil"/>
        <w:bottom w:val="nil"/>
        <w:right w:val="nil"/>
        <w:between w:val="nil"/>
      </w:pBdr>
      <w:spacing w:line="276" w:lineRule="auto"/>
      <w:rPr>
        <w:b/>
        <w:highlight w:val="white"/>
      </w:rPr>
    </w:pPr>
  </w:p>
  <w:p w14:paraId="06BE5065" w14:textId="77777777" w:rsidR="000C1005" w:rsidRDefault="000C1005">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90D96"/>
    <w:multiLevelType w:val="multilevel"/>
    <w:tmpl w:val="C262AB08"/>
    <w:lvl w:ilvl="0">
      <w:start w:val="3"/>
      <w:numFmt w:val="bullet"/>
      <w:lvlText w:val="-"/>
      <w:lvlJc w:val="left"/>
      <w:pPr>
        <w:ind w:left="720" w:hanging="360"/>
      </w:pPr>
      <w:rPr>
        <w:rFonts w:ascii="Arial" w:eastAsia="Arial" w:hAnsi="Arial" w:cs="Arial"/>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A03D18"/>
    <w:multiLevelType w:val="multilevel"/>
    <w:tmpl w:val="EB76C7A8"/>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60159AB"/>
    <w:multiLevelType w:val="multilevel"/>
    <w:tmpl w:val="7E9A75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FC109C"/>
    <w:multiLevelType w:val="multilevel"/>
    <w:tmpl w:val="B5DA0AF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E55A80"/>
    <w:multiLevelType w:val="multilevel"/>
    <w:tmpl w:val="2EBE752C"/>
    <w:lvl w:ilvl="0">
      <w:start w:val="1"/>
      <w:numFmt w:val="bullet"/>
      <w:lvlText w:val="-"/>
      <w:lvlJc w:val="left"/>
      <w:pPr>
        <w:ind w:left="36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C37F81"/>
    <w:multiLevelType w:val="multilevel"/>
    <w:tmpl w:val="81A05B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CE718E"/>
    <w:multiLevelType w:val="multilevel"/>
    <w:tmpl w:val="3CE6B0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2E552988"/>
    <w:multiLevelType w:val="multilevel"/>
    <w:tmpl w:val="22BA8892"/>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1C10258"/>
    <w:multiLevelType w:val="multilevel"/>
    <w:tmpl w:val="0D42D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5C51033"/>
    <w:multiLevelType w:val="hybridMultilevel"/>
    <w:tmpl w:val="410030B8"/>
    <w:lvl w:ilvl="0" w:tplc="D6ACFB5A">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BA31461"/>
    <w:multiLevelType w:val="multilevel"/>
    <w:tmpl w:val="DF94AE62"/>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507261"/>
    <w:multiLevelType w:val="multilevel"/>
    <w:tmpl w:val="99D612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621DF8"/>
    <w:multiLevelType w:val="multilevel"/>
    <w:tmpl w:val="F1BECA16"/>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D9F24F2"/>
    <w:multiLevelType w:val="multilevel"/>
    <w:tmpl w:val="325A0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E833CBF"/>
    <w:multiLevelType w:val="multilevel"/>
    <w:tmpl w:val="3B245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8F1382E"/>
    <w:multiLevelType w:val="multilevel"/>
    <w:tmpl w:val="DF6A6E02"/>
    <w:lvl w:ilvl="0">
      <w:start w:val="3"/>
      <w:numFmt w:val="bullet"/>
      <w:lvlText w:val="-"/>
      <w:lvlJc w:val="left"/>
      <w:pPr>
        <w:ind w:left="720" w:hanging="360"/>
      </w:pPr>
      <w:rPr>
        <w:rFonts w:ascii="Arial" w:eastAsia="Arial" w:hAnsi="Arial" w:cs="Arial"/>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95A673F"/>
    <w:multiLevelType w:val="multilevel"/>
    <w:tmpl w:val="45E6F2B6"/>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F170BB1"/>
    <w:multiLevelType w:val="multilevel"/>
    <w:tmpl w:val="6EC29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0C80758"/>
    <w:multiLevelType w:val="hybridMultilevel"/>
    <w:tmpl w:val="656A212E"/>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2A2049F"/>
    <w:multiLevelType w:val="multilevel"/>
    <w:tmpl w:val="DF740AD8"/>
    <w:lvl w:ilvl="0">
      <w:start w:val="3"/>
      <w:numFmt w:val="bullet"/>
      <w:lvlText w:val="-"/>
      <w:lvlJc w:val="left"/>
      <w:pPr>
        <w:ind w:left="360" w:hanging="360"/>
      </w:pPr>
      <w:rPr>
        <w:rFonts w:ascii="Arial" w:eastAsia="Arial" w:hAnsi="Arial" w:cs="Arial"/>
        <w:b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730B4EF2"/>
    <w:multiLevelType w:val="multilevel"/>
    <w:tmpl w:val="E2AEBF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77EF711F"/>
    <w:multiLevelType w:val="multilevel"/>
    <w:tmpl w:val="DE8C2124"/>
    <w:lvl w:ilvl="0">
      <w:start w:val="3"/>
      <w:numFmt w:val="bullet"/>
      <w:lvlText w:val="-"/>
      <w:lvlJc w:val="left"/>
      <w:pPr>
        <w:ind w:left="720" w:hanging="360"/>
      </w:pPr>
      <w:rPr>
        <w:rFonts w:ascii="Arial" w:eastAsia="Arial" w:hAnsi="Arial" w:cs="Arial"/>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9"/>
  </w:num>
  <w:num w:numId="3">
    <w:abstractNumId w:val="21"/>
  </w:num>
  <w:num w:numId="4">
    <w:abstractNumId w:val="8"/>
  </w:num>
  <w:num w:numId="5">
    <w:abstractNumId w:val="3"/>
  </w:num>
  <w:num w:numId="6">
    <w:abstractNumId w:val="2"/>
  </w:num>
  <w:num w:numId="7">
    <w:abstractNumId w:val="13"/>
  </w:num>
  <w:num w:numId="8">
    <w:abstractNumId w:val="7"/>
  </w:num>
  <w:num w:numId="9">
    <w:abstractNumId w:val="6"/>
  </w:num>
  <w:num w:numId="10">
    <w:abstractNumId w:val="11"/>
  </w:num>
  <w:num w:numId="11">
    <w:abstractNumId w:val="10"/>
  </w:num>
  <w:num w:numId="12">
    <w:abstractNumId w:val="15"/>
  </w:num>
  <w:num w:numId="13">
    <w:abstractNumId w:val="0"/>
  </w:num>
  <w:num w:numId="14">
    <w:abstractNumId w:val="14"/>
  </w:num>
  <w:num w:numId="15">
    <w:abstractNumId w:val="12"/>
  </w:num>
  <w:num w:numId="16">
    <w:abstractNumId w:val="17"/>
  </w:num>
  <w:num w:numId="17">
    <w:abstractNumId w:val="1"/>
  </w:num>
  <w:num w:numId="18">
    <w:abstractNumId w:val="16"/>
  </w:num>
  <w:num w:numId="19">
    <w:abstractNumId w:val="4"/>
  </w:num>
  <w:num w:numId="20">
    <w:abstractNumId w:val="5"/>
  </w:num>
  <w:num w:numId="21">
    <w:abstractNumId w:val="1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005"/>
    <w:rsid w:val="00001514"/>
    <w:rsid w:val="00021CE0"/>
    <w:rsid w:val="00025A24"/>
    <w:rsid w:val="00026677"/>
    <w:rsid w:val="000453D3"/>
    <w:rsid w:val="0005547A"/>
    <w:rsid w:val="00055494"/>
    <w:rsid w:val="00064EF9"/>
    <w:rsid w:val="00093266"/>
    <w:rsid w:val="000A26A8"/>
    <w:rsid w:val="000A688E"/>
    <w:rsid w:val="000C1005"/>
    <w:rsid w:val="000D020C"/>
    <w:rsid w:val="000D7807"/>
    <w:rsid w:val="000F2F92"/>
    <w:rsid w:val="00101467"/>
    <w:rsid w:val="00120006"/>
    <w:rsid w:val="0012361C"/>
    <w:rsid w:val="00127FE6"/>
    <w:rsid w:val="001333D8"/>
    <w:rsid w:val="00136E6C"/>
    <w:rsid w:val="00143747"/>
    <w:rsid w:val="00162C30"/>
    <w:rsid w:val="001807CC"/>
    <w:rsid w:val="001B4556"/>
    <w:rsid w:val="001C5883"/>
    <w:rsid w:val="001D16DC"/>
    <w:rsid w:val="001D4B36"/>
    <w:rsid w:val="001E13E5"/>
    <w:rsid w:val="001E2477"/>
    <w:rsid w:val="00207C10"/>
    <w:rsid w:val="0022574D"/>
    <w:rsid w:val="00226B07"/>
    <w:rsid w:val="00253B2D"/>
    <w:rsid w:val="00255761"/>
    <w:rsid w:val="0026230D"/>
    <w:rsid w:val="00271C1B"/>
    <w:rsid w:val="00276582"/>
    <w:rsid w:val="00276C39"/>
    <w:rsid w:val="00282726"/>
    <w:rsid w:val="002D5E09"/>
    <w:rsid w:val="002D7A5C"/>
    <w:rsid w:val="002E7B55"/>
    <w:rsid w:val="002F5902"/>
    <w:rsid w:val="00304268"/>
    <w:rsid w:val="00306F2A"/>
    <w:rsid w:val="00335D67"/>
    <w:rsid w:val="0034403C"/>
    <w:rsid w:val="00357149"/>
    <w:rsid w:val="0035740C"/>
    <w:rsid w:val="00384AF3"/>
    <w:rsid w:val="00384C39"/>
    <w:rsid w:val="003850A6"/>
    <w:rsid w:val="003B0EA2"/>
    <w:rsid w:val="003C1E19"/>
    <w:rsid w:val="003D1408"/>
    <w:rsid w:val="003D7BA8"/>
    <w:rsid w:val="003E15BC"/>
    <w:rsid w:val="003F4E67"/>
    <w:rsid w:val="003F6605"/>
    <w:rsid w:val="0040680F"/>
    <w:rsid w:val="00416187"/>
    <w:rsid w:val="004215F9"/>
    <w:rsid w:val="00421AC3"/>
    <w:rsid w:val="004371FC"/>
    <w:rsid w:val="004410A5"/>
    <w:rsid w:val="00454B70"/>
    <w:rsid w:val="00471212"/>
    <w:rsid w:val="004732E4"/>
    <w:rsid w:val="004822BB"/>
    <w:rsid w:val="004935FC"/>
    <w:rsid w:val="0049361D"/>
    <w:rsid w:val="004C370B"/>
    <w:rsid w:val="004E2462"/>
    <w:rsid w:val="00513153"/>
    <w:rsid w:val="0051509E"/>
    <w:rsid w:val="0051590F"/>
    <w:rsid w:val="005226ED"/>
    <w:rsid w:val="005353F0"/>
    <w:rsid w:val="00550E26"/>
    <w:rsid w:val="00582E7A"/>
    <w:rsid w:val="00583FE9"/>
    <w:rsid w:val="00585939"/>
    <w:rsid w:val="005A7269"/>
    <w:rsid w:val="005B37DD"/>
    <w:rsid w:val="005B5A7A"/>
    <w:rsid w:val="005B5D63"/>
    <w:rsid w:val="005B7933"/>
    <w:rsid w:val="005C37EA"/>
    <w:rsid w:val="005D0C2C"/>
    <w:rsid w:val="005D16D9"/>
    <w:rsid w:val="005D422C"/>
    <w:rsid w:val="005E46D8"/>
    <w:rsid w:val="00604F59"/>
    <w:rsid w:val="0061264F"/>
    <w:rsid w:val="00636596"/>
    <w:rsid w:val="00637F6E"/>
    <w:rsid w:val="0064502E"/>
    <w:rsid w:val="00650692"/>
    <w:rsid w:val="006910A3"/>
    <w:rsid w:val="006B3E0F"/>
    <w:rsid w:val="006B714F"/>
    <w:rsid w:val="006D02AD"/>
    <w:rsid w:val="006D62AD"/>
    <w:rsid w:val="006E6CF7"/>
    <w:rsid w:val="006F15E7"/>
    <w:rsid w:val="00702C58"/>
    <w:rsid w:val="00707C1F"/>
    <w:rsid w:val="00747BAC"/>
    <w:rsid w:val="00750DB1"/>
    <w:rsid w:val="00753927"/>
    <w:rsid w:val="00755E32"/>
    <w:rsid w:val="0076796F"/>
    <w:rsid w:val="00776C59"/>
    <w:rsid w:val="00782E02"/>
    <w:rsid w:val="00792877"/>
    <w:rsid w:val="007A6A35"/>
    <w:rsid w:val="007A73AF"/>
    <w:rsid w:val="007F2CB8"/>
    <w:rsid w:val="007F4539"/>
    <w:rsid w:val="008043C2"/>
    <w:rsid w:val="008058C6"/>
    <w:rsid w:val="00813AB8"/>
    <w:rsid w:val="008178FD"/>
    <w:rsid w:val="008208B3"/>
    <w:rsid w:val="00822C4A"/>
    <w:rsid w:val="00841521"/>
    <w:rsid w:val="00865005"/>
    <w:rsid w:val="00874BBA"/>
    <w:rsid w:val="00875228"/>
    <w:rsid w:val="008A2DF4"/>
    <w:rsid w:val="008A472C"/>
    <w:rsid w:val="008A7863"/>
    <w:rsid w:val="008A7B07"/>
    <w:rsid w:val="008B5D6E"/>
    <w:rsid w:val="008B79D9"/>
    <w:rsid w:val="008C2B0A"/>
    <w:rsid w:val="008C675C"/>
    <w:rsid w:val="008C7ECA"/>
    <w:rsid w:val="008E3BAA"/>
    <w:rsid w:val="008F42C3"/>
    <w:rsid w:val="008F72FC"/>
    <w:rsid w:val="0090059B"/>
    <w:rsid w:val="00901527"/>
    <w:rsid w:val="0090365B"/>
    <w:rsid w:val="00942855"/>
    <w:rsid w:val="00944A87"/>
    <w:rsid w:val="00946FEB"/>
    <w:rsid w:val="00952AC4"/>
    <w:rsid w:val="009546A5"/>
    <w:rsid w:val="0096054B"/>
    <w:rsid w:val="00960DEE"/>
    <w:rsid w:val="009669C2"/>
    <w:rsid w:val="00990EF2"/>
    <w:rsid w:val="009B7B2B"/>
    <w:rsid w:val="009C240B"/>
    <w:rsid w:val="009D3AD8"/>
    <w:rsid w:val="009D62D5"/>
    <w:rsid w:val="009E2AC8"/>
    <w:rsid w:val="009E4263"/>
    <w:rsid w:val="00A021C4"/>
    <w:rsid w:val="00A04B2B"/>
    <w:rsid w:val="00A2019D"/>
    <w:rsid w:val="00A30FD7"/>
    <w:rsid w:val="00A31C9D"/>
    <w:rsid w:val="00A32060"/>
    <w:rsid w:val="00A45C17"/>
    <w:rsid w:val="00A53805"/>
    <w:rsid w:val="00A571B4"/>
    <w:rsid w:val="00A6420F"/>
    <w:rsid w:val="00A6619D"/>
    <w:rsid w:val="00A677AA"/>
    <w:rsid w:val="00A8380D"/>
    <w:rsid w:val="00A865A2"/>
    <w:rsid w:val="00AA5D80"/>
    <w:rsid w:val="00AA6B5B"/>
    <w:rsid w:val="00AA75C4"/>
    <w:rsid w:val="00AC3560"/>
    <w:rsid w:val="00AC63C7"/>
    <w:rsid w:val="00AE7D90"/>
    <w:rsid w:val="00AF2A76"/>
    <w:rsid w:val="00AF57BA"/>
    <w:rsid w:val="00B077C0"/>
    <w:rsid w:val="00B1579E"/>
    <w:rsid w:val="00B16582"/>
    <w:rsid w:val="00B350AD"/>
    <w:rsid w:val="00B4487F"/>
    <w:rsid w:val="00B62D6C"/>
    <w:rsid w:val="00B64823"/>
    <w:rsid w:val="00B67AFE"/>
    <w:rsid w:val="00B76B51"/>
    <w:rsid w:val="00B8252F"/>
    <w:rsid w:val="00BA6650"/>
    <w:rsid w:val="00BB14A4"/>
    <w:rsid w:val="00BB3DEA"/>
    <w:rsid w:val="00BC64E4"/>
    <w:rsid w:val="00BD192F"/>
    <w:rsid w:val="00BF63DE"/>
    <w:rsid w:val="00C370D9"/>
    <w:rsid w:val="00C53794"/>
    <w:rsid w:val="00C537C5"/>
    <w:rsid w:val="00C54EF8"/>
    <w:rsid w:val="00C6608A"/>
    <w:rsid w:val="00C7559B"/>
    <w:rsid w:val="00CA0A17"/>
    <w:rsid w:val="00CB4470"/>
    <w:rsid w:val="00CC2AEF"/>
    <w:rsid w:val="00CC3080"/>
    <w:rsid w:val="00CC5048"/>
    <w:rsid w:val="00CE3F3F"/>
    <w:rsid w:val="00CE4E6C"/>
    <w:rsid w:val="00CF0BB7"/>
    <w:rsid w:val="00CF1ACA"/>
    <w:rsid w:val="00D16031"/>
    <w:rsid w:val="00D473AE"/>
    <w:rsid w:val="00D51E8C"/>
    <w:rsid w:val="00D5741B"/>
    <w:rsid w:val="00D65366"/>
    <w:rsid w:val="00D71B15"/>
    <w:rsid w:val="00D80566"/>
    <w:rsid w:val="00D82FC1"/>
    <w:rsid w:val="00D904A3"/>
    <w:rsid w:val="00DC1B68"/>
    <w:rsid w:val="00DE12B5"/>
    <w:rsid w:val="00DF7610"/>
    <w:rsid w:val="00E116F0"/>
    <w:rsid w:val="00E22324"/>
    <w:rsid w:val="00E271F7"/>
    <w:rsid w:val="00E27BBC"/>
    <w:rsid w:val="00E3121B"/>
    <w:rsid w:val="00E575E0"/>
    <w:rsid w:val="00E62ED6"/>
    <w:rsid w:val="00E64FB7"/>
    <w:rsid w:val="00E75052"/>
    <w:rsid w:val="00E75D6C"/>
    <w:rsid w:val="00E815A7"/>
    <w:rsid w:val="00E9171B"/>
    <w:rsid w:val="00EC4587"/>
    <w:rsid w:val="00ED2084"/>
    <w:rsid w:val="00ED4A17"/>
    <w:rsid w:val="00EE3428"/>
    <w:rsid w:val="00EE3BFB"/>
    <w:rsid w:val="00F03AD6"/>
    <w:rsid w:val="00F05C6B"/>
    <w:rsid w:val="00F22624"/>
    <w:rsid w:val="00F2393A"/>
    <w:rsid w:val="00F2534E"/>
    <w:rsid w:val="00F3228E"/>
    <w:rsid w:val="00F44245"/>
    <w:rsid w:val="00F477A4"/>
    <w:rsid w:val="00F75872"/>
    <w:rsid w:val="00F81343"/>
    <w:rsid w:val="00F917A8"/>
    <w:rsid w:val="00FF034B"/>
    <w:rsid w:val="00FF1A43"/>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67D58"/>
  <w15:docId w15:val="{0595B716-CED6-4457-877D-A0A0BB2C3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7C0"/>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Bibliografa">
    <w:name w:val="Bibliography"/>
    <w:basedOn w:val="Normal"/>
    <w:next w:val="Normal"/>
    <w:uiPriority w:val="37"/>
    <w:unhideWhenUsed/>
    <w:rsid w:val="006B3D1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paragraph" w:styleId="NormalWeb">
    <w:name w:val="Normal (Web)"/>
    <w:basedOn w:val="Normal"/>
    <w:uiPriority w:val="99"/>
    <w:semiHidden/>
    <w:unhideWhenUsed/>
    <w:rsid w:val="00484614"/>
    <w:pPr>
      <w:spacing w:before="100" w:beforeAutospacing="1" w:after="100" w:afterAutospacing="1"/>
    </w:pPr>
    <w:rPr>
      <w:rFonts w:ascii="Times New Roman" w:eastAsia="Times New Roman" w:hAnsi="Times New Roman" w:cs="Times New Roman"/>
      <w:color w:val="auto"/>
      <w:lang w:val="es-CO"/>
    </w:r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character" w:customStyle="1" w:styleId="Mencinsinresolver1">
    <w:name w:val="Mención sin resolver1"/>
    <w:basedOn w:val="Fuentedeprrafopredeter"/>
    <w:uiPriority w:val="99"/>
    <w:semiHidden/>
    <w:unhideWhenUsed/>
    <w:rsid w:val="00946FEB"/>
    <w:rPr>
      <w:color w:val="605E5C"/>
      <w:shd w:val="clear" w:color="auto" w:fill="E1DFDD"/>
    </w:rPr>
  </w:style>
  <w:style w:type="character" w:styleId="Hipervnculovisitado">
    <w:name w:val="FollowedHyperlink"/>
    <w:basedOn w:val="Fuentedeprrafopredeter"/>
    <w:uiPriority w:val="99"/>
    <w:semiHidden/>
    <w:unhideWhenUsed/>
    <w:rsid w:val="007F4539"/>
    <w:rPr>
      <w:color w:val="800080" w:themeColor="followedHyperlink"/>
      <w:u w:val="single"/>
    </w:rPr>
  </w:style>
  <w:style w:type="character" w:customStyle="1" w:styleId="UnresolvedMention">
    <w:name w:val="Unresolved Mention"/>
    <w:basedOn w:val="Fuentedeprrafopredeter"/>
    <w:uiPriority w:val="99"/>
    <w:semiHidden/>
    <w:unhideWhenUsed/>
    <w:rsid w:val="003850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3961">
      <w:bodyDiv w:val="1"/>
      <w:marLeft w:val="0"/>
      <w:marRight w:val="0"/>
      <w:marTop w:val="0"/>
      <w:marBottom w:val="0"/>
      <w:divBdr>
        <w:top w:val="none" w:sz="0" w:space="0" w:color="auto"/>
        <w:left w:val="none" w:sz="0" w:space="0" w:color="auto"/>
        <w:bottom w:val="none" w:sz="0" w:space="0" w:color="auto"/>
        <w:right w:val="none" w:sz="0" w:space="0" w:color="auto"/>
      </w:divBdr>
    </w:div>
    <w:div w:id="524757920">
      <w:bodyDiv w:val="1"/>
      <w:marLeft w:val="0"/>
      <w:marRight w:val="0"/>
      <w:marTop w:val="0"/>
      <w:marBottom w:val="0"/>
      <w:divBdr>
        <w:top w:val="none" w:sz="0" w:space="0" w:color="auto"/>
        <w:left w:val="none" w:sz="0" w:space="0" w:color="auto"/>
        <w:bottom w:val="none" w:sz="0" w:space="0" w:color="auto"/>
        <w:right w:val="none" w:sz="0" w:space="0" w:color="auto"/>
      </w:divBdr>
    </w:div>
    <w:div w:id="822741951">
      <w:bodyDiv w:val="1"/>
      <w:marLeft w:val="0"/>
      <w:marRight w:val="0"/>
      <w:marTop w:val="0"/>
      <w:marBottom w:val="0"/>
      <w:divBdr>
        <w:top w:val="none" w:sz="0" w:space="0" w:color="auto"/>
        <w:left w:val="none" w:sz="0" w:space="0" w:color="auto"/>
        <w:bottom w:val="none" w:sz="0" w:space="0" w:color="auto"/>
        <w:right w:val="none" w:sz="0" w:space="0" w:color="auto"/>
      </w:divBdr>
      <w:divsChild>
        <w:div w:id="1153375180">
          <w:marLeft w:val="0"/>
          <w:marRight w:val="0"/>
          <w:marTop w:val="0"/>
          <w:marBottom w:val="0"/>
          <w:divBdr>
            <w:top w:val="single" w:sz="2" w:space="0" w:color="D9D9E3"/>
            <w:left w:val="single" w:sz="2" w:space="0" w:color="D9D9E3"/>
            <w:bottom w:val="single" w:sz="2" w:space="0" w:color="D9D9E3"/>
            <w:right w:val="single" w:sz="2" w:space="0" w:color="D9D9E3"/>
          </w:divBdr>
          <w:divsChild>
            <w:div w:id="1847673182">
              <w:marLeft w:val="0"/>
              <w:marRight w:val="0"/>
              <w:marTop w:val="0"/>
              <w:marBottom w:val="0"/>
              <w:divBdr>
                <w:top w:val="single" w:sz="2" w:space="0" w:color="D9D9E3"/>
                <w:left w:val="single" w:sz="2" w:space="0" w:color="D9D9E3"/>
                <w:bottom w:val="single" w:sz="2" w:space="0" w:color="D9D9E3"/>
                <w:right w:val="single" w:sz="2" w:space="0" w:color="D9D9E3"/>
              </w:divBdr>
              <w:divsChild>
                <w:div w:id="988286763">
                  <w:marLeft w:val="0"/>
                  <w:marRight w:val="0"/>
                  <w:marTop w:val="0"/>
                  <w:marBottom w:val="0"/>
                  <w:divBdr>
                    <w:top w:val="single" w:sz="2" w:space="0" w:color="D9D9E3"/>
                    <w:left w:val="single" w:sz="2" w:space="0" w:color="D9D9E3"/>
                    <w:bottom w:val="single" w:sz="2" w:space="0" w:color="D9D9E3"/>
                    <w:right w:val="single" w:sz="2" w:space="0" w:color="D9D9E3"/>
                  </w:divBdr>
                  <w:divsChild>
                    <w:div w:id="1404253106">
                      <w:marLeft w:val="0"/>
                      <w:marRight w:val="0"/>
                      <w:marTop w:val="0"/>
                      <w:marBottom w:val="0"/>
                      <w:divBdr>
                        <w:top w:val="single" w:sz="2" w:space="0" w:color="D9D9E3"/>
                        <w:left w:val="single" w:sz="2" w:space="0" w:color="D9D9E3"/>
                        <w:bottom w:val="single" w:sz="2" w:space="0" w:color="D9D9E3"/>
                        <w:right w:val="single" w:sz="2" w:space="0" w:color="D9D9E3"/>
                      </w:divBdr>
                      <w:divsChild>
                        <w:div w:id="817456120">
                          <w:marLeft w:val="0"/>
                          <w:marRight w:val="0"/>
                          <w:marTop w:val="0"/>
                          <w:marBottom w:val="0"/>
                          <w:divBdr>
                            <w:top w:val="single" w:sz="2" w:space="0" w:color="auto"/>
                            <w:left w:val="single" w:sz="2" w:space="0" w:color="auto"/>
                            <w:bottom w:val="single" w:sz="6" w:space="0" w:color="auto"/>
                            <w:right w:val="single" w:sz="2" w:space="0" w:color="auto"/>
                          </w:divBdr>
                          <w:divsChild>
                            <w:div w:id="1844053394">
                              <w:marLeft w:val="0"/>
                              <w:marRight w:val="0"/>
                              <w:marTop w:val="100"/>
                              <w:marBottom w:val="100"/>
                              <w:divBdr>
                                <w:top w:val="single" w:sz="2" w:space="0" w:color="D9D9E3"/>
                                <w:left w:val="single" w:sz="2" w:space="0" w:color="D9D9E3"/>
                                <w:bottom w:val="single" w:sz="2" w:space="0" w:color="D9D9E3"/>
                                <w:right w:val="single" w:sz="2" w:space="0" w:color="D9D9E3"/>
                              </w:divBdr>
                              <w:divsChild>
                                <w:div w:id="1110930923">
                                  <w:marLeft w:val="0"/>
                                  <w:marRight w:val="0"/>
                                  <w:marTop w:val="0"/>
                                  <w:marBottom w:val="0"/>
                                  <w:divBdr>
                                    <w:top w:val="single" w:sz="2" w:space="0" w:color="D9D9E3"/>
                                    <w:left w:val="single" w:sz="2" w:space="0" w:color="D9D9E3"/>
                                    <w:bottom w:val="single" w:sz="2" w:space="0" w:color="D9D9E3"/>
                                    <w:right w:val="single" w:sz="2" w:space="0" w:color="D9D9E3"/>
                                  </w:divBdr>
                                  <w:divsChild>
                                    <w:div w:id="1785154367">
                                      <w:marLeft w:val="0"/>
                                      <w:marRight w:val="0"/>
                                      <w:marTop w:val="0"/>
                                      <w:marBottom w:val="0"/>
                                      <w:divBdr>
                                        <w:top w:val="single" w:sz="2" w:space="0" w:color="D9D9E3"/>
                                        <w:left w:val="single" w:sz="2" w:space="0" w:color="D9D9E3"/>
                                        <w:bottom w:val="single" w:sz="2" w:space="0" w:color="D9D9E3"/>
                                        <w:right w:val="single" w:sz="2" w:space="0" w:color="D9D9E3"/>
                                      </w:divBdr>
                                      <w:divsChild>
                                        <w:div w:id="1118262300">
                                          <w:marLeft w:val="0"/>
                                          <w:marRight w:val="0"/>
                                          <w:marTop w:val="0"/>
                                          <w:marBottom w:val="0"/>
                                          <w:divBdr>
                                            <w:top w:val="single" w:sz="2" w:space="0" w:color="D9D9E3"/>
                                            <w:left w:val="single" w:sz="2" w:space="0" w:color="D9D9E3"/>
                                            <w:bottom w:val="single" w:sz="2" w:space="0" w:color="D9D9E3"/>
                                            <w:right w:val="single" w:sz="2" w:space="0" w:color="D9D9E3"/>
                                          </w:divBdr>
                                          <w:divsChild>
                                            <w:div w:id="9994265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88782794">
          <w:marLeft w:val="0"/>
          <w:marRight w:val="0"/>
          <w:marTop w:val="0"/>
          <w:marBottom w:val="0"/>
          <w:divBdr>
            <w:top w:val="none" w:sz="0" w:space="0" w:color="auto"/>
            <w:left w:val="none" w:sz="0" w:space="0" w:color="auto"/>
            <w:bottom w:val="none" w:sz="0" w:space="0" w:color="auto"/>
            <w:right w:val="none" w:sz="0" w:space="0" w:color="auto"/>
          </w:divBdr>
        </w:div>
      </w:divsChild>
    </w:div>
    <w:div w:id="1534267973">
      <w:bodyDiv w:val="1"/>
      <w:marLeft w:val="0"/>
      <w:marRight w:val="0"/>
      <w:marTop w:val="0"/>
      <w:marBottom w:val="0"/>
      <w:divBdr>
        <w:top w:val="none" w:sz="0" w:space="0" w:color="auto"/>
        <w:left w:val="none" w:sz="0" w:space="0" w:color="auto"/>
        <w:bottom w:val="none" w:sz="0" w:space="0" w:color="auto"/>
        <w:right w:val="none" w:sz="0" w:space="0" w:color="auto"/>
      </w:divBdr>
    </w:div>
    <w:div w:id="1676108133">
      <w:bodyDiv w:val="1"/>
      <w:marLeft w:val="0"/>
      <w:marRight w:val="0"/>
      <w:marTop w:val="0"/>
      <w:marBottom w:val="0"/>
      <w:divBdr>
        <w:top w:val="none" w:sz="0" w:space="0" w:color="auto"/>
        <w:left w:val="none" w:sz="0" w:space="0" w:color="auto"/>
        <w:bottom w:val="none" w:sz="0" w:space="0" w:color="auto"/>
        <w:right w:val="none" w:sz="0" w:space="0" w:color="auto"/>
      </w:divBdr>
      <w:divsChild>
        <w:div w:id="1051079581">
          <w:marLeft w:val="0"/>
          <w:marRight w:val="0"/>
          <w:marTop w:val="0"/>
          <w:marBottom w:val="0"/>
          <w:divBdr>
            <w:top w:val="single" w:sz="2" w:space="0" w:color="D9D9E3"/>
            <w:left w:val="single" w:sz="2" w:space="0" w:color="D9D9E3"/>
            <w:bottom w:val="single" w:sz="2" w:space="0" w:color="D9D9E3"/>
            <w:right w:val="single" w:sz="2" w:space="0" w:color="D9D9E3"/>
          </w:divBdr>
          <w:divsChild>
            <w:div w:id="1241332024">
              <w:marLeft w:val="0"/>
              <w:marRight w:val="0"/>
              <w:marTop w:val="0"/>
              <w:marBottom w:val="0"/>
              <w:divBdr>
                <w:top w:val="single" w:sz="2" w:space="0" w:color="D9D9E3"/>
                <w:left w:val="single" w:sz="2" w:space="0" w:color="D9D9E3"/>
                <w:bottom w:val="single" w:sz="2" w:space="0" w:color="D9D9E3"/>
                <w:right w:val="single" w:sz="2" w:space="0" w:color="D9D9E3"/>
              </w:divBdr>
              <w:divsChild>
                <w:div w:id="167257016">
                  <w:marLeft w:val="0"/>
                  <w:marRight w:val="0"/>
                  <w:marTop w:val="0"/>
                  <w:marBottom w:val="0"/>
                  <w:divBdr>
                    <w:top w:val="single" w:sz="2" w:space="0" w:color="D9D9E3"/>
                    <w:left w:val="single" w:sz="2" w:space="0" w:color="D9D9E3"/>
                    <w:bottom w:val="single" w:sz="2" w:space="0" w:color="D9D9E3"/>
                    <w:right w:val="single" w:sz="2" w:space="0" w:color="D9D9E3"/>
                  </w:divBdr>
                  <w:divsChild>
                    <w:div w:id="227768969">
                      <w:marLeft w:val="0"/>
                      <w:marRight w:val="0"/>
                      <w:marTop w:val="0"/>
                      <w:marBottom w:val="0"/>
                      <w:divBdr>
                        <w:top w:val="single" w:sz="2" w:space="0" w:color="D9D9E3"/>
                        <w:left w:val="single" w:sz="2" w:space="0" w:color="D9D9E3"/>
                        <w:bottom w:val="single" w:sz="2" w:space="0" w:color="D9D9E3"/>
                        <w:right w:val="single" w:sz="2" w:space="0" w:color="D9D9E3"/>
                      </w:divBdr>
                      <w:divsChild>
                        <w:div w:id="612783555">
                          <w:marLeft w:val="0"/>
                          <w:marRight w:val="0"/>
                          <w:marTop w:val="0"/>
                          <w:marBottom w:val="0"/>
                          <w:divBdr>
                            <w:top w:val="single" w:sz="2" w:space="0" w:color="auto"/>
                            <w:left w:val="single" w:sz="2" w:space="0" w:color="auto"/>
                            <w:bottom w:val="single" w:sz="6" w:space="0" w:color="auto"/>
                            <w:right w:val="single" w:sz="2" w:space="0" w:color="auto"/>
                          </w:divBdr>
                          <w:divsChild>
                            <w:div w:id="239100108">
                              <w:marLeft w:val="0"/>
                              <w:marRight w:val="0"/>
                              <w:marTop w:val="100"/>
                              <w:marBottom w:val="100"/>
                              <w:divBdr>
                                <w:top w:val="single" w:sz="2" w:space="0" w:color="D9D9E3"/>
                                <w:left w:val="single" w:sz="2" w:space="0" w:color="D9D9E3"/>
                                <w:bottom w:val="single" w:sz="2" w:space="0" w:color="D9D9E3"/>
                                <w:right w:val="single" w:sz="2" w:space="0" w:color="D9D9E3"/>
                              </w:divBdr>
                              <w:divsChild>
                                <w:div w:id="2018730682">
                                  <w:marLeft w:val="0"/>
                                  <w:marRight w:val="0"/>
                                  <w:marTop w:val="0"/>
                                  <w:marBottom w:val="0"/>
                                  <w:divBdr>
                                    <w:top w:val="single" w:sz="2" w:space="0" w:color="D9D9E3"/>
                                    <w:left w:val="single" w:sz="2" w:space="0" w:color="D9D9E3"/>
                                    <w:bottom w:val="single" w:sz="2" w:space="0" w:color="D9D9E3"/>
                                    <w:right w:val="single" w:sz="2" w:space="0" w:color="D9D9E3"/>
                                  </w:divBdr>
                                  <w:divsChild>
                                    <w:div w:id="579103134">
                                      <w:marLeft w:val="0"/>
                                      <w:marRight w:val="0"/>
                                      <w:marTop w:val="0"/>
                                      <w:marBottom w:val="0"/>
                                      <w:divBdr>
                                        <w:top w:val="single" w:sz="2" w:space="0" w:color="D9D9E3"/>
                                        <w:left w:val="single" w:sz="2" w:space="0" w:color="D9D9E3"/>
                                        <w:bottom w:val="single" w:sz="2" w:space="0" w:color="D9D9E3"/>
                                        <w:right w:val="single" w:sz="2" w:space="0" w:color="D9D9E3"/>
                                      </w:divBdr>
                                      <w:divsChild>
                                        <w:div w:id="590939364">
                                          <w:marLeft w:val="0"/>
                                          <w:marRight w:val="0"/>
                                          <w:marTop w:val="0"/>
                                          <w:marBottom w:val="0"/>
                                          <w:divBdr>
                                            <w:top w:val="single" w:sz="2" w:space="0" w:color="D9D9E3"/>
                                            <w:left w:val="single" w:sz="2" w:space="0" w:color="D9D9E3"/>
                                            <w:bottom w:val="single" w:sz="2" w:space="0" w:color="D9D9E3"/>
                                            <w:right w:val="single" w:sz="2" w:space="0" w:color="D9D9E3"/>
                                          </w:divBdr>
                                          <w:divsChild>
                                            <w:div w:id="383068073">
                                              <w:marLeft w:val="0"/>
                                              <w:marRight w:val="0"/>
                                              <w:marTop w:val="0"/>
                                              <w:marBottom w:val="0"/>
                                              <w:divBdr>
                                                <w:top w:val="single" w:sz="2" w:space="0" w:color="D9D9E3"/>
                                                <w:left w:val="single" w:sz="2" w:space="0" w:color="D9D9E3"/>
                                                <w:bottom w:val="single" w:sz="2" w:space="0" w:color="D9D9E3"/>
                                                <w:right w:val="single" w:sz="2" w:space="0" w:color="D9D9E3"/>
                                              </w:divBdr>
                                              <w:divsChild>
                                                <w:div w:id="1715932822">
                                                  <w:marLeft w:val="0"/>
                                                  <w:marRight w:val="0"/>
                                                  <w:marTop w:val="0"/>
                                                  <w:marBottom w:val="0"/>
                                                  <w:divBdr>
                                                    <w:top w:val="single" w:sz="2" w:space="0" w:color="D9D9E3"/>
                                                    <w:left w:val="single" w:sz="2" w:space="0" w:color="D9D9E3"/>
                                                    <w:bottom w:val="single" w:sz="2" w:space="0" w:color="D9D9E3"/>
                                                    <w:right w:val="single" w:sz="2" w:space="0" w:color="D9D9E3"/>
                                                  </w:divBdr>
                                                  <w:divsChild>
                                                    <w:div w:id="11541015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36296767">
                          <w:marLeft w:val="0"/>
                          <w:marRight w:val="0"/>
                          <w:marTop w:val="0"/>
                          <w:marBottom w:val="0"/>
                          <w:divBdr>
                            <w:top w:val="single" w:sz="2" w:space="0" w:color="D9D9E3"/>
                            <w:left w:val="single" w:sz="2" w:space="0" w:color="D9D9E3"/>
                            <w:bottom w:val="single" w:sz="2" w:space="0" w:color="D9D9E3"/>
                            <w:right w:val="single" w:sz="2" w:space="0" w:color="D9D9E3"/>
                          </w:divBdr>
                          <w:divsChild>
                            <w:div w:id="1061519056">
                              <w:marLeft w:val="0"/>
                              <w:marRight w:val="0"/>
                              <w:marTop w:val="90"/>
                              <w:marBottom w:val="0"/>
                              <w:divBdr>
                                <w:top w:val="single" w:sz="2" w:space="0" w:color="D9D9E3"/>
                                <w:left w:val="single" w:sz="2" w:space="0" w:color="D9D9E3"/>
                                <w:bottom w:val="single" w:sz="2" w:space="0" w:color="D9D9E3"/>
                                <w:right w:val="single" w:sz="2" w:space="0" w:color="D9D9E3"/>
                              </w:divBdr>
                              <w:divsChild>
                                <w:div w:id="181209023">
                                  <w:marLeft w:val="0"/>
                                  <w:marRight w:val="0"/>
                                  <w:marTop w:val="0"/>
                                  <w:marBottom w:val="0"/>
                                  <w:divBdr>
                                    <w:top w:val="single" w:sz="2" w:space="0" w:color="D9D9E3"/>
                                    <w:left w:val="single" w:sz="2" w:space="0" w:color="D9D9E3"/>
                                    <w:bottom w:val="single" w:sz="2" w:space="0" w:color="D9D9E3"/>
                                    <w:right w:val="single" w:sz="2" w:space="0" w:color="D9D9E3"/>
                                  </w:divBdr>
                                  <w:divsChild>
                                    <w:div w:id="11277441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85836655">
          <w:marLeft w:val="0"/>
          <w:marRight w:val="0"/>
          <w:marTop w:val="0"/>
          <w:marBottom w:val="0"/>
          <w:divBdr>
            <w:top w:val="none" w:sz="0" w:space="0" w:color="auto"/>
            <w:left w:val="none" w:sz="0" w:space="0" w:color="auto"/>
            <w:bottom w:val="none" w:sz="0" w:space="0" w:color="auto"/>
            <w:right w:val="none" w:sz="0" w:space="0" w:color="auto"/>
          </w:divBdr>
        </w:div>
      </w:divsChild>
    </w:div>
    <w:div w:id="1942832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cielo.org.co/scielo.php?script=sci_arttext&amp;pid=S0120-35842016000200005" TargetMode="External"/><Relationship Id="rId18" Type="http://schemas.openxmlformats.org/officeDocument/2006/relationships/hyperlink" Target="http://www.secretariasenado.gov.co/senado/basedoc/ley_1843_2017.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ltiempo.com/economia/sectores/entidades-de-movilidad-investigadas-por-camaras-de-fotomultas-577553" TargetMode="External"/><Relationship Id="rId17" Type="http://schemas.openxmlformats.org/officeDocument/2006/relationships/hyperlink" Target="https://observatorio.movilidadbogota.gov.co/seguridad-vial" TargetMode="External"/><Relationship Id="rId2" Type="http://schemas.openxmlformats.org/officeDocument/2006/relationships/numbering" Target="numbering.xml"/><Relationship Id="rId16" Type="http://schemas.openxmlformats.org/officeDocument/2006/relationships/hyperlink" Target="https://www.un.org/sustainabledevelopment/es/objetivos-de-desarrollo-sostenibl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spectador.com/bogota/consulta-de-fotomultas-cuantos-tipos-de-camaras-hay-en-bogota-y-cuales-generan-multa/" TargetMode="External"/><Relationship Id="rId5" Type="http://schemas.openxmlformats.org/officeDocument/2006/relationships/webSettings" Target="webSettings.xml"/><Relationship Id="rId15" Type="http://schemas.openxmlformats.org/officeDocument/2006/relationships/hyperlink" Target="https://www.alcaldiabogota.gov.co/sisjur/normas/Norma1.jsp?i=76187" TargetMode="External"/><Relationship Id="rId23" Type="http://schemas.openxmlformats.org/officeDocument/2006/relationships/theme" Target="theme/theme1.xml"/><Relationship Id="rId10" Type="http://schemas.openxmlformats.org/officeDocument/2006/relationships/hyperlink" Target="https://www.corteconstitucional.gov.co/relatoria/2004/C-131-04.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nga.unisimon.edu.co/bitstream/handle/20.500.12442/11183/PDF_Resumen.pdf?sequence=1&amp;isAllowed=y" TargetMode="External"/><Relationship Id="rId14" Type="http://schemas.openxmlformats.org/officeDocument/2006/relationships/hyperlink" Target="https://www.eltiempo.com/bogota/fotomultas-en-bogota-graves-irregularidades-que-se-estarian-cometiendo-804256"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eJIK5GuPMAnqpFzvtDCAzML2dA==">AMUW2mXku2AZtb/GJqaytuLs5/iMwPXmXvLi6HNzdGLmqvm6OetRMaCAR3Hr3S0aUEuIHKH7P9ccxh5P4CM09qneu0iqaVL+3ct7NsVUukRV23s2TZ1J3Y/4fUbE55uXEJGfONkV/dUV0BDav0pjia1LLbZULx/BfmJT28taVhWo4AX8VHI11lSL4ZsJqI5XyDT0tnjWMROT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3858</Words>
  <Characters>21219</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cp:lastPrinted>2023-09-05T18:00:00Z</cp:lastPrinted>
  <dcterms:created xsi:type="dcterms:W3CDTF">2024-10-21T14:52:00Z</dcterms:created>
  <dcterms:modified xsi:type="dcterms:W3CDTF">2024-10-21T14:52:00Z</dcterms:modified>
</cp:coreProperties>
</file>