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B17B48" w14:textId="27540791" w:rsidR="00450940" w:rsidRDefault="00450940" w:rsidP="00E163D3">
      <w:pPr>
        <w:spacing w:after="0" w:line="480" w:lineRule="auto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INFORME DE GESTIÓN MANTENIMIENTO E INFRAESTRUCTURA 2023</w:t>
      </w:r>
    </w:p>
    <w:p w14:paraId="006D6009" w14:textId="7F841B98" w:rsidR="00E163D3" w:rsidRPr="00450940" w:rsidRDefault="00E163D3" w:rsidP="00450940">
      <w:pPr>
        <w:pStyle w:val="Prrafodelista"/>
        <w:numPr>
          <w:ilvl w:val="0"/>
          <w:numId w:val="5"/>
        </w:numPr>
        <w:spacing w:after="0" w:line="480" w:lineRule="auto"/>
        <w:rPr>
          <w:rFonts w:ascii="Arial" w:hAnsi="Arial" w:cs="Arial"/>
          <w:b/>
          <w:sz w:val="24"/>
          <w:szCs w:val="24"/>
          <w:u w:val="single"/>
        </w:rPr>
      </w:pPr>
      <w:r w:rsidRPr="00450940">
        <w:rPr>
          <w:rFonts w:ascii="Arial" w:hAnsi="Arial" w:cs="Arial"/>
          <w:b/>
          <w:sz w:val="24"/>
          <w:szCs w:val="24"/>
          <w:u w:val="single"/>
        </w:rPr>
        <w:t>MANTENIMIENTO E INFRAESTRUCTURA</w:t>
      </w:r>
    </w:p>
    <w:p w14:paraId="7F09FC06" w14:textId="77777777" w:rsidR="00E163D3" w:rsidRPr="00CE2964" w:rsidRDefault="00E163D3" w:rsidP="00E163D3">
      <w:pPr>
        <w:spacing w:after="0" w:line="259" w:lineRule="auto"/>
        <w:rPr>
          <w:rFonts w:ascii="Arial" w:hAnsi="Arial" w:cs="Arial"/>
          <w:b/>
          <w:sz w:val="24"/>
          <w:szCs w:val="24"/>
          <w:u w:val="single"/>
        </w:rPr>
      </w:pPr>
    </w:p>
    <w:p w14:paraId="1DD6A25D" w14:textId="2D15AFDC" w:rsidR="00E163D3" w:rsidRDefault="00E163D3" w:rsidP="00E163D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E2964">
        <w:rPr>
          <w:rFonts w:ascii="Arial" w:hAnsi="Arial" w:cs="Arial"/>
          <w:sz w:val="24"/>
          <w:szCs w:val="24"/>
        </w:rPr>
        <w:t>Para la vigencia 202</w:t>
      </w:r>
      <w:r>
        <w:rPr>
          <w:rFonts w:ascii="Arial" w:hAnsi="Arial" w:cs="Arial"/>
          <w:sz w:val="24"/>
          <w:szCs w:val="24"/>
        </w:rPr>
        <w:t>3</w:t>
      </w:r>
      <w:r w:rsidRPr="00CE2964">
        <w:rPr>
          <w:rFonts w:ascii="Arial" w:hAnsi="Arial" w:cs="Arial"/>
          <w:sz w:val="24"/>
          <w:szCs w:val="24"/>
        </w:rPr>
        <w:t xml:space="preserve"> el subproceso de </w:t>
      </w:r>
      <w:r>
        <w:rPr>
          <w:rFonts w:ascii="Arial" w:hAnsi="Arial" w:cs="Arial"/>
          <w:sz w:val="24"/>
          <w:szCs w:val="24"/>
        </w:rPr>
        <w:t>M</w:t>
      </w:r>
      <w:r w:rsidRPr="00CE2964">
        <w:rPr>
          <w:rFonts w:ascii="Arial" w:hAnsi="Arial" w:cs="Arial"/>
          <w:sz w:val="24"/>
          <w:szCs w:val="24"/>
        </w:rPr>
        <w:t xml:space="preserve">antenimiento e </w:t>
      </w:r>
      <w:r>
        <w:rPr>
          <w:rFonts w:ascii="Arial" w:hAnsi="Arial" w:cs="Arial"/>
          <w:sz w:val="24"/>
          <w:szCs w:val="24"/>
        </w:rPr>
        <w:t>I</w:t>
      </w:r>
      <w:r w:rsidRPr="00CE2964">
        <w:rPr>
          <w:rFonts w:ascii="Arial" w:hAnsi="Arial" w:cs="Arial"/>
          <w:sz w:val="24"/>
          <w:szCs w:val="24"/>
        </w:rPr>
        <w:t xml:space="preserve">nfraestructura </w:t>
      </w:r>
      <w:r>
        <w:rPr>
          <w:rFonts w:ascii="Arial" w:hAnsi="Arial" w:cs="Arial"/>
          <w:sz w:val="24"/>
          <w:szCs w:val="24"/>
        </w:rPr>
        <w:t>realizó la programación y ejecución de las</w:t>
      </w:r>
      <w:r w:rsidRPr="007E3B79">
        <w:rPr>
          <w:rFonts w:ascii="Arial" w:hAnsi="Arial" w:cs="Arial"/>
          <w:sz w:val="24"/>
          <w:szCs w:val="24"/>
        </w:rPr>
        <w:t xml:space="preserve"> actividades de </w:t>
      </w:r>
      <w:bookmarkStart w:id="0" w:name="_GoBack"/>
      <w:bookmarkEnd w:id="0"/>
      <w:r w:rsidRPr="007E3B79">
        <w:rPr>
          <w:rFonts w:ascii="Arial" w:hAnsi="Arial" w:cs="Arial"/>
          <w:sz w:val="24"/>
          <w:szCs w:val="24"/>
        </w:rPr>
        <w:t xml:space="preserve">tipo preventivo en las diferentes unidades </w:t>
      </w:r>
      <w:r>
        <w:rPr>
          <w:rFonts w:ascii="Arial" w:hAnsi="Arial" w:cs="Arial"/>
          <w:sz w:val="24"/>
          <w:szCs w:val="24"/>
        </w:rPr>
        <w:t xml:space="preserve">de atención y sedes administrativas </w:t>
      </w:r>
      <w:r w:rsidRPr="007E3B79">
        <w:rPr>
          <w:rFonts w:ascii="Arial" w:hAnsi="Arial" w:cs="Arial"/>
          <w:sz w:val="24"/>
          <w:szCs w:val="24"/>
        </w:rPr>
        <w:t>de la Subred</w:t>
      </w:r>
      <w:r>
        <w:rPr>
          <w:rFonts w:ascii="Arial" w:hAnsi="Arial" w:cs="Arial"/>
          <w:sz w:val="24"/>
          <w:szCs w:val="24"/>
        </w:rPr>
        <w:t>,</w:t>
      </w:r>
      <w:r w:rsidRPr="007E3B79">
        <w:rPr>
          <w:rFonts w:ascii="Arial" w:hAnsi="Arial" w:cs="Arial"/>
          <w:sz w:val="24"/>
          <w:szCs w:val="24"/>
        </w:rPr>
        <w:t xml:space="preserve"> consolidadas en el Plan Anual de Mantenimiento Preventivo</w:t>
      </w:r>
      <w:r>
        <w:rPr>
          <w:rFonts w:ascii="Arial" w:hAnsi="Arial" w:cs="Arial"/>
          <w:sz w:val="24"/>
          <w:szCs w:val="24"/>
        </w:rPr>
        <w:t xml:space="preserve">, así como las diferentes acciones de mantenimiento correctivo derivadas de las solicitudes realizadas por los colaboradores en el aplicativo de mesa de ayuda. </w:t>
      </w:r>
    </w:p>
    <w:p w14:paraId="4E1F8760" w14:textId="340862AA" w:rsidR="00E163D3" w:rsidRDefault="00E163D3" w:rsidP="00E163D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Como logro importante de las actividades desarrolladas d</w:t>
      </w:r>
      <w:r w:rsidRPr="00CE2964">
        <w:rPr>
          <w:rFonts w:ascii="Arial" w:hAnsi="Arial" w:cs="Arial"/>
          <w:sz w:val="24"/>
          <w:szCs w:val="24"/>
        </w:rPr>
        <w:t xml:space="preserve">el subproceso de </w:t>
      </w:r>
      <w:r>
        <w:rPr>
          <w:rFonts w:ascii="Arial" w:hAnsi="Arial" w:cs="Arial"/>
          <w:sz w:val="24"/>
          <w:szCs w:val="24"/>
        </w:rPr>
        <w:t>M</w:t>
      </w:r>
      <w:r w:rsidRPr="00CE2964">
        <w:rPr>
          <w:rFonts w:ascii="Arial" w:hAnsi="Arial" w:cs="Arial"/>
          <w:sz w:val="24"/>
          <w:szCs w:val="24"/>
        </w:rPr>
        <w:t xml:space="preserve">antenimiento e </w:t>
      </w:r>
      <w:r>
        <w:rPr>
          <w:rFonts w:ascii="Arial" w:hAnsi="Arial" w:cs="Arial"/>
          <w:sz w:val="24"/>
          <w:szCs w:val="24"/>
        </w:rPr>
        <w:t>I</w:t>
      </w:r>
      <w:r w:rsidRPr="00CE2964">
        <w:rPr>
          <w:rFonts w:ascii="Arial" w:hAnsi="Arial" w:cs="Arial"/>
          <w:sz w:val="24"/>
          <w:szCs w:val="24"/>
        </w:rPr>
        <w:t>nfraestructura</w:t>
      </w:r>
      <w:r>
        <w:rPr>
          <w:rFonts w:ascii="Arial" w:hAnsi="Arial" w:cs="Arial"/>
          <w:sz w:val="24"/>
          <w:szCs w:val="24"/>
        </w:rPr>
        <w:t xml:space="preserve"> para la vigencia 2023, se encuentran las adecuaciones e intervenciones realizadas en los servicios de las unidades asistenciales para dar cumplimiento al estándar de infraestructura definido en la resolución 3100 de 2019, así como aquellas intervenciones que han contribuido a la reorganización de los espacios y los servicios.</w:t>
      </w:r>
    </w:p>
    <w:p w14:paraId="40BDE222" w14:textId="77777777" w:rsidR="00450940" w:rsidRDefault="00450940" w:rsidP="00E163D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A99538E" w14:textId="77777777" w:rsidR="00E163D3" w:rsidRPr="00EC72FB" w:rsidRDefault="00E163D3" w:rsidP="00E163D3">
      <w:pPr>
        <w:pStyle w:val="Prrafodelista"/>
        <w:numPr>
          <w:ilvl w:val="0"/>
          <w:numId w:val="1"/>
        </w:numPr>
        <w:suppressAutoHyphens w:val="0"/>
        <w:spacing w:line="480" w:lineRule="auto"/>
        <w:jc w:val="both"/>
        <w:textAlignment w:val="auto"/>
        <w:rPr>
          <w:rFonts w:ascii="Arial" w:hAnsi="Arial" w:cs="Arial"/>
          <w:b/>
          <w:sz w:val="24"/>
          <w:szCs w:val="24"/>
        </w:rPr>
      </w:pPr>
      <w:r w:rsidRPr="00EC72FB">
        <w:rPr>
          <w:rFonts w:ascii="Arial" w:hAnsi="Arial" w:cs="Arial"/>
          <w:b/>
          <w:sz w:val="24"/>
          <w:szCs w:val="24"/>
        </w:rPr>
        <w:t>Hospital Tunal</w:t>
      </w:r>
    </w:p>
    <w:p w14:paraId="572734B8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6E23CA">
        <w:rPr>
          <w:rFonts w:ascii="Arial" w:hAnsi="Arial" w:cs="Arial"/>
          <w:sz w:val="24"/>
          <w:szCs w:val="20"/>
        </w:rPr>
        <w:t>Se realizaron actividades de mantenimiento general e intervenciones en los diferentes servicios del Hospital el Tunal como Hospitalización, UCI, Urgencias, Consulta Externa, Clínica de Heridas, Hemodinamia, Salas de Cirugía, Unidad Renal y demás servicios, esto con el fin de dar cumplimiento a la normatividad vigente de los criterios exigidos para el Sistema Único de Habilitación.</w:t>
      </w:r>
    </w:p>
    <w:p w14:paraId="161E5149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i/>
          <w:iCs/>
          <w:sz w:val="20"/>
          <w:szCs w:val="20"/>
        </w:rPr>
      </w:pPr>
      <w:r w:rsidRPr="006E23CA">
        <w:rPr>
          <w:rFonts w:ascii="Arial" w:hAnsi="Arial" w:cs="Arial"/>
          <w:sz w:val="24"/>
          <w:szCs w:val="20"/>
        </w:rPr>
        <w:t>Adicional a ello, se realizaron actividades de mantenimiento general en áreas comunes, accesibilidad a</w:t>
      </w:r>
      <w:r>
        <w:rPr>
          <w:rFonts w:ascii="Arial" w:hAnsi="Arial" w:cs="Arial"/>
          <w:sz w:val="24"/>
          <w:szCs w:val="20"/>
        </w:rPr>
        <w:t>l</w:t>
      </w:r>
      <w:r w:rsidRPr="006E23CA">
        <w:rPr>
          <w:rFonts w:ascii="Arial" w:hAnsi="Arial" w:cs="Arial"/>
          <w:sz w:val="24"/>
          <w:szCs w:val="20"/>
        </w:rPr>
        <w:t xml:space="preserve"> Hospital, </w:t>
      </w:r>
      <w:r>
        <w:rPr>
          <w:rFonts w:ascii="Arial" w:hAnsi="Arial" w:cs="Arial"/>
          <w:sz w:val="24"/>
          <w:szCs w:val="20"/>
        </w:rPr>
        <w:t>intervención en la</w:t>
      </w:r>
      <w:r w:rsidRPr="006E23CA">
        <w:rPr>
          <w:rFonts w:ascii="Arial" w:hAnsi="Arial" w:cs="Arial"/>
          <w:sz w:val="24"/>
          <w:szCs w:val="20"/>
        </w:rPr>
        <w:t xml:space="preserve"> entrada servicios de </w:t>
      </w:r>
      <w:r>
        <w:rPr>
          <w:rFonts w:ascii="Arial" w:hAnsi="Arial" w:cs="Arial"/>
          <w:sz w:val="24"/>
          <w:szCs w:val="20"/>
        </w:rPr>
        <w:t>G</w:t>
      </w:r>
      <w:r w:rsidRPr="006E23CA">
        <w:rPr>
          <w:rFonts w:ascii="Arial" w:hAnsi="Arial" w:cs="Arial"/>
          <w:sz w:val="24"/>
          <w:szCs w:val="20"/>
        </w:rPr>
        <w:t xml:space="preserve">astroenterología y cafetería, adecuaciones al área de </w:t>
      </w:r>
      <w:r>
        <w:rPr>
          <w:rFonts w:ascii="Arial" w:hAnsi="Arial" w:cs="Arial"/>
          <w:sz w:val="24"/>
          <w:szCs w:val="20"/>
        </w:rPr>
        <w:t>G</w:t>
      </w:r>
      <w:r w:rsidRPr="006E23CA">
        <w:rPr>
          <w:rFonts w:ascii="Arial" w:hAnsi="Arial" w:cs="Arial"/>
          <w:sz w:val="24"/>
          <w:szCs w:val="20"/>
        </w:rPr>
        <w:t xml:space="preserve">estión del </w:t>
      </w:r>
      <w:r>
        <w:rPr>
          <w:rFonts w:ascii="Arial" w:hAnsi="Arial" w:cs="Arial"/>
          <w:sz w:val="24"/>
          <w:szCs w:val="20"/>
        </w:rPr>
        <w:t>C</w:t>
      </w:r>
      <w:r w:rsidRPr="006E23CA">
        <w:rPr>
          <w:rFonts w:ascii="Arial" w:hAnsi="Arial" w:cs="Arial"/>
          <w:sz w:val="24"/>
          <w:szCs w:val="20"/>
        </w:rPr>
        <w:t>onocimiento</w:t>
      </w:r>
      <w:r>
        <w:rPr>
          <w:rFonts w:ascii="Arial" w:hAnsi="Arial" w:cs="Arial"/>
          <w:sz w:val="24"/>
          <w:szCs w:val="20"/>
        </w:rPr>
        <w:t xml:space="preserve">, </w:t>
      </w:r>
      <w:r w:rsidRPr="006E23CA">
        <w:rPr>
          <w:rFonts w:ascii="Arial" w:hAnsi="Arial" w:cs="Arial"/>
          <w:sz w:val="24"/>
          <w:szCs w:val="20"/>
        </w:rPr>
        <w:t xml:space="preserve">APH, ambiente </w:t>
      </w:r>
      <w:r>
        <w:rPr>
          <w:rFonts w:ascii="Arial" w:hAnsi="Arial" w:cs="Arial"/>
          <w:sz w:val="24"/>
          <w:szCs w:val="20"/>
        </w:rPr>
        <w:t xml:space="preserve">donde se encuentra ubicado el </w:t>
      </w:r>
      <w:r w:rsidRPr="006E23CA">
        <w:rPr>
          <w:rFonts w:ascii="Arial" w:hAnsi="Arial" w:cs="Arial"/>
          <w:sz w:val="24"/>
          <w:szCs w:val="20"/>
        </w:rPr>
        <w:t>manifo</w:t>
      </w:r>
      <w:r>
        <w:rPr>
          <w:rFonts w:ascii="Arial" w:hAnsi="Arial" w:cs="Arial"/>
          <w:sz w:val="24"/>
          <w:szCs w:val="20"/>
        </w:rPr>
        <w:t>ld</w:t>
      </w:r>
      <w:r w:rsidRPr="006E23CA">
        <w:rPr>
          <w:rFonts w:ascii="Arial" w:hAnsi="Arial" w:cs="Arial"/>
          <w:sz w:val="24"/>
          <w:szCs w:val="20"/>
        </w:rPr>
        <w:t xml:space="preserve"> y planta de gases medicinales</w:t>
      </w:r>
      <w:r>
        <w:rPr>
          <w:rFonts w:ascii="Arial" w:hAnsi="Arial" w:cs="Arial"/>
          <w:sz w:val="24"/>
          <w:szCs w:val="20"/>
        </w:rPr>
        <w:t>.</w:t>
      </w:r>
    </w:p>
    <w:p w14:paraId="24211A37" w14:textId="77777777" w:rsidR="00E163D3" w:rsidRDefault="00E163D3" w:rsidP="00E163D3">
      <w:pPr>
        <w:spacing w:line="480" w:lineRule="auto"/>
        <w:jc w:val="both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b/>
          <w:noProof/>
          <w:lang w:eastAsia="es-CO"/>
        </w:rPr>
        <w:lastRenderedPageBreak/>
        <w:drawing>
          <wp:anchor distT="0" distB="0" distL="114300" distR="114300" simplePos="0" relativeHeight="251664384" behindDoc="0" locked="0" layoutInCell="1" allowOverlap="1" wp14:anchorId="6C49A803" wp14:editId="60BF5D78">
            <wp:simplePos x="0" y="0"/>
            <wp:positionH relativeFrom="column">
              <wp:posOffset>3916680</wp:posOffset>
            </wp:positionH>
            <wp:positionV relativeFrom="paragraph">
              <wp:posOffset>1971040</wp:posOffset>
            </wp:positionV>
            <wp:extent cx="2061210" cy="1664335"/>
            <wp:effectExtent l="57150" t="57150" r="53340" b="50165"/>
            <wp:wrapNone/>
            <wp:docPr id="1825652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65289" name="Imagen 18256528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1210" cy="166433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lang w:eastAsia="es-CO"/>
        </w:rPr>
        <w:drawing>
          <wp:anchor distT="0" distB="0" distL="114300" distR="114300" simplePos="0" relativeHeight="251663360" behindDoc="0" locked="0" layoutInCell="1" allowOverlap="1" wp14:anchorId="2871B177" wp14:editId="2CB1F926">
            <wp:simplePos x="0" y="0"/>
            <wp:positionH relativeFrom="margin">
              <wp:posOffset>1743075</wp:posOffset>
            </wp:positionH>
            <wp:positionV relativeFrom="paragraph">
              <wp:posOffset>1961515</wp:posOffset>
            </wp:positionV>
            <wp:extent cx="2070100" cy="1673225"/>
            <wp:effectExtent l="57150" t="57150" r="44450" b="41275"/>
            <wp:wrapThrough wrapText="bothSides">
              <wp:wrapPolygon edited="0">
                <wp:start x="-596" y="-738"/>
                <wp:lineTo x="-596" y="21887"/>
                <wp:lineTo x="21865" y="21887"/>
                <wp:lineTo x="21865" y="-738"/>
                <wp:lineTo x="-596" y="-738"/>
              </wp:wrapPolygon>
            </wp:wrapThrough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WhatsApp Image 2023-07-06 at 12.51.09 PM (8).jpe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989"/>
                    <a:stretch/>
                  </pic:blipFill>
                  <pic:spPr bwMode="auto">
                    <a:xfrm>
                      <a:off x="0" y="0"/>
                      <a:ext cx="2070100" cy="1673225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lang w:eastAsia="es-CO"/>
        </w:rPr>
        <w:drawing>
          <wp:anchor distT="0" distB="0" distL="114300" distR="114300" simplePos="0" relativeHeight="251659264" behindDoc="0" locked="0" layoutInCell="1" allowOverlap="1" wp14:anchorId="42AFF541" wp14:editId="73609F45">
            <wp:simplePos x="0" y="0"/>
            <wp:positionH relativeFrom="column">
              <wp:posOffset>-456565</wp:posOffset>
            </wp:positionH>
            <wp:positionV relativeFrom="paragraph">
              <wp:posOffset>306070</wp:posOffset>
            </wp:positionV>
            <wp:extent cx="2087245" cy="1552575"/>
            <wp:effectExtent l="38100" t="38100" r="46355" b="47625"/>
            <wp:wrapThrough wrapText="bothSides">
              <wp:wrapPolygon edited="0">
                <wp:start x="-394" y="-530"/>
                <wp:lineTo x="-394" y="21998"/>
                <wp:lineTo x="21883" y="21998"/>
                <wp:lineTo x="21883" y="-530"/>
                <wp:lineTo x="-394" y="-530"/>
              </wp:wrapPolygon>
            </wp:wrapThrough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WhatsApp Image 2023-04-11 at 12.02.46 PM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7245" cy="155257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lang w:eastAsia="es-CO"/>
        </w:rPr>
        <w:drawing>
          <wp:anchor distT="0" distB="0" distL="114300" distR="114300" simplePos="0" relativeHeight="251660288" behindDoc="0" locked="0" layoutInCell="1" allowOverlap="1" wp14:anchorId="5CCB000B" wp14:editId="72CD8813">
            <wp:simplePos x="0" y="0"/>
            <wp:positionH relativeFrom="page">
              <wp:posOffset>2823210</wp:posOffset>
            </wp:positionH>
            <wp:positionV relativeFrom="paragraph">
              <wp:posOffset>297815</wp:posOffset>
            </wp:positionV>
            <wp:extent cx="2070100" cy="1543685"/>
            <wp:effectExtent l="57150" t="57150" r="44450" b="56515"/>
            <wp:wrapThrough wrapText="bothSides">
              <wp:wrapPolygon edited="0">
                <wp:start x="-596" y="-800"/>
                <wp:lineTo x="-596" y="22124"/>
                <wp:lineTo x="21865" y="22124"/>
                <wp:lineTo x="21865" y="-800"/>
                <wp:lineTo x="-596" y="-800"/>
              </wp:wrapPolygon>
            </wp:wrapThrough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WhatsApp Image 2023-04-26 at 12.51.18 PM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0100" cy="15436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661312" behindDoc="0" locked="0" layoutInCell="1" allowOverlap="1" wp14:anchorId="51EA3830" wp14:editId="217A69DF">
            <wp:simplePos x="0" y="0"/>
            <wp:positionH relativeFrom="page">
              <wp:posOffset>5005969</wp:posOffset>
            </wp:positionH>
            <wp:positionV relativeFrom="paragraph">
              <wp:posOffset>297815</wp:posOffset>
            </wp:positionV>
            <wp:extent cx="2052955" cy="1560830"/>
            <wp:effectExtent l="38100" t="38100" r="42545" b="39370"/>
            <wp:wrapThrough wrapText="bothSides">
              <wp:wrapPolygon edited="0">
                <wp:start x="-401" y="-527"/>
                <wp:lineTo x="-401" y="21881"/>
                <wp:lineTo x="21847" y="21881"/>
                <wp:lineTo x="21847" y="-527"/>
                <wp:lineTo x="-401" y="-527"/>
              </wp:wrapPolygon>
            </wp:wrapThrough>
            <wp:docPr id="120" name="Imagen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WhatsApp Image 2023-06-29 at 10.28.02 AM (1)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2955" cy="156083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i/>
          <w:iCs/>
          <w:sz w:val="20"/>
          <w:szCs w:val="20"/>
        </w:rPr>
        <w:t>Ilustración No. 1, Adecuaciones Hospital Tunal</w:t>
      </w:r>
    </w:p>
    <w:p w14:paraId="24F76867" w14:textId="77777777" w:rsidR="00E163D3" w:rsidRDefault="00E163D3" w:rsidP="00E163D3">
      <w:pPr>
        <w:spacing w:line="480" w:lineRule="auto"/>
        <w:jc w:val="both"/>
      </w:pPr>
      <w:r>
        <w:rPr>
          <w:rFonts w:ascii="Arial" w:hAnsi="Arial" w:cs="Arial"/>
          <w:b/>
          <w:noProof/>
          <w:lang w:eastAsia="es-CO"/>
        </w:rPr>
        <w:drawing>
          <wp:anchor distT="0" distB="0" distL="114300" distR="114300" simplePos="0" relativeHeight="251662336" behindDoc="0" locked="0" layoutInCell="1" allowOverlap="1" wp14:anchorId="703C6115" wp14:editId="576550FF">
            <wp:simplePos x="0" y="0"/>
            <wp:positionH relativeFrom="column">
              <wp:posOffset>-425186</wp:posOffset>
            </wp:positionH>
            <wp:positionV relativeFrom="paragraph">
              <wp:posOffset>1576705</wp:posOffset>
            </wp:positionV>
            <wp:extent cx="2087245" cy="1673225"/>
            <wp:effectExtent l="38100" t="38100" r="46355" b="41275"/>
            <wp:wrapThrough wrapText="bothSides">
              <wp:wrapPolygon edited="0">
                <wp:start x="-394" y="-492"/>
                <wp:lineTo x="-394" y="21887"/>
                <wp:lineTo x="21883" y="21887"/>
                <wp:lineTo x="21883" y="-492"/>
                <wp:lineTo x="-394" y="-492"/>
              </wp:wrapPolygon>
            </wp:wrapThrough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WhatsApp Image 2023-07-06 at 11.50.10 AM.jpe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270"/>
                    <a:stretch/>
                  </pic:blipFill>
                  <pic:spPr bwMode="auto">
                    <a:xfrm>
                      <a:off x="0" y="0"/>
                      <a:ext cx="2087245" cy="1673225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6D08A4" w14:textId="77777777" w:rsidR="00E163D3" w:rsidRDefault="00E163D3" w:rsidP="00E163D3">
      <w:pPr>
        <w:spacing w:after="0" w:line="254" w:lineRule="auto"/>
        <w:rPr>
          <w:rFonts w:ascii="Arial" w:hAnsi="Arial" w:cs="Arial"/>
          <w:b/>
          <w:sz w:val="24"/>
          <w:szCs w:val="24"/>
          <w:u w:val="single"/>
        </w:rPr>
      </w:pPr>
    </w:p>
    <w:p w14:paraId="6BF15185" w14:textId="77777777" w:rsidR="00E163D3" w:rsidRDefault="00E163D3" w:rsidP="00E163D3">
      <w:pPr>
        <w:spacing w:after="0"/>
        <w:rPr>
          <w:rFonts w:cs="Arial"/>
          <w:bCs/>
          <w:sz w:val="24"/>
          <w:szCs w:val="24"/>
        </w:rPr>
      </w:pPr>
    </w:p>
    <w:p w14:paraId="23D14245" w14:textId="77777777" w:rsidR="00E163D3" w:rsidRDefault="00E163D3" w:rsidP="00E163D3">
      <w:pPr>
        <w:spacing w:after="0"/>
        <w:ind w:firstLine="709"/>
        <w:rPr>
          <w:rFonts w:cs="Arial"/>
          <w:bCs/>
          <w:sz w:val="24"/>
          <w:szCs w:val="24"/>
        </w:rPr>
      </w:pPr>
    </w:p>
    <w:p w14:paraId="2DE81AB9" w14:textId="77777777" w:rsidR="00E163D3" w:rsidRDefault="00E163D3" w:rsidP="00E163D3">
      <w:pPr>
        <w:spacing w:after="0"/>
        <w:ind w:firstLine="709"/>
        <w:rPr>
          <w:rFonts w:cs="Arial"/>
          <w:bCs/>
          <w:sz w:val="24"/>
          <w:szCs w:val="24"/>
        </w:rPr>
      </w:pPr>
    </w:p>
    <w:p w14:paraId="3C55F3E3" w14:textId="77777777" w:rsidR="00E163D3" w:rsidRDefault="00E163D3" w:rsidP="00E163D3">
      <w:pPr>
        <w:spacing w:after="0"/>
        <w:ind w:firstLine="709"/>
        <w:rPr>
          <w:rFonts w:cs="Arial"/>
          <w:bCs/>
          <w:sz w:val="24"/>
          <w:szCs w:val="24"/>
        </w:rPr>
      </w:pPr>
    </w:p>
    <w:p w14:paraId="487A2CA6" w14:textId="77777777" w:rsidR="00E163D3" w:rsidRDefault="00E163D3" w:rsidP="00E163D3">
      <w:pPr>
        <w:rPr>
          <w:rFonts w:cs="Arial"/>
          <w:sz w:val="24"/>
          <w:szCs w:val="24"/>
        </w:rPr>
      </w:pPr>
    </w:p>
    <w:p w14:paraId="120FA656" w14:textId="77777777" w:rsidR="00E163D3" w:rsidRDefault="00E163D3" w:rsidP="00E163D3">
      <w:pPr>
        <w:rPr>
          <w:rFonts w:cs="Arial"/>
          <w:sz w:val="24"/>
          <w:szCs w:val="24"/>
        </w:rPr>
      </w:pPr>
    </w:p>
    <w:p w14:paraId="7D6CF666" w14:textId="77777777" w:rsidR="00E163D3" w:rsidRDefault="00E163D3" w:rsidP="00E163D3">
      <w:pPr>
        <w:spacing w:line="480" w:lineRule="auto"/>
        <w:jc w:val="both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Fuente: Archivo fotográfico subproceso de Mantenimiento e Infraestructura vigencia 2023</w:t>
      </w:r>
    </w:p>
    <w:p w14:paraId="583599FE" w14:textId="77777777" w:rsidR="00E163D3" w:rsidRPr="007D5983" w:rsidRDefault="00E163D3" w:rsidP="00E163D3">
      <w:pPr>
        <w:pStyle w:val="Prrafodelista"/>
        <w:numPr>
          <w:ilvl w:val="0"/>
          <w:numId w:val="2"/>
        </w:numPr>
        <w:spacing w:line="48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b/>
          <w:sz w:val="24"/>
          <w:szCs w:val="20"/>
        </w:rPr>
        <w:t>Hospital</w:t>
      </w:r>
      <w:r w:rsidRPr="007D5983">
        <w:rPr>
          <w:rFonts w:ascii="Arial" w:hAnsi="Arial" w:cs="Arial"/>
          <w:b/>
          <w:sz w:val="24"/>
          <w:szCs w:val="20"/>
        </w:rPr>
        <w:t xml:space="preserve"> Meissen</w:t>
      </w:r>
    </w:p>
    <w:p w14:paraId="1B6197B1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715859">
        <w:rPr>
          <w:rFonts w:ascii="Arial" w:hAnsi="Arial" w:cs="Arial"/>
          <w:sz w:val="24"/>
          <w:szCs w:val="20"/>
        </w:rPr>
        <w:t>En la vigencia 2023 se realizó el traslado de áreas y reorganización de</w:t>
      </w:r>
      <w:r>
        <w:rPr>
          <w:rFonts w:ascii="Arial" w:hAnsi="Arial" w:cs="Arial"/>
          <w:sz w:val="24"/>
          <w:szCs w:val="20"/>
        </w:rPr>
        <w:t xml:space="preserve"> </w:t>
      </w:r>
      <w:r w:rsidRPr="00715859">
        <w:rPr>
          <w:rFonts w:ascii="Arial" w:hAnsi="Arial" w:cs="Arial"/>
          <w:sz w:val="24"/>
          <w:szCs w:val="20"/>
        </w:rPr>
        <w:t>l</w:t>
      </w:r>
      <w:r>
        <w:rPr>
          <w:rFonts w:ascii="Arial" w:hAnsi="Arial" w:cs="Arial"/>
          <w:sz w:val="24"/>
          <w:szCs w:val="20"/>
        </w:rPr>
        <w:t>os</w:t>
      </w:r>
      <w:r w:rsidRPr="00715859">
        <w:rPr>
          <w:rFonts w:ascii="Arial" w:hAnsi="Arial" w:cs="Arial"/>
          <w:sz w:val="24"/>
          <w:szCs w:val="20"/>
        </w:rPr>
        <w:t xml:space="preserve"> servicio</w:t>
      </w:r>
      <w:r>
        <w:rPr>
          <w:rFonts w:ascii="Arial" w:hAnsi="Arial" w:cs="Arial"/>
          <w:sz w:val="24"/>
          <w:szCs w:val="20"/>
        </w:rPr>
        <w:t>s</w:t>
      </w:r>
      <w:r w:rsidRPr="00715859">
        <w:rPr>
          <w:rFonts w:ascii="Arial" w:hAnsi="Arial" w:cs="Arial"/>
          <w:sz w:val="24"/>
          <w:szCs w:val="20"/>
        </w:rPr>
        <w:t xml:space="preserve"> de Ginecología y Urgencias</w:t>
      </w:r>
      <w:r>
        <w:rPr>
          <w:rFonts w:ascii="Arial" w:hAnsi="Arial" w:cs="Arial"/>
          <w:sz w:val="24"/>
          <w:szCs w:val="20"/>
        </w:rPr>
        <w:t>, se realizaron adecuaciones a la Central de Esterilización, Sala de Bienestar en el sótano y Salas de Partos</w:t>
      </w:r>
      <w:r w:rsidRPr="00715859">
        <w:rPr>
          <w:rFonts w:ascii="Arial" w:hAnsi="Arial" w:cs="Arial"/>
          <w:sz w:val="24"/>
          <w:szCs w:val="20"/>
        </w:rPr>
        <w:t xml:space="preserve">. </w:t>
      </w:r>
    </w:p>
    <w:p w14:paraId="0A0522CB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715859">
        <w:rPr>
          <w:rFonts w:ascii="Arial" w:hAnsi="Arial" w:cs="Arial"/>
          <w:sz w:val="24"/>
          <w:szCs w:val="20"/>
        </w:rPr>
        <w:t>De igual manera</w:t>
      </w:r>
      <w:r>
        <w:rPr>
          <w:rFonts w:ascii="Arial" w:hAnsi="Arial" w:cs="Arial"/>
          <w:sz w:val="24"/>
          <w:szCs w:val="20"/>
        </w:rPr>
        <w:t xml:space="preserve">, </w:t>
      </w:r>
      <w:r w:rsidRPr="00715859">
        <w:rPr>
          <w:rFonts w:ascii="Arial" w:hAnsi="Arial" w:cs="Arial"/>
          <w:sz w:val="24"/>
          <w:szCs w:val="20"/>
        </w:rPr>
        <w:t>en torre I y II se realizó mantenimiento general a los diferentes servicios dando cumplimiento a</w:t>
      </w:r>
      <w:r>
        <w:rPr>
          <w:rFonts w:ascii="Arial" w:hAnsi="Arial" w:cs="Arial"/>
          <w:sz w:val="24"/>
          <w:szCs w:val="20"/>
        </w:rPr>
        <w:t xml:space="preserve"> </w:t>
      </w:r>
      <w:r w:rsidRPr="00715859">
        <w:rPr>
          <w:rFonts w:ascii="Arial" w:hAnsi="Arial" w:cs="Arial"/>
          <w:sz w:val="24"/>
          <w:szCs w:val="20"/>
        </w:rPr>
        <w:t>l</w:t>
      </w:r>
      <w:r>
        <w:rPr>
          <w:rFonts w:ascii="Arial" w:hAnsi="Arial" w:cs="Arial"/>
          <w:sz w:val="24"/>
          <w:szCs w:val="20"/>
        </w:rPr>
        <w:t>as actividades programadas en el plan de mantenimiento anual</w:t>
      </w:r>
      <w:r w:rsidRPr="00715859">
        <w:rPr>
          <w:rFonts w:ascii="Arial" w:hAnsi="Arial" w:cs="Arial"/>
          <w:sz w:val="24"/>
          <w:szCs w:val="20"/>
        </w:rPr>
        <w:t xml:space="preserve"> y se </w:t>
      </w:r>
      <w:r>
        <w:rPr>
          <w:rFonts w:ascii="Arial" w:hAnsi="Arial" w:cs="Arial"/>
          <w:sz w:val="24"/>
          <w:szCs w:val="20"/>
        </w:rPr>
        <w:t>dio continuidad a</w:t>
      </w:r>
      <w:r w:rsidRPr="00715859">
        <w:rPr>
          <w:rFonts w:ascii="Arial" w:hAnsi="Arial" w:cs="Arial"/>
          <w:sz w:val="24"/>
          <w:szCs w:val="20"/>
        </w:rPr>
        <w:t xml:space="preserve"> las adecuaciones requeridas</w:t>
      </w:r>
      <w:r>
        <w:rPr>
          <w:rFonts w:ascii="Arial" w:hAnsi="Arial" w:cs="Arial"/>
          <w:sz w:val="24"/>
          <w:szCs w:val="20"/>
        </w:rPr>
        <w:t xml:space="preserve">, </w:t>
      </w:r>
      <w:r w:rsidRPr="00715859">
        <w:rPr>
          <w:rFonts w:ascii="Arial" w:hAnsi="Arial" w:cs="Arial"/>
          <w:sz w:val="24"/>
          <w:szCs w:val="20"/>
        </w:rPr>
        <w:t xml:space="preserve">derivadas de la ejecución del proyecto “Adecuación, ampliación, reforzamiento y reordenamiento de la Torre I de la Unidad de Servicios de Salud Meissen”. </w:t>
      </w:r>
      <w:r>
        <w:rPr>
          <w:rFonts w:ascii="Arial" w:hAnsi="Arial" w:cs="Arial"/>
          <w:sz w:val="24"/>
          <w:szCs w:val="20"/>
        </w:rPr>
        <w:t xml:space="preserve">Adicional a ello se realizó mantenimiento al ambiente en el cual se encuentra el manifold y planta de gases medicinales, </w:t>
      </w:r>
      <w:r w:rsidRPr="003A0ABF">
        <w:rPr>
          <w:rFonts w:ascii="Arial" w:hAnsi="Arial" w:cs="Arial"/>
          <w:sz w:val="24"/>
          <w:szCs w:val="20"/>
        </w:rPr>
        <w:t>con el fin de obtener el certificado de Gases medicinales.</w:t>
      </w:r>
    </w:p>
    <w:p w14:paraId="02146FC9" w14:textId="77777777" w:rsidR="00E163D3" w:rsidRDefault="00E163D3" w:rsidP="00E163D3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64E135E7" wp14:editId="2EDDD502">
            <wp:simplePos x="0" y="0"/>
            <wp:positionH relativeFrom="column">
              <wp:posOffset>-407670</wp:posOffset>
            </wp:positionH>
            <wp:positionV relativeFrom="paragraph">
              <wp:posOffset>356235</wp:posOffset>
            </wp:positionV>
            <wp:extent cx="1949450" cy="1423035"/>
            <wp:effectExtent l="38100" t="38100" r="50800" b="43815"/>
            <wp:wrapTight wrapText="bothSides">
              <wp:wrapPolygon edited="0">
                <wp:start x="-422" y="-578"/>
                <wp:lineTo x="-422" y="21976"/>
                <wp:lineTo x="21952" y="21976"/>
                <wp:lineTo x="21952" y="-578"/>
                <wp:lineTo x="-422" y="-578"/>
              </wp:wrapPolygon>
            </wp:wrapTight>
            <wp:docPr id="30" name="image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g"/>
                    <pic:cNvPicPr preferRelativeResize="0"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9450" cy="1423035"/>
                    </a:xfrm>
                    <a:prstGeom prst="rect">
                      <a:avLst/>
                    </a:prstGeom>
                    <a:ln/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i/>
          <w:iCs/>
          <w:sz w:val="20"/>
          <w:szCs w:val="20"/>
        </w:rPr>
        <w:t>Ilustración No. 2, Adecuaciones Hospital de Meissen</w:t>
      </w:r>
    </w:p>
    <w:p w14:paraId="651121AC" w14:textId="77777777" w:rsidR="00E163D3" w:rsidRDefault="00E163D3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  <w:r>
        <w:rPr>
          <w:rFonts w:ascii="Arial"/>
          <w:noProof/>
          <w:sz w:val="20"/>
          <w:lang w:eastAsia="es-CO"/>
        </w:rPr>
        <w:drawing>
          <wp:anchor distT="0" distB="0" distL="114300" distR="114300" simplePos="0" relativeHeight="251669504" behindDoc="0" locked="0" layoutInCell="1" allowOverlap="1" wp14:anchorId="0F416B65" wp14:editId="5BC1C7F9">
            <wp:simplePos x="0" y="0"/>
            <wp:positionH relativeFrom="column">
              <wp:posOffset>3784552</wp:posOffset>
            </wp:positionH>
            <wp:positionV relativeFrom="paragraph">
              <wp:posOffset>60960</wp:posOffset>
            </wp:positionV>
            <wp:extent cx="2001328" cy="1390015"/>
            <wp:effectExtent l="38100" t="38100" r="56515" b="38735"/>
            <wp:wrapNone/>
            <wp:docPr id="279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126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1328" cy="139001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342183D5" wp14:editId="04CB5D32">
            <wp:simplePos x="0" y="0"/>
            <wp:positionH relativeFrom="margin">
              <wp:posOffset>1662849</wp:posOffset>
            </wp:positionH>
            <wp:positionV relativeFrom="paragraph">
              <wp:posOffset>46092</wp:posOffset>
            </wp:positionV>
            <wp:extent cx="1966595" cy="1414145"/>
            <wp:effectExtent l="57150" t="57150" r="52705" b="52705"/>
            <wp:wrapTight wrapText="bothSides">
              <wp:wrapPolygon edited="0">
                <wp:start x="-628" y="-873"/>
                <wp:lineTo x="-628" y="22114"/>
                <wp:lineTo x="21970" y="22114"/>
                <wp:lineTo x="21970" y="-873"/>
                <wp:lineTo x="-628" y="-873"/>
              </wp:wrapPolygon>
            </wp:wrapTight>
            <wp:docPr id="233" name="Imagen 2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595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45B168" w14:textId="77777777" w:rsidR="00E163D3" w:rsidRDefault="00E163D3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</w:p>
    <w:p w14:paraId="55B3BF2B" w14:textId="77777777" w:rsidR="00E163D3" w:rsidRDefault="00E163D3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</w:p>
    <w:p w14:paraId="6BB9AD09" w14:textId="77777777" w:rsidR="00E163D3" w:rsidRDefault="00E163D3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</w:p>
    <w:p w14:paraId="4D3018FF" w14:textId="77777777" w:rsidR="00E163D3" w:rsidRDefault="00E163D3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08C30057" wp14:editId="3BF0AD6C">
            <wp:simplePos x="0" y="0"/>
            <wp:positionH relativeFrom="margin">
              <wp:posOffset>3776537</wp:posOffset>
            </wp:positionH>
            <wp:positionV relativeFrom="paragraph">
              <wp:posOffset>134452</wp:posOffset>
            </wp:positionV>
            <wp:extent cx="2000525" cy="1490980"/>
            <wp:effectExtent l="57150" t="38100" r="38100" b="52070"/>
            <wp:wrapNone/>
            <wp:docPr id="41" name="Imagen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60"/>
                    <a:stretch/>
                  </pic:blipFill>
                  <pic:spPr bwMode="auto">
                    <a:xfrm>
                      <a:off x="0" y="0"/>
                      <a:ext cx="2012352" cy="1499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668480" behindDoc="1" locked="0" layoutInCell="1" allowOverlap="1" wp14:anchorId="1B39DB55" wp14:editId="15A01037">
            <wp:simplePos x="0" y="0"/>
            <wp:positionH relativeFrom="margin">
              <wp:posOffset>1645596</wp:posOffset>
            </wp:positionH>
            <wp:positionV relativeFrom="paragraph">
              <wp:posOffset>134357</wp:posOffset>
            </wp:positionV>
            <wp:extent cx="1966595" cy="1490980"/>
            <wp:effectExtent l="57150" t="57150" r="52705" b="52070"/>
            <wp:wrapTight wrapText="bothSides">
              <wp:wrapPolygon edited="0">
                <wp:start x="-628" y="-828"/>
                <wp:lineTo x="-628" y="22078"/>
                <wp:lineTo x="21970" y="22078"/>
                <wp:lineTo x="21970" y="-828"/>
                <wp:lineTo x="-628" y="-828"/>
              </wp:wrapPolygon>
            </wp:wrapTight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595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/>
          <w:noProof/>
          <w:sz w:val="20"/>
          <w:lang w:eastAsia="es-CO"/>
        </w:rPr>
        <w:drawing>
          <wp:anchor distT="0" distB="0" distL="114300" distR="114300" simplePos="0" relativeHeight="251667456" behindDoc="1" locked="0" layoutInCell="1" allowOverlap="1" wp14:anchorId="389ADAA2" wp14:editId="27C24BB9">
            <wp:simplePos x="0" y="0"/>
            <wp:positionH relativeFrom="column">
              <wp:posOffset>-407670</wp:posOffset>
            </wp:positionH>
            <wp:positionV relativeFrom="paragraph">
              <wp:posOffset>125730</wp:posOffset>
            </wp:positionV>
            <wp:extent cx="1949450" cy="1474470"/>
            <wp:effectExtent l="38100" t="38100" r="50800" b="49530"/>
            <wp:wrapTight wrapText="bothSides">
              <wp:wrapPolygon edited="0">
                <wp:start x="-422" y="-558"/>
                <wp:lineTo x="-422" y="22047"/>
                <wp:lineTo x="21952" y="22047"/>
                <wp:lineTo x="21952" y="-558"/>
                <wp:lineTo x="-422" y="-558"/>
              </wp:wrapPolygon>
            </wp:wrapTight>
            <wp:docPr id="325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149.jpe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9450" cy="147447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3BC9AD" w14:textId="77777777" w:rsidR="00E163D3" w:rsidRDefault="00E163D3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</w:p>
    <w:p w14:paraId="15B4BFED" w14:textId="77777777" w:rsidR="00E163D3" w:rsidRDefault="00E163D3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</w:p>
    <w:p w14:paraId="5233A4EA" w14:textId="77777777" w:rsidR="00E163D3" w:rsidRDefault="00E163D3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</w:p>
    <w:p w14:paraId="224A793B" w14:textId="77777777" w:rsidR="00E163D3" w:rsidRDefault="00E163D3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</w:p>
    <w:p w14:paraId="1E198635" w14:textId="77777777" w:rsidR="00E163D3" w:rsidRPr="00765EB6" w:rsidRDefault="00E163D3" w:rsidP="00E163D3">
      <w:pPr>
        <w:spacing w:line="480" w:lineRule="auto"/>
        <w:rPr>
          <w:rFonts w:ascii="Arial" w:hAnsi="Arial" w:cs="Arial"/>
          <w:i/>
          <w:iCs/>
          <w:sz w:val="20"/>
          <w:szCs w:val="20"/>
        </w:rPr>
      </w:pPr>
      <w:r w:rsidRPr="00765EB6">
        <w:rPr>
          <w:rFonts w:ascii="Arial" w:hAnsi="Arial" w:cs="Arial"/>
          <w:i/>
          <w:iCs/>
          <w:sz w:val="20"/>
          <w:szCs w:val="20"/>
        </w:rPr>
        <w:t>Fuente: Archivo fotográfico subproceso de Mantenimiento e Infraestructura vigencia 202</w:t>
      </w:r>
      <w:r>
        <w:rPr>
          <w:rFonts w:ascii="Arial" w:hAnsi="Arial" w:cs="Arial"/>
          <w:i/>
          <w:iCs/>
          <w:sz w:val="20"/>
          <w:szCs w:val="20"/>
        </w:rPr>
        <w:t>3</w:t>
      </w:r>
    </w:p>
    <w:p w14:paraId="543E5474" w14:textId="77777777" w:rsidR="00E163D3" w:rsidRDefault="00E163D3" w:rsidP="00E163D3">
      <w:pPr>
        <w:pStyle w:val="Prrafodelista"/>
        <w:numPr>
          <w:ilvl w:val="0"/>
          <w:numId w:val="3"/>
        </w:numPr>
        <w:suppressAutoHyphens w:val="0"/>
        <w:spacing w:line="360" w:lineRule="auto"/>
        <w:jc w:val="both"/>
        <w:textAlignment w:val="auto"/>
        <w:rPr>
          <w:rFonts w:ascii="Arial" w:hAnsi="Arial" w:cs="Arial"/>
          <w:b/>
          <w:sz w:val="24"/>
          <w:szCs w:val="20"/>
        </w:rPr>
      </w:pPr>
      <w:r>
        <w:rPr>
          <w:rFonts w:ascii="Arial" w:hAnsi="Arial" w:cs="Arial"/>
          <w:b/>
          <w:sz w:val="24"/>
          <w:szCs w:val="20"/>
        </w:rPr>
        <w:t xml:space="preserve">Unidades de Vista Hermosa </w:t>
      </w:r>
    </w:p>
    <w:p w14:paraId="763ABEA1" w14:textId="77777777" w:rsidR="00E163D3" w:rsidRPr="008D58E0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8D58E0">
        <w:rPr>
          <w:rFonts w:ascii="Arial" w:hAnsi="Arial" w:cs="Arial"/>
          <w:sz w:val="24"/>
          <w:szCs w:val="20"/>
        </w:rPr>
        <w:t xml:space="preserve">Se realizó el mantenimiento general a las unidades la localidad de Ciudad Bolívar dando cumplimiento al </w:t>
      </w:r>
      <w:r>
        <w:rPr>
          <w:rFonts w:ascii="Arial" w:hAnsi="Arial" w:cs="Arial"/>
          <w:sz w:val="24"/>
          <w:szCs w:val="20"/>
        </w:rPr>
        <w:t>p</w:t>
      </w:r>
      <w:r w:rsidRPr="008D58E0">
        <w:rPr>
          <w:rFonts w:ascii="Arial" w:hAnsi="Arial" w:cs="Arial"/>
          <w:sz w:val="24"/>
          <w:szCs w:val="20"/>
        </w:rPr>
        <w:t xml:space="preserve">lan establecido, sin embargo, se priorizaron intervenciones en los Centros de Salud de Pasquilla, Mochuelo y Hospital Vista Hermosa en el cumplimiento de los </w:t>
      </w:r>
      <w:r>
        <w:rPr>
          <w:rFonts w:ascii="Arial" w:hAnsi="Arial" w:cs="Arial"/>
          <w:sz w:val="24"/>
          <w:szCs w:val="20"/>
        </w:rPr>
        <w:t>estándares superiores de calidad</w:t>
      </w:r>
      <w:r w:rsidRPr="008D58E0">
        <w:rPr>
          <w:rFonts w:ascii="Arial" w:hAnsi="Arial" w:cs="Arial"/>
          <w:sz w:val="24"/>
          <w:szCs w:val="20"/>
        </w:rPr>
        <w:t xml:space="preserve">. </w:t>
      </w:r>
      <w:r>
        <w:rPr>
          <w:rFonts w:ascii="Arial" w:hAnsi="Arial" w:cs="Arial"/>
          <w:sz w:val="24"/>
          <w:szCs w:val="20"/>
        </w:rPr>
        <w:t xml:space="preserve">De igual manera se llevaron a cabo adecuaciones en </w:t>
      </w:r>
      <w:r w:rsidRPr="008D58E0">
        <w:rPr>
          <w:rFonts w:ascii="Arial" w:hAnsi="Arial" w:cs="Arial"/>
          <w:sz w:val="24"/>
          <w:szCs w:val="20"/>
        </w:rPr>
        <w:t xml:space="preserve">cumplimiento de los criterios </w:t>
      </w:r>
      <w:r>
        <w:rPr>
          <w:rFonts w:ascii="Arial" w:hAnsi="Arial" w:cs="Arial"/>
          <w:sz w:val="24"/>
          <w:szCs w:val="20"/>
        </w:rPr>
        <w:t>de infraestructura</w:t>
      </w:r>
      <w:r w:rsidRPr="008D58E0">
        <w:rPr>
          <w:rFonts w:ascii="Arial" w:hAnsi="Arial" w:cs="Arial"/>
          <w:sz w:val="24"/>
          <w:szCs w:val="20"/>
        </w:rPr>
        <w:t xml:space="preserve"> </w:t>
      </w:r>
      <w:r>
        <w:rPr>
          <w:rFonts w:ascii="Arial" w:hAnsi="Arial" w:cs="Arial"/>
          <w:sz w:val="24"/>
          <w:szCs w:val="20"/>
        </w:rPr>
        <w:t>para la obtención del certificado de</w:t>
      </w:r>
      <w:r w:rsidRPr="008D58E0">
        <w:rPr>
          <w:rFonts w:ascii="Arial" w:hAnsi="Arial" w:cs="Arial"/>
          <w:sz w:val="24"/>
          <w:szCs w:val="20"/>
        </w:rPr>
        <w:t xml:space="preserve"> </w:t>
      </w:r>
      <w:r>
        <w:rPr>
          <w:rFonts w:ascii="Arial" w:hAnsi="Arial" w:cs="Arial"/>
          <w:sz w:val="24"/>
          <w:szCs w:val="20"/>
        </w:rPr>
        <w:t>h</w:t>
      </w:r>
      <w:r w:rsidRPr="008D58E0">
        <w:rPr>
          <w:rFonts w:ascii="Arial" w:hAnsi="Arial" w:cs="Arial"/>
          <w:sz w:val="24"/>
          <w:szCs w:val="20"/>
        </w:rPr>
        <w:t>abilitación de los Centro</w:t>
      </w:r>
      <w:r>
        <w:rPr>
          <w:rFonts w:ascii="Arial" w:hAnsi="Arial" w:cs="Arial"/>
          <w:sz w:val="24"/>
          <w:szCs w:val="20"/>
        </w:rPr>
        <w:t>s</w:t>
      </w:r>
      <w:r w:rsidRPr="008D58E0">
        <w:rPr>
          <w:rFonts w:ascii="Arial" w:hAnsi="Arial" w:cs="Arial"/>
          <w:sz w:val="24"/>
          <w:szCs w:val="20"/>
        </w:rPr>
        <w:t xml:space="preserve"> de Salud Manuela Beltrán y Candelaria La Nueva.  </w:t>
      </w:r>
    </w:p>
    <w:p w14:paraId="46B0142F" w14:textId="77777777" w:rsidR="00E163D3" w:rsidRPr="008D58E0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8D58E0">
        <w:rPr>
          <w:rFonts w:ascii="Arial" w:hAnsi="Arial" w:cs="Arial"/>
          <w:sz w:val="24"/>
          <w:szCs w:val="20"/>
        </w:rPr>
        <w:t xml:space="preserve">Adicional a ello, se llevaron a cabo intervenciones importantes como la adecuación de la </w:t>
      </w:r>
      <w:r>
        <w:rPr>
          <w:rFonts w:ascii="Arial" w:hAnsi="Arial" w:cs="Arial"/>
          <w:sz w:val="24"/>
          <w:szCs w:val="20"/>
        </w:rPr>
        <w:t>S</w:t>
      </w:r>
      <w:r w:rsidRPr="008D58E0">
        <w:rPr>
          <w:rFonts w:ascii="Arial" w:hAnsi="Arial" w:cs="Arial"/>
          <w:sz w:val="24"/>
          <w:szCs w:val="20"/>
        </w:rPr>
        <w:t xml:space="preserve">ede Candelaria para ubicación del Talento Humano de </w:t>
      </w:r>
      <w:r>
        <w:rPr>
          <w:rFonts w:ascii="Arial" w:hAnsi="Arial" w:cs="Arial"/>
          <w:sz w:val="24"/>
          <w:szCs w:val="20"/>
        </w:rPr>
        <w:t>Gestión del Riesgo</w:t>
      </w:r>
      <w:r w:rsidRPr="008D58E0">
        <w:rPr>
          <w:rFonts w:ascii="Arial" w:hAnsi="Arial" w:cs="Arial"/>
          <w:sz w:val="24"/>
          <w:szCs w:val="20"/>
        </w:rPr>
        <w:t xml:space="preserve">, mantenimiento general a las unidades de Manuela Beltrán y </w:t>
      </w:r>
      <w:r>
        <w:rPr>
          <w:rFonts w:ascii="Arial" w:hAnsi="Arial" w:cs="Arial"/>
          <w:sz w:val="24"/>
          <w:szCs w:val="20"/>
        </w:rPr>
        <w:t>San Isidro</w:t>
      </w:r>
      <w:r w:rsidRPr="008D58E0">
        <w:rPr>
          <w:rFonts w:ascii="Arial" w:hAnsi="Arial" w:cs="Arial"/>
          <w:sz w:val="24"/>
          <w:szCs w:val="20"/>
        </w:rPr>
        <w:t xml:space="preserve">, </w:t>
      </w:r>
      <w:r>
        <w:rPr>
          <w:rFonts w:ascii="Arial" w:hAnsi="Arial" w:cs="Arial"/>
          <w:sz w:val="24"/>
          <w:szCs w:val="20"/>
        </w:rPr>
        <w:t>para realizar la devolución</w:t>
      </w:r>
      <w:r w:rsidRPr="008D58E0">
        <w:rPr>
          <w:rFonts w:ascii="Arial" w:hAnsi="Arial" w:cs="Arial"/>
          <w:sz w:val="24"/>
          <w:szCs w:val="20"/>
        </w:rPr>
        <w:t xml:space="preserve"> al Departamento Administrativo de la Defensoría del Espacio Público </w:t>
      </w:r>
      <w:r w:rsidRPr="0015003C">
        <w:rPr>
          <w:rFonts w:ascii="Arial" w:hAnsi="Arial" w:cs="Arial"/>
          <w:sz w:val="24"/>
          <w:szCs w:val="20"/>
        </w:rPr>
        <w:t>DADEP</w:t>
      </w:r>
      <w:r w:rsidRPr="008D58E0">
        <w:rPr>
          <w:rFonts w:ascii="Arial" w:hAnsi="Arial" w:cs="Arial"/>
          <w:sz w:val="24"/>
          <w:szCs w:val="20"/>
        </w:rPr>
        <w:t>.</w:t>
      </w:r>
    </w:p>
    <w:p w14:paraId="6C0325EA" w14:textId="77777777" w:rsidR="00E163D3" w:rsidRDefault="00E163D3" w:rsidP="00E163D3">
      <w:pPr>
        <w:spacing w:line="360" w:lineRule="auto"/>
        <w:rPr>
          <w:rFonts w:ascii="Arial" w:hAnsi="Arial" w:cs="Arial"/>
          <w:i/>
          <w:iCs/>
          <w:sz w:val="20"/>
          <w:szCs w:val="20"/>
        </w:rPr>
      </w:pPr>
      <w:r w:rsidRPr="0015003C">
        <w:rPr>
          <w:rFonts w:ascii="Arial" w:hAnsi="Arial" w:cs="Arial"/>
          <w:noProof/>
          <w:sz w:val="24"/>
          <w:szCs w:val="20"/>
        </w:rPr>
        <w:lastRenderedPageBreak/>
        <w:drawing>
          <wp:anchor distT="0" distB="0" distL="114300" distR="114300" simplePos="0" relativeHeight="251674624" behindDoc="0" locked="0" layoutInCell="1" allowOverlap="1" wp14:anchorId="63DFCE00" wp14:editId="1BEEAF04">
            <wp:simplePos x="0" y="0"/>
            <wp:positionH relativeFrom="column">
              <wp:posOffset>1774825</wp:posOffset>
            </wp:positionH>
            <wp:positionV relativeFrom="paragraph">
              <wp:posOffset>313690</wp:posOffset>
            </wp:positionV>
            <wp:extent cx="1983740" cy="1405890"/>
            <wp:effectExtent l="38100" t="38100" r="54610" b="41910"/>
            <wp:wrapSquare wrapText="bothSides"/>
            <wp:docPr id="379023560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023560" name="Imagen 379023560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71" b="12366"/>
                    <a:stretch/>
                  </pic:blipFill>
                  <pic:spPr bwMode="auto">
                    <a:xfrm>
                      <a:off x="0" y="0"/>
                      <a:ext cx="1983740" cy="1405890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lang w:eastAsia="es-CO"/>
        </w:rPr>
        <w:drawing>
          <wp:anchor distT="0" distB="0" distL="114300" distR="114300" simplePos="0" relativeHeight="251675648" behindDoc="0" locked="0" layoutInCell="1" allowOverlap="1" wp14:anchorId="2EBCFE34" wp14:editId="2370CAE3">
            <wp:simplePos x="0" y="0"/>
            <wp:positionH relativeFrom="margin">
              <wp:posOffset>1765935</wp:posOffset>
            </wp:positionH>
            <wp:positionV relativeFrom="paragraph">
              <wp:posOffset>1847850</wp:posOffset>
            </wp:positionV>
            <wp:extent cx="1992630" cy="1421765"/>
            <wp:effectExtent l="38100" t="38100" r="45720" b="45085"/>
            <wp:wrapSquare wrapText="bothSides"/>
            <wp:docPr id="1948218685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218685" name="Imagen 1948218685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142176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003C">
        <w:rPr>
          <w:rFonts w:ascii="Arial" w:hAnsi="Arial" w:cs="Arial"/>
          <w:noProof/>
          <w:sz w:val="24"/>
          <w:szCs w:val="20"/>
        </w:rPr>
        <w:drawing>
          <wp:anchor distT="0" distB="0" distL="114300" distR="114300" simplePos="0" relativeHeight="251671552" behindDoc="0" locked="0" layoutInCell="1" allowOverlap="1" wp14:anchorId="39243092" wp14:editId="3C681D2B">
            <wp:simplePos x="0" y="0"/>
            <wp:positionH relativeFrom="margin">
              <wp:posOffset>-467995</wp:posOffset>
            </wp:positionH>
            <wp:positionV relativeFrom="paragraph">
              <wp:posOffset>1849120</wp:posOffset>
            </wp:positionV>
            <wp:extent cx="2104390" cy="1417955"/>
            <wp:effectExtent l="38100" t="38100" r="48260" b="48895"/>
            <wp:wrapSquare wrapText="bothSides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09d3617b-9495-4076-9b10-9a3f2d89382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4390" cy="141795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003C">
        <w:rPr>
          <w:rFonts w:ascii="Arial" w:hAnsi="Arial" w:cs="Arial"/>
          <w:noProof/>
          <w:sz w:val="24"/>
          <w:szCs w:val="20"/>
        </w:rPr>
        <w:drawing>
          <wp:anchor distT="0" distB="0" distL="114300" distR="114300" simplePos="0" relativeHeight="251673600" behindDoc="0" locked="0" layoutInCell="1" allowOverlap="1" wp14:anchorId="0133C315" wp14:editId="39CFA28B">
            <wp:simplePos x="0" y="0"/>
            <wp:positionH relativeFrom="margin">
              <wp:posOffset>-476885</wp:posOffset>
            </wp:positionH>
            <wp:positionV relativeFrom="paragraph">
              <wp:posOffset>313690</wp:posOffset>
            </wp:positionV>
            <wp:extent cx="2112645" cy="1405890"/>
            <wp:effectExtent l="57150" t="57150" r="40005" b="41910"/>
            <wp:wrapSquare wrapText="bothSides"/>
            <wp:docPr id="2145805593" name="Imagen 2145805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737217" name="Imagen 743737217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2645" cy="14058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003C">
        <w:rPr>
          <w:rFonts w:ascii="Arial" w:hAnsi="Arial" w:cs="Arial"/>
          <w:noProof/>
          <w:sz w:val="24"/>
          <w:szCs w:val="20"/>
        </w:rPr>
        <w:drawing>
          <wp:anchor distT="0" distB="0" distL="114300" distR="114300" simplePos="0" relativeHeight="251672576" behindDoc="0" locked="0" layoutInCell="1" allowOverlap="1" wp14:anchorId="6D9B84E3" wp14:editId="0245EE55">
            <wp:simplePos x="0" y="0"/>
            <wp:positionH relativeFrom="column">
              <wp:posOffset>3870960</wp:posOffset>
            </wp:positionH>
            <wp:positionV relativeFrom="paragraph">
              <wp:posOffset>295539</wp:posOffset>
            </wp:positionV>
            <wp:extent cx="1957705" cy="1423670"/>
            <wp:effectExtent l="57150" t="57150" r="42545" b="43180"/>
            <wp:wrapSquare wrapText="bothSides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HOTO-2023-04-18-16-03-07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7705" cy="142367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i/>
          <w:iCs/>
          <w:sz w:val="20"/>
          <w:szCs w:val="20"/>
        </w:rPr>
        <w:t>Ilustración No. 3, Adecuaciones Hospital Vista Hermosa</w:t>
      </w:r>
    </w:p>
    <w:p w14:paraId="4FD26FDA" w14:textId="77777777" w:rsidR="00E163D3" w:rsidRDefault="00E163D3" w:rsidP="00E163D3">
      <w:pPr>
        <w:spacing w:line="360" w:lineRule="auto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b/>
          <w:noProof/>
          <w:lang w:eastAsia="es-CO"/>
        </w:rPr>
        <w:drawing>
          <wp:anchor distT="0" distB="0" distL="114300" distR="114300" simplePos="0" relativeHeight="251676672" behindDoc="0" locked="0" layoutInCell="1" allowOverlap="1" wp14:anchorId="4FD4DBB7" wp14:editId="33FDD519">
            <wp:simplePos x="0" y="0"/>
            <wp:positionH relativeFrom="column">
              <wp:posOffset>3870960</wp:posOffset>
            </wp:positionH>
            <wp:positionV relativeFrom="paragraph">
              <wp:posOffset>1536964</wp:posOffset>
            </wp:positionV>
            <wp:extent cx="1956893" cy="1439018"/>
            <wp:effectExtent l="38100" t="38100" r="43815" b="46990"/>
            <wp:wrapNone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726e7c65-3df6-4cb5-8950-4db0581dd436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6893" cy="1439018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19E31F" w14:textId="77777777" w:rsidR="00E163D3" w:rsidRDefault="00E163D3" w:rsidP="00E163D3">
      <w:pPr>
        <w:spacing w:line="480" w:lineRule="auto"/>
        <w:jc w:val="both"/>
        <w:rPr>
          <w:rFonts w:ascii="Arial" w:hAnsi="Arial" w:cs="Arial"/>
          <w:sz w:val="24"/>
          <w:szCs w:val="20"/>
        </w:rPr>
      </w:pPr>
    </w:p>
    <w:p w14:paraId="172B0FCE" w14:textId="77777777" w:rsidR="00E163D3" w:rsidRDefault="00E163D3" w:rsidP="00E163D3">
      <w:pPr>
        <w:spacing w:line="480" w:lineRule="auto"/>
        <w:jc w:val="both"/>
        <w:rPr>
          <w:rFonts w:ascii="Arial" w:hAnsi="Arial" w:cs="Arial"/>
          <w:sz w:val="24"/>
          <w:szCs w:val="20"/>
        </w:rPr>
      </w:pPr>
    </w:p>
    <w:p w14:paraId="6A0A08C2" w14:textId="77777777" w:rsidR="00E163D3" w:rsidRDefault="00E163D3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</w:p>
    <w:p w14:paraId="1DFED9CA" w14:textId="77777777" w:rsidR="00E163D3" w:rsidRDefault="00E163D3" w:rsidP="00E163D3">
      <w:pPr>
        <w:spacing w:line="480" w:lineRule="auto"/>
        <w:rPr>
          <w:rFonts w:ascii="Arial" w:hAnsi="Arial" w:cs="Arial"/>
          <w:i/>
          <w:iCs/>
          <w:sz w:val="20"/>
          <w:szCs w:val="20"/>
        </w:rPr>
      </w:pPr>
      <w:r w:rsidRPr="00A70FC0">
        <w:rPr>
          <w:rFonts w:ascii="Arial" w:hAnsi="Arial" w:cs="Arial"/>
          <w:i/>
          <w:iCs/>
          <w:sz w:val="20"/>
          <w:szCs w:val="20"/>
        </w:rPr>
        <w:t>Fuente: Archivo fotográfico subproceso de Mantenimiento e Infraestructura vigencia 202</w:t>
      </w:r>
      <w:r>
        <w:rPr>
          <w:rFonts w:ascii="Arial" w:hAnsi="Arial" w:cs="Arial"/>
          <w:i/>
          <w:iCs/>
          <w:sz w:val="20"/>
          <w:szCs w:val="20"/>
        </w:rPr>
        <w:t>3</w:t>
      </w:r>
    </w:p>
    <w:p w14:paraId="54F5CFA8" w14:textId="77777777" w:rsidR="00E163D3" w:rsidRDefault="00E163D3" w:rsidP="00E163D3">
      <w:pPr>
        <w:pStyle w:val="Prrafodelista"/>
        <w:numPr>
          <w:ilvl w:val="0"/>
          <w:numId w:val="3"/>
        </w:numPr>
        <w:suppressAutoHyphens w:val="0"/>
        <w:spacing w:line="480" w:lineRule="auto"/>
        <w:jc w:val="both"/>
        <w:textAlignment w:val="auto"/>
        <w:rPr>
          <w:rFonts w:ascii="Arial" w:hAnsi="Arial" w:cs="Arial"/>
          <w:b/>
          <w:sz w:val="24"/>
          <w:szCs w:val="20"/>
        </w:rPr>
      </w:pPr>
      <w:r>
        <w:rPr>
          <w:rFonts w:ascii="Arial" w:hAnsi="Arial" w:cs="Arial"/>
          <w:b/>
          <w:sz w:val="24"/>
          <w:szCs w:val="20"/>
        </w:rPr>
        <w:t>Unidades de Tunjuelito</w:t>
      </w:r>
    </w:p>
    <w:p w14:paraId="752C3F7D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F95B78">
        <w:rPr>
          <w:rFonts w:ascii="Arial" w:hAnsi="Arial" w:cs="Arial"/>
          <w:sz w:val="24"/>
          <w:szCs w:val="20"/>
        </w:rPr>
        <w:t xml:space="preserve">Se llevó a cabo el mantenimiento preventivo a todas las unidades de la Localidad de Tunjuelito según </w:t>
      </w:r>
      <w:r>
        <w:rPr>
          <w:rFonts w:ascii="Arial" w:hAnsi="Arial" w:cs="Arial"/>
          <w:sz w:val="24"/>
          <w:szCs w:val="20"/>
        </w:rPr>
        <w:t xml:space="preserve">las actividades definidas para el periodo, adicional a ello, se dio cumplimiento al mantenimiento correctivo de acuerdo a las necesidades registradas en la mesa de ayuda y por diferentes medios de comunicación de la Subred. </w:t>
      </w:r>
    </w:p>
    <w:p w14:paraId="3D8C87FC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sz w:val="24"/>
          <w:szCs w:val="20"/>
        </w:rPr>
        <w:t xml:space="preserve">Dentro de las intervenciones importantes en las unidades de Tunjuelito se encuentran las adecuaciones requeridas para realizar entrega al arrendador del predio </w:t>
      </w:r>
      <w:r w:rsidRPr="00F95B78">
        <w:rPr>
          <w:rFonts w:ascii="Arial" w:hAnsi="Arial" w:cs="Arial"/>
          <w:sz w:val="24"/>
          <w:szCs w:val="20"/>
        </w:rPr>
        <w:t>Abraham Lincoln</w:t>
      </w:r>
      <w:r>
        <w:rPr>
          <w:rFonts w:ascii="Arial" w:hAnsi="Arial" w:cs="Arial"/>
          <w:sz w:val="24"/>
          <w:szCs w:val="20"/>
        </w:rPr>
        <w:t xml:space="preserve">. </w:t>
      </w:r>
    </w:p>
    <w:p w14:paraId="5349A5D6" w14:textId="598D4AF6" w:rsidR="00E163D3" w:rsidRPr="00450940" w:rsidRDefault="00E163D3" w:rsidP="00450940">
      <w:pPr>
        <w:spacing w:line="480" w:lineRule="auto"/>
        <w:jc w:val="center"/>
        <w:rPr>
          <w:rFonts w:ascii="Arial" w:hAnsi="Arial" w:cs="Arial"/>
          <w:b/>
          <w:bCs/>
          <w:i/>
          <w:iCs/>
        </w:rPr>
      </w:pPr>
      <w:r w:rsidRPr="00450940">
        <w:rPr>
          <w:b/>
          <w:bCs/>
          <w:noProof/>
          <w:lang w:eastAsia="es-CO"/>
        </w:rPr>
        <w:drawing>
          <wp:anchor distT="0" distB="0" distL="114300" distR="114300" simplePos="0" relativeHeight="251678720" behindDoc="0" locked="0" layoutInCell="1" allowOverlap="1" wp14:anchorId="2BE4F3DA" wp14:editId="096BCEE3">
            <wp:simplePos x="0" y="0"/>
            <wp:positionH relativeFrom="column">
              <wp:posOffset>2050034</wp:posOffset>
            </wp:positionH>
            <wp:positionV relativeFrom="paragraph">
              <wp:posOffset>357095</wp:posOffset>
            </wp:positionV>
            <wp:extent cx="1452299" cy="1943735"/>
            <wp:effectExtent l="40005" t="55245" r="54610" b="54610"/>
            <wp:wrapNone/>
            <wp:docPr id="156" name="Imagen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58020" cy="1951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0940">
        <w:rPr>
          <w:rFonts w:ascii="Arial" w:hAnsi="Arial" w:cs="Arial"/>
          <w:b/>
          <w:bCs/>
          <w:i/>
          <w:iCs/>
        </w:rPr>
        <w:t>Ilustración No 4, Adecuaciones Unidades de Tunjuelito</w:t>
      </w:r>
    </w:p>
    <w:p w14:paraId="4B6BF409" w14:textId="77777777" w:rsidR="00E163D3" w:rsidRDefault="00E163D3" w:rsidP="00E163D3">
      <w:pPr>
        <w:spacing w:line="480" w:lineRule="auto"/>
        <w:jc w:val="both"/>
        <w:rPr>
          <w:rFonts w:ascii="Arial" w:hAnsi="Arial" w:cs="Arial"/>
          <w:i/>
          <w:iCs/>
          <w:sz w:val="20"/>
          <w:szCs w:val="20"/>
        </w:rPr>
      </w:pPr>
      <w:r>
        <w:rPr>
          <w:noProof/>
          <w:lang w:eastAsia="es-CO"/>
        </w:rPr>
        <w:drawing>
          <wp:anchor distT="0" distB="0" distL="114300" distR="114300" simplePos="0" relativeHeight="251679744" behindDoc="0" locked="0" layoutInCell="1" allowOverlap="1" wp14:anchorId="07EC8208" wp14:editId="17451CCA">
            <wp:simplePos x="0" y="0"/>
            <wp:positionH relativeFrom="column">
              <wp:posOffset>3871426</wp:posOffset>
            </wp:positionH>
            <wp:positionV relativeFrom="paragraph">
              <wp:posOffset>195089</wp:posOffset>
            </wp:positionV>
            <wp:extent cx="1923691" cy="1474717"/>
            <wp:effectExtent l="38100" t="57150" r="38735" b="49530"/>
            <wp:wrapNone/>
            <wp:docPr id="175" name="Imagen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230" cy="1482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677696" behindDoc="0" locked="0" layoutInCell="1" allowOverlap="1" wp14:anchorId="516E277B" wp14:editId="09ED7912">
            <wp:simplePos x="0" y="0"/>
            <wp:positionH relativeFrom="column">
              <wp:posOffset>-364143</wp:posOffset>
            </wp:positionH>
            <wp:positionV relativeFrom="paragraph">
              <wp:posOffset>212342</wp:posOffset>
            </wp:positionV>
            <wp:extent cx="2043649" cy="1449237"/>
            <wp:effectExtent l="38100" t="38100" r="52070" b="55880"/>
            <wp:wrapNone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204" cy="1452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7DC953" w14:textId="77777777" w:rsidR="00E163D3" w:rsidRDefault="00E163D3" w:rsidP="00E163D3">
      <w:pPr>
        <w:spacing w:line="480" w:lineRule="auto"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</w:t>
      </w:r>
    </w:p>
    <w:p w14:paraId="7FA136A3" w14:textId="77777777" w:rsidR="00E163D3" w:rsidRDefault="00E163D3" w:rsidP="00E163D3">
      <w:pPr>
        <w:spacing w:line="360" w:lineRule="auto"/>
      </w:pPr>
    </w:p>
    <w:p w14:paraId="66BA01F9" w14:textId="77777777" w:rsidR="00E163D3" w:rsidRDefault="00E163D3" w:rsidP="00E163D3">
      <w:pPr>
        <w:spacing w:line="360" w:lineRule="auto"/>
      </w:pPr>
    </w:p>
    <w:p w14:paraId="08EAA9EB" w14:textId="77777777" w:rsidR="00E163D3" w:rsidRDefault="00E163D3" w:rsidP="00E163D3">
      <w:pPr>
        <w:spacing w:line="360" w:lineRule="auto"/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82816" behindDoc="0" locked="0" layoutInCell="1" allowOverlap="1" wp14:anchorId="764A63C7" wp14:editId="1EE2CAFF">
            <wp:simplePos x="0" y="0"/>
            <wp:positionH relativeFrom="column">
              <wp:posOffset>3879743</wp:posOffset>
            </wp:positionH>
            <wp:positionV relativeFrom="paragraph">
              <wp:posOffset>296390</wp:posOffset>
            </wp:positionV>
            <wp:extent cx="1932041" cy="1506348"/>
            <wp:effectExtent l="38100" t="38100" r="49530" b="55880"/>
            <wp:wrapNone/>
            <wp:docPr id="13980279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027957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2041" cy="1506348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681792" behindDoc="0" locked="0" layoutInCell="1" allowOverlap="1" wp14:anchorId="7D925C4B" wp14:editId="72EBAA45">
            <wp:simplePos x="0" y="0"/>
            <wp:positionH relativeFrom="column">
              <wp:posOffset>1801088</wp:posOffset>
            </wp:positionH>
            <wp:positionV relativeFrom="paragraph">
              <wp:posOffset>271313</wp:posOffset>
            </wp:positionV>
            <wp:extent cx="1958196" cy="1492250"/>
            <wp:effectExtent l="57150" t="57150" r="42545" b="50800"/>
            <wp:wrapNone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196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680768" behindDoc="0" locked="0" layoutInCell="1" allowOverlap="1" wp14:anchorId="55F0112D" wp14:editId="75CFCBC7">
            <wp:simplePos x="0" y="0"/>
            <wp:positionH relativeFrom="column">
              <wp:posOffset>-381395</wp:posOffset>
            </wp:positionH>
            <wp:positionV relativeFrom="paragraph">
              <wp:posOffset>288566</wp:posOffset>
            </wp:positionV>
            <wp:extent cx="2070100" cy="1492369"/>
            <wp:effectExtent l="38100" t="57150" r="44450" b="50800"/>
            <wp:wrapNone/>
            <wp:docPr id="1440998401" name="Imagen 1440998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669" cy="1502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854489" w14:textId="77777777" w:rsidR="00E163D3" w:rsidRDefault="00E163D3" w:rsidP="00E163D3">
      <w:pPr>
        <w:spacing w:line="360" w:lineRule="auto"/>
        <w:rPr>
          <w:rFonts w:ascii="Arial" w:hAnsi="Arial" w:cs="Arial"/>
          <w:sz w:val="24"/>
          <w:szCs w:val="24"/>
        </w:rPr>
      </w:pPr>
    </w:p>
    <w:p w14:paraId="6CA2FD08" w14:textId="77777777" w:rsidR="00E163D3" w:rsidRDefault="00E163D3" w:rsidP="00E163D3">
      <w:pPr>
        <w:tabs>
          <w:tab w:val="left" w:pos="2145"/>
        </w:tabs>
        <w:rPr>
          <w:rFonts w:ascii="Arial" w:hAnsi="Arial" w:cs="Arial"/>
          <w:sz w:val="24"/>
          <w:szCs w:val="24"/>
        </w:rPr>
      </w:pPr>
    </w:p>
    <w:p w14:paraId="43D1FDC3" w14:textId="77777777" w:rsidR="00E163D3" w:rsidRDefault="00E163D3" w:rsidP="00E163D3">
      <w:pPr>
        <w:tabs>
          <w:tab w:val="left" w:pos="2145"/>
        </w:tabs>
        <w:rPr>
          <w:rFonts w:ascii="Arial" w:hAnsi="Arial" w:cs="Arial"/>
          <w:sz w:val="24"/>
          <w:szCs w:val="24"/>
        </w:rPr>
      </w:pPr>
    </w:p>
    <w:p w14:paraId="6A01045E" w14:textId="77777777" w:rsidR="00E163D3" w:rsidRDefault="00E163D3" w:rsidP="00E163D3">
      <w:pPr>
        <w:tabs>
          <w:tab w:val="left" w:pos="2145"/>
        </w:tabs>
        <w:rPr>
          <w:rFonts w:ascii="Arial" w:hAnsi="Arial" w:cs="Arial"/>
          <w:sz w:val="24"/>
          <w:szCs w:val="24"/>
        </w:rPr>
      </w:pPr>
    </w:p>
    <w:p w14:paraId="441184E2" w14:textId="77777777" w:rsidR="00E163D3" w:rsidRDefault="00E163D3" w:rsidP="00E163D3">
      <w:pPr>
        <w:tabs>
          <w:tab w:val="left" w:pos="2145"/>
        </w:tabs>
      </w:pPr>
    </w:p>
    <w:p w14:paraId="6F2399CE" w14:textId="77777777" w:rsidR="00E163D3" w:rsidRDefault="00E163D3" w:rsidP="00E163D3">
      <w:pPr>
        <w:tabs>
          <w:tab w:val="left" w:pos="2145"/>
        </w:tabs>
      </w:pPr>
    </w:p>
    <w:p w14:paraId="01360E29" w14:textId="19D2D2AE" w:rsidR="00E163D3" w:rsidRDefault="00E163D3" w:rsidP="00E163D3">
      <w:pPr>
        <w:tabs>
          <w:tab w:val="left" w:pos="1590"/>
        </w:tabs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Fuente: Archivo fotográfico subproceso de Mantenimiento e Infraestructura vigencia 2023</w:t>
      </w:r>
    </w:p>
    <w:p w14:paraId="47E91568" w14:textId="77777777" w:rsidR="00450940" w:rsidRDefault="00450940" w:rsidP="00E163D3">
      <w:pPr>
        <w:tabs>
          <w:tab w:val="left" w:pos="1590"/>
        </w:tabs>
        <w:rPr>
          <w:rFonts w:ascii="Arial" w:hAnsi="Arial" w:cs="Arial"/>
          <w:i/>
          <w:iCs/>
          <w:sz w:val="20"/>
          <w:szCs w:val="20"/>
        </w:rPr>
      </w:pPr>
    </w:p>
    <w:p w14:paraId="11C9DFC3" w14:textId="401059F6" w:rsidR="00E163D3" w:rsidRDefault="00450940" w:rsidP="00E163D3">
      <w:pPr>
        <w:pStyle w:val="Prrafodelista"/>
        <w:numPr>
          <w:ilvl w:val="0"/>
          <w:numId w:val="3"/>
        </w:numPr>
        <w:suppressAutoHyphens w:val="0"/>
        <w:spacing w:line="480" w:lineRule="auto"/>
        <w:jc w:val="both"/>
        <w:textAlignment w:val="auto"/>
        <w:rPr>
          <w:rFonts w:ascii="Arial" w:hAnsi="Arial" w:cs="Arial"/>
          <w:b/>
          <w:sz w:val="24"/>
          <w:szCs w:val="20"/>
        </w:rPr>
      </w:pPr>
      <w:r>
        <w:rPr>
          <w:rFonts w:ascii="Arial" w:hAnsi="Arial" w:cs="Arial"/>
          <w:b/>
          <w:sz w:val="24"/>
          <w:szCs w:val="20"/>
        </w:rPr>
        <w:t>U</w:t>
      </w:r>
      <w:r w:rsidR="00E163D3">
        <w:rPr>
          <w:rFonts w:ascii="Arial" w:hAnsi="Arial" w:cs="Arial"/>
          <w:b/>
          <w:sz w:val="24"/>
          <w:szCs w:val="20"/>
        </w:rPr>
        <w:t>nidades de Usme</w:t>
      </w:r>
    </w:p>
    <w:p w14:paraId="0899FD68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sz w:val="24"/>
          <w:szCs w:val="20"/>
        </w:rPr>
        <w:t xml:space="preserve">Se ejecutaron las actividades de mantenimiento programadas en las unidades de la Localidad de Usme conforme a lo definido en el Plan, no obstante, se priorizaron las adecuaciones en el centro de salud de Destino para lograr el cumplimiento de los estándares superiores de calidad. </w:t>
      </w:r>
    </w:p>
    <w:p w14:paraId="5C3E4010" w14:textId="228E6DC1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sz w:val="24"/>
          <w:szCs w:val="20"/>
        </w:rPr>
        <w:t xml:space="preserve">Adicional a ello, se dio cumplimiento al mantenimiento correctivo de acuerdo a las necesidades registradas en la mesa de ayuda y por diferentes medios de comunicación de la Subred. </w:t>
      </w:r>
    </w:p>
    <w:p w14:paraId="5B2C9485" w14:textId="77777777" w:rsidR="00E163D3" w:rsidRPr="00450940" w:rsidRDefault="00E163D3" w:rsidP="00450940">
      <w:pPr>
        <w:spacing w:line="360" w:lineRule="auto"/>
        <w:jc w:val="center"/>
        <w:rPr>
          <w:rFonts w:ascii="Arial" w:hAnsi="Arial" w:cs="Arial"/>
          <w:b/>
          <w:bCs/>
          <w:i/>
          <w:iCs/>
        </w:rPr>
      </w:pPr>
      <w:r w:rsidRPr="00450940">
        <w:rPr>
          <w:b/>
          <w:bCs/>
          <w:noProof/>
          <w:lang w:eastAsia="es-CO"/>
        </w:rPr>
        <w:drawing>
          <wp:anchor distT="0" distB="0" distL="114300" distR="114300" simplePos="0" relativeHeight="251687936" behindDoc="0" locked="0" layoutInCell="1" allowOverlap="1" wp14:anchorId="3FC988BB" wp14:editId="318F3617">
            <wp:simplePos x="0" y="0"/>
            <wp:positionH relativeFrom="margin">
              <wp:posOffset>3907155</wp:posOffset>
            </wp:positionH>
            <wp:positionV relativeFrom="paragraph">
              <wp:posOffset>1580515</wp:posOffset>
            </wp:positionV>
            <wp:extent cx="1424305" cy="1860550"/>
            <wp:effectExtent l="48578" t="46672" r="53022" b="53023"/>
            <wp:wrapNone/>
            <wp:docPr id="7024220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422040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424305" cy="186055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0940">
        <w:rPr>
          <w:rFonts w:ascii="Arial" w:hAnsi="Arial" w:cs="Arial"/>
          <w:b/>
          <w:bCs/>
          <w:noProof/>
          <w:lang w:eastAsia="es-CO"/>
        </w:rPr>
        <w:drawing>
          <wp:anchor distT="0" distB="0" distL="114300" distR="114300" simplePos="0" relativeHeight="251686912" behindDoc="0" locked="0" layoutInCell="1" allowOverlap="1" wp14:anchorId="5E1AE71F" wp14:editId="49217723">
            <wp:simplePos x="0" y="0"/>
            <wp:positionH relativeFrom="column">
              <wp:posOffset>1628140</wp:posOffset>
            </wp:positionH>
            <wp:positionV relativeFrom="paragraph">
              <wp:posOffset>1818640</wp:posOffset>
            </wp:positionV>
            <wp:extent cx="1949450" cy="1422400"/>
            <wp:effectExtent l="38100" t="38100" r="50800" b="44450"/>
            <wp:wrapNone/>
            <wp:docPr id="1440998405" name="Imagen 1440998405" descr="C:\Users\daniela\Downloads\INDESIGN\file7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daniela\Downloads\INDESIGN\file7-4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0940">
        <w:rPr>
          <w:b/>
          <w:bCs/>
          <w:noProof/>
          <w:lang w:eastAsia="es-CO"/>
        </w:rPr>
        <w:drawing>
          <wp:anchor distT="0" distB="0" distL="114300" distR="114300" simplePos="0" relativeHeight="251684864" behindDoc="0" locked="0" layoutInCell="1" allowOverlap="1" wp14:anchorId="23E4629E" wp14:editId="0BA80644">
            <wp:simplePos x="0" y="0"/>
            <wp:positionH relativeFrom="column">
              <wp:posOffset>1619250</wp:posOffset>
            </wp:positionH>
            <wp:positionV relativeFrom="paragraph">
              <wp:posOffset>342900</wp:posOffset>
            </wp:positionV>
            <wp:extent cx="1940560" cy="1352550"/>
            <wp:effectExtent l="38100" t="38100" r="40640" b="38100"/>
            <wp:wrapNone/>
            <wp:docPr id="1165236111" name="Imagen 1165236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0560" cy="135255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0940">
        <w:rPr>
          <w:rFonts w:ascii="Arial" w:hAnsi="Arial" w:cs="Arial"/>
          <w:b/>
          <w:bCs/>
          <w:noProof/>
          <w:lang w:eastAsia="es-CO"/>
        </w:rPr>
        <w:drawing>
          <wp:anchor distT="0" distB="0" distL="114300" distR="114300" simplePos="0" relativeHeight="251683840" behindDoc="0" locked="0" layoutInCell="1" allowOverlap="1" wp14:anchorId="48052164" wp14:editId="07DEC622">
            <wp:simplePos x="0" y="0"/>
            <wp:positionH relativeFrom="column">
              <wp:posOffset>-433070</wp:posOffset>
            </wp:positionH>
            <wp:positionV relativeFrom="paragraph">
              <wp:posOffset>334645</wp:posOffset>
            </wp:positionV>
            <wp:extent cx="1940560" cy="1370965"/>
            <wp:effectExtent l="38100" t="57150" r="40640" b="38735"/>
            <wp:wrapNone/>
            <wp:docPr id="65" name="Imagen 65" descr="C:\Users\daniela\Downloads\INDESIGN\file-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daniela\Downloads\INDESIGN\file-80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560" cy="137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0940">
        <w:rPr>
          <w:b/>
          <w:bCs/>
          <w:noProof/>
          <w:lang w:eastAsia="es-CO"/>
        </w:rPr>
        <w:drawing>
          <wp:anchor distT="0" distB="0" distL="114300" distR="114300" simplePos="0" relativeHeight="251688960" behindDoc="0" locked="0" layoutInCell="1" allowOverlap="1" wp14:anchorId="0863C0CD" wp14:editId="75E81FA8">
            <wp:simplePos x="0" y="0"/>
            <wp:positionH relativeFrom="column">
              <wp:posOffset>-424180</wp:posOffset>
            </wp:positionH>
            <wp:positionV relativeFrom="paragraph">
              <wp:posOffset>1818640</wp:posOffset>
            </wp:positionV>
            <wp:extent cx="1931670" cy="1422400"/>
            <wp:effectExtent l="38100" t="38100" r="49530" b="44450"/>
            <wp:wrapNone/>
            <wp:docPr id="13282977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297715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1670" cy="14224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0940">
        <w:rPr>
          <w:rFonts w:ascii="Arial" w:hAnsi="Arial" w:cs="Arial"/>
          <w:b/>
          <w:bCs/>
          <w:i/>
          <w:iCs/>
        </w:rPr>
        <w:t>Ilustración No. 5, Adecuaciones Unidades de Usme</w:t>
      </w:r>
    </w:p>
    <w:p w14:paraId="584A8749" w14:textId="77777777" w:rsidR="00E163D3" w:rsidRPr="008E03DE" w:rsidRDefault="00E163D3" w:rsidP="00E163D3">
      <w:pPr>
        <w:spacing w:line="480" w:lineRule="auto"/>
        <w:jc w:val="both"/>
        <w:rPr>
          <w:rFonts w:ascii="Arial" w:hAnsi="Arial" w:cs="Arial"/>
          <w:sz w:val="24"/>
          <w:szCs w:val="20"/>
        </w:rPr>
      </w:pPr>
      <w:r>
        <w:rPr>
          <w:noProof/>
          <w:lang w:eastAsia="es-CO"/>
        </w:rPr>
        <w:drawing>
          <wp:anchor distT="0" distB="0" distL="114300" distR="114300" simplePos="0" relativeHeight="251685888" behindDoc="0" locked="0" layoutInCell="1" allowOverlap="1" wp14:anchorId="65137028" wp14:editId="35C29FC0">
            <wp:simplePos x="0" y="0"/>
            <wp:positionH relativeFrom="margin">
              <wp:posOffset>3688080</wp:posOffset>
            </wp:positionH>
            <wp:positionV relativeFrom="paragraph">
              <wp:posOffset>14234</wp:posOffset>
            </wp:positionV>
            <wp:extent cx="1871345" cy="1344930"/>
            <wp:effectExtent l="57150" t="57150" r="52705" b="45720"/>
            <wp:wrapNone/>
            <wp:docPr id="1556632836" name="Imagen 1556632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134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sz w:val="24"/>
          <w:szCs w:val="20"/>
        </w:rPr>
        <w:t xml:space="preserve"> </w:t>
      </w:r>
    </w:p>
    <w:p w14:paraId="3E34D49C" w14:textId="77777777" w:rsidR="00E163D3" w:rsidRDefault="00E163D3" w:rsidP="00E163D3">
      <w:pPr>
        <w:tabs>
          <w:tab w:val="left" w:pos="1590"/>
        </w:tabs>
      </w:pPr>
    </w:p>
    <w:p w14:paraId="0BCD3D64" w14:textId="77777777" w:rsidR="00E163D3" w:rsidRDefault="00E163D3" w:rsidP="00E163D3">
      <w:pPr>
        <w:rPr>
          <w:rFonts w:ascii="Arial" w:hAnsi="Arial" w:cs="Arial"/>
          <w:sz w:val="24"/>
          <w:szCs w:val="24"/>
        </w:rPr>
      </w:pPr>
    </w:p>
    <w:p w14:paraId="5BB8DB33" w14:textId="77777777" w:rsidR="00E163D3" w:rsidRDefault="00E163D3" w:rsidP="00E163D3">
      <w:pPr>
        <w:rPr>
          <w:rFonts w:ascii="Arial" w:hAnsi="Arial" w:cs="Arial"/>
          <w:sz w:val="24"/>
          <w:szCs w:val="24"/>
        </w:rPr>
      </w:pPr>
    </w:p>
    <w:p w14:paraId="5DBE245E" w14:textId="77777777" w:rsidR="00E163D3" w:rsidRDefault="00E163D3" w:rsidP="00E163D3">
      <w:pPr>
        <w:rPr>
          <w:rFonts w:ascii="Arial" w:hAnsi="Arial" w:cs="Arial"/>
          <w:sz w:val="24"/>
          <w:szCs w:val="24"/>
        </w:rPr>
      </w:pPr>
    </w:p>
    <w:p w14:paraId="6286191E" w14:textId="77777777" w:rsidR="00E163D3" w:rsidRDefault="00E163D3" w:rsidP="00E163D3">
      <w:pPr>
        <w:rPr>
          <w:rFonts w:ascii="Arial" w:hAnsi="Arial" w:cs="Arial"/>
          <w:sz w:val="24"/>
          <w:szCs w:val="24"/>
        </w:rPr>
      </w:pPr>
    </w:p>
    <w:p w14:paraId="4D7E6E1D" w14:textId="77777777" w:rsidR="00E163D3" w:rsidRDefault="00E163D3" w:rsidP="00E163D3">
      <w:pPr>
        <w:rPr>
          <w:rFonts w:ascii="Arial" w:hAnsi="Arial" w:cs="Arial"/>
          <w:sz w:val="24"/>
          <w:szCs w:val="24"/>
        </w:rPr>
      </w:pPr>
    </w:p>
    <w:p w14:paraId="06531CB0" w14:textId="77777777" w:rsidR="00E163D3" w:rsidRDefault="00E163D3" w:rsidP="00E163D3">
      <w:pPr>
        <w:rPr>
          <w:rFonts w:ascii="Arial" w:hAnsi="Arial" w:cs="Arial"/>
          <w:sz w:val="24"/>
          <w:szCs w:val="24"/>
        </w:rPr>
      </w:pPr>
    </w:p>
    <w:p w14:paraId="3D8050B9" w14:textId="77777777" w:rsidR="00E163D3" w:rsidRDefault="00E163D3" w:rsidP="00E163D3">
      <w:pPr>
        <w:rPr>
          <w:rFonts w:ascii="Arial" w:hAnsi="Arial" w:cs="Arial"/>
          <w:sz w:val="24"/>
          <w:szCs w:val="24"/>
        </w:rPr>
      </w:pPr>
    </w:p>
    <w:p w14:paraId="7EA5994D" w14:textId="77777777" w:rsidR="00E163D3" w:rsidRDefault="00E163D3" w:rsidP="00E163D3">
      <w:pPr>
        <w:rPr>
          <w:rFonts w:ascii="Arial" w:hAnsi="Arial" w:cs="Arial"/>
          <w:sz w:val="24"/>
          <w:szCs w:val="24"/>
        </w:rPr>
      </w:pPr>
    </w:p>
    <w:p w14:paraId="31F725D8" w14:textId="77777777" w:rsidR="00E163D3" w:rsidRDefault="00E163D3" w:rsidP="00E163D3">
      <w:pPr>
        <w:tabs>
          <w:tab w:val="left" w:pos="1590"/>
        </w:tabs>
        <w:rPr>
          <w:rFonts w:ascii="Arial" w:hAnsi="Arial" w:cs="Arial"/>
          <w:i/>
          <w:iCs/>
          <w:sz w:val="20"/>
          <w:szCs w:val="20"/>
        </w:rPr>
      </w:pPr>
    </w:p>
    <w:p w14:paraId="5AB07D17" w14:textId="1C95556A" w:rsidR="00E163D3" w:rsidRDefault="00E163D3" w:rsidP="00E163D3">
      <w:pPr>
        <w:tabs>
          <w:tab w:val="left" w:pos="1590"/>
        </w:tabs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Fuente: Archivo fotográfico subproceso de Mantenimiento e Infraestructura vigencia 2023</w:t>
      </w:r>
    </w:p>
    <w:p w14:paraId="27FA85E5" w14:textId="77777777" w:rsidR="00450940" w:rsidRPr="00450940" w:rsidRDefault="00450940" w:rsidP="00E163D3">
      <w:pPr>
        <w:tabs>
          <w:tab w:val="left" w:pos="1590"/>
        </w:tabs>
        <w:rPr>
          <w:rFonts w:ascii="Arial" w:hAnsi="Arial" w:cs="Arial"/>
          <w:i/>
          <w:iCs/>
          <w:sz w:val="20"/>
          <w:szCs w:val="20"/>
        </w:rPr>
      </w:pPr>
    </w:p>
    <w:p w14:paraId="3FBBD3FE" w14:textId="77777777" w:rsidR="00E163D3" w:rsidRDefault="00E163D3" w:rsidP="00E163D3">
      <w:pPr>
        <w:numPr>
          <w:ilvl w:val="0"/>
          <w:numId w:val="4"/>
        </w:numPr>
        <w:spacing w:line="480" w:lineRule="auto"/>
        <w:jc w:val="both"/>
        <w:textAlignment w:val="auto"/>
        <w:rPr>
          <w:rFonts w:ascii="Arial" w:hAnsi="Arial" w:cs="Arial"/>
          <w:b/>
          <w:sz w:val="24"/>
          <w:szCs w:val="20"/>
        </w:rPr>
      </w:pPr>
      <w:r>
        <w:rPr>
          <w:rFonts w:ascii="Arial" w:hAnsi="Arial" w:cs="Arial"/>
          <w:b/>
          <w:sz w:val="24"/>
          <w:szCs w:val="20"/>
        </w:rPr>
        <w:t>Unidades de Sumapaz</w:t>
      </w:r>
    </w:p>
    <w:p w14:paraId="23C07BAF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sz w:val="24"/>
          <w:szCs w:val="20"/>
        </w:rPr>
        <w:t xml:space="preserve">Se ejecutaron las actividades de mantenimiento programadas conforme a lo definido en el Plan, en las unidades de la Localidad de Sumapaz, dentro de las cuales se destaca el mantenimiento en las Unidades de Nazareth y </w:t>
      </w:r>
      <w:r w:rsidRPr="00965962">
        <w:rPr>
          <w:rFonts w:ascii="Arial" w:hAnsi="Arial" w:cs="Arial"/>
          <w:sz w:val="24"/>
          <w:szCs w:val="20"/>
        </w:rPr>
        <w:t>San Juan de Sumapaz</w:t>
      </w:r>
      <w:r>
        <w:rPr>
          <w:rFonts w:ascii="Arial" w:hAnsi="Arial" w:cs="Arial"/>
          <w:sz w:val="24"/>
          <w:szCs w:val="20"/>
        </w:rPr>
        <w:t xml:space="preserve"> para dar cumplimiento a los estándares máximos de calidad.</w:t>
      </w:r>
    </w:p>
    <w:p w14:paraId="2A55BC32" w14:textId="77777777" w:rsidR="00E163D3" w:rsidRPr="00450940" w:rsidRDefault="00E163D3" w:rsidP="00450940">
      <w:pPr>
        <w:spacing w:line="360" w:lineRule="auto"/>
        <w:jc w:val="center"/>
        <w:rPr>
          <w:rFonts w:ascii="Arial" w:hAnsi="Arial" w:cs="Arial"/>
          <w:b/>
          <w:bCs/>
          <w:i/>
          <w:iCs/>
        </w:rPr>
      </w:pPr>
      <w:r w:rsidRPr="00450940">
        <w:rPr>
          <w:rFonts w:ascii="Arial" w:hAnsi="Arial" w:cs="Arial"/>
          <w:b/>
          <w:bCs/>
          <w:i/>
          <w:iCs/>
        </w:rPr>
        <w:t>Ilustración No. 6, Adecuaciones Unidades de Sumapaz</w:t>
      </w:r>
    </w:p>
    <w:p w14:paraId="362198EA" w14:textId="77777777" w:rsidR="00E163D3" w:rsidRDefault="00E163D3" w:rsidP="00E163D3">
      <w:pPr>
        <w:spacing w:line="360" w:lineRule="auto"/>
        <w:rPr>
          <w:rFonts w:ascii="Arial" w:hAnsi="Arial" w:cs="Arial"/>
          <w:i/>
          <w:iCs/>
          <w:sz w:val="20"/>
          <w:szCs w:val="20"/>
        </w:rPr>
      </w:pPr>
      <w:r w:rsidRPr="00902DCF"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93056" behindDoc="0" locked="0" layoutInCell="1" allowOverlap="1" wp14:anchorId="06774DD6" wp14:editId="29F1D05A">
            <wp:simplePos x="0" y="0"/>
            <wp:positionH relativeFrom="column">
              <wp:posOffset>-226695</wp:posOffset>
            </wp:positionH>
            <wp:positionV relativeFrom="paragraph">
              <wp:posOffset>2054860</wp:posOffset>
            </wp:positionV>
            <wp:extent cx="1998345" cy="1802130"/>
            <wp:effectExtent l="57150" t="57150" r="40005" b="45720"/>
            <wp:wrapSquare wrapText="bothSides"/>
            <wp:docPr id="1440998409" name="Imagen 1440998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HOTO-2023-04-20-13-17-12 (1)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8345" cy="180213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2DCF"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91008" behindDoc="0" locked="0" layoutInCell="1" allowOverlap="1" wp14:anchorId="3CD2DCB8" wp14:editId="006A5863">
            <wp:simplePos x="0" y="0"/>
            <wp:positionH relativeFrom="column">
              <wp:posOffset>1870075</wp:posOffset>
            </wp:positionH>
            <wp:positionV relativeFrom="paragraph">
              <wp:posOffset>234315</wp:posOffset>
            </wp:positionV>
            <wp:extent cx="2021840" cy="1724660"/>
            <wp:effectExtent l="57150" t="57150" r="54610" b="46990"/>
            <wp:wrapSquare wrapText="bothSides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e5cc76ba-22ad-4f06-ba3f-12d9906ea265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1840" cy="172466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2DCF"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94080" behindDoc="0" locked="0" layoutInCell="1" allowOverlap="1" wp14:anchorId="0ACD83C4" wp14:editId="0944B9B8">
            <wp:simplePos x="0" y="0"/>
            <wp:positionH relativeFrom="column">
              <wp:posOffset>1895799</wp:posOffset>
            </wp:positionH>
            <wp:positionV relativeFrom="paragraph">
              <wp:posOffset>2063115</wp:posOffset>
            </wp:positionV>
            <wp:extent cx="2017395" cy="1793875"/>
            <wp:effectExtent l="38100" t="38100" r="40005" b="53975"/>
            <wp:wrapSquare wrapText="bothSides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HOTO-2023-04-24-10-06-45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395" cy="179387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2DCF"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95104" behindDoc="0" locked="0" layoutInCell="1" allowOverlap="1" wp14:anchorId="2C9579B6" wp14:editId="7D6AFD3D">
            <wp:simplePos x="0" y="0"/>
            <wp:positionH relativeFrom="column">
              <wp:posOffset>4034790</wp:posOffset>
            </wp:positionH>
            <wp:positionV relativeFrom="paragraph">
              <wp:posOffset>2080895</wp:posOffset>
            </wp:positionV>
            <wp:extent cx="1861820" cy="1776730"/>
            <wp:effectExtent l="38100" t="57150" r="43180" b="52070"/>
            <wp:wrapSquare wrapText="bothSides"/>
            <wp:docPr id="139576997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769975" name="Imagen 1395769975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1820" cy="177673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2DCF"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92032" behindDoc="0" locked="0" layoutInCell="1" allowOverlap="1" wp14:anchorId="0C82059C" wp14:editId="731DF7E0">
            <wp:simplePos x="0" y="0"/>
            <wp:positionH relativeFrom="column">
              <wp:posOffset>4009450</wp:posOffset>
            </wp:positionH>
            <wp:positionV relativeFrom="paragraph">
              <wp:posOffset>234315</wp:posOffset>
            </wp:positionV>
            <wp:extent cx="1873250" cy="1698625"/>
            <wp:effectExtent l="57150" t="57150" r="50800" b="53975"/>
            <wp:wrapSquare wrapText="bothSides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0b67966c-036c-4331-9bec-0145f98dec6f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3250" cy="169862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2DCF"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89984" behindDoc="0" locked="0" layoutInCell="1" allowOverlap="1" wp14:anchorId="5FBB5425" wp14:editId="3097EE60">
            <wp:simplePos x="0" y="0"/>
            <wp:positionH relativeFrom="column">
              <wp:posOffset>-243840</wp:posOffset>
            </wp:positionH>
            <wp:positionV relativeFrom="paragraph">
              <wp:posOffset>217170</wp:posOffset>
            </wp:positionV>
            <wp:extent cx="2017395" cy="1716405"/>
            <wp:effectExtent l="38100" t="38100" r="40005" b="55245"/>
            <wp:wrapSquare wrapText="bothSides"/>
            <wp:docPr id="1440998408" name="Imagen 1440998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e9081106-e97e-41a7-8ab2-43f108fbe32b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395" cy="17164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F41F2D" w14:textId="77777777" w:rsidR="00E163D3" w:rsidRPr="008E03DE" w:rsidRDefault="00E163D3" w:rsidP="00E163D3">
      <w:pPr>
        <w:spacing w:line="48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sz w:val="24"/>
          <w:szCs w:val="20"/>
        </w:rPr>
        <w:t xml:space="preserve"> </w:t>
      </w:r>
    </w:p>
    <w:p w14:paraId="4D5CD6D7" w14:textId="77777777" w:rsidR="00E163D3" w:rsidRDefault="00E163D3" w:rsidP="00E163D3">
      <w:pPr>
        <w:tabs>
          <w:tab w:val="left" w:pos="1590"/>
        </w:tabs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Fuente: Archivo fotográfico subproceso de Mantenimiento e Infraestructura vigencia 2023</w:t>
      </w:r>
    </w:p>
    <w:p w14:paraId="7DAAD99B" w14:textId="77777777" w:rsidR="00E163D3" w:rsidRDefault="00E163D3" w:rsidP="00E163D3">
      <w:pPr>
        <w:tabs>
          <w:tab w:val="left" w:pos="1590"/>
        </w:tabs>
      </w:pPr>
    </w:p>
    <w:p w14:paraId="1E6B17E8" w14:textId="77777777" w:rsidR="00E163D3" w:rsidRDefault="00E163D3" w:rsidP="00E163D3">
      <w:pPr>
        <w:tabs>
          <w:tab w:val="left" w:pos="1590"/>
        </w:tabs>
      </w:pPr>
    </w:p>
    <w:p w14:paraId="0D80D7DB" w14:textId="77777777" w:rsidR="00E163D3" w:rsidRDefault="00E163D3" w:rsidP="00E163D3">
      <w:pPr>
        <w:tabs>
          <w:tab w:val="left" w:pos="1590"/>
        </w:tabs>
      </w:pPr>
    </w:p>
    <w:p w14:paraId="22E5A55B" w14:textId="1AE3FBA6" w:rsidR="00E163D3" w:rsidRPr="00914760" w:rsidRDefault="00450940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  <w:proofErr w:type="gramStart"/>
      <w:r>
        <w:rPr>
          <w:rFonts w:ascii="Arial" w:hAnsi="Arial" w:cs="Arial"/>
          <w:b/>
          <w:sz w:val="24"/>
          <w:szCs w:val="20"/>
          <w:u w:val="single"/>
        </w:rPr>
        <w:t xml:space="preserve">1.1 </w:t>
      </w:r>
      <w:r w:rsidR="00E163D3" w:rsidRPr="008D07A7">
        <w:rPr>
          <w:rFonts w:ascii="Arial" w:hAnsi="Arial" w:cs="Arial"/>
          <w:b/>
          <w:sz w:val="24"/>
          <w:szCs w:val="20"/>
          <w:u w:val="single"/>
        </w:rPr>
        <w:t xml:space="preserve"> MANTENIMIENTO</w:t>
      </w:r>
      <w:proofErr w:type="gramEnd"/>
      <w:r w:rsidR="00E163D3" w:rsidRPr="008D07A7">
        <w:rPr>
          <w:rFonts w:ascii="Arial" w:hAnsi="Arial" w:cs="Arial"/>
          <w:b/>
          <w:sz w:val="24"/>
          <w:szCs w:val="20"/>
          <w:u w:val="single"/>
        </w:rPr>
        <w:t xml:space="preserve"> PREVENTIVO</w:t>
      </w:r>
    </w:p>
    <w:p w14:paraId="5F0561C2" w14:textId="77777777" w:rsidR="00E163D3" w:rsidRDefault="00E163D3" w:rsidP="00E163D3">
      <w:pPr>
        <w:pStyle w:val="Prrafodelista"/>
        <w:spacing w:before="100" w:beforeAutospacing="1" w:after="100" w:afterAutospacing="1" w:line="360" w:lineRule="auto"/>
        <w:ind w:left="0"/>
        <w:jc w:val="both"/>
        <w:rPr>
          <w:rFonts w:ascii="Arial" w:hAnsi="Arial" w:cs="Arial"/>
          <w:sz w:val="24"/>
          <w:szCs w:val="20"/>
        </w:rPr>
      </w:pPr>
      <w:r w:rsidRPr="009822C2">
        <w:rPr>
          <w:rFonts w:ascii="Arial" w:hAnsi="Arial" w:cs="Arial"/>
          <w:sz w:val="24"/>
          <w:szCs w:val="20"/>
        </w:rPr>
        <w:t>De acuerdo al plan de mantenimiento</w:t>
      </w:r>
      <w:r>
        <w:rPr>
          <w:rFonts w:ascii="Arial" w:hAnsi="Arial" w:cs="Arial"/>
          <w:sz w:val="24"/>
          <w:szCs w:val="20"/>
        </w:rPr>
        <w:t xml:space="preserve"> preventivo </w:t>
      </w:r>
      <w:r w:rsidRPr="009822C2">
        <w:rPr>
          <w:rFonts w:ascii="Arial" w:hAnsi="Arial" w:cs="Arial"/>
          <w:sz w:val="24"/>
          <w:szCs w:val="20"/>
        </w:rPr>
        <w:t>para la vigencia 202</w:t>
      </w:r>
      <w:r>
        <w:rPr>
          <w:rFonts w:ascii="Arial" w:hAnsi="Arial" w:cs="Arial"/>
          <w:sz w:val="24"/>
          <w:szCs w:val="20"/>
        </w:rPr>
        <w:t>3,</w:t>
      </w:r>
      <w:r w:rsidRPr="009822C2">
        <w:rPr>
          <w:rFonts w:ascii="Arial" w:hAnsi="Arial" w:cs="Arial"/>
          <w:sz w:val="24"/>
          <w:szCs w:val="20"/>
        </w:rPr>
        <w:t xml:space="preserve"> se programaron </w:t>
      </w:r>
      <w:r>
        <w:rPr>
          <w:rFonts w:ascii="Arial" w:hAnsi="Arial" w:cs="Arial"/>
          <w:sz w:val="24"/>
          <w:szCs w:val="20"/>
        </w:rPr>
        <w:t xml:space="preserve">9944 </w:t>
      </w:r>
      <w:r w:rsidRPr="009822C2">
        <w:rPr>
          <w:rFonts w:ascii="Arial" w:hAnsi="Arial" w:cs="Arial"/>
          <w:sz w:val="24"/>
          <w:szCs w:val="20"/>
        </w:rPr>
        <w:t xml:space="preserve">actividades preventivas de las cuales se ejecutaron </w:t>
      </w:r>
      <w:r>
        <w:rPr>
          <w:rFonts w:ascii="Arial" w:hAnsi="Arial" w:cs="Arial"/>
          <w:sz w:val="24"/>
          <w:szCs w:val="20"/>
        </w:rPr>
        <w:t>9722</w:t>
      </w:r>
      <w:r w:rsidRPr="009822C2">
        <w:rPr>
          <w:rFonts w:ascii="Arial" w:hAnsi="Arial" w:cs="Arial"/>
          <w:sz w:val="24"/>
          <w:szCs w:val="20"/>
        </w:rPr>
        <w:t>, dando así un porcentaje de cumplimento general de dicho plan del 9</w:t>
      </w:r>
      <w:r>
        <w:rPr>
          <w:rFonts w:ascii="Arial" w:hAnsi="Arial" w:cs="Arial"/>
          <w:sz w:val="24"/>
          <w:szCs w:val="20"/>
        </w:rPr>
        <w:t>8</w:t>
      </w:r>
      <w:r w:rsidRPr="009822C2">
        <w:rPr>
          <w:rFonts w:ascii="Arial" w:hAnsi="Arial" w:cs="Arial"/>
          <w:sz w:val="24"/>
          <w:szCs w:val="20"/>
        </w:rPr>
        <w:t>%</w:t>
      </w:r>
      <w:r>
        <w:rPr>
          <w:rFonts w:ascii="Arial" w:hAnsi="Arial" w:cs="Arial"/>
          <w:sz w:val="24"/>
          <w:szCs w:val="20"/>
        </w:rPr>
        <w:t>, logrando la meta establecida del 96%</w:t>
      </w:r>
      <w:r w:rsidRPr="009822C2">
        <w:rPr>
          <w:rFonts w:ascii="Arial" w:hAnsi="Arial" w:cs="Arial"/>
          <w:sz w:val="24"/>
          <w:szCs w:val="20"/>
        </w:rPr>
        <w:t>.</w:t>
      </w:r>
    </w:p>
    <w:p w14:paraId="6C84372D" w14:textId="77777777" w:rsidR="00E163D3" w:rsidRDefault="00E163D3" w:rsidP="00E163D3">
      <w:pPr>
        <w:pStyle w:val="Prrafodelista"/>
        <w:spacing w:before="100" w:beforeAutospacing="1" w:after="100" w:afterAutospacing="1" w:line="480" w:lineRule="auto"/>
        <w:ind w:left="0"/>
        <w:jc w:val="both"/>
        <w:rPr>
          <w:rFonts w:ascii="Arial" w:hAnsi="Arial" w:cs="Arial"/>
          <w:i/>
          <w:iCs/>
          <w:sz w:val="20"/>
          <w:szCs w:val="20"/>
        </w:rPr>
      </w:pPr>
      <w:r w:rsidRPr="0054759E">
        <w:rPr>
          <w:rFonts w:ascii="Arial" w:hAnsi="Arial" w:cs="Arial"/>
          <w:i/>
          <w:iCs/>
          <w:sz w:val="20"/>
          <w:szCs w:val="20"/>
        </w:rPr>
        <w:t xml:space="preserve">Gráfico No. </w:t>
      </w:r>
      <w:r>
        <w:rPr>
          <w:rFonts w:ascii="Arial" w:hAnsi="Arial" w:cs="Arial"/>
          <w:i/>
          <w:iCs/>
          <w:sz w:val="20"/>
          <w:szCs w:val="20"/>
        </w:rPr>
        <w:t>1</w:t>
      </w:r>
      <w:r w:rsidRPr="0054759E">
        <w:rPr>
          <w:rFonts w:ascii="Arial" w:hAnsi="Arial" w:cs="Arial"/>
          <w:i/>
          <w:iCs/>
          <w:sz w:val="20"/>
          <w:szCs w:val="20"/>
        </w:rPr>
        <w:t xml:space="preserve">, </w:t>
      </w:r>
      <w:r>
        <w:rPr>
          <w:rFonts w:ascii="Arial" w:hAnsi="Arial" w:cs="Arial"/>
          <w:i/>
          <w:iCs/>
          <w:sz w:val="20"/>
          <w:szCs w:val="20"/>
        </w:rPr>
        <w:t>Mantenimiento preventivo de infraestructura vigencia 2023</w:t>
      </w:r>
    </w:p>
    <w:p w14:paraId="2745A22D" w14:textId="77777777" w:rsidR="00E163D3" w:rsidRPr="002E4FDA" w:rsidRDefault="00E163D3" w:rsidP="00E163D3">
      <w:pPr>
        <w:pStyle w:val="Prrafodelista"/>
        <w:spacing w:before="100" w:beforeAutospacing="1" w:after="100" w:afterAutospacing="1"/>
        <w:rPr>
          <w:highlight w:val="yellow"/>
        </w:rPr>
      </w:pPr>
      <w:r>
        <w:rPr>
          <w:rFonts w:ascii="Arial" w:hAnsi="Arial" w:cs="Arial"/>
          <w:noProof/>
          <w:sz w:val="24"/>
          <w:szCs w:val="20"/>
          <w:lang w:eastAsia="es-CO"/>
        </w:rPr>
        <w:drawing>
          <wp:inline distT="0" distB="0" distL="0" distR="0" wp14:anchorId="4FA0B809" wp14:editId="63C0FEF8">
            <wp:extent cx="4714875" cy="2276475"/>
            <wp:effectExtent l="0" t="0" r="9525" b="9525"/>
            <wp:docPr id="121" name="Gráfico 1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14:paraId="356B5052" w14:textId="77777777" w:rsidR="00E163D3" w:rsidRDefault="00E163D3" w:rsidP="00E163D3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  <w:r w:rsidRPr="0054759E">
        <w:rPr>
          <w:rFonts w:ascii="Arial" w:eastAsia="Times New Roman" w:hAnsi="Arial" w:cs="Arial"/>
          <w:i/>
          <w:iCs/>
          <w:sz w:val="20"/>
          <w:lang w:val="es-MX" w:eastAsia="es-ES"/>
        </w:rPr>
        <w:t>Fuente:</w:t>
      </w:r>
      <w:r>
        <w:rPr>
          <w:rFonts w:ascii="Arial" w:eastAsia="Times New Roman" w:hAnsi="Arial" w:cs="Arial"/>
          <w:i/>
          <w:iCs/>
          <w:sz w:val="20"/>
          <w:lang w:val="es-MX" w:eastAsia="es-ES"/>
        </w:rPr>
        <w:t xml:space="preserve"> Plan de mantenimiento preventivo vigencia 2023</w:t>
      </w:r>
    </w:p>
    <w:p w14:paraId="70F52790" w14:textId="26525256" w:rsidR="00E163D3" w:rsidRPr="00914760" w:rsidRDefault="00450940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  <w:r>
        <w:rPr>
          <w:rFonts w:ascii="Arial" w:hAnsi="Arial" w:cs="Arial"/>
          <w:b/>
          <w:sz w:val="24"/>
          <w:szCs w:val="20"/>
          <w:u w:val="single"/>
        </w:rPr>
        <w:t>1</w:t>
      </w:r>
      <w:r w:rsidR="00E163D3" w:rsidRPr="008D07A7">
        <w:rPr>
          <w:rFonts w:ascii="Arial" w:hAnsi="Arial" w:cs="Arial"/>
          <w:b/>
          <w:sz w:val="24"/>
          <w:szCs w:val="20"/>
          <w:u w:val="single"/>
        </w:rPr>
        <w:t>.</w:t>
      </w:r>
      <w:r>
        <w:rPr>
          <w:rFonts w:ascii="Arial" w:hAnsi="Arial" w:cs="Arial"/>
          <w:b/>
          <w:sz w:val="24"/>
          <w:szCs w:val="20"/>
          <w:u w:val="single"/>
        </w:rPr>
        <w:t>2</w:t>
      </w:r>
      <w:r w:rsidR="00E163D3" w:rsidRPr="008D07A7">
        <w:rPr>
          <w:rFonts w:ascii="Arial" w:hAnsi="Arial" w:cs="Arial"/>
          <w:b/>
          <w:sz w:val="24"/>
          <w:szCs w:val="20"/>
          <w:u w:val="single"/>
        </w:rPr>
        <w:t xml:space="preserve"> MANTENIMIENTO CORRECTIVO</w:t>
      </w:r>
    </w:p>
    <w:p w14:paraId="07FBADFC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sz w:val="24"/>
          <w:szCs w:val="20"/>
        </w:rPr>
        <w:t>Se continua con</w:t>
      </w:r>
      <w:r w:rsidRPr="009822C2">
        <w:rPr>
          <w:rFonts w:ascii="Arial" w:hAnsi="Arial" w:cs="Arial"/>
          <w:sz w:val="24"/>
          <w:szCs w:val="20"/>
        </w:rPr>
        <w:t xml:space="preserve"> el uso del aplicativo – Mesa de Ayuda para la notificación de las necesidades correctivas </w:t>
      </w:r>
      <w:r>
        <w:rPr>
          <w:rFonts w:ascii="Arial" w:hAnsi="Arial" w:cs="Arial"/>
          <w:sz w:val="24"/>
          <w:szCs w:val="20"/>
        </w:rPr>
        <w:t>respecto</w:t>
      </w:r>
      <w:r w:rsidRPr="009822C2">
        <w:rPr>
          <w:rFonts w:ascii="Arial" w:hAnsi="Arial" w:cs="Arial"/>
          <w:sz w:val="24"/>
          <w:szCs w:val="20"/>
        </w:rPr>
        <w:t xml:space="preserve"> al mantenimiento de la infraestructura de las diferentes unidades </w:t>
      </w:r>
      <w:r>
        <w:rPr>
          <w:rFonts w:ascii="Arial" w:hAnsi="Arial" w:cs="Arial"/>
          <w:sz w:val="24"/>
          <w:szCs w:val="20"/>
        </w:rPr>
        <w:t xml:space="preserve">de atención y sedes administrativas </w:t>
      </w:r>
      <w:r w:rsidRPr="009822C2">
        <w:rPr>
          <w:rFonts w:ascii="Arial" w:hAnsi="Arial" w:cs="Arial"/>
          <w:sz w:val="24"/>
          <w:szCs w:val="20"/>
        </w:rPr>
        <w:t>de la Subred Sur</w:t>
      </w:r>
      <w:r>
        <w:rPr>
          <w:rFonts w:ascii="Arial" w:hAnsi="Arial" w:cs="Arial"/>
          <w:sz w:val="24"/>
          <w:szCs w:val="20"/>
        </w:rPr>
        <w:t xml:space="preserve">. </w:t>
      </w:r>
    </w:p>
    <w:p w14:paraId="5D4E5AF6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b/>
          <w:i/>
          <w:sz w:val="24"/>
          <w:szCs w:val="20"/>
        </w:rPr>
      </w:pPr>
      <w:r>
        <w:rPr>
          <w:rFonts w:ascii="Arial" w:hAnsi="Arial" w:cs="Arial"/>
          <w:sz w:val="24"/>
          <w:szCs w:val="20"/>
        </w:rPr>
        <w:t>Desde la vigencia</w:t>
      </w:r>
      <w:r w:rsidRPr="009822C2">
        <w:rPr>
          <w:rFonts w:ascii="Arial" w:hAnsi="Arial" w:cs="Arial"/>
          <w:sz w:val="24"/>
          <w:szCs w:val="20"/>
        </w:rPr>
        <w:t xml:space="preserve"> 202</w:t>
      </w:r>
      <w:r>
        <w:rPr>
          <w:rFonts w:ascii="Arial" w:hAnsi="Arial" w:cs="Arial"/>
          <w:sz w:val="24"/>
          <w:szCs w:val="20"/>
        </w:rPr>
        <w:t>2 se ajustaron los indicadores relacionados con el c</w:t>
      </w:r>
      <w:r w:rsidRPr="002F6139">
        <w:rPr>
          <w:rFonts w:ascii="Arial" w:hAnsi="Arial" w:cs="Arial"/>
          <w:sz w:val="24"/>
          <w:szCs w:val="20"/>
        </w:rPr>
        <w:t>umpli</w:t>
      </w:r>
      <w:r>
        <w:rPr>
          <w:rFonts w:ascii="Arial" w:hAnsi="Arial" w:cs="Arial"/>
          <w:sz w:val="24"/>
          <w:szCs w:val="20"/>
        </w:rPr>
        <w:t>miento</w:t>
      </w:r>
      <w:r w:rsidRPr="002F6139">
        <w:rPr>
          <w:rFonts w:ascii="Arial" w:hAnsi="Arial" w:cs="Arial"/>
          <w:sz w:val="24"/>
          <w:szCs w:val="20"/>
        </w:rPr>
        <w:t xml:space="preserve"> en la oportunidad</w:t>
      </w:r>
      <w:r>
        <w:rPr>
          <w:rFonts w:ascii="Arial" w:hAnsi="Arial" w:cs="Arial"/>
          <w:sz w:val="24"/>
          <w:szCs w:val="20"/>
        </w:rPr>
        <w:t xml:space="preserve"> </w:t>
      </w:r>
      <w:r w:rsidRPr="002F6139">
        <w:rPr>
          <w:rFonts w:ascii="Arial" w:hAnsi="Arial" w:cs="Arial"/>
          <w:sz w:val="24"/>
          <w:szCs w:val="20"/>
        </w:rPr>
        <w:t>de respuesta a los requerimientos de mantenimiento correctivo de infraestructura</w:t>
      </w:r>
      <w:r>
        <w:rPr>
          <w:rFonts w:ascii="Arial" w:hAnsi="Arial" w:cs="Arial"/>
          <w:sz w:val="24"/>
          <w:szCs w:val="20"/>
        </w:rPr>
        <w:t xml:space="preserve">, conforme a la clasificación de las incidencias estipulada en la guía administrativa de mesa de ayuda </w:t>
      </w:r>
      <w:r w:rsidRPr="002F6139">
        <w:rPr>
          <w:rFonts w:ascii="Arial" w:hAnsi="Arial" w:cs="Arial"/>
          <w:sz w:val="24"/>
          <w:szCs w:val="20"/>
        </w:rPr>
        <w:t>GA-MAN-GA-01</w:t>
      </w:r>
      <w:r>
        <w:rPr>
          <w:rFonts w:ascii="Arial" w:hAnsi="Arial" w:cs="Arial"/>
          <w:sz w:val="24"/>
          <w:szCs w:val="20"/>
        </w:rPr>
        <w:t xml:space="preserve"> V2, buscando mejorar la efectividad y la oportunidad en la respuesta y obteniendo para esta vigencia los siguientes resultados:</w:t>
      </w:r>
    </w:p>
    <w:p w14:paraId="220474F9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b/>
          <w:i/>
          <w:sz w:val="24"/>
          <w:szCs w:val="20"/>
        </w:rPr>
      </w:pPr>
    </w:p>
    <w:p w14:paraId="200833A0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4159A1">
        <w:rPr>
          <w:rFonts w:ascii="Arial" w:hAnsi="Arial" w:cs="Arial"/>
          <w:b/>
          <w:i/>
          <w:sz w:val="24"/>
          <w:szCs w:val="20"/>
        </w:rPr>
        <w:t>Incidencias urgentes</w:t>
      </w:r>
      <w:r>
        <w:rPr>
          <w:rFonts w:ascii="Arial" w:hAnsi="Arial" w:cs="Arial"/>
          <w:b/>
          <w:i/>
          <w:sz w:val="24"/>
          <w:szCs w:val="20"/>
        </w:rPr>
        <w:t xml:space="preserve">. </w:t>
      </w:r>
      <w:r>
        <w:rPr>
          <w:rFonts w:ascii="Arial" w:hAnsi="Arial" w:cs="Arial"/>
          <w:sz w:val="24"/>
          <w:szCs w:val="20"/>
        </w:rPr>
        <w:t>Para la vigencia 2023, se reportaron 99 incidencias clasificadas como urgentes, de las cuales se atendieron oportunamente 99 para un cumplimiento del 100%, logrando la meta propuesta del 90%.</w:t>
      </w:r>
    </w:p>
    <w:p w14:paraId="75B13951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</w:p>
    <w:p w14:paraId="2AF0E179" w14:textId="77777777" w:rsidR="00E163D3" w:rsidRDefault="00E163D3" w:rsidP="00E163D3">
      <w:pPr>
        <w:spacing w:after="0" w:line="480" w:lineRule="auto"/>
        <w:jc w:val="both"/>
        <w:rPr>
          <w:rFonts w:ascii="Arial" w:hAnsi="Arial" w:cs="Arial"/>
          <w:i/>
          <w:iCs/>
          <w:sz w:val="20"/>
          <w:szCs w:val="20"/>
        </w:rPr>
      </w:pPr>
      <w:r w:rsidRPr="0054759E">
        <w:rPr>
          <w:rFonts w:ascii="Arial" w:hAnsi="Arial" w:cs="Arial"/>
          <w:i/>
          <w:iCs/>
          <w:sz w:val="20"/>
          <w:szCs w:val="20"/>
        </w:rPr>
        <w:t xml:space="preserve">Gráfico No. </w:t>
      </w:r>
      <w:r>
        <w:rPr>
          <w:rFonts w:ascii="Arial" w:hAnsi="Arial" w:cs="Arial"/>
          <w:i/>
          <w:iCs/>
          <w:sz w:val="20"/>
          <w:szCs w:val="20"/>
        </w:rPr>
        <w:t>2</w:t>
      </w:r>
      <w:r w:rsidRPr="0054759E">
        <w:rPr>
          <w:rFonts w:ascii="Arial" w:hAnsi="Arial" w:cs="Arial"/>
          <w:i/>
          <w:iCs/>
          <w:sz w:val="20"/>
          <w:szCs w:val="20"/>
        </w:rPr>
        <w:t xml:space="preserve">, </w:t>
      </w:r>
      <w:r>
        <w:rPr>
          <w:rFonts w:ascii="Arial" w:hAnsi="Arial" w:cs="Arial"/>
          <w:i/>
          <w:iCs/>
          <w:sz w:val="20"/>
          <w:szCs w:val="20"/>
        </w:rPr>
        <w:t>Mantenimiento correctivo de infraestructura vigencia 2023</w:t>
      </w:r>
    </w:p>
    <w:p w14:paraId="76069AF9" w14:textId="77777777" w:rsidR="00E163D3" w:rsidRPr="002E4FDA" w:rsidRDefault="00E163D3" w:rsidP="00E163D3">
      <w:pPr>
        <w:spacing w:after="0"/>
        <w:ind w:left="66"/>
        <w:jc w:val="center"/>
        <w:rPr>
          <w:noProof/>
          <w:highlight w:val="yellow"/>
          <w:lang w:eastAsia="es-CO"/>
        </w:rPr>
      </w:pPr>
      <w:r>
        <w:rPr>
          <w:rFonts w:ascii="Arial" w:hAnsi="Arial" w:cs="Arial"/>
          <w:noProof/>
          <w:sz w:val="24"/>
          <w:szCs w:val="20"/>
          <w:lang w:eastAsia="es-CO"/>
        </w:rPr>
        <w:drawing>
          <wp:inline distT="0" distB="0" distL="0" distR="0" wp14:anchorId="7E0257CB" wp14:editId="3AEEEF92">
            <wp:extent cx="4581525" cy="1933575"/>
            <wp:effectExtent l="0" t="0" r="9525" b="9525"/>
            <wp:docPr id="122" name="Gráfico 1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14:paraId="76742F40" w14:textId="77777777" w:rsidR="00E163D3" w:rsidRPr="002E4FDA" w:rsidRDefault="00E163D3" w:rsidP="00E163D3">
      <w:pPr>
        <w:spacing w:after="0"/>
        <w:ind w:left="66"/>
        <w:jc w:val="center"/>
        <w:rPr>
          <w:rFonts w:ascii="Arial" w:hAnsi="Arial" w:cs="Arial"/>
          <w:b/>
          <w:sz w:val="20"/>
          <w:szCs w:val="20"/>
          <w:highlight w:val="yellow"/>
          <w:u w:val="single"/>
          <w:lang w:eastAsia="es-CO"/>
        </w:rPr>
      </w:pPr>
    </w:p>
    <w:p w14:paraId="242D86F6" w14:textId="4E22FF24" w:rsidR="00E163D3" w:rsidRPr="00450940" w:rsidRDefault="00E163D3" w:rsidP="00450940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  <w:r w:rsidRPr="0054759E">
        <w:rPr>
          <w:rFonts w:ascii="Arial" w:eastAsia="Times New Roman" w:hAnsi="Arial" w:cs="Arial"/>
          <w:i/>
          <w:iCs/>
          <w:sz w:val="20"/>
          <w:lang w:val="es-MX" w:eastAsia="es-ES"/>
        </w:rPr>
        <w:t>Fuente:</w:t>
      </w:r>
      <w:r>
        <w:rPr>
          <w:rFonts w:ascii="Arial" w:eastAsia="Times New Roman" w:hAnsi="Arial" w:cs="Arial"/>
          <w:i/>
          <w:iCs/>
          <w:sz w:val="20"/>
          <w:lang w:val="es-MX" w:eastAsia="es-ES"/>
        </w:rPr>
        <w:t xml:space="preserve"> Informe mesa de ayuda, vigencia 2023</w:t>
      </w:r>
    </w:p>
    <w:p w14:paraId="30CDE84E" w14:textId="3F2D765F" w:rsidR="00E163D3" w:rsidRPr="00450940" w:rsidRDefault="00E163D3" w:rsidP="00450940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4159A1">
        <w:rPr>
          <w:rFonts w:ascii="Arial" w:hAnsi="Arial" w:cs="Arial"/>
          <w:b/>
          <w:i/>
          <w:sz w:val="24"/>
          <w:szCs w:val="20"/>
        </w:rPr>
        <w:t xml:space="preserve">Incidencias </w:t>
      </w:r>
      <w:r>
        <w:rPr>
          <w:rFonts w:ascii="Arial" w:hAnsi="Arial" w:cs="Arial"/>
          <w:b/>
          <w:i/>
          <w:sz w:val="24"/>
          <w:szCs w:val="20"/>
        </w:rPr>
        <w:t xml:space="preserve">prioritarias. </w:t>
      </w:r>
      <w:r>
        <w:rPr>
          <w:rFonts w:ascii="Arial" w:hAnsi="Arial" w:cs="Arial"/>
          <w:sz w:val="24"/>
          <w:szCs w:val="20"/>
        </w:rPr>
        <w:t>Para la vigencia 2023, se reportaron 346 incidencias clasificadas como prioritarias, de las cuales se atendieron oportunamente 346 para un cumplimiento del 100%, logrando la meta propuesta del 90%.</w:t>
      </w:r>
    </w:p>
    <w:p w14:paraId="6655D480" w14:textId="77777777" w:rsidR="00E163D3" w:rsidRDefault="00E163D3" w:rsidP="00E163D3">
      <w:pPr>
        <w:spacing w:after="0" w:line="480" w:lineRule="auto"/>
        <w:jc w:val="both"/>
        <w:rPr>
          <w:rFonts w:ascii="Arial" w:hAnsi="Arial" w:cs="Arial"/>
          <w:i/>
          <w:iCs/>
          <w:sz w:val="20"/>
          <w:szCs w:val="20"/>
        </w:rPr>
      </w:pPr>
      <w:r w:rsidRPr="0054759E">
        <w:rPr>
          <w:rFonts w:ascii="Arial" w:hAnsi="Arial" w:cs="Arial"/>
          <w:i/>
          <w:iCs/>
          <w:sz w:val="20"/>
          <w:szCs w:val="20"/>
        </w:rPr>
        <w:t xml:space="preserve">Gráfico No. </w:t>
      </w:r>
      <w:r>
        <w:rPr>
          <w:rFonts w:ascii="Arial" w:hAnsi="Arial" w:cs="Arial"/>
          <w:i/>
          <w:iCs/>
          <w:sz w:val="20"/>
          <w:szCs w:val="20"/>
        </w:rPr>
        <w:t>3</w:t>
      </w:r>
      <w:r w:rsidRPr="0054759E">
        <w:rPr>
          <w:rFonts w:ascii="Arial" w:hAnsi="Arial" w:cs="Arial"/>
          <w:i/>
          <w:iCs/>
          <w:sz w:val="20"/>
          <w:szCs w:val="20"/>
        </w:rPr>
        <w:t xml:space="preserve">, </w:t>
      </w:r>
      <w:r>
        <w:rPr>
          <w:rFonts w:ascii="Arial" w:hAnsi="Arial" w:cs="Arial"/>
          <w:i/>
          <w:iCs/>
          <w:sz w:val="20"/>
          <w:szCs w:val="20"/>
        </w:rPr>
        <w:t>Mantenimiento correctivo de infraestructura vigencia 2023</w:t>
      </w:r>
    </w:p>
    <w:p w14:paraId="05C60D04" w14:textId="77777777" w:rsidR="00E163D3" w:rsidRPr="002E4FDA" w:rsidRDefault="00E163D3" w:rsidP="00E163D3">
      <w:pPr>
        <w:spacing w:after="0"/>
        <w:ind w:left="66"/>
        <w:jc w:val="center"/>
        <w:rPr>
          <w:noProof/>
          <w:highlight w:val="yellow"/>
          <w:lang w:eastAsia="es-CO"/>
        </w:rPr>
      </w:pPr>
      <w:r>
        <w:rPr>
          <w:rFonts w:ascii="Arial" w:hAnsi="Arial" w:cs="Arial"/>
          <w:noProof/>
          <w:sz w:val="24"/>
          <w:szCs w:val="20"/>
          <w:lang w:eastAsia="es-CO"/>
        </w:rPr>
        <w:drawing>
          <wp:inline distT="0" distB="0" distL="0" distR="0" wp14:anchorId="7B69925F" wp14:editId="1C213AA7">
            <wp:extent cx="4581525" cy="1933575"/>
            <wp:effectExtent l="0" t="0" r="9525" b="9525"/>
            <wp:docPr id="8" name="Gráfico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19EE161E" w14:textId="77777777" w:rsidR="00E163D3" w:rsidRPr="002E4FDA" w:rsidRDefault="00E163D3" w:rsidP="00E163D3">
      <w:pPr>
        <w:spacing w:after="0"/>
        <w:ind w:left="66"/>
        <w:jc w:val="center"/>
        <w:rPr>
          <w:rFonts w:ascii="Arial" w:hAnsi="Arial" w:cs="Arial"/>
          <w:b/>
          <w:sz w:val="20"/>
          <w:szCs w:val="20"/>
          <w:highlight w:val="yellow"/>
          <w:u w:val="single"/>
          <w:lang w:eastAsia="es-CO"/>
        </w:rPr>
      </w:pPr>
    </w:p>
    <w:p w14:paraId="5DD33132" w14:textId="77777777" w:rsidR="00E163D3" w:rsidRPr="0054759E" w:rsidRDefault="00E163D3" w:rsidP="00E163D3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  <w:r w:rsidRPr="0054759E">
        <w:rPr>
          <w:rFonts w:ascii="Arial" w:eastAsia="Times New Roman" w:hAnsi="Arial" w:cs="Arial"/>
          <w:i/>
          <w:iCs/>
          <w:sz w:val="20"/>
          <w:lang w:val="es-MX" w:eastAsia="es-ES"/>
        </w:rPr>
        <w:t>Fuente:</w:t>
      </w:r>
      <w:r>
        <w:rPr>
          <w:rFonts w:ascii="Arial" w:eastAsia="Times New Roman" w:hAnsi="Arial" w:cs="Arial"/>
          <w:i/>
          <w:iCs/>
          <w:sz w:val="20"/>
          <w:lang w:val="es-MX" w:eastAsia="es-ES"/>
        </w:rPr>
        <w:t xml:space="preserve"> Informe mesa de ayuda, vigencia 2023</w:t>
      </w:r>
    </w:p>
    <w:p w14:paraId="0A134321" w14:textId="77777777" w:rsidR="00E163D3" w:rsidRDefault="00E163D3" w:rsidP="00E163D3">
      <w:pPr>
        <w:spacing w:after="0"/>
        <w:rPr>
          <w:rFonts w:ascii="Arial" w:hAnsi="Arial" w:cs="Arial"/>
          <w:b/>
          <w:sz w:val="20"/>
          <w:szCs w:val="20"/>
          <w:highlight w:val="yellow"/>
          <w:u w:val="single"/>
          <w:lang w:eastAsia="es-CO"/>
        </w:rPr>
      </w:pPr>
    </w:p>
    <w:p w14:paraId="2C7F9FB5" w14:textId="2FA2DFBF" w:rsidR="00E163D3" w:rsidRPr="00450940" w:rsidRDefault="00E163D3" w:rsidP="00450940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4159A1">
        <w:rPr>
          <w:rFonts w:ascii="Arial" w:hAnsi="Arial" w:cs="Arial"/>
          <w:b/>
          <w:i/>
          <w:sz w:val="24"/>
          <w:szCs w:val="20"/>
        </w:rPr>
        <w:lastRenderedPageBreak/>
        <w:t xml:space="preserve">Incidencias </w:t>
      </w:r>
      <w:r>
        <w:rPr>
          <w:rFonts w:ascii="Arial" w:hAnsi="Arial" w:cs="Arial"/>
          <w:b/>
          <w:i/>
          <w:sz w:val="24"/>
          <w:szCs w:val="20"/>
        </w:rPr>
        <w:t xml:space="preserve">programables. </w:t>
      </w:r>
      <w:r>
        <w:rPr>
          <w:rFonts w:ascii="Arial" w:hAnsi="Arial" w:cs="Arial"/>
          <w:sz w:val="24"/>
          <w:szCs w:val="20"/>
        </w:rPr>
        <w:t>Para la vigencia 2023, se reportaron 3344 incidencias clasificadas como programables, de las cuales se atendieron oportunamente 30347 para un cumplimiento del 91%, logrando la meta propuesta del 90%.</w:t>
      </w:r>
    </w:p>
    <w:p w14:paraId="371EAE22" w14:textId="77777777" w:rsidR="00E163D3" w:rsidRDefault="00E163D3" w:rsidP="00E163D3">
      <w:pPr>
        <w:spacing w:after="0" w:line="480" w:lineRule="auto"/>
        <w:jc w:val="both"/>
        <w:rPr>
          <w:rFonts w:ascii="Arial" w:hAnsi="Arial" w:cs="Arial"/>
          <w:i/>
          <w:iCs/>
          <w:sz w:val="20"/>
          <w:szCs w:val="20"/>
        </w:rPr>
      </w:pPr>
      <w:r w:rsidRPr="0054759E">
        <w:rPr>
          <w:rFonts w:ascii="Arial" w:hAnsi="Arial" w:cs="Arial"/>
          <w:i/>
          <w:iCs/>
          <w:sz w:val="20"/>
          <w:szCs w:val="20"/>
        </w:rPr>
        <w:t xml:space="preserve">Gráfico No. </w:t>
      </w:r>
      <w:r>
        <w:rPr>
          <w:rFonts w:ascii="Arial" w:hAnsi="Arial" w:cs="Arial"/>
          <w:i/>
          <w:iCs/>
          <w:sz w:val="20"/>
          <w:szCs w:val="20"/>
        </w:rPr>
        <w:t>4</w:t>
      </w:r>
      <w:r w:rsidRPr="0054759E">
        <w:rPr>
          <w:rFonts w:ascii="Arial" w:hAnsi="Arial" w:cs="Arial"/>
          <w:i/>
          <w:iCs/>
          <w:sz w:val="20"/>
          <w:szCs w:val="20"/>
        </w:rPr>
        <w:t xml:space="preserve">, </w:t>
      </w:r>
      <w:r>
        <w:rPr>
          <w:rFonts w:ascii="Arial" w:hAnsi="Arial" w:cs="Arial"/>
          <w:i/>
          <w:iCs/>
          <w:sz w:val="20"/>
          <w:szCs w:val="20"/>
        </w:rPr>
        <w:t>Mantenimiento correctivo de infraestructura vigencia 2023</w:t>
      </w:r>
    </w:p>
    <w:p w14:paraId="2F0B1DDA" w14:textId="77777777" w:rsidR="00E163D3" w:rsidRDefault="00E163D3" w:rsidP="00E163D3">
      <w:pPr>
        <w:spacing w:after="0" w:line="480" w:lineRule="auto"/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noProof/>
          <w:sz w:val="24"/>
          <w:szCs w:val="20"/>
          <w:lang w:eastAsia="es-CO"/>
        </w:rPr>
        <w:drawing>
          <wp:inline distT="0" distB="0" distL="0" distR="0" wp14:anchorId="41D3E120" wp14:editId="787054E6">
            <wp:extent cx="4581525" cy="1933575"/>
            <wp:effectExtent l="0" t="0" r="9525" b="9525"/>
            <wp:docPr id="13" name="Gráfico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14:paraId="58850352" w14:textId="77777777" w:rsidR="00E163D3" w:rsidRDefault="00E163D3" w:rsidP="00E163D3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  <w:r w:rsidRPr="0054759E">
        <w:rPr>
          <w:rFonts w:ascii="Arial" w:eastAsia="Times New Roman" w:hAnsi="Arial" w:cs="Arial"/>
          <w:i/>
          <w:iCs/>
          <w:sz w:val="20"/>
          <w:lang w:val="es-MX" w:eastAsia="es-ES"/>
        </w:rPr>
        <w:t>Fuente:</w:t>
      </w:r>
      <w:r>
        <w:rPr>
          <w:rFonts w:ascii="Arial" w:eastAsia="Times New Roman" w:hAnsi="Arial" w:cs="Arial"/>
          <w:i/>
          <w:iCs/>
          <w:sz w:val="20"/>
          <w:lang w:val="es-MX" w:eastAsia="es-ES"/>
        </w:rPr>
        <w:t xml:space="preserve"> Informe mesa de ayuda, vigencia 2023</w:t>
      </w:r>
    </w:p>
    <w:p w14:paraId="01DD3370" w14:textId="77777777" w:rsidR="00E163D3" w:rsidRDefault="00E163D3" w:rsidP="00E163D3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</w:p>
    <w:p w14:paraId="1E0B1094" w14:textId="77777777" w:rsidR="00E163D3" w:rsidRDefault="00E163D3" w:rsidP="00E163D3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</w:p>
    <w:p w14:paraId="2987BCC9" w14:textId="77777777" w:rsidR="00E163D3" w:rsidRPr="0054759E" w:rsidRDefault="00E163D3" w:rsidP="00E163D3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</w:p>
    <w:p w14:paraId="57622C48" w14:textId="77777777" w:rsidR="00E163D3" w:rsidRDefault="00E163D3"/>
    <w:sectPr w:rsidR="00E163D3">
      <w:headerReference w:type="default" r:id="rId50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CF7C51D" w14:textId="77777777" w:rsidR="00335C06" w:rsidRDefault="00335C06" w:rsidP="00450940">
      <w:pPr>
        <w:spacing w:after="0"/>
      </w:pPr>
      <w:r>
        <w:separator/>
      </w:r>
    </w:p>
  </w:endnote>
  <w:endnote w:type="continuationSeparator" w:id="0">
    <w:p w14:paraId="05E61300" w14:textId="77777777" w:rsidR="00335C06" w:rsidRDefault="00335C06" w:rsidP="0045094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BDA3EA" w14:textId="77777777" w:rsidR="00335C06" w:rsidRDefault="00335C06" w:rsidP="00450940">
      <w:pPr>
        <w:spacing w:after="0"/>
      </w:pPr>
      <w:r>
        <w:separator/>
      </w:r>
    </w:p>
  </w:footnote>
  <w:footnote w:type="continuationSeparator" w:id="0">
    <w:p w14:paraId="0F3D02A3" w14:textId="77777777" w:rsidR="00335C06" w:rsidRDefault="00335C06" w:rsidP="0045094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4F17B8" w14:textId="79CC9078" w:rsidR="00450940" w:rsidRDefault="00450940">
    <w:pPr>
      <w:pStyle w:val="Encabezado"/>
    </w:pPr>
    <w:r>
      <w:rPr>
        <w:noProof/>
        <w:sz w:val="20"/>
      </w:rPr>
      <w:drawing>
        <wp:anchor distT="0" distB="0" distL="0" distR="0" simplePos="0" relativeHeight="251659264" behindDoc="1" locked="0" layoutInCell="1" allowOverlap="1" wp14:anchorId="37CF413B" wp14:editId="4D497AFF">
          <wp:simplePos x="0" y="0"/>
          <wp:positionH relativeFrom="page">
            <wp:posOffset>2038350</wp:posOffset>
          </wp:positionH>
          <wp:positionV relativeFrom="page">
            <wp:posOffset>200024</wp:posOffset>
          </wp:positionV>
          <wp:extent cx="3514725" cy="619125"/>
          <wp:effectExtent l="0" t="0" r="0" b="9525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3516300" cy="6194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2310EC"/>
    <w:multiLevelType w:val="hybridMultilevel"/>
    <w:tmpl w:val="5A3E861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E7775B"/>
    <w:multiLevelType w:val="multilevel"/>
    <w:tmpl w:val="6AF0DB3A"/>
    <w:lvl w:ilvl="0">
      <w:numFmt w:val="bullet"/>
      <w:lvlText w:val="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" w15:restartNumberingAfterBreak="0">
    <w:nsid w:val="63737E08"/>
    <w:multiLevelType w:val="hybridMultilevel"/>
    <w:tmpl w:val="F53E1480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D785961"/>
    <w:multiLevelType w:val="multilevel"/>
    <w:tmpl w:val="41C482AE"/>
    <w:lvl w:ilvl="0">
      <w:numFmt w:val="bullet"/>
      <w:lvlText w:val="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 w15:restartNumberingAfterBreak="0">
    <w:nsid w:val="760F6252"/>
    <w:multiLevelType w:val="multilevel"/>
    <w:tmpl w:val="71100022"/>
    <w:lvl w:ilvl="0">
      <w:numFmt w:val="bullet"/>
      <w:lvlText w:val="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3D3"/>
    <w:rsid w:val="00335C06"/>
    <w:rsid w:val="00450940"/>
    <w:rsid w:val="00E163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D13046"/>
  <w15:chartTrackingRefBased/>
  <w15:docId w15:val="{19251CDB-953B-46F1-9D99-AF005FD60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E163D3"/>
    <w:pPr>
      <w:suppressAutoHyphens/>
      <w:autoSpaceDN w:val="0"/>
      <w:spacing w:line="240" w:lineRule="auto"/>
      <w:textAlignment w:val="baseline"/>
    </w:pPr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aliases w:val="LISTA,Ha,Resume Title,Bullet List,FooterText,numbered,List Paragraph1,Paragraphe de liste1,lp1,HOJA,Colorful List Accent 1,Colorful List - Accent 11,titulo 3"/>
    <w:basedOn w:val="Normal"/>
    <w:qFormat/>
    <w:rsid w:val="00E163D3"/>
    <w:pPr>
      <w:ind w:left="720"/>
    </w:pPr>
  </w:style>
  <w:style w:type="paragraph" w:styleId="Encabezado">
    <w:name w:val="header"/>
    <w:basedOn w:val="Normal"/>
    <w:link w:val="EncabezadoCar"/>
    <w:uiPriority w:val="99"/>
    <w:unhideWhenUsed/>
    <w:rsid w:val="00450940"/>
    <w:pPr>
      <w:tabs>
        <w:tab w:val="center" w:pos="4419"/>
        <w:tab w:val="right" w:pos="8838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450940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450940"/>
    <w:pPr>
      <w:tabs>
        <w:tab w:val="center" w:pos="4419"/>
        <w:tab w:val="right" w:pos="8838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50940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8.jpeg"/><Relationship Id="rId39" Type="http://schemas.openxmlformats.org/officeDocument/2006/relationships/image" Target="media/image30.jpe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3.jpeg"/><Relationship Id="rId47" Type="http://schemas.openxmlformats.org/officeDocument/2006/relationships/chart" Target="charts/chart2.xml"/><Relationship Id="rId50" Type="http://schemas.openxmlformats.org/officeDocument/2006/relationships/header" Target="header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1.jpeg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7.jpeg"/><Relationship Id="rId49" Type="http://schemas.openxmlformats.org/officeDocument/2006/relationships/chart" Target="charts/chart4.xml"/><Relationship Id="rId10" Type="http://schemas.openxmlformats.org/officeDocument/2006/relationships/image" Target="media/image4.jpeg"/><Relationship Id="rId19" Type="http://schemas.microsoft.com/office/2007/relationships/hdphoto" Target="media/hdphoto2.wdp"/><Relationship Id="rId31" Type="http://schemas.openxmlformats.org/officeDocument/2006/relationships/image" Target="media/image23.jpeg"/><Relationship Id="rId44" Type="http://schemas.openxmlformats.org/officeDocument/2006/relationships/image" Target="media/image35.jpe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microsoft.com/office/2007/relationships/hdphoto" Target="media/hdphoto1.wdp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microsoft.com/office/2007/relationships/hdphoto" Target="media/hdphoto3.wdp"/><Relationship Id="rId43" Type="http://schemas.openxmlformats.org/officeDocument/2006/relationships/image" Target="media/image34.jpeg"/><Relationship Id="rId48" Type="http://schemas.openxmlformats.org/officeDocument/2006/relationships/chart" Target="charts/chart3.xml"/><Relationship Id="rId8" Type="http://schemas.openxmlformats.org/officeDocument/2006/relationships/image" Target="media/image2.jpeg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29.jpeg"/><Relationship Id="rId46" Type="http://schemas.openxmlformats.org/officeDocument/2006/relationships/chart" Target="charts/chart1.xml"/><Relationship Id="rId20" Type="http://schemas.openxmlformats.org/officeDocument/2006/relationships/image" Target="media/image12.jpeg"/><Relationship Id="rId41" Type="http://schemas.openxmlformats.org/officeDocument/2006/relationships/image" Target="media/image32.jpe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/>
              <a:t>MANTENIMIENTO PREVENTIVO</a:t>
            </a:r>
          </a:p>
        </c:rich>
      </c:tx>
      <c:layout>
        <c:manualLayout>
          <c:xMode val="edge"/>
          <c:yMode val="edge"/>
          <c:x val="0.23346811951536361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 flip="none" rotWithShape="1">
                <a:gsLst>
                  <a:gs pos="0">
                    <a:schemeClr val="accent4">
                      <a:lumMod val="0"/>
                      <a:lumOff val="100000"/>
                    </a:schemeClr>
                  </a:gs>
                  <a:gs pos="0">
                    <a:schemeClr val="accent4">
                      <a:lumMod val="0"/>
                      <a:lumOff val="100000"/>
                    </a:schemeClr>
                  </a:gs>
                  <a:gs pos="100000">
                    <a:schemeClr val="accent4">
                      <a:lumMod val="100000"/>
                    </a:schemeClr>
                  </a:gs>
                </a:gsLst>
                <a:path path="circle">
                  <a:fillToRect l="50000" t="-80000" r="50000" b="180000"/>
                </a:path>
                <a:tileRect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B125-4880-9321-930A043CF56E}"/>
              </c:ext>
            </c:extLst>
          </c:dPt>
          <c:dPt>
            <c:idx val="1"/>
            <c:invertIfNegative val="0"/>
            <c:bubble3D val="0"/>
            <c:spPr>
              <a:gradFill flip="none" rotWithShape="1">
                <a:gsLst>
                  <a:gs pos="0">
                    <a:schemeClr val="accent4">
                      <a:lumMod val="0"/>
                      <a:lumOff val="100000"/>
                    </a:schemeClr>
                  </a:gs>
                  <a:gs pos="0">
                    <a:schemeClr val="accent4">
                      <a:lumMod val="0"/>
                      <a:lumOff val="100000"/>
                    </a:schemeClr>
                  </a:gs>
                  <a:gs pos="100000">
                    <a:schemeClr val="accent4">
                      <a:lumMod val="100000"/>
                    </a:schemeClr>
                  </a:gs>
                </a:gsLst>
                <a:path path="circle">
                  <a:fillToRect l="50000" t="-80000" r="50000" b="180000"/>
                </a:path>
                <a:tileRect/>
              </a:gradFill>
              <a:ln>
                <a:solidFill>
                  <a:schemeClr val="accent6">
                    <a:lumMod val="60000"/>
                    <a:lumOff val="40000"/>
                  </a:schemeClr>
                </a:solidFill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B125-4880-9321-930A043CF56E}"/>
              </c:ext>
            </c:extLst>
          </c:dPt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125-4880-9321-930A043CF56E}"/>
                </c:ext>
              </c:extLst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125-4880-9321-930A043CF56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Hoja1!$A$2:$A$3</c:f>
              <c:strCache>
                <c:ptCount val="2"/>
                <c:pt idx="0">
                  <c:v>PROGRAMADO</c:v>
                </c:pt>
                <c:pt idx="1">
                  <c:v>EJECUTADO</c:v>
                </c:pt>
              </c:strCache>
            </c:strRef>
          </c:cat>
          <c:val>
            <c:numRef>
              <c:f>Hoja1!$B$2:$B$3</c:f>
              <c:numCache>
                <c:formatCode>General</c:formatCode>
                <c:ptCount val="2"/>
                <c:pt idx="0">
                  <c:v>9944</c:v>
                </c:pt>
                <c:pt idx="1">
                  <c:v>9722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125-4880-9321-930A043CF56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axId val="275012192"/>
        <c:axId val="275010232"/>
      </c:barChart>
      <c:catAx>
        <c:axId val="2750121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275010232"/>
        <c:crosses val="autoZero"/>
        <c:auto val="1"/>
        <c:lblAlgn val="ctr"/>
        <c:lblOffset val="100"/>
        <c:noMultiLvlLbl val="0"/>
      </c:catAx>
      <c:valAx>
        <c:axId val="275010232"/>
        <c:scaling>
          <c:orientation val="minMax"/>
          <c:max val="10000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2750121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/>
              <a:t>MESA DE AYUDA-INCIDENCIA</a:t>
            </a:r>
            <a:r>
              <a:rPr lang="en-US" sz="1400" baseline="0"/>
              <a:t>S URGENTES</a:t>
            </a:r>
            <a:endParaRPr lang="en-US" sz="1400"/>
          </a:p>
        </c:rich>
      </c:tx>
      <c:layout>
        <c:manualLayout>
          <c:xMode val="edge"/>
          <c:yMode val="edge"/>
          <c:x val="0.15923759010373184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solidFill>
                <a:schemeClr val="accent4">
                  <a:lumMod val="60000"/>
                  <a:lumOff val="40000"/>
                </a:schemeClr>
              </a:solidFill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 flip="none" rotWithShape="1">
                <a:gsLst>
                  <a:gs pos="0">
                    <a:schemeClr val="accent4">
                      <a:lumMod val="0"/>
                      <a:lumOff val="100000"/>
                    </a:schemeClr>
                  </a:gs>
                  <a:gs pos="4000">
                    <a:schemeClr val="accent4">
                      <a:lumMod val="0"/>
                      <a:lumOff val="100000"/>
                    </a:schemeClr>
                  </a:gs>
                  <a:gs pos="100000">
                    <a:schemeClr val="accent4">
                      <a:lumMod val="100000"/>
                    </a:schemeClr>
                  </a:gs>
                </a:gsLst>
                <a:path path="circle">
                  <a:fillToRect l="50000" t="-80000" r="50000" b="180000"/>
                </a:path>
                <a:tileRect/>
              </a:gradFill>
              <a:ln>
                <a:solidFill>
                  <a:schemeClr val="accent4">
                    <a:lumMod val="60000"/>
                    <a:lumOff val="40000"/>
                  </a:schemeClr>
                </a:solidFill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5F2C-46F5-AA6B-9CF729DCDF77}"/>
              </c:ext>
            </c:extLst>
          </c:dPt>
          <c:dPt>
            <c:idx val="1"/>
            <c:invertIfNegative val="0"/>
            <c:bubble3D val="0"/>
            <c:spPr>
              <a:gradFill flip="none" rotWithShape="1">
                <a:gsLst>
                  <a:gs pos="0">
                    <a:schemeClr val="accent4">
                      <a:lumMod val="0"/>
                      <a:lumOff val="100000"/>
                    </a:schemeClr>
                  </a:gs>
                  <a:gs pos="2000">
                    <a:schemeClr val="accent4">
                      <a:lumMod val="0"/>
                      <a:lumOff val="100000"/>
                    </a:schemeClr>
                  </a:gs>
                  <a:gs pos="100000">
                    <a:schemeClr val="accent4">
                      <a:lumMod val="100000"/>
                    </a:schemeClr>
                  </a:gs>
                </a:gsLst>
                <a:path path="circle">
                  <a:fillToRect l="50000" t="-80000" r="50000" b="180000"/>
                </a:path>
                <a:tileRect/>
              </a:gradFill>
              <a:ln>
                <a:solidFill>
                  <a:schemeClr val="accent4">
                    <a:lumMod val="60000"/>
                    <a:lumOff val="40000"/>
                  </a:schemeClr>
                </a:solidFill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5F2C-46F5-AA6B-9CF729DCDF77}"/>
              </c:ext>
            </c:extLst>
          </c:dPt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F2C-46F5-AA6B-9CF729DCDF77}"/>
                </c:ext>
              </c:extLst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F2C-46F5-AA6B-9CF729DCDF7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Hoja1!$A$2:$A$3</c:f>
              <c:strCache>
                <c:ptCount val="2"/>
                <c:pt idx="0">
                  <c:v>SOLICITADO</c:v>
                </c:pt>
                <c:pt idx="1">
                  <c:v>EJECUTADO</c:v>
                </c:pt>
              </c:strCache>
            </c:strRef>
          </c:cat>
          <c:val>
            <c:numRef>
              <c:f>Hoja1!$B$2:$B$3</c:f>
              <c:numCache>
                <c:formatCode>General</c:formatCode>
                <c:ptCount val="2"/>
                <c:pt idx="0">
                  <c:v>99</c:v>
                </c:pt>
                <c:pt idx="1">
                  <c:v>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F2C-46F5-AA6B-9CF729DCDF7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axId val="275010624"/>
        <c:axId val="275013368"/>
      </c:barChart>
      <c:catAx>
        <c:axId val="2750106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275013368"/>
        <c:crosses val="autoZero"/>
        <c:auto val="1"/>
        <c:lblAlgn val="ctr"/>
        <c:lblOffset val="100"/>
        <c:noMultiLvlLbl val="0"/>
      </c:catAx>
      <c:valAx>
        <c:axId val="275013368"/>
        <c:scaling>
          <c:orientation val="minMax"/>
          <c:max val="100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2750106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/>
              <a:t>MESA DE AYUDA-INCIDENCIA</a:t>
            </a:r>
            <a:r>
              <a:rPr lang="en-US" sz="1400" baseline="0"/>
              <a:t>S PRIORITARIAS</a:t>
            </a:r>
            <a:endParaRPr lang="en-US" sz="1400"/>
          </a:p>
        </c:rich>
      </c:tx>
      <c:layout>
        <c:manualLayout>
          <c:xMode val="edge"/>
          <c:yMode val="edge"/>
          <c:x val="0.15923759010373184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solidFill>
                <a:schemeClr val="accent4">
                  <a:lumMod val="60000"/>
                  <a:lumOff val="40000"/>
                </a:schemeClr>
              </a:solidFill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 flip="none" rotWithShape="1">
                <a:gsLst>
                  <a:gs pos="0">
                    <a:schemeClr val="accent4">
                      <a:lumMod val="0"/>
                      <a:lumOff val="100000"/>
                    </a:schemeClr>
                  </a:gs>
                  <a:gs pos="4000">
                    <a:schemeClr val="accent4">
                      <a:lumMod val="0"/>
                      <a:lumOff val="100000"/>
                    </a:schemeClr>
                  </a:gs>
                  <a:gs pos="100000">
                    <a:schemeClr val="accent4">
                      <a:lumMod val="100000"/>
                    </a:schemeClr>
                  </a:gs>
                </a:gsLst>
                <a:path path="circle">
                  <a:fillToRect l="50000" t="-80000" r="50000" b="180000"/>
                </a:path>
                <a:tileRect/>
              </a:gradFill>
              <a:ln>
                <a:solidFill>
                  <a:schemeClr val="accent4">
                    <a:lumMod val="60000"/>
                    <a:lumOff val="40000"/>
                  </a:schemeClr>
                </a:solidFill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ADF5-4B23-BD5F-339A6C610831}"/>
              </c:ext>
            </c:extLst>
          </c:dPt>
          <c:dPt>
            <c:idx val="1"/>
            <c:invertIfNegative val="0"/>
            <c:bubble3D val="0"/>
            <c:spPr>
              <a:gradFill flip="none" rotWithShape="1">
                <a:gsLst>
                  <a:gs pos="0">
                    <a:schemeClr val="accent4">
                      <a:lumMod val="0"/>
                      <a:lumOff val="100000"/>
                    </a:schemeClr>
                  </a:gs>
                  <a:gs pos="2000">
                    <a:schemeClr val="accent4">
                      <a:lumMod val="0"/>
                      <a:lumOff val="100000"/>
                    </a:schemeClr>
                  </a:gs>
                  <a:gs pos="100000">
                    <a:schemeClr val="accent4">
                      <a:lumMod val="100000"/>
                    </a:schemeClr>
                  </a:gs>
                </a:gsLst>
                <a:path path="circle">
                  <a:fillToRect l="50000" t="-80000" r="50000" b="180000"/>
                </a:path>
                <a:tileRect/>
              </a:gradFill>
              <a:ln>
                <a:solidFill>
                  <a:schemeClr val="accent4">
                    <a:lumMod val="60000"/>
                    <a:lumOff val="40000"/>
                  </a:schemeClr>
                </a:solidFill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ADF5-4B23-BD5F-339A6C610831}"/>
              </c:ext>
            </c:extLst>
          </c:dPt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DF5-4B23-BD5F-339A6C610831}"/>
                </c:ext>
              </c:extLst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ADF5-4B23-BD5F-339A6C61083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Hoja1!$A$7:$A$8</c:f>
              <c:strCache>
                <c:ptCount val="2"/>
                <c:pt idx="0">
                  <c:v>SOLICITADO</c:v>
                </c:pt>
                <c:pt idx="1">
                  <c:v>EJECUTADO</c:v>
                </c:pt>
              </c:strCache>
            </c:strRef>
          </c:cat>
          <c:val>
            <c:numRef>
              <c:f>Hoja1!$B$7:$B$8</c:f>
              <c:numCache>
                <c:formatCode>General</c:formatCode>
                <c:ptCount val="2"/>
                <c:pt idx="0">
                  <c:v>346</c:v>
                </c:pt>
                <c:pt idx="1">
                  <c:v>346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DF5-4B23-BD5F-339A6C61083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axId val="275010624"/>
        <c:axId val="275013368"/>
      </c:barChart>
      <c:catAx>
        <c:axId val="2750106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275013368"/>
        <c:crosses val="autoZero"/>
        <c:auto val="1"/>
        <c:lblAlgn val="ctr"/>
        <c:lblOffset val="100"/>
        <c:noMultiLvlLbl val="0"/>
      </c:catAx>
      <c:valAx>
        <c:axId val="275013368"/>
        <c:scaling>
          <c:orientation val="minMax"/>
          <c:max val="400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2750106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/>
              <a:t>MESA DE AYUDA-INCIDENCIA</a:t>
            </a:r>
            <a:r>
              <a:rPr lang="en-US" sz="1400" baseline="0"/>
              <a:t>S PROGRAMABLES</a:t>
            </a:r>
            <a:endParaRPr lang="en-US" sz="1400"/>
          </a:p>
        </c:rich>
      </c:tx>
      <c:layout>
        <c:manualLayout>
          <c:xMode val="edge"/>
          <c:yMode val="edge"/>
          <c:x val="0.15923759010373184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solidFill>
                <a:schemeClr val="accent4">
                  <a:lumMod val="60000"/>
                  <a:lumOff val="40000"/>
                </a:schemeClr>
              </a:solidFill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 flip="none" rotWithShape="1">
                <a:gsLst>
                  <a:gs pos="0">
                    <a:schemeClr val="accent4">
                      <a:lumMod val="0"/>
                      <a:lumOff val="100000"/>
                    </a:schemeClr>
                  </a:gs>
                  <a:gs pos="4000">
                    <a:schemeClr val="accent4">
                      <a:lumMod val="0"/>
                      <a:lumOff val="100000"/>
                    </a:schemeClr>
                  </a:gs>
                  <a:gs pos="100000">
                    <a:schemeClr val="accent4">
                      <a:lumMod val="100000"/>
                    </a:schemeClr>
                  </a:gs>
                </a:gsLst>
                <a:path path="circle">
                  <a:fillToRect l="50000" t="-80000" r="50000" b="180000"/>
                </a:path>
                <a:tileRect/>
              </a:gradFill>
              <a:ln>
                <a:solidFill>
                  <a:schemeClr val="accent4">
                    <a:lumMod val="60000"/>
                    <a:lumOff val="40000"/>
                  </a:schemeClr>
                </a:solidFill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D984-4DC3-9846-164BEA527310}"/>
              </c:ext>
            </c:extLst>
          </c:dPt>
          <c:dPt>
            <c:idx val="1"/>
            <c:invertIfNegative val="0"/>
            <c:bubble3D val="0"/>
            <c:spPr>
              <a:gradFill flip="none" rotWithShape="1">
                <a:gsLst>
                  <a:gs pos="0">
                    <a:schemeClr val="accent4">
                      <a:lumMod val="0"/>
                      <a:lumOff val="100000"/>
                    </a:schemeClr>
                  </a:gs>
                  <a:gs pos="2000">
                    <a:schemeClr val="accent4">
                      <a:lumMod val="0"/>
                      <a:lumOff val="100000"/>
                    </a:schemeClr>
                  </a:gs>
                  <a:gs pos="100000">
                    <a:schemeClr val="accent4">
                      <a:lumMod val="100000"/>
                    </a:schemeClr>
                  </a:gs>
                </a:gsLst>
                <a:path path="circle">
                  <a:fillToRect l="50000" t="-80000" r="50000" b="180000"/>
                </a:path>
                <a:tileRect/>
              </a:gradFill>
              <a:ln>
                <a:solidFill>
                  <a:schemeClr val="accent4">
                    <a:lumMod val="60000"/>
                    <a:lumOff val="40000"/>
                  </a:schemeClr>
                </a:solidFill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D984-4DC3-9846-164BEA527310}"/>
              </c:ext>
            </c:extLst>
          </c:dPt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984-4DC3-9846-164BEA527310}"/>
                </c:ext>
              </c:extLst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984-4DC3-9846-164BEA52731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Hoja1!$A$11:$A$12</c:f>
              <c:strCache>
                <c:ptCount val="2"/>
                <c:pt idx="0">
                  <c:v>SOLICITADO</c:v>
                </c:pt>
                <c:pt idx="1">
                  <c:v>EJECUTADO</c:v>
                </c:pt>
              </c:strCache>
            </c:strRef>
          </c:cat>
          <c:val>
            <c:numRef>
              <c:f>Hoja1!$B$11:$B$12</c:f>
              <c:numCache>
                <c:formatCode>General</c:formatCode>
                <c:ptCount val="2"/>
                <c:pt idx="0">
                  <c:v>3344</c:v>
                </c:pt>
                <c:pt idx="1">
                  <c:v>3037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984-4DC3-9846-164BEA52731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axId val="275010624"/>
        <c:axId val="275013368"/>
      </c:barChart>
      <c:catAx>
        <c:axId val="2750106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275013368"/>
        <c:crosses val="autoZero"/>
        <c:auto val="1"/>
        <c:lblAlgn val="ctr"/>
        <c:lblOffset val="100"/>
        <c:noMultiLvlLbl val="0"/>
      </c:catAx>
      <c:valAx>
        <c:axId val="275013368"/>
        <c:scaling>
          <c:orientation val="minMax"/>
          <c:max val="4000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275010624"/>
        <c:crosses val="autoZero"/>
        <c:crossBetween val="between"/>
        <c:majorUnit val="100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lt1"/>
    </cs:fontRef>
  </cs:dataPoint>
  <cs:dataPoint3D>
    <cs:lnRef idx="0"/>
    <cs:fillRef idx="3">
      <cs:styleClr val="auto"/>
    </cs:fillRef>
    <cs:effectRef idx="3"/>
    <cs:fontRef idx="minor">
      <a:schemeClr val="lt1"/>
    </cs:fontRef>
  </cs:dataPoint3D>
  <cs:dataPointLine>
    <cs:lnRef idx="0">
      <cs:styleClr val="auto"/>
    </cs:lnRef>
    <cs:fillRef idx="3"/>
    <cs:effectRef idx="3"/>
    <cs:fontRef idx="minor">
      <a:schemeClr val="lt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lt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lt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3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lt1"/>
    </cs:fontRef>
  </cs:dataPoint>
  <cs:dataPoint3D>
    <cs:lnRef idx="0"/>
    <cs:fillRef idx="3">
      <cs:styleClr val="auto"/>
    </cs:fillRef>
    <cs:effectRef idx="3"/>
    <cs:fontRef idx="minor">
      <a:schemeClr val="lt1"/>
    </cs:fontRef>
  </cs:dataPoint3D>
  <cs:dataPointLine>
    <cs:lnRef idx="0">
      <cs:styleClr val="auto"/>
    </cs:lnRef>
    <cs:fillRef idx="3"/>
    <cs:effectRef idx="3"/>
    <cs:fontRef idx="minor">
      <a:schemeClr val="lt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lt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lt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3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lt1"/>
    </cs:fontRef>
  </cs:dataPoint>
  <cs:dataPoint3D>
    <cs:lnRef idx="0"/>
    <cs:fillRef idx="3">
      <cs:styleClr val="auto"/>
    </cs:fillRef>
    <cs:effectRef idx="3"/>
    <cs:fontRef idx="minor">
      <a:schemeClr val="lt1"/>
    </cs:fontRef>
  </cs:dataPoint3D>
  <cs:dataPointLine>
    <cs:lnRef idx="0">
      <cs:styleClr val="auto"/>
    </cs:lnRef>
    <cs:fillRef idx="3"/>
    <cs:effectRef idx="3"/>
    <cs:fontRef idx="minor">
      <a:schemeClr val="lt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lt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lt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3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lt1"/>
    </cs:fontRef>
  </cs:dataPoint>
  <cs:dataPoint3D>
    <cs:lnRef idx="0"/>
    <cs:fillRef idx="3">
      <cs:styleClr val="auto"/>
    </cs:fillRef>
    <cs:effectRef idx="3"/>
    <cs:fontRef idx="minor">
      <a:schemeClr val="lt1"/>
    </cs:fontRef>
  </cs:dataPoint3D>
  <cs:dataPointLine>
    <cs:lnRef idx="0">
      <cs:styleClr val="auto"/>
    </cs:lnRef>
    <cs:fillRef idx="3"/>
    <cs:effectRef idx="3"/>
    <cs:fontRef idx="minor">
      <a:schemeClr val="lt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lt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lt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1192</Words>
  <Characters>6558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ADMDAD02</dc:creator>
  <cp:keywords/>
  <dc:description/>
  <cp:lastModifiedBy>Daniel Felipe Devia Ceballos</cp:lastModifiedBy>
  <cp:revision>2</cp:revision>
  <dcterms:created xsi:type="dcterms:W3CDTF">2026-02-18T15:41:00Z</dcterms:created>
  <dcterms:modified xsi:type="dcterms:W3CDTF">2026-02-18T15:41:00Z</dcterms:modified>
</cp:coreProperties>
</file>