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B2873" w14:textId="4E594CAC" w:rsidR="00D86D77" w:rsidRDefault="00D86D77" w:rsidP="00D86D77">
      <w:pPr>
        <w:pStyle w:val="Sinespaciado"/>
        <w:rPr>
          <w:rFonts w:ascii="Arial" w:hAnsi="Arial" w:cs="Arial"/>
        </w:rPr>
      </w:pPr>
      <w:bookmarkStart w:id="0" w:name="_GoBack"/>
      <w:bookmarkEnd w:id="0"/>
      <w:r w:rsidRPr="002C3E05">
        <w:rPr>
          <w:rFonts w:ascii="Arial" w:hAnsi="Arial" w:cs="Arial"/>
        </w:rPr>
        <w:t xml:space="preserve">Bogotá D.C., </w:t>
      </w:r>
      <w:r>
        <w:rPr>
          <w:rFonts w:ascii="Arial" w:hAnsi="Arial" w:cs="Arial"/>
        </w:rPr>
        <w:t>03 de febrero de 2026</w:t>
      </w:r>
    </w:p>
    <w:p w14:paraId="212B8318" w14:textId="77777777" w:rsidR="00D86D77" w:rsidRPr="002C3E05" w:rsidRDefault="00D86D77" w:rsidP="00D86D77">
      <w:pPr>
        <w:pStyle w:val="Sinespaciado"/>
        <w:rPr>
          <w:rFonts w:ascii="Arial" w:hAnsi="Arial" w:cs="Arial"/>
        </w:rPr>
      </w:pPr>
    </w:p>
    <w:p w14:paraId="1D50F5DB" w14:textId="77777777" w:rsidR="00D86D77" w:rsidRDefault="00D86D77" w:rsidP="00D86D77">
      <w:pPr>
        <w:jc w:val="both"/>
        <w:rPr>
          <w:rFonts w:ascii="Arial" w:hAnsi="Arial" w:cs="Arial"/>
          <w:lang w:val="es-ES"/>
        </w:rPr>
      </w:pPr>
    </w:p>
    <w:p w14:paraId="45F49223" w14:textId="77777777" w:rsidR="00D86D77" w:rsidRDefault="00D86D77" w:rsidP="00D86D77">
      <w:pPr>
        <w:rPr>
          <w:rFonts w:ascii="Arial" w:eastAsiaTheme="minorHAnsi" w:hAnsi="Arial" w:cs="Arial"/>
          <w:color w:val="212121"/>
        </w:rPr>
      </w:pPr>
    </w:p>
    <w:p w14:paraId="5297140E" w14:textId="7BC6341A" w:rsidR="00D86D77" w:rsidRPr="00256A7B" w:rsidRDefault="00D86D77" w:rsidP="00D86D77">
      <w:pPr>
        <w:rPr>
          <w:rFonts w:ascii="Arial" w:eastAsiaTheme="minorHAnsi" w:hAnsi="Arial" w:cs="Arial"/>
          <w:color w:val="212121"/>
        </w:rPr>
      </w:pPr>
      <w:r w:rsidRPr="00256A7B">
        <w:rPr>
          <w:rFonts w:ascii="Arial" w:eastAsiaTheme="minorHAnsi" w:hAnsi="Arial" w:cs="Arial"/>
          <w:color w:val="212121"/>
        </w:rPr>
        <w:t>Señor</w:t>
      </w:r>
      <w:r>
        <w:rPr>
          <w:rFonts w:ascii="Arial" w:eastAsiaTheme="minorHAnsi" w:hAnsi="Arial" w:cs="Arial"/>
          <w:color w:val="212121"/>
        </w:rPr>
        <w:t>es</w:t>
      </w:r>
    </w:p>
    <w:p w14:paraId="20402772" w14:textId="77777777" w:rsidR="00D86D77" w:rsidRDefault="00D86D77" w:rsidP="00D86D77">
      <w:pPr>
        <w:rPr>
          <w:rFonts w:ascii="Arial" w:eastAsiaTheme="minorHAnsi" w:hAnsi="Arial" w:cs="Arial"/>
          <w:b/>
          <w:bCs/>
          <w:color w:val="212121"/>
        </w:rPr>
      </w:pPr>
      <w:r w:rsidRPr="00D86D77">
        <w:rPr>
          <w:rFonts w:ascii="Arial" w:eastAsiaTheme="minorHAnsi" w:hAnsi="Arial" w:cs="Arial"/>
          <w:b/>
          <w:bCs/>
          <w:color w:val="212121"/>
        </w:rPr>
        <w:t>EDWARD ANÍBAL ARIAS RUBIO</w:t>
      </w:r>
    </w:p>
    <w:p w14:paraId="76B90A96" w14:textId="7DC9D57C" w:rsidR="00D86D77" w:rsidRDefault="00D86D77" w:rsidP="00D86D77">
      <w:pPr>
        <w:rPr>
          <w:rFonts w:ascii="Arial" w:eastAsiaTheme="minorHAnsi" w:hAnsi="Arial" w:cs="Arial"/>
          <w:color w:val="212121"/>
        </w:rPr>
      </w:pPr>
      <w:r>
        <w:rPr>
          <w:rFonts w:ascii="Arial" w:eastAsiaTheme="minorHAnsi" w:hAnsi="Arial" w:cs="Arial"/>
          <w:color w:val="212121"/>
        </w:rPr>
        <w:t xml:space="preserve">Concejal </w:t>
      </w:r>
    </w:p>
    <w:p w14:paraId="430FE29E" w14:textId="707420EC" w:rsidR="00D86D77" w:rsidRPr="00D86D77" w:rsidRDefault="00D86D77" w:rsidP="00D86D77">
      <w:pPr>
        <w:rPr>
          <w:rFonts w:ascii="Arial" w:eastAsiaTheme="minorHAnsi" w:hAnsi="Arial" w:cs="Arial"/>
          <w:b/>
          <w:bCs/>
          <w:color w:val="212121"/>
        </w:rPr>
      </w:pPr>
      <w:r w:rsidRPr="00D86D77">
        <w:rPr>
          <w:rFonts w:ascii="Arial" w:eastAsiaTheme="minorHAnsi" w:hAnsi="Arial" w:cs="Arial"/>
          <w:b/>
          <w:bCs/>
          <w:color w:val="212121"/>
        </w:rPr>
        <w:t>ANDRÉS ONZAGA NIÑO</w:t>
      </w:r>
    </w:p>
    <w:p w14:paraId="1129C8D5" w14:textId="6F059715" w:rsidR="00D86D77" w:rsidRDefault="00D86D77" w:rsidP="00D86D77">
      <w:pPr>
        <w:rPr>
          <w:rFonts w:ascii="Arial" w:eastAsiaTheme="minorHAnsi" w:hAnsi="Arial" w:cs="Arial"/>
          <w:color w:val="212121"/>
        </w:rPr>
      </w:pPr>
      <w:r>
        <w:rPr>
          <w:rFonts w:ascii="Arial" w:eastAsiaTheme="minorHAnsi" w:hAnsi="Arial" w:cs="Arial"/>
          <w:color w:val="212121"/>
        </w:rPr>
        <w:t>Vocero de Bancada</w:t>
      </w:r>
    </w:p>
    <w:p w14:paraId="33D80432" w14:textId="6DD2B346" w:rsidR="00D86D77" w:rsidRDefault="00D86D77" w:rsidP="00D86D77">
      <w:pPr>
        <w:rPr>
          <w:rFonts w:ascii="Arial" w:eastAsiaTheme="minorHAnsi" w:hAnsi="Arial" w:cs="Arial"/>
          <w:color w:val="212121"/>
        </w:rPr>
      </w:pPr>
      <w:r>
        <w:rPr>
          <w:rFonts w:ascii="Arial" w:eastAsiaTheme="minorHAnsi" w:hAnsi="Arial" w:cs="Arial"/>
          <w:color w:val="212121"/>
        </w:rPr>
        <w:t>Concejo</w:t>
      </w:r>
      <w:r w:rsidRPr="009F05F0">
        <w:rPr>
          <w:rFonts w:ascii="Arial" w:eastAsiaTheme="minorHAnsi" w:hAnsi="Arial" w:cs="Arial"/>
          <w:color w:val="212121"/>
        </w:rPr>
        <w:t xml:space="preserve"> de Bogotá, D.C.</w:t>
      </w:r>
    </w:p>
    <w:p w14:paraId="0125B4A1" w14:textId="77777777" w:rsidR="00D86D77" w:rsidRDefault="00D86D77" w:rsidP="00D86D77">
      <w:pPr>
        <w:rPr>
          <w:rFonts w:ascii="Arial" w:hAnsi="Arial" w:cs="Arial"/>
          <w:lang w:val="es-ES"/>
        </w:rPr>
      </w:pPr>
      <w:r>
        <w:rPr>
          <w:rFonts w:ascii="Arial" w:hAnsi="Arial" w:cs="Arial"/>
          <w:lang w:val="es" w:eastAsia="es-ES"/>
        </w:rPr>
        <w:t>Bogotá</w:t>
      </w:r>
    </w:p>
    <w:p w14:paraId="1E8F3C63" w14:textId="77777777" w:rsidR="00D86D77" w:rsidRPr="0091794E" w:rsidRDefault="00D86D77" w:rsidP="00D86D77">
      <w:pPr>
        <w:rPr>
          <w:rFonts w:ascii="Arial" w:hAnsi="Arial" w:cs="Arial"/>
          <w:lang w:val="es-ES"/>
        </w:rPr>
      </w:pPr>
    </w:p>
    <w:p w14:paraId="780C68C5" w14:textId="05E29A9E" w:rsidR="00D86D77" w:rsidRDefault="00D86D77" w:rsidP="00D86D77">
      <w:pPr>
        <w:rPr>
          <w:rFonts w:ascii="Arial" w:hAnsi="Arial" w:cs="Arial"/>
          <w:bCs/>
          <w:lang w:val="es" w:eastAsia="es-ES"/>
        </w:rPr>
      </w:pPr>
      <w:r w:rsidRPr="0091794E">
        <w:rPr>
          <w:rFonts w:ascii="Arial" w:hAnsi="Arial" w:cs="Arial"/>
          <w:b/>
          <w:lang w:val="es" w:eastAsia="es-ES"/>
        </w:rPr>
        <w:t>Asunto</w:t>
      </w:r>
      <w:r w:rsidRPr="00311333">
        <w:rPr>
          <w:rFonts w:ascii="Arial" w:hAnsi="Arial" w:cs="Arial"/>
          <w:bCs/>
          <w:lang w:val="es" w:eastAsia="es-ES"/>
        </w:rPr>
        <w:t xml:space="preserve">: </w:t>
      </w:r>
      <w:r>
        <w:rPr>
          <w:rFonts w:ascii="Arial" w:hAnsi="Arial" w:cs="Arial"/>
          <w:bCs/>
          <w:lang w:val="es" w:eastAsia="es-ES"/>
        </w:rPr>
        <w:t>Respuesta requerimiento Proposición 121 de 2026</w:t>
      </w:r>
    </w:p>
    <w:p w14:paraId="61525472" w14:textId="77777777" w:rsidR="00892386" w:rsidRDefault="00892386" w:rsidP="00D86D77">
      <w:pPr>
        <w:rPr>
          <w:rFonts w:ascii="Arial" w:hAnsi="Arial" w:cs="Arial"/>
          <w:highlight w:val="white"/>
          <w:lang w:val="es" w:eastAsia="es-ES"/>
        </w:rPr>
      </w:pPr>
    </w:p>
    <w:p w14:paraId="0F1C4BDD" w14:textId="77777777" w:rsidR="00D86D77" w:rsidRPr="0091794E" w:rsidRDefault="00D86D77" w:rsidP="00D86D77">
      <w:pPr>
        <w:autoSpaceDE w:val="0"/>
        <w:adjustRightInd w:val="0"/>
        <w:jc w:val="both"/>
        <w:rPr>
          <w:rFonts w:ascii="Arial" w:hAnsi="Arial" w:cs="Arial"/>
          <w:highlight w:val="white"/>
          <w:lang w:val="es" w:eastAsia="es-ES"/>
        </w:rPr>
      </w:pPr>
      <w:r>
        <w:rPr>
          <w:rFonts w:ascii="Arial" w:hAnsi="Arial" w:cs="Arial"/>
          <w:highlight w:val="white"/>
          <w:lang w:val="es" w:eastAsia="es-ES"/>
        </w:rPr>
        <w:t>Cordial saludo</w:t>
      </w:r>
    </w:p>
    <w:p w14:paraId="478DAE74" w14:textId="77777777" w:rsidR="00892386" w:rsidRDefault="00892386" w:rsidP="00D86D77">
      <w:pPr>
        <w:autoSpaceDE w:val="0"/>
        <w:jc w:val="both"/>
        <w:rPr>
          <w:rFonts w:ascii="Arial" w:hAnsi="Arial" w:cs="Arial"/>
          <w:highlight w:val="white"/>
          <w:lang w:val="es" w:eastAsia="es-ES"/>
        </w:rPr>
      </w:pPr>
    </w:p>
    <w:p w14:paraId="4B970393" w14:textId="2E7E8A55" w:rsidR="00D86D77" w:rsidRDefault="00D86D77" w:rsidP="00D86D77">
      <w:pPr>
        <w:autoSpaceDE w:val="0"/>
        <w:jc w:val="both"/>
        <w:rPr>
          <w:rFonts w:ascii="Arial" w:hAnsi="Arial" w:cs="Arial"/>
          <w:lang w:val="es" w:eastAsia="es-ES"/>
        </w:rPr>
      </w:pPr>
      <w:r>
        <w:rPr>
          <w:rFonts w:ascii="Arial" w:hAnsi="Arial" w:cs="Arial"/>
          <w:highlight w:val="white"/>
          <w:lang w:val="es" w:eastAsia="es-ES"/>
        </w:rPr>
        <w:t>En atención al requerimiento</w:t>
      </w:r>
      <w:r>
        <w:rPr>
          <w:rFonts w:ascii="Arial" w:hAnsi="Arial" w:cs="Arial"/>
          <w:lang w:val="es" w:eastAsia="es-ES"/>
        </w:rPr>
        <w:t>,</w:t>
      </w:r>
      <w:r w:rsidRPr="006A4EBA">
        <w:rPr>
          <w:rFonts w:ascii="Arial" w:hAnsi="Arial" w:cs="Arial"/>
          <w:lang w:val="es" w:eastAsia="es-ES"/>
        </w:rPr>
        <w:t xml:space="preserve"> </w:t>
      </w:r>
      <w:r>
        <w:rPr>
          <w:rFonts w:ascii="Arial" w:hAnsi="Arial" w:cs="Arial"/>
          <w:lang w:val="es" w:eastAsia="es-ES"/>
        </w:rPr>
        <w:t>l</w:t>
      </w:r>
      <w:r>
        <w:rPr>
          <w:rFonts w:ascii="Arial" w:hAnsi="Arial" w:cs="Arial"/>
          <w:highlight w:val="white"/>
          <w:lang w:val="es" w:eastAsia="es-ES"/>
        </w:rPr>
        <w:t xml:space="preserve">a Subred Integrada de Servicios de Salud Sur E.S.E., se permite dar respuesta </w:t>
      </w:r>
      <w:r>
        <w:rPr>
          <w:rFonts w:ascii="Arial" w:hAnsi="Arial" w:cs="Arial"/>
          <w:lang w:val="es" w:eastAsia="es-ES"/>
        </w:rPr>
        <w:t>así:</w:t>
      </w:r>
    </w:p>
    <w:p w14:paraId="0B13C253" w14:textId="77777777" w:rsidR="00892386" w:rsidRDefault="00892386" w:rsidP="00D86D77">
      <w:pPr>
        <w:rPr>
          <w:rFonts w:ascii="Arial" w:hAnsi="Arial" w:cs="Arial"/>
        </w:rPr>
      </w:pPr>
    </w:p>
    <w:p w14:paraId="06B66266" w14:textId="1012AB6B" w:rsidR="00D86D77" w:rsidRDefault="00D86D77" w:rsidP="00D86D77">
      <w:pPr>
        <w:rPr>
          <w:rFonts w:ascii="Arial" w:hAnsi="Arial" w:cs="Arial"/>
        </w:rPr>
      </w:pPr>
      <w:r w:rsidRPr="00892386">
        <w:rPr>
          <w:rFonts w:ascii="Arial" w:hAnsi="Arial" w:cs="Arial"/>
          <w:highlight w:val="green"/>
        </w:rPr>
        <w:t>1. Comunicar el valor del presupuesto inicial de cada Subred Integrada de Servicios de Salud de los años 2022, 2023, 2024 y 2025</w:t>
      </w:r>
    </w:p>
    <w:p w14:paraId="3746E35D" w14:textId="77777777" w:rsidR="00892386" w:rsidRPr="00D86D77" w:rsidRDefault="00892386" w:rsidP="00D86D77">
      <w:pPr>
        <w:rPr>
          <w:rFonts w:ascii="Arial" w:hAnsi="Arial" w:cs="Arial"/>
        </w:rPr>
      </w:pPr>
    </w:p>
    <w:p w14:paraId="27AD9525" w14:textId="5F2CE9F8" w:rsidR="00D86D77" w:rsidRDefault="00D86D77" w:rsidP="00D86D77">
      <w:pPr>
        <w:rPr>
          <w:rFonts w:ascii="Arial" w:hAnsi="Arial" w:cs="Arial"/>
        </w:rPr>
      </w:pPr>
      <w:r w:rsidRPr="00892386">
        <w:rPr>
          <w:rFonts w:ascii="Arial" w:hAnsi="Arial" w:cs="Arial"/>
          <w:highlight w:val="green"/>
        </w:rPr>
        <w:t>2. Informar el valor del presupuesto final de cada Subred Integrada de Servicios de Salud de los años 2022, 2023, 2024 y 2025</w:t>
      </w:r>
    </w:p>
    <w:p w14:paraId="5918BE70" w14:textId="77777777" w:rsidR="00892386" w:rsidRPr="00D86D77" w:rsidRDefault="00892386" w:rsidP="00D86D77">
      <w:pPr>
        <w:rPr>
          <w:rFonts w:ascii="Arial" w:hAnsi="Arial" w:cs="Arial"/>
        </w:rPr>
      </w:pPr>
    </w:p>
    <w:p w14:paraId="744EA36E" w14:textId="254EA562" w:rsidR="00D86D77" w:rsidRDefault="00D86D77" w:rsidP="00D86D77">
      <w:pPr>
        <w:rPr>
          <w:rFonts w:ascii="Arial" w:hAnsi="Arial" w:cs="Arial"/>
        </w:rPr>
      </w:pPr>
      <w:r w:rsidRPr="00892386">
        <w:rPr>
          <w:rFonts w:ascii="Arial" w:hAnsi="Arial" w:cs="Arial"/>
          <w:highlight w:val="green"/>
        </w:rPr>
        <w:t>3. Manifestar si en los años 2022, 2023, 2024 y 2025 las Subredes Integradas de Servicios de Salud firmar convenios de sostenibilidad; en caso de ser así remitir copia del convenio y especificar cómo se distribuyeron estos recursos.</w:t>
      </w:r>
    </w:p>
    <w:p w14:paraId="552B5A25" w14:textId="77777777" w:rsidR="00892386" w:rsidRPr="00D86D77" w:rsidRDefault="00892386" w:rsidP="00D86D77">
      <w:pPr>
        <w:rPr>
          <w:rFonts w:ascii="Arial" w:hAnsi="Arial" w:cs="Arial"/>
        </w:rPr>
      </w:pPr>
    </w:p>
    <w:p w14:paraId="501B5D0A" w14:textId="7B2E2A75" w:rsidR="00D86D77" w:rsidRDefault="00D86D77" w:rsidP="00D86D77">
      <w:pPr>
        <w:rPr>
          <w:rFonts w:ascii="Arial" w:hAnsi="Arial" w:cs="Arial"/>
        </w:rPr>
      </w:pPr>
      <w:r w:rsidRPr="00D86D77">
        <w:rPr>
          <w:rFonts w:ascii="Arial" w:hAnsi="Arial" w:cs="Arial"/>
        </w:rPr>
        <w:t>4. Informar cuanto le debe Capital Salud a cada subred integrada de servicios de salud. Discriminar por edades.</w:t>
      </w:r>
    </w:p>
    <w:p w14:paraId="351FD5B9" w14:textId="77777777" w:rsidR="00892386" w:rsidRDefault="00892386" w:rsidP="00D86D77">
      <w:pPr>
        <w:rPr>
          <w:rFonts w:ascii="Arial" w:hAnsi="Arial" w:cs="Arial"/>
        </w:rPr>
      </w:pPr>
    </w:p>
    <w:p w14:paraId="23351F7B" w14:textId="60DFF1F2" w:rsidR="0024136D" w:rsidRDefault="0024136D" w:rsidP="00BA52F9">
      <w:pPr>
        <w:jc w:val="both"/>
        <w:rPr>
          <w:rFonts w:ascii="Arial" w:hAnsi="Arial" w:cs="Arial"/>
        </w:rPr>
      </w:pPr>
      <w:r w:rsidRPr="00892386">
        <w:rPr>
          <w:rFonts w:ascii="Arial" w:hAnsi="Arial" w:cs="Arial"/>
          <w:b/>
          <w:bCs/>
        </w:rPr>
        <w:t>Respuesta:</w:t>
      </w:r>
      <w:r>
        <w:rPr>
          <w:rFonts w:ascii="Arial" w:hAnsi="Arial" w:cs="Arial"/>
        </w:rPr>
        <w:t xml:space="preserve"> Con corte a </w:t>
      </w:r>
      <w:r w:rsidR="00BA52F9">
        <w:rPr>
          <w:rFonts w:ascii="Arial" w:hAnsi="Arial" w:cs="Arial"/>
        </w:rPr>
        <w:t xml:space="preserve">31 de </w:t>
      </w:r>
      <w:r>
        <w:rPr>
          <w:rFonts w:ascii="Arial" w:hAnsi="Arial" w:cs="Arial"/>
        </w:rPr>
        <w:t>diciembre 2025, la Subred Integrada de Servicios de Salud Sur E.S.E presenta cuentas por cobrar con la EPS Capital Salud el valor de $46.355 millones de pesos</w:t>
      </w:r>
      <w:r w:rsidR="0089238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los cuales se detallan por </w:t>
      </w:r>
      <w:r w:rsidR="003F47D3">
        <w:rPr>
          <w:rFonts w:ascii="Arial" w:hAnsi="Arial" w:cs="Arial"/>
        </w:rPr>
        <w:t xml:space="preserve">contrato y </w:t>
      </w:r>
      <w:r>
        <w:rPr>
          <w:rFonts w:ascii="Arial" w:hAnsi="Arial" w:cs="Arial"/>
        </w:rPr>
        <w:t>edad así:</w:t>
      </w:r>
    </w:p>
    <w:p w14:paraId="0E4FACCB" w14:textId="540C88D6" w:rsidR="0024136D" w:rsidRPr="00186ADB" w:rsidRDefault="0024136D" w:rsidP="0024136D">
      <w:pPr>
        <w:jc w:val="right"/>
        <w:rPr>
          <w:rFonts w:ascii="Arial" w:hAnsi="Arial" w:cs="Arial"/>
          <w:sz w:val="18"/>
          <w:szCs w:val="18"/>
        </w:rPr>
      </w:pPr>
      <w:r w:rsidRPr="00186ADB">
        <w:rPr>
          <w:rFonts w:ascii="Arial" w:hAnsi="Arial" w:cs="Arial"/>
          <w:sz w:val="18"/>
          <w:szCs w:val="18"/>
        </w:rPr>
        <w:t>Valor en millones</w:t>
      </w:r>
    </w:p>
    <w:tbl>
      <w:tblPr>
        <w:tblW w:w="8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205"/>
        <w:gridCol w:w="951"/>
        <w:gridCol w:w="1618"/>
        <w:gridCol w:w="943"/>
        <w:gridCol w:w="847"/>
      </w:tblGrid>
      <w:tr w:rsidR="00186ADB" w:rsidRPr="00186ADB" w14:paraId="613FE12B" w14:textId="77777777" w:rsidTr="00A547BA">
        <w:trPr>
          <w:trHeight w:val="4"/>
          <w:tblHeader/>
        </w:trPr>
        <w:tc>
          <w:tcPr>
            <w:tcW w:w="3114" w:type="dxa"/>
            <w:vAlign w:val="center"/>
            <w:hideMark/>
          </w:tcPr>
          <w:p w14:paraId="26D86BB3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EDAD DE CARTERA</w:t>
            </w:r>
          </w:p>
        </w:tc>
        <w:tc>
          <w:tcPr>
            <w:tcW w:w="1205" w:type="dxa"/>
            <w:vAlign w:val="center"/>
            <w:hideMark/>
          </w:tcPr>
          <w:p w14:paraId="57A87589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PGP</w:t>
            </w:r>
          </w:p>
        </w:tc>
        <w:tc>
          <w:tcPr>
            <w:tcW w:w="0" w:type="auto"/>
            <w:vAlign w:val="center"/>
            <w:hideMark/>
          </w:tcPr>
          <w:p w14:paraId="74B1FBDB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EVENTO</w:t>
            </w:r>
          </w:p>
        </w:tc>
        <w:tc>
          <w:tcPr>
            <w:tcW w:w="0" w:type="auto"/>
            <w:vAlign w:val="center"/>
            <w:hideMark/>
          </w:tcPr>
          <w:p w14:paraId="6B1800C2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CONTRIBUTIVO</w:t>
            </w:r>
          </w:p>
        </w:tc>
        <w:tc>
          <w:tcPr>
            <w:tcW w:w="0" w:type="auto"/>
            <w:vAlign w:val="center"/>
            <w:hideMark/>
          </w:tcPr>
          <w:p w14:paraId="12E20A97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TOTAL </w:t>
            </w:r>
          </w:p>
        </w:tc>
        <w:tc>
          <w:tcPr>
            <w:tcW w:w="0" w:type="auto"/>
            <w:vAlign w:val="center"/>
            <w:hideMark/>
          </w:tcPr>
          <w:p w14:paraId="04BCFCEE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%</w:t>
            </w:r>
          </w:p>
        </w:tc>
      </w:tr>
      <w:tr w:rsidR="00186ADB" w:rsidRPr="00186ADB" w14:paraId="273845F6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6AAE1CFD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De 0 a 90 días</w:t>
            </w:r>
          </w:p>
        </w:tc>
        <w:tc>
          <w:tcPr>
            <w:tcW w:w="1205" w:type="dxa"/>
            <w:vAlign w:val="center"/>
            <w:hideMark/>
          </w:tcPr>
          <w:p w14:paraId="349B051B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2.408</w:t>
            </w:r>
          </w:p>
        </w:tc>
        <w:tc>
          <w:tcPr>
            <w:tcW w:w="0" w:type="auto"/>
            <w:vAlign w:val="center"/>
            <w:hideMark/>
          </w:tcPr>
          <w:p w14:paraId="3A1FA591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9.159</w:t>
            </w:r>
          </w:p>
        </w:tc>
        <w:tc>
          <w:tcPr>
            <w:tcW w:w="0" w:type="auto"/>
            <w:vAlign w:val="center"/>
            <w:hideMark/>
          </w:tcPr>
          <w:p w14:paraId="6B1F6D76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0" w:type="auto"/>
            <w:vAlign w:val="center"/>
            <w:hideMark/>
          </w:tcPr>
          <w:p w14:paraId="2FB73424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11.851</w:t>
            </w:r>
          </w:p>
        </w:tc>
        <w:tc>
          <w:tcPr>
            <w:tcW w:w="0" w:type="auto"/>
            <w:vAlign w:val="center"/>
            <w:hideMark/>
          </w:tcPr>
          <w:p w14:paraId="22580EB0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26%</w:t>
            </w:r>
          </w:p>
        </w:tc>
      </w:tr>
      <w:tr w:rsidR="00186ADB" w:rsidRPr="00186ADB" w14:paraId="4BAA84AC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34E0C7E8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De 91 a 180 días</w:t>
            </w:r>
          </w:p>
        </w:tc>
        <w:tc>
          <w:tcPr>
            <w:tcW w:w="1205" w:type="dxa"/>
            <w:vAlign w:val="center"/>
            <w:hideMark/>
          </w:tcPr>
          <w:p w14:paraId="2E61EB7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234</w:t>
            </w:r>
          </w:p>
        </w:tc>
        <w:tc>
          <w:tcPr>
            <w:tcW w:w="0" w:type="auto"/>
            <w:vAlign w:val="center"/>
            <w:hideMark/>
          </w:tcPr>
          <w:p w14:paraId="7D9237EC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5.140</w:t>
            </w:r>
          </w:p>
        </w:tc>
        <w:tc>
          <w:tcPr>
            <w:tcW w:w="0" w:type="auto"/>
            <w:vAlign w:val="center"/>
            <w:hideMark/>
          </w:tcPr>
          <w:p w14:paraId="6D784BD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14:paraId="3B01B77E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5.532</w:t>
            </w:r>
          </w:p>
        </w:tc>
        <w:tc>
          <w:tcPr>
            <w:tcW w:w="0" w:type="auto"/>
            <w:vAlign w:val="center"/>
            <w:hideMark/>
          </w:tcPr>
          <w:p w14:paraId="4BE92E85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12%</w:t>
            </w:r>
          </w:p>
        </w:tc>
      </w:tr>
      <w:tr w:rsidR="00186ADB" w:rsidRPr="00186ADB" w14:paraId="1BC15D18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67B0AAF3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De 181 a 360 días</w:t>
            </w:r>
          </w:p>
        </w:tc>
        <w:tc>
          <w:tcPr>
            <w:tcW w:w="1205" w:type="dxa"/>
            <w:vAlign w:val="center"/>
            <w:hideMark/>
          </w:tcPr>
          <w:p w14:paraId="7F9B1EC4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F83405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4.279</w:t>
            </w:r>
          </w:p>
        </w:tc>
        <w:tc>
          <w:tcPr>
            <w:tcW w:w="0" w:type="auto"/>
            <w:vAlign w:val="center"/>
            <w:hideMark/>
          </w:tcPr>
          <w:p w14:paraId="58F09688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0" w:type="auto"/>
            <w:vAlign w:val="center"/>
            <w:hideMark/>
          </w:tcPr>
          <w:p w14:paraId="20CBBCD8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4.471</w:t>
            </w:r>
          </w:p>
        </w:tc>
        <w:tc>
          <w:tcPr>
            <w:tcW w:w="0" w:type="auto"/>
            <w:vAlign w:val="center"/>
            <w:hideMark/>
          </w:tcPr>
          <w:p w14:paraId="4318715A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10%</w:t>
            </w:r>
          </w:p>
        </w:tc>
      </w:tr>
      <w:tr w:rsidR="00186ADB" w:rsidRPr="00186ADB" w14:paraId="4CC08742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641D1B90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Mayor 361 días</w:t>
            </w:r>
          </w:p>
        </w:tc>
        <w:tc>
          <w:tcPr>
            <w:tcW w:w="1205" w:type="dxa"/>
            <w:vAlign w:val="center"/>
            <w:hideMark/>
          </w:tcPr>
          <w:p w14:paraId="4BB745D8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FF43D6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4.246</w:t>
            </w:r>
          </w:p>
        </w:tc>
        <w:tc>
          <w:tcPr>
            <w:tcW w:w="0" w:type="auto"/>
            <w:vAlign w:val="center"/>
            <w:hideMark/>
          </w:tcPr>
          <w:p w14:paraId="6BDA56CF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0" w:type="auto"/>
            <w:vAlign w:val="center"/>
            <w:hideMark/>
          </w:tcPr>
          <w:p w14:paraId="32413CE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4.352</w:t>
            </w:r>
          </w:p>
        </w:tc>
        <w:tc>
          <w:tcPr>
            <w:tcW w:w="0" w:type="auto"/>
            <w:vAlign w:val="center"/>
            <w:hideMark/>
          </w:tcPr>
          <w:p w14:paraId="0BC98358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9%</w:t>
            </w:r>
          </w:p>
        </w:tc>
      </w:tr>
      <w:tr w:rsidR="00186ADB" w:rsidRPr="00186ADB" w14:paraId="2D4838D0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1111C2F9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Pagos por aplicar</w:t>
            </w:r>
          </w:p>
        </w:tc>
        <w:tc>
          <w:tcPr>
            <w:tcW w:w="1205" w:type="dxa"/>
            <w:vAlign w:val="center"/>
            <w:hideMark/>
          </w:tcPr>
          <w:p w14:paraId="717195AF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884280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-3.171</w:t>
            </w:r>
          </w:p>
        </w:tc>
        <w:tc>
          <w:tcPr>
            <w:tcW w:w="0" w:type="auto"/>
            <w:vAlign w:val="center"/>
            <w:hideMark/>
          </w:tcPr>
          <w:p w14:paraId="5F6BFFF1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-603</w:t>
            </w:r>
          </w:p>
        </w:tc>
        <w:tc>
          <w:tcPr>
            <w:tcW w:w="0" w:type="auto"/>
            <w:vAlign w:val="center"/>
            <w:hideMark/>
          </w:tcPr>
          <w:p w14:paraId="4D46996A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-3.774</w:t>
            </w:r>
          </w:p>
        </w:tc>
        <w:tc>
          <w:tcPr>
            <w:tcW w:w="0" w:type="auto"/>
            <w:vAlign w:val="center"/>
            <w:hideMark/>
          </w:tcPr>
          <w:p w14:paraId="287861AF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-8%</w:t>
            </w:r>
          </w:p>
        </w:tc>
      </w:tr>
      <w:tr w:rsidR="00186ADB" w:rsidRPr="00186ADB" w14:paraId="3465B553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46B84CEB" w14:textId="77777777" w:rsidR="0024136D" w:rsidRPr="0024136D" w:rsidRDefault="0024136D" w:rsidP="0024136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SUBTOTALES</w:t>
            </w:r>
          </w:p>
        </w:tc>
        <w:tc>
          <w:tcPr>
            <w:tcW w:w="1205" w:type="dxa"/>
            <w:vAlign w:val="center"/>
            <w:hideMark/>
          </w:tcPr>
          <w:p w14:paraId="276BA68B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2.642</w:t>
            </w:r>
          </w:p>
        </w:tc>
        <w:tc>
          <w:tcPr>
            <w:tcW w:w="0" w:type="auto"/>
            <w:vAlign w:val="center"/>
            <w:hideMark/>
          </w:tcPr>
          <w:p w14:paraId="67E0EDCC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19.652</w:t>
            </w:r>
          </w:p>
        </w:tc>
        <w:tc>
          <w:tcPr>
            <w:tcW w:w="0" w:type="auto"/>
            <w:vAlign w:val="center"/>
            <w:hideMark/>
          </w:tcPr>
          <w:p w14:paraId="3B0F9A01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0" w:type="auto"/>
            <w:vAlign w:val="center"/>
            <w:hideMark/>
          </w:tcPr>
          <w:p w14:paraId="6093EB9B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22.431</w:t>
            </w:r>
          </w:p>
        </w:tc>
        <w:tc>
          <w:tcPr>
            <w:tcW w:w="0" w:type="auto"/>
            <w:vAlign w:val="center"/>
            <w:hideMark/>
          </w:tcPr>
          <w:p w14:paraId="25C291F2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48%</w:t>
            </w:r>
          </w:p>
        </w:tc>
      </w:tr>
      <w:tr w:rsidR="00186ADB" w:rsidRPr="00186ADB" w14:paraId="0470CEA4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3CEA04C6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Por radicar</w:t>
            </w:r>
          </w:p>
        </w:tc>
        <w:tc>
          <w:tcPr>
            <w:tcW w:w="1205" w:type="dxa"/>
            <w:vAlign w:val="center"/>
            <w:hideMark/>
          </w:tcPr>
          <w:p w14:paraId="78C5EEAD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17.163</w:t>
            </w:r>
          </w:p>
        </w:tc>
        <w:tc>
          <w:tcPr>
            <w:tcW w:w="0" w:type="auto"/>
            <w:vAlign w:val="center"/>
            <w:hideMark/>
          </w:tcPr>
          <w:p w14:paraId="5C625F61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4.086</w:t>
            </w:r>
          </w:p>
        </w:tc>
        <w:tc>
          <w:tcPr>
            <w:tcW w:w="0" w:type="auto"/>
            <w:vAlign w:val="bottom"/>
            <w:hideMark/>
          </w:tcPr>
          <w:p w14:paraId="44F1E1E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827</w:t>
            </w:r>
          </w:p>
        </w:tc>
        <w:tc>
          <w:tcPr>
            <w:tcW w:w="0" w:type="auto"/>
            <w:vAlign w:val="center"/>
            <w:hideMark/>
          </w:tcPr>
          <w:p w14:paraId="0E73662F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22.077</w:t>
            </w:r>
          </w:p>
        </w:tc>
        <w:tc>
          <w:tcPr>
            <w:tcW w:w="0" w:type="auto"/>
            <w:vAlign w:val="center"/>
            <w:hideMark/>
          </w:tcPr>
          <w:p w14:paraId="7C23CCB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48%</w:t>
            </w:r>
          </w:p>
        </w:tc>
      </w:tr>
      <w:tr w:rsidR="00186ADB" w:rsidRPr="00186ADB" w14:paraId="14BB7567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76B4145C" w14:textId="77777777" w:rsidR="0024136D" w:rsidRPr="0024136D" w:rsidRDefault="0024136D" w:rsidP="0024136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Ordenes de Servicio</w:t>
            </w:r>
          </w:p>
        </w:tc>
        <w:tc>
          <w:tcPr>
            <w:tcW w:w="1205" w:type="dxa"/>
            <w:vAlign w:val="center"/>
            <w:hideMark/>
          </w:tcPr>
          <w:p w14:paraId="757E02C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E3CB7B2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1.787</w:t>
            </w:r>
          </w:p>
        </w:tc>
        <w:tc>
          <w:tcPr>
            <w:tcW w:w="0" w:type="auto"/>
            <w:vAlign w:val="bottom"/>
            <w:hideMark/>
          </w:tcPr>
          <w:p w14:paraId="7A60252A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14:paraId="557EC60D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1.847</w:t>
            </w:r>
          </w:p>
        </w:tc>
        <w:tc>
          <w:tcPr>
            <w:tcW w:w="0" w:type="auto"/>
            <w:vAlign w:val="center"/>
            <w:hideMark/>
          </w:tcPr>
          <w:p w14:paraId="7B80BC0F" w14:textId="77777777" w:rsidR="0024136D" w:rsidRPr="0024136D" w:rsidRDefault="0024136D" w:rsidP="0024136D">
            <w:pPr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color w:val="000000" w:themeColor="text1"/>
                <w:sz w:val="16"/>
                <w:szCs w:val="16"/>
              </w:rPr>
              <w:t>4%</w:t>
            </w:r>
          </w:p>
        </w:tc>
      </w:tr>
      <w:tr w:rsidR="00186ADB" w:rsidRPr="00186ADB" w14:paraId="6E26BBFD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76939DE5" w14:textId="77777777" w:rsidR="0024136D" w:rsidRPr="0024136D" w:rsidRDefault="0024136D" w:rsidP="0024136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SUBTOTALES</w:t>
            </w:r>
          </w:p>
        </w:tc>
        <w:tc>
          <w:tcPr>
            <w:tcW w:w="1205" w:type="dxa"/>
            <w:vAlign w:val="center"/>
            <w:hideMark/>
          </w:tcPr>
          <w:p w14:paraId="181D6436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17.163</w:t>
            </w:r>
          </w:p>
        </w:tc>
        <w:tc>
          <w:tcPr>
            <w:tcW w:w="0" w:type="auto"/>
            <w:vAlign w:val="center"/>
            <w:hideMark/>
          </w:tcPr>
          <w:p w14:paraId="3A9A3592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5.874</w:t>
            </w:r>
          </w:p>
        </w:tc>
        <w:tc>
          <w:tcPr>
            <w:tcW w:w="0" w:type="auto"/>
            <w:vAlign w:val="center"/>
            <w:hideMark/>
          </w:tcPr>
          <w:p w14:paraId="49060698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887</w:t>
            </w:r>
          </w:p>
        </w:tc>
        <w:tc>
          <w:tcPr>
            <w:tcW w:w="0" w:type="auto"/>
            <w:vAlign w:val="center"/>
            <w:hideMark/>
          </w:tcPr>
          <w:p w14:paraId="0737C5EC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23.924</w:t>
            </w:r>
          </w:p>
        </w:tc>
        <w:tc>
          <w:tcPr>
            <w:tcW w:w="0" w:type="auto"/>
            <w:vAlign w:val="center"/>
            <w:hideMark/>
          </w:tcPr>
          <w:p w14:paraId="01B093E7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52%</w:t>
            </w:r>
          </w:p>
        </w:tc>
      </w:tr>
      <w:tr w:rsidR="00186ADB" w:rsidRPr="00186ADB" w14:paraId="637D642F" w14:textId="77777777" w:rsidTr="001F4CB4">
        <w:trPr>
          <w:trHeight w:val="9"/>
        </w:trPr>
        <w:tc>
          <w:tcPr>
            <w:tcW w:w="3114" w:type="dxa"/>
            <w:vAlign w:val="center"/>
            <w:hideMark/>
          </w:tcPr>
          <w:p w14:paraId="5F06C628" w14:textId="77777777" w:rsidR="0024136D" w:rsidRPr="0024136D" w:rsidRDefault="0024136D" w:rsidP="0024136D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 CARTERA CAPITAL SALUD</w:t>
            </w:r>
          </w:p>
        </w:tc>
        <w:tc>
          <w:tcPr>
            <w:tcW w:w="1205" w:type="dxa"/>
            <w:vAlign w:val="center"/>
            <w:hideMark/>
          </w:tcPr>
          <w:p w14:paraId="21ECD702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19.805</w:t>
            </w:r>
          </w:p>
        </w:tc>
        <w:tc>
          <w:tcPr>
            <w:tcW w:w="0" w:type="auto"/>
            <w:vAlign w:val="center"/>
            <w:hideMark/>
          </w:tcPr>
          <w:p w14:paraId="16011F7A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25.526</w:t>
            </w:r>
          </w:p>
        </w:tc>
        <w:tc>
          <w:tcPr>
            <w:tcW w:w="0" w:type="auto"/>
            <w:vAlign w:val="center"/>
            <w:hideMark/>
          </w:tcPr>
          <w:p w14:paraId="44214431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1.024</w:t>
            </w:r>
          </w:p>
        </w:tc>
        <w:tc>
          <w:tcPr>
            <w:tcW w:w="0" w:type="auto"/>
            <w:vAlign w:val="center"/>
            <w:hideMark/>
          </w:tcPr>
          <w:p w14:paraId="4B41E078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46.355</w:t>
            </w:r>
          </w:p>
        </w:tc>
        <w:tc>
          <w:tcPr>
            <w:tcW w:w="0" w:type="auto"/>
            <w:vAlign w:val="center"/>
            <w:hideMark/>
          </w:tcPr>
          <w:p w14:paraId="394D3F2D" w14:textId="77777777" w:rsidR="0024136D" w:rsidRPr="0024136D" w:rsidRDefault="0024136D" w:rsidP="0024136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100%</w:t>
            </w:r>
          </w:p>
        </w:tc>
      </w:tr>
      <w:tr w:rsidR="00186ADB" w:rsidRPr="00186ADB" w14:paraId="0072B8F4" w14:textId="77777777" w:rsidTr="001F4CB4">
        <w:trPr>
          <w:trHeight w:val="4"/>
        </w:trPr>
        <w:tc>
          <w:tcPr>
            <w:tcW w:w="3114" w:type="dxa"/>
            <w:vAlign w:val="center"/>
            <w:hideMark/>
          </w:tcPr>
          <w:p w14:paraId="5C7939D0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1205" w:type="dxa"/>
            <w:vAlign w:val="center"/>
            <w:hideMark/>
          </w:tcPr>
          <w:p w14:paraId="31ABB921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43%</w:t>
            </w:r>
          </w:p>
        </w:tc>
        <w:tc>
          <w:tcPr>
            <w:tcW w:w="0" w:type="auto"/>
            <w:vAlign w:val="center"/>
            <w:hideMark/>
          </w:tcPr>
          <w:p w14:paraId="23E9F54A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55%</w:t>
            </w:r>
          </w:p>
        </w:tc>
        <w:tc>
          <w:tcPr>
            <w:tcW w:w="0" w:type="auto"/>
            <w:vAlign w:val="center"/>
            <w:hideMark/>
          </w:tcPr>
          <w:p w14:paraId="6173EA9A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14:paraId="36FC042A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100%</w:t>
            </w:r>
          </w:p>
        </w:tc>
        <w:tc>
          <w:tcPr>
            <w:tcW w:w="0" w:type="auto"/>
            <w:vAlign w:val="center"/>
            <w:hideMark/>
          </w:tcPr>
          <w:p w14:paraId="7D38A083" w14:textId="77777777" w:rsidR="0024136D" w:rsidRPr="0024136D" w:rsidRDefault="0024136D" w:rsidP="002413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136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</w:tbl>
    <w:p w14:paraId="4088C758" w14:textId="77777777" w:rsidR="0024136D" w:rsidRDefault="0024136D" w:rsidP="00D86D77">
      <w:pPr>
        <w:rPr>
          <w:rFonts w:ascii="Arial" w:hAnsi="Arial" w:cs="Arial"/>
        </w:rPr>
      </w:pPr>
    </w:p>
    <w:p w14:paraId="0D2BE812" w14:textId="1CF1E3A9" w:rsidR="00D86D77" w:rsidRDefault="00D86D77" w:rsidP="00D86D77">
      <w:pPr>
        <w:rPr>
          <w:rFonts w:ascii="Arial" w:hAnsi="Arial" w:cs="Arial"/>
        </w:rPr>
      </w:pPr>
      <w:r w:rsidRPr="00D86D77">
        <w:rPr>
          <w:rFonts w:ascii="Arial" w:hAnsi="Arial" w:cs="Arial"/>
        </w:rPr>
        <w:t>5. Indicar el valor total de la cartera a la fecha, especificando por edades para cada mes, discriminada por pagador</w:t>
      </w:r>
    </w:p>
    <w:p w14:paraId="06B77ABA" w14:textId="77777777" w:rsidR="00892386" w:rsidRDefault="00892386" w:rsidP="00D86D77">
      <w:pPr>
        <w:rPr>
          <w:rFonts w:ascii="Arial" w:hAnsi="Arial" w:cs="Arial"/>
        </w:rPr>
      </w:pPr>
    </w:p>
    <w:p w14:paraId="644F5FB5" w14:textId="5EF3A0D6" w:rsidR="00A547BA" w:rsidRDefault="001F4CB4" w:rsidP="00BA52F9">
      <w:pPr>
        <w:jc w:val="both"/>
        <w:rPr>
          <w:rFonts w:ascii="Arial" w:hAnsi="Arial" w:cs="Arial"/>
        </w:rPr>
      </w:pPr>
      <w:r w:rsidRPr="00892386">
        <w:rPr>
          <w:rFonts w:ascii="Arial" w:hAnsi="Arial" w:cs="Arial"/>
          <w:b/>
          <w:bCs/>
        </w:rPr>
        <w:t>Respuesta:</w:t>
      </w:r>
      <w:r>
        <w:rPr>
          <w:rFonts w:ascii="Arial" w:hAnsi="Arial" w:cs="Arial"/>
        </w:rPr>
        <w:t xml:space="preserve"> </w:t>
      </w:r>
      <w:r w:rsidR="00A547BA">
        <w:rPr>
          <w:rFonts w:ascii="Arial" w:hAnsi="Arial" w:cs="Arial"/>
        </w:rPr>
        <w:t xml:space="preserve">Con corte a </w:t>
      </w:r>
      <w:r w:rsidR="00BA52F9">
        <w:rPr>
          <w:rFonts w:ascii="Arial" w:hAnsi="Arial" w:cs="Arial"/>
        </w:rPr>
        <w:t xml:space="preserve">31 de </w:t>
      </w:r>
      <w:r w:rsidR="00A547BA">
        <w:rPr>
          <w:rFonts w:ascii="Arial" w:hAnsi="Arial" w:cs="Arial"/>
        </w:rPr>
        <w:t>diciembre 2025, la Subred Integrada de Servicios de Salud Sur E.S.E presenta cuentas por cobrar por $301.454 millones correspondiente a venta de servicios de salud, resumidos por edad y régimen a continuación:</w:t>
      </w:r>
    </w:p>
    <w:p w14:paraId="7D8ABB1E" w14:textId="109749FC" w:rsidR="001F4CB4" w:rsidRDefault="001F4CB4" w:rsidP="001F4CB4">
      <w:pPr>
        <w:rPr>
          <w:rFonts w:ascii="Arial" w:hAnsi="Arial" w:cs="Arial"/>
        </w:rPr>
      </w:pPr>
    </w:p>
    <w:p w14:paraId="16FDF728" w14:textId="0CE8F8B2" w:rsidR="001F4CB4" w:rsidRDefault="001F4CB4" w:rsidP="001F4CB4">
      <w:pPr>
        <w:jc w:val="right"/>
        <w:rPr>
          <w:rFonts w:ascii="Arial" w:hAnsi="Arial" w:cs="Arial"/>
        </w:rPr>
      </w:pPr>
      <w:r w:rsidRPr="00186ADB">
        <w:rPr>
          <w:rFonts w:ascii="Arial" w:hAnsi="Arial" w:cs="Arial"/>
          <w:sz w:val="18"/>
          <w:szCs w:val="18"/>
        </w:rPr>
        <w:t>Valor en millones</w:t>
      </w:r>
    </w:p>
    <w:tbl>
      <w:tblPr>
        <w:tblW w:w="9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987"/>
        <w:gridCol w:w="714"/>
        <w:gridCol w:w="851"/>
        <w:gridCol w:w="1134"/>
        <w:gridCol w:w="1164"/>
        <w:gridCol w:w="1072"/>
        <w:gridCol w:w="788"/>
      </w:tblGrid>
      <w:tr w:rsidR="001F4CB4" w:rsidRPr="001F4CB4" w14:paraId="032198E7" w14:textId="77777777" w:rsidTr="001F4CB4">
        <w:trPr>
          <w:trHeight w:val="559"/>
        </w:trPr>
        <w:tc>
          <w:tcPr>
            <w:tcW w:w="1413" w:type="dxa"/>
            <w:vAlign w:val="center"/>
            <w:hideMark/>
          </w:tcPr>
          <w:p w14:paraId="3B48D2A6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EDAD DE CARTERA</w:t>
            </w:r>
          </w:p>
        </w:tc>
        <w:tc>
          <w:tcPr>
            <w:tcW w:w="992" w:type="dxa"/>
            <w:vAlign w:val="center"/>
            <w:hideMark/>
          </w:tcPr>
          <w:p w14:paraId="73C600D8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SUBSIDIADO - EVENTO</w:t>
            </w:r>
          </w:p>
        </w:tc>
        <w:tc>
          <w:tcPr>
            <w:tcW w:w="987" w:type="dxa"/>
            <w:vAlign w:val="center"/>
            <w:hideMark/>
          </w:tcPr>
          <w:p w14:paraId="0E1B56CF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CONTRIBUTIVO</w:t>
            </w:r>
          </w:p>
        </w:tc>
        <w:tc>
          <w:tcPr>
            <w:tcW w:w="714" w:type="dxa"/>
            <w:vAlign w:val="center"/>
            <w:hideMark/>
          </w:tcPr>
          <w:p w14:paraId="49DDEBE3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FFDS</w:t>
            </w:r>
          </w:p>
        </w:tc>
        <w:tc>
          <w:tcPr>
            <w:tcW w:w="851" w:type="dxa"/>
            <w:vAlign w:val="center"/>
            <w:hideMark/>
          </w:tcPr>
          <w:p w14:paraId="61AF2F24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SOAT - ECAT</w:t>
            </w:r>
          </w:p>
        </w:tc>
        <w:tc>
          <w:tcPr>
            <w:tcW w:w="1134" w:type="dxa"/>
            <w:vAlign w:val="center"/>
            <w:hideMark/>
          </w:tcPr>
          <w:p w14:paraId="18B06374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SUBSIDIADO - CAPITA</w:t>
            </w:r>
          </w:p>
        </w:tc>
        <w:tc>
          <w:tcPr>
            <w:tcW w:w="1164" w:type="dxa"/>
            <w:vAlign w:val="center"/>
            <w:hideMark/>
          </w:tcPr>
          <w:p w14:paraId="41E417C8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ENTIDADES TERRITORIALES</w:t>
            </w:r>
          </w:p>
        </w:tc>
        <w:tc>
          <w:tcPr>
            <w:tcW w:w="0" w:type="auto"/>
            <w:vAlign w:val="center"/>
            <w:hideMark/>
          </w:tcPr>
          <w:p w14:paraId="667127CC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DEMAS PAGADORES</w:t>
            </w:r>
          </w:p>
        </w:tc>
        <w:tc>
          <w:tcPr>
            <w:tcW w:w="0" w:type="auto"/>
            <w:vAlign w:val="center"/>
            <w:hideMark/>
          </w:tcPr>
          <w:p w14:paraId="1E10BCA4" w14:textId="77777777" w:rsidR="001F4CB4" w:rsidRPr="001F4CB4" w:rsidRDefault="001F4C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TOTAL </w:t>
            </w:r>
          </w:p>
        </w:tc>
      </w:tr>
      <w:tr w:rsidR="001F4CB4" w:rsidRPr="001F4CB4" w14:paraId="52613AD2" w14:textId="77777777" w:rsidTr="001F4CB4">
        <w:trPr>
          <w:trHeight w:val="245"/>
        </w:trPr>
        <w:tc>
          <w:tcPr>
            <w:tcW w:w="1413" w:type="dxa"/>
            <w:vAlign w:val="center"/>
            <w:hideMark/>
          </w:tcPr>
          <w:p w14:paraId="3AF387AC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0 a 60</w:t>
            </w:r>
          </w:p>
        </w:tc>
        <w:tc>
          <w:tcPr>
            <w:tcW w:w="992" w:type="dxa"/>
            <w:vAlign w:val="center"/>
            <w:hideMark/>
          </w:tcPr>
          <w:p w14:paraId="2BA89C57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24.467</w:t>
            </w:r>
          </w:p>
        </w:tc>
        <w:tc>
          <w:tcPr>
            <w:tcW w:w="987" w:type="dxa"/>
            <w:vAlign w:val="center"/>
            <w:hideMark/>
          </w:tcPr>
          <w:p w14:paraId="7E8291B0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12.100</w:t>
            </w:r>
          </w:p>
        </w:tc>
        <w:tc>
          <w:tcPr>
            <w:tcW w:w="714" w:type="dxa"/>
            <w:vAlign w:val="center"/>
            <w:hideMark/>
          </w:tcPr>
          <w:p w14:paraId="721C1634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3.813</w:t>
            </w:r>
          </w:p>
        </w:tc>
        <w:tc>
          <w:tcPr>
            <w:tcW w:w="851" w:type="dxa"/>
            <w:vAlign w:val="center"/>
            <w:hideMark/>
          </w:tcPr>
          <w:p w14:paraId="3A8CC01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691</w:t>
            </w:r>
          </w:p>
        </w:tc>
        <w:tc>
          <w:tcPr>
            <w:tcW w:w="1134" w:type="dxa"/>
            <w:vAlign w:val="center"/>
            <w:hideMark/>
          </w:tcPr>
          <w:p w14:paraId="44B27EF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  <w:tc>
          <w:tcPr>
            <w:tcW w:w="1164" w:type="dxa"/>
            <w:vAlign w:val="center"/>
            <w:hideMark/>
          </w:tcPr>
          <w:p w14:paraId="0EBE65B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3950BAA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1.061</w:t>
            </w:r>
          </w:p>
        </w:tc>
        <w:tc>
          <w:tcPr>
            <w:tcW w:w="0" w:type="auto"/>
            <w:vAlign w:val="center"/>
            <w:hideMark/>
          </w:tcPr>
          <w:p w14:paraId="69147F3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43.030</w:t>
            </w:r>
          </w:p>
        </w:tc>
      </w:tr>
      <w:tr w:rsidR="001F4CB4" w:rsidRPr="001F4CB4" w14:paraId="4DBA4543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771A5BF5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61 a 90 días</w:t>
            </w:r>
          </w:p>
        </w:tc>
        <w:tc>
          <w:tcPr>
            <w:tcW w:w="992" w:type="dxa"/>
            <w:vAlign w:val="center"/>
            <w:hideMark/>
          </w:tcPr>
          <w:p w14:paraId="4946C5C2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8.900</w:t>
            </w:r>
          </w:p>
        </w:tc>
        <w:tc>
          <w:tcPr>
            <w:tcW w:w="987" w:type="dxa"/>
            <w:vAlign w:val="center"/>
            <w:hideMark/>
          </w:tcPr>
          <w:p w14:paraId="3B1D71C7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4.073</w:t>
            </w:r>
          </w:p>
        </w:tc>
        <w:tc>
          <w:tcPr>
            <w:tcW w:w="714" w:type="dxa"/>
            <w:vAlign w:val="center"/>
            <w:hideMark/>
          </w:tcPr>
          <w:p w14:paraId="73A2B20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974</w:t>
            </w:r>
          </w:p>
        </w:tc>
        <w:tc>
          <w:tcPr>
            <w:tcW w:w="851" w:type="dxa"/>
            <w:vAlign w:val="center"/>
            <w:hideMark/>
          </w:tcPr>
          <w:p w14:paraId="43940B4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134" w:type="dxa"/>
            <w:vAlign w:val="center"/>
            <w:hideMark/>
          </w:tcPr>
          <w:p w14:paraId="2182B709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2EB485E0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E809F4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0" w:type="auto"/>
            <w:vAlign w:val="center"/>
            <w:hideMark/>
          </w:tcPr>
          <w:p w14:paraId="076BCD9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14.624</w:t>
            </w:r>
          </w:p>
        </w:tc>
      </w:tr>
      <w:tr w:rsidR="001F4CB4" w:rsidRPr="001F4CB4" w14:paraId="7A0A1BDF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7DFFF267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91 a 180 días</w:t>
            </w:r>
          </w:p>
        </w:tc>
        <w:tc>
          <w:tcPr>
            <w:tcW w:w="992" w:type="dxa"/>
            <w:vAlign w:val="center"/>
            <w:hideMark/>
          </w:tcPr>
          <w:p w14:paraId="5F035C2B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20.165</w:t>
            </w:r>
          </w:p>
        </w:tc>
        <w:tc>
          <w:tcPr>
            <w:tcW w:w="987" w:type="dxa"/>
            <w:vAlign w:val="center"/>
            <w:hideMark/>
          </w:tcPr>
          <w:p w14:paraId="1EF3B61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8.158</w:t>
            </w:r>
          </w:p>
        </w:tc>
        <w:tc>
          <w:tcPr>
            <w:tcW w:w="714" w:type="dxa"/>
            <w:vAlign w:val="center"/>
            <w:hideMark/>
          </w:tcPr>
          <w:p w14:paraId="069E3DD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3.272</w:t>
            </w:r>
          </w:p>
        </w:tc>
        <w:tc>
          <w:tcPr>
            <w:tcW w:w="851" w:type="dxa"/>
            <w:vAlign w:val="center"/>
            <w:hideMark/>
          </w:tcPr>
          <w:p w14:paraId="7FB8447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1.184</w:t>
            </w:r>
          </w:p>
        </w:tc>
        <w:tc>
          <w:tcPr>
            <w:tcW w:w="1134" w:type="dxa"/>
            <w:vAlign w:val="center"/>
            <w:hideMark/>
          </w:tcPr>
          <w:p w14:paraId="5B285D4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164" w:type="dxa"/>
            <w:vAlign w:val="center"/>
            <w:hideMark/>
          </w:tcPr>
          <w:p w14:paraId="368E6B8B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0C080A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0" w:type="auto"/>
            <w:vAlign w:val="center"/>
            <w:hideMark/>
          </w:tcPr>
          <w:p w14:paraId="441523C5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33.763</w:t>
            </w:r>
          </w:p>
        </w:tc>
      </w:tr>
      <w:tr w:rsidR="001F4CB4" w:rsidRPr="001F4CB4" w14:paraId="2322918E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70DC3C02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181 a 360 días</w:t>
            </w:r>
          </w:p>
        </w:tc>
        <w:tc>
          <w:tcPr>
            <w:tcW w:w="992" w:type="dxa"/>
            <w:vAlign w:val="center"/>
            <w:hideMark/>
          </w:tcPr>
          <w:p w14:paraId="4BF71E9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23.102</w:t>
            </w:r>
          </w:p>
        </w:tc>
        <w:tc>
          <w:tcPr>
            <w:tcW w:w="987" w:type="dxa"/>
            <w:vAlign w:val="center"/>
            <w:hideMark/>
          </w:tcPr>
          <w:p w14:paraId="625EAA6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6.016</w:t>
            </w:r>
          </w:p>
        </w:tc>
        <w:tc>
          <w:tcPr>
            <w:tcW w:w="714" w:type="dxa"/>
            <w:vAlign w:val="center"/>
            <w:hideMark/>
          </w:tcPr>
          <w:p w14:paraId="64BB254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6.178</w:t>
            </w:r>
          </w:p>
        </w:tc>
        <w:tc>
          <w:tcPr>
            <w:tcW w:w="851" w:type="dxa"/>
            <w:vAlign w:val="center"/>
            <w:hideMark/>
          </w:tcPr>
          <w:p w14:paraId="7A92E18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2.217</w:t>
            </w:r>
          </w:p>
        </w:tc>
        <w:tc>
          <w:tcPr>
            <w:tcW w:w="1134" w:type="dxa"/>
            <w:vAlign w:val="center"/>
            <w:hideMark/>
          </w:tcPr>
          <w:p w14:paraId="6FE3AB3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0C2D859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96B2635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0" w:type="auto"/>
            <w:vAlign w:val="center"/>
            <w:hideMark/>
          </w:tcPr>
          <w:p w14:paraId="2EA5A11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38.490</w:t>
            </w:r>
          </w:p>
        </w:tc>
      </w:tr>
      <w:tr w:rsidR="001F4CB4" w:rsidRPr="001F4CB4" w14:paraId="5111166C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0036BB06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Mayor 361 días</w:t>
            </w:r>
          </w:p>
        </w:tc>
        <w:tc>
          <w:tcPr>
            <w:tcW w:w="992" w:type="dxa"/>
            <w:vAlign w:val="center"/>
            <w:hideMark/>
          </w:tcPr>
          <w:p w14:paraId="4EB17EC4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18.268</w:t>
            </w:r>
          </w:p>
        </w:tc>
        <w:tc>
          <w:tcPr>
            <w:tcW w:w="987" w:type="dxa"/>
            <w:vAlign w:val="center"/>
            <w:hideMark/>
          </w:tcPr>
          <w:p w14:paraId="0A58F7C7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4.214</w:t>
            </w:r>
          </w:p>
        </w:tc>
        <w:tc>
          <w:tcPr>
            <w:tcW w:w="714" w:type="dxa"/>
            <w:vAlign w:val="center"/>
            <w:hideMark/>
          </w:tcPr>
          <w:p w14:paraId="1226559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21.750</w:t>
            </w:r>
          </w:p>
        </w:tc>
        <w:tc>
          <w:tcPr>
            <w:tcW w:w="851" w:type="dxa"/>
            <w:vAlign w:val="center"/>
            <w:hideMark/>
          </w:tcPr>
          <w:p w14:paraId="63AEB349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9.318</w:t>
            </w:r>
          </w:p>
        </w:tc>
        <w:tc>
          <w:tcPr>
            <w:tcW w:w="1134" w:type="dxa"/>
            <w:vAlign w:val="center"/>
            <w:hideMark/>
          </w:tcPr>
          <w:p w14:paraId="4020D627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46C47FD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3.740</w:t>
            </w:r>
          </w:p>
        </w:tc>
        <w:tc>
          <w:tcPr>
            <w:tcW w:w="0" w:type="auto"/>
            <w:vAlign w:val="center"/>
            <w:hideMark/>
          </w:tcPr>
          <w:p w14:paraId="7B68531B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6.958</w:t>
            </w:r>
          </w:p>
        </w:tc>
        <w:tc>
          <w:tcPr>
            <w:tcW w:w="0" w:type="auto"/>
            <w:vAlign w:val="center"/>
            <w:hideMark/>
          </w:tcPr>
          <w:p w14:paraId="6C493F5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64.248</w:t>
            </w:r>
          </w:p>
        </w:tc>
      </w:tr>
      <w:tr w:rsidR="001F4CB4" w:rsidRPr="001F4CB4" w14:paraId="28C9C1F8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17961144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Pagos por aplicar</w:t>
            </w:r>
          </w:p>
        </w:tc>
        <w:tc>
          <w:tcPr>
            <w:tcW w:w="992" w:type="dxa"/>
            <w:vAlign w:val="center"/>
            <w:hideMark/>
          </w:tcPr>
          <w:p w14:paraId="732123F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-12.914</w:t>
            </w:r>
          </w:p>
        </w:tc>
        <w:tc>
          <w:tcPr>
            <w:tcW w:w="987" w:type="dxa"/>
            <w:vAlign w:val="center"/>
            <w:hideMark/>
          </w:tcPr>
          <w:p w14:paraId="596E62E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-5.167</w:t>
            </w:r>
          </w:p>
        </w:tc>
        <w:tc>
          <w:tcPr>
            <w:tcW w:w="714" w:type="dxa"/>
            <w:vAlign w:val="center"/>
            <w:hideMark/>
          </w:tcPr>
          <w:p w14:paraId="7AD5D29E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14:paraId="77FE044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-76</w:t>
            </w:r>
          </w:p>
        </w:tc>
        <w:tc>
          <w:tcPr>
            <w:tcW w:w="1134" w:type="dxa"/>
            <w:vAlign w:val="center"/>
            <w:hideMark/>
          </w:tcPr>
          <w:p w14:paraId="66F66AC2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166A8E6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-69</w:t>
            </w:r>
          </w:p>
        </w:tc>
        <w:tc>
          <w:tcPr>
            <w:tcW w:w="0" w:type="auto"/>
            <w:vAlign w:val="center"/>
            <w:hideMark/>
          </w:tcPr>
          <w:p w14:paraId="10E533C0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-548</w:t>
            </w:r>
          </w:p>
        </w:tc>
        <w:tc>
          <w:tcPr>
            <w:tcW w:w="0" w:type="auto"/>
            <w:vAlign w:val="center"/>
            <w:hideMark/>
          </w:tcPr>
          <w:p w14:paraId="43FF00A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-18.773</w:t>
            </w:r>
          </w:p>
        </w:tc>
      </w:tr>
      <w:tr w:rsidR="001F4CB4" w:rsidRPr="001F4CB4" w14:paraId="41DBF1A3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5F2307C1" w14:textId="77777777" w:rsidR="001F4CB4" w:rsidRPr="001F4CB4" w:rsidRDefault="001F4CB4" w:rsidP="001F4CB4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SUBTOTALES</w:t>
            </w:r>
          </w:p>
        </w:tc>
        <w:tc>
          <w:tcPr>
            <w:tcW w:w="992" w:type="dxa"/>
            <w:vAlign w:val="center"/>
            <w:hideMark/>
          </w:tcPr>
          <w:p w14:paraId="5DED6DF3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81.988</w:t>
            </w:r>
          </w:p>
        </w:tc>
        <w:tc>
          <w:tcPr>
            <w:tcW w:w="987" w:type="dxa"/>
            <w:vAlign w:val="center"/>
            <w:hideMark/>
          </w:tcPr>
          <w:p w14:paraId="789FE043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29.394</w:t>
            </w:r>
          </w:p>
        </w:tc>
        <w:tc>
          <w:tcPr>
            <w:tcW w:w="714" w:type="dxa"/>
            <w:vAlign w:val="center"/>
            <w:hideMark/>
          </w:tcPr>
          <w:p w14:paraId="286B5424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35.987</w:t>
            </w:r>
          </w:p>
        </w:tc>
        <w:tc>
          <w:tcPr>
            <w:tcW w:w="851" w:type="dxa"/>
            <w:vAlign w:val="center"/>
            <w:hideMark/>
          </w:tcPr>
          <w:p w14:paraId="3887AED6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13.680</w:t>
            </w:r>
          </w:p>
        </w:tc>
        <w:tc>
          <w:tcPr>
            <w:tcW w:w="1134" w:type="dxa"/>
            <w:vAlign w:val="center"/>
            <w:hideMark/>
          </w:tcPr>
          <w:p w14:paraId="484B25B4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1.506</w:t>
            </w:r>
          </w:p>
        </w:tc>
        <w:tc>
          <w:tcPr>
            <w:tcW w:w="1164" w:type="dxa"/>
            <w:vAlign w:val="center"/>
            <w:hideMark/>
          </w:tcPr>
          <w:p w14:paraId="05F23BB1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3.742</w:t>
            </w:r>
          </w:p>
        </w:tc>
        <w:tc>
          <w:tcPr>
            <w:tcW w:w="0" w:type="auto"/>
            <w:vAlign w:val="center"/>
            <w:hideMark/>
          </w:tcPr>
          <w:p w14:paraId="38E8ABD9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9.083</w:t>
            </w:r>
          </w:p>
        </w:tc>
        <w:tc>
          <w:tcPr>
            <w:tcW w:w="0" w:type="auto"/>
            <w:vAlign w:val="center"/>
            <w:hideMark/>
          </w:tcPr>
          <w:p w14:paraId="511586A9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175.381</w:t>
            </w:r>
          </w:p>
        </w:tc>
      </w:tr>
      <w:tr w:rsidR="001F4CB4" w:rsidRPr="001F4CB4" w14:paraId="6988DF05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2DD1D7CD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Por radicar</w:t>
            </w:r>
          </w:p>
        </w:tc>
        <w:tc>
          <w:tcPr>
            <w:tcW w:w="992" w:type="dxa"/>
            <w:vAlign w:val="center"/>
            <w:hideMark/>
          </w:tcPr>
          <w:p w14:paraId="6650A84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27.686</w:t>
            </w:r>
          </w:p>
        </w:tc>
        <w:tc>
          <w:tcPr>
            <w:tcW w:w="987" w:type="dxa"/>
            <w:vAlign w:val="center"/>
            <w:hideMark/>
          </w:tcPr>
          <w:p w14:paraId="3F55106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5.842</w:t>
            </w:r>
          </w:p>
        </w:tc>
        <w:tc>
          <w:tcPr>
            <w:tcW w:w="714" w:type="dxa"/>
            <w:vAlign w:val="center"/>
            <w:hideMark/>
          </w:tcPr>
          <w:p w14:paraId="3D62FA0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2.131</w:t>
            </w:r>
          </w:p>
        </w:tc>
        <w:tc>
          <w:tcPr>
            <w:tcW w:w="851" w:type="dxa"/>
            <w:vAlign w:val="center"/>
            <w:hideMark/>
          </w:tcPr>
          <w:p w14:paraId="191E2094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1.230</w:t>
            </w:r>
          </w:p>
        </w:tc>
        <w:tc>
          <w:tcPr>
            <w:tcW w:w="1134" w:type="dxa"/>
            <w:vAlign w:val="center"/>
            <w:hideMark/>
          </w:tcPr>
          <w:p w14:paraId="33D49F4A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475</w:t>
            </w:r>
          </w:p>
        </w:tc>
        <w:tc>
          <w:tcPr>
            <w:tcW w:w="1164" w:type="dxa"/>
            <w:vAlign w:val="center"/>
            <w:hideMark/>
          </w:tcPr>
          <w:p w14:paraId="7EEFA555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AA6AAB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4.501</w:t>
            </w:r>
          </w:p>
        </w:tc>
        <w:tc>
          <w:tcPr>
            <w:tcW w:w="0" w:type="auto"/>
            <w:vAlign w:val="center"/>
            <w:hideMark/>
          </w:tcPr>
          <w:p w14:paraId="76EFD344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41.868</w:t>
            </w:r>
          </w:p>
        </w:tc>
      </w:tr>
      <w:tr w:rsidR="001F4CB4" w:rsidRPr="001F4CB4" w14:paraId="56811B6B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42E0C4D1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Ordenes de Servicio</w:t>
            </w:r>
          </w:p>
        </w:tc>
        <w:tc>
          <w:tcPr>
            <w:tcW w:w="992" w:type="dxa"/>
            <w:vAlign w:val="center"/>
            <w:hideMark/>
          </w:tcPr>
          <w:p w14:paraId="43EB6562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3.176</w:t>
            </w:r>
          </w:p>
        </w:tc>
        <w:tc>
          <w:tcPr>
            <w:tcW w:w="987" w:type="dxa"/>
            <w:vAlign w:val="center"/>
            <w:hideMark/>
          </w:tcPr>
          <w:p w14:paraId="389D4A2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2.121</w:t>
            </w:r>
          </w:p>
        </w:tc>
        <w:tc>
          <w:tcPr>
            <w:tcW w:w="714" w:type="dxa"/>
            <w:vAlign w:val="center"/>
            <w:hideMark/>
          </w:tcPr>
          <w:p w14:paraId="0533779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851" w:type="dxa"/>
            <w:vAlign w:val="center"/>
            <w:hideMark/>
          </w:tcPr>
          <w:p w14:paraId="227EB9A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632</w:t>
            </w:r>
          </w:p>
        </w:tc>
        <w:tc>
          <w:tcPr>
            <w:tcW w:w="1134" w:type="dxa"/>
            <w:vAlign w:val="center"/>
            <w:hideMark/>
          </w:tcPr>
          <w:p w14:paraId="72A47263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64" w:type="dxa"/>
            <w:vAlign w:val="center"/>
            <w:hideMark/>
          </w:tcPr>
          <w:p w14:paraId="29C5277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B86EE0D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619</w:t>
            </w:r>
          </w:p>
        </w:tc>
        <w:tc>
          <w:tcPr>
            <w:tcW w:w="0" w:type="auto"/>
            <w:vAlign w:val="center"/>
            <w:hideMark/>
          </w:tcPr>
          <w:p w14:paraId="52670D9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6.667</w:t>
            </w:r>
          </w:p>
        </w:tc>
      </w:tr>
      <w:tr w:rsidR="001F4CB4" w:rsidRPr="001F4CB4" w14:paraId="4E66CEDB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3205AF3D" w14:textId="77777777" w:rsidR="001F4CB4" w:rsidRPr="001F4CB4" w:rsidRDefault="001F4CB4" w:rsidP="001F4CB4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Liquidadas</w:t>
            </w:r>
          </w:p>
        </w:tc>
        <w:tc>
          <w:tcPr>
            <w:tcW w:w="992" w:type="dxa"/>
            <w:vAlign w:val="center"/>
            <w:hideMark/>
          </w:tcPr>
          <w:p w14:paraId="1F20890F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50.334</w:t>
            </w:r>
          </w:p>
        </w:tc>
        <w:tc>
          <w:tcPr>
            <w:tcW w:w="987" w:type="dxa"/>
            <w:vAlign w:val="center"/>
            <w:hideMark/>
          </w:tcPr>
          <w:p w14:paraId="3E36CC61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26.988</w:t>
            </w:r>
          </w:p>
        </w:tc>
        <w:tc>
          <w:tcPr>
            <w:tcW w:w="714" w:type="dxa"/>
            <w:vAlign w:val="center"/>
            <w:hideMark/>
          </w:tcPr>
          <w:p w14:paraId="574B8D76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14:paraId="087EDB1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05A88297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164" w:type="dxa"/>
            <w:vAlign w:val="center"/>
            <w:hideMark/>
          </w:tcPr>
          <w:p w14:paraId="2CA67DEC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A39A0E0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FDD788E" w14:textId="77777777" w:rsidR="001F4CB4" w:rsidRPr="001F4CB4" w:rsidRDefault="001F4CB4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77.537</w:t>
            </w:r>
          </w:p>
        </w:tc>
      </w:tr>
      <w:tr w:rsidR="001F4CB4" w:rsidRPr="001F4CB4" w14:paraId="47701065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591A7748" w14:textId="77777777" w:rsidR="001F4CB4" w:rsidRPr="001F4CB4" w:rsidRDefault="001F4CB4" w:rsidP="001F4CB4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SUBTOTALES</w:t>
            </w:r>
          </w:p>
        </w:tc>
        <w:tc>
          <w:tcPr>
            <w:tcW w:w="992" w:type="dxa"/>
            <w:vAlign w:val="center"/>
            <w:hideMark/>
          </w:tcPr>
          <w:p w14:paraId="675EE92F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81.196</w:t>
            </w:r>
          </w:p>
        </w:tc>
        <w:tc>
          <w:tcPr>
            <w:tcW w:w="987" w:type="dxa"/>
            <w:vAlign w:val="center"/>
            <w:hideMark/>
          </w:tcPr>
          <w:p w14:paraId="3F249CB8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34.952</w:t>
            </w:r>
          </w:p>
        </w:tc>
        <w:tc>
          <w:tcPr>
            <w:tcW w:w="714" w:type="dxa"/>
            <w:vAlign w:val="center"/>
            <w:hideMark/>
          </w:tcPr>
          <w:p w14:paraId="7A9D2737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2.249</w:t>
            </w:r>
          </w:p>
        </w:tc>
        <w:tc>
          <w:tcPr>
            <w:tcW w:w="851" w:type="dxa"/>
            <w:vAlign w:val="center"/>
            <w:hideMark/>
          </w:tcPr>
          <w:p w14:paraId="79F66A27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1.862</w:t>
            </w:r>
          </w:p>
        </w:tc>
        <w:tc>
          <w:tcPr>
            <w:tcW w:w="1134" w:type="dxa"/>
            <w:vAlign w:val="center"/>
            <w:hideMark/>
          </w:tcPr>
          <w:p w14:paraId="7D536010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692</w:t>
            </w:r>
          </w:p>
        </w:tc>
        <w:tc>
          <w:tcPr>
            <w:tcW w:w="1164" w:type="dxa"/>
            <w:vAlign w:val="center"/>
            <w:hideMark/>
          </w:tcPr>
          <w:p w14:paraId="0299366F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AC9F419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5.121</w:t>
            </w:r>
          </w:p>
        </w:tc>
        <w:tc>
          <w:tcPr>
            <w:tcW w:w="0" w:type="auto"/>
            <w:vAlign w:val="center"/>
            <w:hideMark/>
          </w:tcPr>
          <w:p w14:paraId="40A650A1" w14:textId="77777777" w:rsidR="001F4CB4" w:rsidRPr="001F4CB4" w:rsidRDefault="001F4CB4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126.073</w:t>
            </w:r>
          </w:p>
        </w:tc>
      </w:tr>
      <w:tr w:rsidR="001F4CB4" w:rsidRPr="001F4CB4" w14:paraId="7BB217EF" w14:textId="77777777" w:rsidTr="001F4CB4">
        <w:trPr>
          <w:trHeight w:val="196"/>
        </w:trPr>
        <w:tc>
          <w:tcPr>
            <w:tcW w:w="1413" w:type="dxa"/>
            <w:vAlign w:val="center"/>
            <w:hideMark/>
          </w:tcPr>
          <w:p w14:paraId="3131DFB7" w14:textId="77777777" w:rsidR="001F4CB4" w:rsidRPr="001F4CB4" w:rsidRDefault="001F4CB4" w:rsidP="001F4CB4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TOTAL CARTERA NETA</w:t>
            </w:r>
          </w:p>
        </w:tc>
        <w:tc>
          <w:tcPr>
            <w:tcW w:w="992" w:type="dxa"/>
            <w:vAlign w:val="center"/>
            <w:hideMark/>
          </w:tcPr>
          <w:p w14:paraId="61602DF8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163.184</w:t>
            </w:r>
          </w:p>
        </w:tc>
        <w:tc>
          <w:tcPr>
            <w:tcW w:w="987" w:type="dxa"/>
            <w:vAlign w:val="center"/>
            <w:hideMark/>
          </w:tcPr>
          <w:p w14:paraId="41D06FAA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64.346</w:t>
            </w:r>
          </w:p>
        </w:tc>
        <w:tc>
          <w:tcPr>
            <w:tcW w:w="714" w:type="dxa"/>
            <w:vAlign w:val="center"/>
            <w:hideMark/>
          </w:tcPr>
          <w:p w14:paraId="7458AE29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38.236</w:t>
            </w:r>
          </w:p>
        </w:tc>
        <w:tc>
          <w:tcPr>
            <w:tcW w:w="851" w:type="dxa"/>
            <w:vAlign w:val="center"/>
            <w:hideMark/>
          </w:tcPr>
          <w:p w14:paraId="091E6032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15.542</w:t>
            </w:r>
          </w:p>
        </w:tc>
        <w:tc>
          <w:tcPr>
            <w:tcW w:w="1134" w:type="dxa"/>
            <w:vAlign w:val="center"/>
            <w:hideMark/>
          </w:tcPr>
          <w:p w14:paraId="6D5D1708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2.199</w:t>
            </w:r>
          </w:p>
        </w:tc>
        <w:tc>
          <w:tcPr>
            <w:tcW w:w="1164" w:type="dxa"/>
            <w:vAlign w:val="center"/>
            <w:hideMark/>
          </w:tcPr>
          <w:p w14:paraId="274988F1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3.745</w:t>
            </w:r>
          </w:p>
        </w:tc>
        <w:tc>
          <w:tcPr>
            <w:tcW w:w="0" w:type="auto"/>
            <w:vAlign w:val="center"/>
            <w:hideMark/>
          </w:tcPr>
          <w:p w14:paraId="4B1742EB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14.204</w:t>
            </w:r>
          </w:p>
        </w:tc>
        <w:tc>
          <w:tcPr>
            <w:tcW w:w="0" w:type="auto"/>
            <w:vAlign w:val="center"/>
            <w:hideMark/>
          </w:tcPr>
          <w:p w14:paraId="566F0225" w14:textId="77777777" w:rsidR="001F4CB4" w:rsidRPr="001F4CB4" w:rsidRDefault="001F4CB4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301.454</w:t>
            </w:r>
          </w:p>
        </w:tc>
      </w:tr>
    </w:tbl>
    <w:p w14:paraId="19BB269D" w14:textId="695C5ED4" w:rsidR="001F4CB4" w:rsidRPr="005710BE" w:rsidRDefault="005710BE" w:rsidP="001F4CB4">
      <w:pPr>
        <w:rPr>
          <w:rFonts w:ascii="Arial" w:hAnsi="Arial" w:cs="Arial"/>
          <w:sz w:val="16"/>
          <w:szCs w:val="16"/>
        </w:rPr>
      </w:pPr>
      <w:r w:rsidRPr="005710BE">
        <w:rPr>
          <w:rFonts w:ascii="Arial" w:hAnsi="Arial" w:cs="Arial"/>
          <w:sz w:val="16"/>
          <w:szCs w:val="16"/>
        </w:rPr>
        <w:t>Fuente de información: Estado cartera por edades subred sur corte diciembre 2025</w:t>
      </w:r>
    </w:p>
    <w:p w14:paraId="1F9345C2" w14:textId="3A4BB2DC" w:rsidR="001F4CB4" w:rsidRDefault="001F4CB4" w:rsidP="00D86D77">
      <w:pPr>
        <w:rPr>
          <w:rFonts w:ascii="Arial" w:hAnsi="Arial" w:cs="Arial"/>
        </w:rPr>
      </w:pPr>
    </w:p>
    <w:p w14:paraId="051962F7" w14:textId="7F0C8353" w:rsidR="00E72771" w:rsidRDefault="00E72771" w:rsidP="00D86D77">
      <w:pPr>
        <w:rPr>
          <w:rFonts w:ascii="Arial" w:hAnsi="Arial" w:cs="Arial"/>
        </w:rPr>
      </w:pPr>
      <w:r>
        <w:rPr>
          <w:rFonts w:ascii="Arial" w:hAnsi="Arial" w:cs="Arial"/>
        </w:rPr>
        <w:t>Se adjunta estado de cartera por edades corte diciembre 2025, detallado por régimen y pagador.</w:t>
      </w:r>
    </w:p>
    <w:p w14:paraId="0685138D" w14:textId="77777777" w:rsidR="00E72771" w:rsidRPr="00D86D77" w:rsidRDefault="00E72771" w:rsidP="00D86D77">
      <w:pPr>
        <w:rPr>
          <w:rFonts w:ascii="Arial" w:hAnsi="Arial" w:cs="Arial"/>
        </w:rPr>
      </w:pPr>
    </w:p>
    <w:p w14:paraId="14A9E8AF" w14:textId="3BE0FCCB" w:rsidR="00D86D77" w:rsidRDefault="00D86D77" w:rsidP="00D86D77">
      <w:pPr>
        <w:rPr>
          <w:rFonts w:ascii="Arial" w:hAnsi="Arial" w:cs="Arial"/>
        </w:rPr>
      </w:pPr>
      <w:r w:rsidRPr="00D1492C">
        <w:rPr>
          <w:rFonts w:ascii="Arial" w:hAnsi="Arial" w:cs="Arial"/>
          <w:highlight w:val="green"/>
        </w:rPr>
        <w:t>6. Indicar el valor total de cuentas por pagar a la fecha, especificando por edades para cada mes, discriminada por pagador</w:t>
      </w:r>
    </w:p>
    <w:p w14:paraId="414EC4D9" w14:textId="77777777" w:rsidR="00892386" w:rsidRPr="00D86D77" w:rsidRDefault="00892386" w:rsidP="00D86D77">
      <w:pPr>
        <w:rPr>
          <w:rFonts w:ascii="Arial" w:hAnsi="Arial" w:cs="Arial"/>
        </w:rPr>
      </w:pPr>
    </w:p>
    <w:p w14:paraId="55504F59" w14:textId="531B99ED" w:rsidR="00D86D77" w:rsidRDefault="00D86D77" w:rsidP="00D86D77">
      <w:pPr>
        <w:rPr>
          <w:rFonts w:ascii="Arial" w:hAnsi="Arial" w:cs="Arial"/>
        </w:rPr>
      </w:pPr>
      <w:r w:rsidRPr="00D86D77">
        <w:rPr>
          <w:rFonts w:ascii="Arial" w:hAnsi="Arial" w:cs="Arial"/>
        </w:rPr>
        <w:t>7. Indicar el valor total de cuentas por cobrar a la fecha, especificando por edades.</w:t>
      </w:r>
    </w:p>
    <w:p w14:paraId="64ECED77" w14:textId="77777777" w:rsidR="00D1492C" w:rsidRDefault="00D1492C" w:rsidP="00D86D77">
      <w:pPr>
        <w:rPr>
          <w:rFonts w:ascii="Arial" w:hAnsi="Arial" w:cs="Arial"/>
        </w:rPr>
      </w:pPr>
    </w:p>
    <w:p w14:paraId="6FA0B78D" w14:textId="7807D8DA" w:rsidR="00892386" w:rsidRDefault="00892386" w:rsidP="00BA52F9">
      <w:pPr>
        <w:jc w:val="both"/>
        <w:rPr>
          <w:rFonts w:ascii="Arial" w:hAnsi="Arial" w:cs="Arial"/>
        </w:rPr>
      </w:pPr>
      <w:r w:rsidRPr="00892386">
        <w:rPr>
          <w:rFonts w:ascii="Arial" w:hAnsi="Arial" w:cs="Arial"/>
          <w:b/>
          <w:bCs/>
        </w:rPr>
        <w:t>Respuesta:</w:t>
      </w:r>
      <w:r>
        <w:rPr>
          <w:rFonts w:ascii="Arial" w:hAnsi="Arial" w:cs="Arial"/>
        </w:rPr>
        <w:t xml:space="preserve"> Con corte a </w:t>
      </w:r>
      <w:r w:rsidR="00BA52F9">
        <w:rPr>
          <w:rFonts w:ascii="Arial" w:hAnsi="Arial" w:cs="Arial"/>
        </w:rPr>
        <w:t xml:space="preserve">31 de </w:t>
      </w:r>
      <w:r>
        <w:rPr>
          <w:rFonts w:ascii="Arial" w:hAnsi="Arial" w:cs="Arial"/>
        </w:rPr>
        <w:t>diciembre 2025, la Subred Integrada de Servicios de Salud Sur E.S.E presenta cuentas por cobrar por $301.454 millones</w:t>
      </w:r>
      <w:r w:rsidR="00A547BA">
        <w:rPr>
          <w:rFonts w:ascii="Arial" w:hAnsi="Arial" w:cs="Arial"/>
        </w:rPr>
        <w:t xml:space="preserve"> correspondiente a venta de servicios de salud</w:t>
      </w:r>
      <w:r>
        <w:rPr>
          <w:rFonts w:ascii="Arial" w:hAnsi="Arial" w:cs="Arial"/>
        </w:rPr>
        <w:t>, resumidos por edad y régimen a continuación:</w:t>
      </w:r>
    </w:p>
    <w:p w14:paraId="03AE9E3A" w14:textId="77777777" w:rsidR="00892386" w:rsidRDefault="00892386" w:rsidP="00892386">
      <w:pPr>
        <w:rPr>
          <w:rFonts w:ascii="Arial" w:hAnsi="Arial" w:cs="Arial"/>
        </w:rPr>
      </w:pPr>
    </w:p>
    <w:p w14:paraId="5CF8D03D" w14:textId="77777777" w:rsidR="00892386" w:rsidRDefault="00892386" w:rsidP="00892386">
      <w:pPr>
        <w:jc w:val="right"/>
        <w:rPr>
          <w:rFonts w:ascii="Arial" w:hAnsi="Arial" w:cs="Arial"/>
        </w:rPr>
      </w:pPr>
      <w:r w:rsidRPr="00186ADB">
        <w:rPr>
          <w:rFonts w:ascii="Arial" w:hAnsi="Arial" w:cs="Arial"/>
          <w:sz w:val="18"/>
          <w:szCs w:val="18"/>
        </w:rPr>
        <w:t>Valor en millones</w:t>
      </w:r>
    </w:p>
    <w:tbl>
      <w:tblPr>
        <w:tblW w:w="9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992"/>
        <w:gridCol w:w="987"/>
        <w:gridCol w:w="714"/>
        <w:gridCol w:w="851"/>
        <w:gridCol w:w="1134"/>
        <w:gridCol w:w="1164"/>
        <w:gridCol w:w="1072"/>
        <w:gridCol w:w="788"/>
      </w:tblGrid>
      <w:tr w:rsidR="00892386" w:rsidRPr="001F4CB4" w14:paraId="1770662F" w14:textId="77777777" w:rsidTr="00020ED1">
        <w:trPr>
          <w:trHeight w:val="559"/>
        </w:trPr>
        <w:tc>
          <w:tcPr>
            <w:tcW w:w="1413" w:type="dxa"/>
            <w:vAlign w:val="center"/>
            <w:hideMark/>
          </w:tcPr>
          <w:p w14:paraId="5059A4B4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lastRenderedPageBreak/>
              <w:t>EDAD DE CARTERA</w:t>
            </w:r>
          </w:p>
        </w:tc>
        <w:tc>
          <w:tcPr>
            <w:tcW w:w="992" w:type="dxa"/>
            <w:vAlign w:val="center"/>
            <w:hideMark/>
          </w:tcPr>
          <w:p w14:paraId="1A10607D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SUBSIDIADO - EVENTO</w:t>
            </w:r>
          </w:p>
        </w:tc>
        <w:tc>
          <w:tcPr>
            <w:tcW w:w="987" w:type="dxa"/>
            <w:vAlign w:val="center"/>
            <w:hideMark/>
          </w:tcPr>
          <w:p w14:paraId="01525FC0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CONTRIBUTIVO</w:t>
            </w:r>
          </w:p>
        </w:tc>
        <w:tc>
          <w:tcPr>
            <w:tcW w:w="714" w:type="dxa"/>
            <w:vAlign w:val="center"/>
            <w:hideMark/>
          </w:tcPr>
          <w:p w14:paraId="502FEF0A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FFDS</w:t>
            </w:r>
          </w:p>
        </w:tc>
        <w:tc>
          <w:tcPr>
            <w:tcW w:w="851" w:type="dxa"/>
            <w:vAlign w:val="center"/>
            <w:hideMark/>
          </w:tcPr>
          <w:p w14:paraId="59F22581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SOAT - ECAT</w:t>
            </w:r>
          </w:p>
        </w:tc>
        <w:tc>
          <w:tcPr>
            <w:tcW w:w="1134" w:type="dxa"/>
            <w:vAlign w:val="center"/>
            <w:hideMark/>
          </w:tcPr>
          <w:p w14:paraId="3995A71F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SUBSIDIADO - CAPITA</w:t>
            </w:r>
          </w:p>
        </w:tc>
        <w:tc>
          <w:tcPr>
            <w:tcW w:w="1164" w:type="dxa"/>
            <w:vAlign w:val="center"/>
            <w:hideMark/>
          </w:tcPr>
          <w:p w14:paraId="3D392142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ENTIDADES TERRITORIALES</w:t>
            </w:r>
          </w:p>
        </w:tc>
        <w:tc>
          <w:tcPr>
            <w:tcW w:w="0" w:type="auto"/>
            <w:vAlign w:val="center"/>
            <w:hideMark/>
          </w:tcPr>
          <w:p w14:paraId="53BDC860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DEMAS PAGADORES</w:t>
            </w:r>
          </w:p>
        </w:tc>
        <w:tc>
          <w:tcPr>
            <w:tcW w:w="0" w:type="auto"/>
            <w:vAlign w:val="center"/>
            <w:hideMark/>
          </w:tcPr>
          <w:p w14:paraId="32BCFE31" w14:textId="77777777" w:rsidR="00892386" w:rsidRPr="001F4CB4" w:rsidRDefault="00892386" w:rsidP="00020ED1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TOTAL </w:t>
            </w:r>
          </w:p>
        </w:tc>
      </w:tr>
      <w:tr w:rsidR="00892386" w:rsidRPr="001F4CB4" w14:paraId="63C58C7B" w14:textId="77777777" w:rsidTr="00020ED1">
        <w:trPr>
          <w:trHeight w:val="245"/>
        </w:trPr>
        <w:tc>
          <w:tcPr>
            <w:tcW w:w="1413" w:type="dxa"/>
            <w:vAlign w:val="center"/>
            <w:hideMark/>
          </w:tcPr>
          <w:p w14:paraId="4E0CDE62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0 a 60</w:t>
            </w:r>
          </w:p>
        </w:tc>
        <w:tc>
          <w:tcPr>
            <w:tcW w:w="992" w:type="dxa"/>
            <w:vAlign w:val="center"/>
            <w:hideMark/>
          </w:tcPr>
          <w:p w14:paraId="5EBC301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24.467</w:t>
            </w:r>
          </w:p>
        </w:tc>
        <w:tc>
          <w:tcPr>
            <w:tcW w:w="987" w:type="dxa"/>
            <w:vAlign w:val="center"/>
            <w:hideMark/>
          </w:tcPr>
          <w:p w14:paraId="748EB28E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12.100</w:t>
            </w:r>
          </w:p>
        </w:tc>
        <w:tc>
          <w:tcPr>
            <w:tcW w:w="714" w:type="dxa"/>
            <w:vAlign w:val="center"/>
            <w:hideMark/>
          </w:tcPr>
          <w:p w14:paraId="2164F29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3.813</w:t>
            </w:r>
          </w:p>
        </w:tc>
        <w:tc>
          <w:tcPr>
            <w:tcW w:w="851" w:type="dxa"/>
            <w:vAlign w:val="center"/>
            <w:hideMark/>
          </w:tcPr>
          <w:p w14:paraId="38BC42C8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691</w:t>
            </w:r>
          </w:p>
        </w:tc>
        <w:tc>
          <w:tcPr>
            <w:tcW w:w="1134" w:type="dxa"/>
            <w:vAlign w:val="center"/>
            <w:hideMark/>
          </w:tcPr>
          <w:p w14:paraId="295AD304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  <w:tc>
          <w:tcPr>
            <w:tcW w:w="1164" w:type="dxa"/>
            <w:vAlign w:val="center"/>
            <w:hideMark/>
          </w:tcPr>
          <w:p w14:paraId="1C5E0A8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5EC7DC13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1.061</w:t>
            </w:r>
          </w:p>
        </w:tc>
        <w:tc>
          <w:tcPr>
            <w:tcW w:w="0" w:type="auto"/>
            <w:vAlign w:val="center"/>
            <w:hideMark/>
          </w:tcPr>
          <w:p w14:paraId="3452B3B9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43.030</w:t>
            </w:r>
          </w:p>
        </w:tc>
      </w:tr>
      <w:tr w:rsidR="00892386" w:rsidRPr="001F4CB4" w14:paraId="2DBAEFA6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2CAB4771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61 a 90 días</w:t>
            </w:r>
          </w:p>
        </w:tc>
        <w:tc>
          <w:tcPr>
            <w:tcW w:w="992" w:type="dxa"/>
            <w:vAlign w:val="center"/>
            <w:hideMark/>
          </w:tcPr>
          <w:p w14:paraId="41E07E16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8.900</w:t>
            </w:r>
          </w:p>
        </w:tc>
        <w:tc>
          <w:tcPr>
            <w:tcW w:w="987" w:type="dxa"/>
            <w:vAlign w:val="center"/>
            <w:hideMark/>
          </w:tcPr>
          <w:p w14:paraId="5C51E922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4.073</w:t>
            </w:r>
          </w:p>
        </w:tc>
        <w:tc>
          <w:tcPr>
            <w:tcW w:w="714" w:type="dxa"/>
            <w:vAlign w:val="center"/>
            <w:hideMark/>
          </w:tcPr>
          <w:p w14:paraId="4D69A0B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974</w:t>
            </w:r>
          </w:p>
        </w:tc>
        <w:tc>
          <w:tcPr>
            <w:tcW w:w="851" w:type="dxa"/>
            <w:vAlign w:val="center"/>
            <w:hideMark/>
          </w:tcPr>
          <w:p w14:paraId="6847140C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134" w:type="dxa"/>
            <w:vAlign w:val="center"/>
            <w:hideMark/>
          </w:tcPr>
          <w:p w14:paraId="09D8F777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639A414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FC84C9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0" w:type="auto"/>
            <w:vAlign w:val="center"/>
            <w:hideMark/>
          </w:tcPr>
          <w:p w14:paraId="322E1A7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14.624</w:t>
            </w:r>
          </w:p>
        </w:tc>
      </w:tr>
      <w:tr w:rsidR="00892386" w:rsidRPr="001F4CB4" w14:paraId="52CDF60D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77887CA8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91 a 180 días</w:t>
            </w:r>
          </w:p>
        </w:tc>
        <w:tc>
          <w:tcPr>
            <w:tcW w:w="992" w:type="dxa"/>
            <w:vAlign w:val="center"/>
            <w:hideMark/>
          </w:tcPr>
          <w:p w14:paraId="4A23329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20.165</w:t>
            </w:r>
          </w:p>
        </w:tc>
        <w:tc>
          <w:tcPr>
            <w:tcW w:w="987" w:type="dxa"/>
            <w:vAlign w:val="center"/>
            <w:hideMark/>
          </w:tcPr>
          <w:p w14:paraId="4357B02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8.158</w:t>
            </w:r>
          </w:p>
        </w:tc>
        <w:tc>
          <w:tcPr>
            <w:tcW w:w="714" w:type="dxa"/>
            <w:vAlign w:val="center"/>
            <w:hideMark/>
          </w:tcPr>
          <w:p w14:paraId="160CB87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3.272</w:t>
            </w:r>
          </w:p>
        </w:tc>
        <w:tc>
          <w:tcPr>
            <w:tcW w:w="851" w:type="dxa"/>
            <w:vAlign w:val="center"/>
            <w:hideMark/>
          </w:tcPr>
          <w:p w14:paraId="010D2B83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1.184</w:t>
            </w:r>
          </w:p>
        </w:tc>
        <w:tc>
          <w:tcPr>
            <w:tcW w:w="1134" w:type="dxa"/>
            <w:vAlign w:val="center"/>
            <w:hideMark/>
          </w:tcPr>
          <w:p w14:paraId="714AED3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164" w:type="dxa"/>
            <w:vAlign w:val="center"/>
            <w:hideMark/>
          </w:tcPr>
          <w:p w14:paraId="627C6D9E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A8622C9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304</w:t>
            </w:r>
          </w:p>
        </w:tc>
        <w:tc>
          <w:tcPr>
            <w:tcW w:w="0" w:type="auto"/>
            <w:vAlign w:val="center"/>
            <w:hideMark/>
          </w:tcPr>
          <w:p w14:paraId="66F1516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33.763</w:t>
            </w:r>
          </w:p>
        </w:tc>
      </w:tr>
      <w:tr w:rsidR="00892386" w:rsidRPr="001F4CB4" w14:paraId="14DD77FE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42652BB0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De 181 a 360 días</w:t>
            </w:r>
          </w:p>
        </w:tc>
        <w:tc>
          <w:tcPr>
            <w:tcW w:w="992" w:type="dxa"/>
            <w:vAlign w:val="center"/>
            <w:hideMark/>
          </w:tcPr>
          <w:p w14:paraId="3E49C60B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23.102</w:t>
            </w:r>
          </w:p>
        </w:tc>
        <w:tc>
          <w:tcPr>
            <w:tcW w:w="987" w:type="dxa"/>
            <w:vAlign w:val="center"/>
            <w:hideMark/>
          </w:tcPr>
          <w:p w14:paraId="2F3F7C4C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6.016</w:t>
            </w:r>
          </w:p>
        </w:tc>
        <w:tc>
          <w:tcPr>
            <w:tcW w:w="714" w:type="dxa"/>
            <w:vAlign w:val="center"/>
            <w:hideMark/>
          </w:tcPr>
          <w:p w14:paraId="3190437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6.178</w:t>
            </w:r>
          </w:p>
        </w:tc>
        <w:tc>
          <w:tcPr>
            <w:tcW w:w="851" w:type="dxa"/>
            <w:vAlign w:val="center"/>
            <w:hideMark/>
          </w:tcPr>
          <w:p w14:paraId="06789CC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2.217</w:t>
            </w:r>
          </w:p>
        </w:tc>
        <w:tc>
          <w:tcPr>
            <w:tcW w:w="1134" w:type="dxa"/>
            <w:vAlign w:val="center"/>
            <w:hideMark/>
          </w:tcPr>
          <w:p w14:paraId="5C2407EA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6D50729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24A3D1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0" w:type="auto"/>
            <w:vAlign w:val="center"/>
            <w:hideMark/>
          </w:tcPr>
          <w:p w14:paraId="35158008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38.490</w:t>
            </w:r>
          </w:p>
        </w:tc>
      </w:tr>
      <w:tr w:rsidR="00892386" w:rsidRPr="001F4CB4" w14:paraId="61302A68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0F5110E3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Mayor 361 días</w:t>
            </w:r>
          </w:p>
        </w:tc>
        <w:tc>
          <w:tcPr>
            <w:tcW w:w="992" w:type="dxa"/>
            <w:vAlign w:val="center"/>
            <w:hideMark/>
          </w:tcPr>
          <w:p w14:paraId="34017E20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18.268</w:t>
            </w:r>
          </w:p>
        </w:tc>
        <w:tc>
          <w:tcPr>
            <w:tcW w:w="987" w:type="dxa"/>
            <w:vAlign w:val="center"/>
            <w:hideMark/>
          </w:tcPr>
          <w:p w14:paraId="38506B2A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4.214</w:t>
            </w:r>
          </w:p>
        </w:tc>
        <w:tc>
          <w:tcPr>
            <w:tcW w:w="714" w:type="dxa"/>
            <w:vAlign w:val="center"/>
            <w:hideMark/>
          </w:tcPr>
          <w:p w14:paraId="002C066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21.750</w:t>
            </w:r>
          </w:p>
        </w:tc>
        <w:tc>
          <w:tcPr>
            <w:tcW w:w="851" w:type="dxa"/>
            <w:vAlign w:val="center"/>
            <w:hideMark/>
          </w:tcPr>
          <w:p w14:paraId="33FF20B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9.318</w:t>
            </w:r>
          </w:p>
        </w:tc>
        <w:tc>
          <w:tcPr>
            <w:tcW w:w="1134" w:type="dxa"/>
            <w:vAlign w:val="center"/>
            <w:hideMark/>
          </w:tcPr>
          <w:p w14:paraId="5D980C1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2D159CC3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3.740</w:t>
            </w:r>
          </w:p>
        </w:tc>
        <w:tc>
          <w:tcPr>
            <w:tcW w:w="0" w:type="auto"/>
            <w:vAlign w:val="center"/>
            <w:hideMark/>
          </w:tcPr>
          <w:p w14:paraId="312BB1B8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6.958</w:t>
            </w:r>
          </w:p>
        </w:tc>
        <w:tc>
          <w:tcPr>
            <w:tcW w:w="0" w:type="auto"/>
            <w:vAlign w:val="center"/>
            <w:hideMark/>
          </w:tcPr>
          <w:p w14:paraId="744DA14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64.248</w:t>
            </w:r>
          </w:p>
        </w:tc>
      </w:tr>
      <w:tr w:rsidR="00892386" w:rsidRPr="001F4CB4" w14:paraId="4B6AA937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0FD7B1EC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Pagos por aplicar</w:t>
            </w:r>
          </w:p>
        </w:tc>
        <w:tc>
          <w:tcPr>
            <w:tcW w:w="992" w:type="dxa"/>
            <w:vAlign w:val="center"/>
            <w:hideMark/>
          </w:tcPr>
          <w:p w14:paraId="60D171EA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-12.914</w:t>
            </w:r>
          </w:p>
        </w:tc>
        <w:tc>
          <w:tcPr>
            <w:tcW w:w="987" w:type="dxa"/>
            <w:vAlign w:val="center"/>
            <w:hideMark/>
          </w:tcPr>
          <w:p w14:paraId="5E0C0D46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-5.167</w:t>
            </w:r>
          </w:p>
        </w:tc>
        <w:tc>
          <w:tcPr>
            <w:tcW w:w="714" w:type="dxa"/>
            <w:vAlign w:val="center"/>
            <w:hideMark/>
          </w:tcPr>
          <w:p w14:paraId="0F662C8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14:paraId="5DC6A7FB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-76</w:t>
            </w:r>
          </w:p>
        </w:tc>
        <w:tc>
          <w:tcPr>
            <w:tcW w:w="1134" w:type="dxa"/>
            <w:vAlign w:val="center"/>
            <w:hideMark/>
          </w:tcPr>
          <w:p w14:paraId="292734D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64" w:type="dxa"/>
            <w:vAlign w:val="center"/>
            <w:hideMark/>
          </w:tcPr>
          <w:p w14:paraId="60229164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-69</w:t>
            </w:r>
          </w:p>
        </w:tc>
        <w:tc>
          <w:tcPr>
            <w:tcW w:w="0" w:type="auto"/>
            <w:vAlign w:val="center"/>
            <w:hideMark/>
          </w:tcPr>
          <w:p w14:paraId="2930842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-548</w:t>
            </w:r>
          </w:p>
        </w:tc>
        <w:tc>
          <w:tcPr>
            <w:tcW w:w="0" w:type="auto"/>
            <w:vAlign w:val="center"/>
            <w:hideMark/>
          </w:tcPr>
          <w:p w14:paraId="454A389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-18.773</w:t>
            </w:r>
          </w:p>
        </w:tc>
      </w:tr>
      <w:tr w:rsidR="00892386" w:rsidRPr="001F4CB4" w14:paraId="7CFA1FE3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55EA7613" w14:textId="77777777" w:rsidR="00892386" w:rsidRPr="001F4CB4" w:rsidRDefault="00892386" w:rsidP="00020ED1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SUBTOTALES</w:t>
            </w:r>
          </w:p>
        </w:tc>
        <w:tc>
          <w:tcPr>
            <w:tcW w:w="992" w:type="dxa"/>
            <w:vAlign w:val="center"/>
            <w:hideMark/>
          </w:tcPr>
          <w:p w14:paraId="1EC0A19A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81.988</w:t>
            </w:r>
          </w:p>
        </w:tc>
        <w:tc>
          <w:tcPr>
            <w:tcW w:w="987" w:type="dxa"/>
            <w:vAlign w:val="center"/>
            <w:hideMark/>
          </w:tcPr>
          <w:p w14:paraId="5F045D98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29.394</w:t>
            </w:r>
          </w:p>
        </w:tc>
        <w:tc>
          <w:tcPr>
            <w:tcW w:w="714" w:type="dxa"/>
            <w:vAlign w:val="center"/>
            <w:hideMark/>
          </w:tcPr>
          <w:p w14:paraId="45878974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35.987</w:t>
            </w:r>
          </w:p>
        </w:tc>
        <w:tc>
          <w:tcPr>
            <w:tcW w:w="851" w:type="dxa"/>
            <w:vAlign w:val="center"/>
            <w:hideMark/>
          </w:tcPr>
          <w:p w14:paraId="7BB0FCEE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13.680</w:t>
            </w:r>
          </w:p>
        </w:tc>
        <w:tc>
          <w:tcPr>
            <w:tcW w:w="1134" w:type="dxa"/>
            <w:vAlign w:val="center"/>
            <w:hideMark/>
          </w:tcPr>
          <w:p w14:paraId="4FE435D7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1.506</w:t>
            </w:r>
          </w:p>
        </w:tc>
        <w:tc>
          <w:tcPr>
            <w:tcW w:w="1164" w:type="dxa"/>
            <w:vAlign w:val="center"/>
            <w:hideMark/>
          </w:tcPr>
          <w:p w14:paraId="00F24ADB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3.742</w:t>
            </w:r>
          </w:p>
        </w:tc>
        <w:tc>
          <w:tcPr>
            <w:tcW w:w="0" w:type="auto"/>
            <w:vAlign w:val="center"/>
            <w:hideMark/>
          </w:tcPr>
          <w:p w14:paraId="6A2E6D8D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9.083</w:t>
            </w:r>
          </w:p>
        </w:tc>
        <w:tc>
          <w:tcPr>
            <w:tcW w:w="0" w:type="auto"/>
            <w:vAlign w:val="center"/>
            <w:hideMark/>
          </w:tcPr>
          <w:p w14:paraId="122DAAB2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175.381</w:t>
            </w:r>
          </w:p>
        </w:tc>
      </w:tr>
      <w:tr w:rsidR="00892386" w:rsidRPr="001F4CB4" w14:paraId="76FF096A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22A654A2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Por radicar</w:t>
            </w:r>
          </w:p>
        </w:tc>
        <w:tc>
          <w:tcPr>
            <w:tcW w:w="992" w:type="dxa"/>
            <w:vAlign w:val="center"/>
            <w:hideMark/>
          </w:tcPr>
          <w:p w14:paraId="6209866B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27.686</w:t>
            </w:r>
          </w:p>
        </w:tc>
        <w:tc>
          <w:tcPr>
            <w:tcW w:w="987" w:type="dxa"/>
            <w:vAlign w:val="center"/>
            <w:hideMark/>
          </w:tcPr>
          <w:p w14:paraId="2276A039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5.842</w:t>
            </w:r>
          </w:p>
        </w:tc>
        <w:tc>
          <w:tcPr>
            <w:tcW w:w="714" w:type="dxa"/>
            <w:vAlign w:val="center"/>
            <w:hideMark/>
          </w:tcPr>
          <w:p w14:paraId="3BED6D0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2.131</w:t>
            </w:r>
          </w:p>
        </w:tc>
        <w:tc>
          <w:tcPr>
            <w:tcW w:w="851" w:type="dxa"/>
            <w:vAlign w:val="center"/>
            <w:hideMark/>
          </w:tcPr>
          <w:p w14:paraId="1E7C2924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1.230</w:t>
            </w:r>
          </w:p>
        </w:tc>
        <w:tc>
          <w:tcPr>
            <w:tcW w:w="1134" w:type="dxa"/>
            <w:vAlign w:val="center"/>
            <w:hideMark/>
          </w:tcPr>
          <w:p w14:paraId="1C43192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475</w:t>
            </w:r>
          </w:p>
        </w:tc>
        <w:tc>
          <w:tcPr>
            <w:tcW w:w="1164" w:type="dxa"/>
            <w:vAlign w:val="center"/>
            <w:hideMark/>
          </w:tcPr>
          <w:p w14:paraId="5527D2AA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3C9AF2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4.501</w:t>
            </w:r>
          </w:p>
        </w:tc>
        <w:tc>
          <w:tcPr>
            <w:tcW w:w="0" w:type="auto"/>
            <w:vAlign w:val="center"/>
            <w:hideMark/>
          </w:tcPr>
          <w:p w14:paraId="1B5069F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41.868</w:t>
            </w:r>
          </w:p>
        </w:tc>
      </w:tr>
      <w:tr w:rsidR="00892386" w:rsidRPr="001F4CB4" w14:paraId="248114E1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31192709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Ordenes de Servicio</w:t>
            </w:r>
          </w:p>
        </w:tc>
        <w:tc>
          <w:tcPr>
            <w:tcW w:w="992" w:type="dxa"/>
            <w:vAlign w:val="center"/>
            <w:hideMark/>
          </w:tcPr>
          <w:p w14:paraId="2CFB641B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3.176</w:t>
            </w:r>
          </w:p>
        </w:tc>
        <w:tc>
          <w:tcPr>
            <w:tcW w:w="987" w:type="dxa"/>
            <w:vAlign w:val="center"/>
            <w:hideMark/>
          </w:tcPr>
          <w:p w14:paraId="433C1F7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2.121</w:t>
            </w:r>
          </w:p>
        </w:tc>
        <w:tc>
          <w:tcPr>
            <w:tcW w:w="714" w:type="dxa"/>
            <w:vAlign w:val="center"/>
            <w:hideMark/>
          </w:tcPr>
          <w:p w14:paraId="7491341C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851" w:type="dxa"/>
            <w:vAlign w:val="center"/>
            <w:hideMark/>
          </w:tcPr>
          <w:p w14:paraId="0189025F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632</w:t>
            </w:r>
          </w:p>
        </w:tc>
        <w:tc>
          <w:tcPr>
            <w:tcW w:w="1134" w:type="dxa"/>
            <w:vAlign w:val="center"/>
            <w:hideMark/>
          </w:tcPr>
          <w:p w14:paraId="002CB51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64" w:type="dxa"/>
            <w:vAlign w:val="center"/>
            <w:hideMark/>
          </w:tcPr>
          <w:p w14:paraId="4E2B8D71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7DE10D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619</w:t>
            </w:r>
          </w:p>
        </w:tc>
        <w:tc>
          <w:tcPr>
            <w:tcW w:w="0" w:type="auto"/>
            <w:vAlign w:val="center"/>
            <w:hideMark/>
          </w:tcPr>
          <w:p w14:paraId="1D38BB9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6.667</w:t>
            </w:r>
          </w:p>
        </w:tc>
      </w:tr>
      <w:tr w:rsidR="00892386" w:rsidRPr="001F4CB4" w14:paraId="62EFB6A1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070AB5BD" w14:textId="77777777" w:rsidR="00892386" w:rsidRPr="001F4CB4" w:rsidRDefault="00892386" w:rsidP="00020ED1">
            <w:pPr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Liquidadas</w:t>
            </w:r>
          </w:p>
        </w:tc>
        <w:tc>
          <w:tcPr>
            <w:tcW w:w="992" w:type="dxa"/>
            <w:vAlign w:val="center"/>
            <w:hideMark/>
          </w:tcPr>
          <w:p w14:paraId="40EAB767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50.334</w:t>
            </w:r>
          </w:p>
        </w:tc>
        <w:tc>
          <w:tcPr>
            <w:tcW w:w="987" w:type="dxa"/>
            <w:vAlign w:val="center"/>
            <w:hideMark/>
          </w:tcPr>
          <w:p w14:paraId="078AB68D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26.988</w:t>
            </w:r>
          </w:p>
        </w:tc>
        <w:tc>
          <w:tcPr>
            <w:tcW w:w="714" w:type="dxa"/>
            <w:vAlign w:val="center"/>
            <w:hideMark/>
          </w:tcPr>
          <w:p w14:paraId="6F89E150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51" w:type="dxa"/>
            <w:vAlign w:val="center"/>
            <w:hideMark/>
          </w:tcPr>
          <w:p w14:paraId="1795ACB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  <w:hideMark/>
          </w:tcPr>
          <w:p w14:paraId="640F4BEE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164" w:type="dxa"/>
            <w:vAlign w:val="center"/>
            <w:hideMark/>
          </w:tcPr>
          <w:p w14:paraId="39E0E1CC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03431E03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0E316D5" w14:textId="77777777" w:rsidR="00892386" w:rsidRPr="001F4CB4" w:rsidRDefault="00892386" w:rsidP="00020ED1">
            <w:pPr>
              <w:ind w:firstLineChars="100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color w:val="000000" w:themeColor="text1"/>
                <w:sz w:val="14"/>
                <w:szCs w:val="14"/>
              </w:rPr>
              <w:t>77.537</w:t>
            </w:r>
          </w:p>
        </w:tc>
      </w:tr>
      <w:tr w:rsidR="00892386" w:rsidRPr="001F4CB4" w14:paraId="3A8111E1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213E39BF" w14:textId="77777777" w:rsidR="00892386" w:rsidRPr="001F4CB4" w:rsidRDefault="00892386" w:rsidP="00020ED1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SUBTOTALES</w:t>
            </w:r>
          </w:p>
        </w:tc>
        <w:tc>
          <w:tcPr>
            <w:tcW w:w="992" w:type="dxa"/>
            <w:vAlign w:val="center"/>
            <w:hideMark/>
          </w:tcPr>
          <w:p w14:paraId="6B3A2681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81.196</w:t>
            </w:r>
          </w:p>
        </w:tc>
        <w:tc>
          <w:tcPr>
            <w:tcW w:w="987" w:type="dxa"/>
            <w:vAlign w:val="center"/>
            <w:hideMark/>
          </w:tcPr>
          <w:p w14:paraId="30E42610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34.952</w:t>
            </w:r>
          </w:p>
        </w:tc>
        <w:tc>
          <w:tcPr>
            <w:tcW w:w="714" w:type="dxa"/>
            <w:vAlign w:val="center"/>
            <w:hideMark/>
          </w:tcPr>
          <w:p w14:paraId="3B950FC0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2.249</w:t>
            </w:r>
          </w:p>
        </w:tc>
        <w:tc>
          <w:tcPr>
            <w:tcW w:w="851" w:type="dxa"/>
            <w:vAlign w:val="center"/>
            <w:hideMark/>
          </w:tcPr>
          <w:p w14:paraId="608A0DB8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1.862</w:t>
            </w:r>
          </w:p>
        </w:tc>
        <w:tc>
          <w:tcPr>
            <w:tcW w:w="1134" w:type="dxa"/>
            <w:vAlign w:val="center"/>
            <w:hideMark/>
          </w:tcPr>
          <w:p w14:paraId="2B3D24EF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692</w:t>
            </w:r>
          </w:p>
        </w:tc>
        <w:tc>
          <w:tcPr>
            <w:tcW w:w="1164" w:type="dxa"/>
            <w:vAlign w:val="center"/>
            <w:hideMark/>
          </w:tcPr>
          <w:p w14:paraId="63BEBD8A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77A335F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5.121</w:t>
            </w:r>
          </w:p>
        </w:tc>
        <w:tc>
          <w:tcPr>
            <w:tcW w:w="0" w:type="auto"/>
            <w:vAlign w:val="center"/>
            <w:hideMark/>
          </w:tcPr>
          <w:p w14:paraId="16118DFE" w14:textId="77777777" w:rsidR="00892386" w:rsidRPr="001F4CB4" w:rsidRDefault="00892386" w:rsidP="00020ED1">
            <w:pPr>
              <w:ind w:firstLineChars="100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126.073</w:t>
            </w:r>
          </w:p>
        </w:tc>
      </w:tr>
      <w:tr w:rsidR="00892386" w:rsidRPr="001F4CB4" w14:paraId="4C054151" w14:textId="77777777" w:rsidTr="00020ED1">
        <w:trPr>
          <w:trHeight w:val="196"/>
        </w:trPr>
        <w:tc>
          <w:tcPr>
            <w:tcW w:w="1413" w:type="dxa"/>
            <w:vAlign w:val="center"/>
            <w:hideMark/>
          </w:tcPr>
          <w:p w14:paraId="0497BEF5" w14:textId="77777777" w:rsidR="00892386" w:rsidRPr="001F4CB4" w:rsidRDefault="00892386" w:rsidP="00020ED1">
            <w:pP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TOTAL CARTERA NETA</w:t>
            </w:r>
          </w:p>
        </w:tc>
        <w:tc>
          <w:tcPr>
            <w:tcW w:w="992" w:type="dxa"/>
            <w:vAlign w:val="center"/>
            <w:hideMark/>
          </w:tcPr>
          <w:p w14:paraId="4C8564CA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163.184</w:t>
            </w:r>
          </w:p>
        </w:tc>
        <w:tc>
          <w:tcPr>
            <w:tcW w:w="987" w:type="dxa"/>
            <w:vAlign w:val="center"/>
            <w:hideMark/>
          </w:tcPr>
          <w:p w14:paraId="34788488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64.346</w:t>
            </w:r>
          </w:p>
        </w:tc>
        <w:tc>
          <w:tcPr>
            <w:tcW w:w="714" w:type="dxa"/>
            <w:vAlign w:val="center"/>
            <w:hideMark/>
          </w:tcPr>
          <w:p w14:paraId="0E812582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38.236</w:t>
            </w:r>
          </w:p>
        </w:tc>
        <w:tc>
          <w:tcPr>
            <w:tcW w:w="851" w:type="dxa"/>
            <w:vAlign w:val="center"/>
            <w:hideMark/>
          </w:tcPr>
          <w:p w14:paraId="0B88A660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15.542</w:t>
            </w:r>
          </w:p>
        </w:tc>
        <w:tc>
          <w:tcPr>
            <w:tcW w:w="1134" w:type="dxa"/>
            <w:vAlign w:val="center"/>
            <w:hideMark/>
          </w:tcPr>
          <w:p w14:paraId="1463628E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2.199</w:t>
            </w:r>
          </w:p>
        </w:tc>
        <w:tc>
          <w:tcPr>
            <w:tcW w:w="1164" w:type="dxa"/>
            <w:vAlign w:val="center"/>
            <w:hideMark/>
          </w:tcPr>
          <w:p w14:paraId="43C8A579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3.745</w:t>
            </w:r>
          </w:p>
        </w:tc>
        <w:tc>
          <w:tcPr>
            <w:tcW w:w="0" w:type="auto"/>
            <w:vAlign w:val="center"/>
            <w:hideMark/>
          </w:tcPr>
          <w:p w14:paraId="0380DC2A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14.204</w:t>
            </w:r>
          </w:p>
        </w:tc>
        <w:tc>
          <w:tcPr>
            <w:tcW w:w="0" w:type="auto"/>
            <w:vAlign w:val="center"/>
            <w:hideMark/>
          </w:tcPr>
          <w:p w14:paraId="018AFC7F" w14:textId="77777777" w:rsidR="00892386" w:rsidRPr="001F4CB4" w:rsidRDefault="00892386" w:rsidP="00020ED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1F4CB4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301.454</w:t>
            </w:r>
          </w:p>
        </w:tc>
      </w:tr>
    </w:tbl>
    <w:p w14:paraId="00A7AE93" w14:textId="77777777" w:rsidR="00892386" w:rsidRPr="005710BE" w:rsidRDefault="00892386" w:rsidP="00892386">
      <w:pPr>
        <w:rPr>
          <w:rFonts w:ascii="Arial" w:hAnsi="Arial" w:cs="Arial"/>
          <w:sz w:val="16"/>
          <w:szCs w:val="16"/>
        </w:rPr>
      </w:pPr>
      <w:r w:rsidRPr="005710BE">
        <w:rPr>
          <w:rFonts w:ascii="Arial" w:hAnsi="Arial" w:cs="Arial"/>
          <w:sz w:val="16"/>
          <w:szCs w:val="16"/>
        </w:rPr>
        <w:t>Fuente de información: Estado cartera por edades subred sur corte diciembre 2025</w:t>
      </w:r>
    </w:p>
    <w:p w14:paraId="5132483D" w14:textId="110A20C2" w:rsidR="00892386" w:rsidRDefault="00892386" w:rsidP="00D86D77">
      <w:pPr>
        <w:rPr>
          <w:rFonts w:ascii="Arial" w:hAnsi="Arial" w:cs="Arial"/>
        </w:rPr>
      </w:pPr>
    </w:p>
    <w:p w14:paraId="0236494C" w14:textId="77777777" w:rsidR="00D1492C" w:rsidRDefault="00D1492C" w:rsidP="00D1492C">
      <w:pPr>
        <w:rPr>
          <w:rFonts w:ascii="Arial" w:hAnsi="Arial" w:cs="Arial"/>
        </w:rPr>
      </w:pPr>
      <w:r>
        <w:rPr>
          <w:rFonts w:ascii="Arial" w:hAnsi="Arial" w:cs="Arial"/>
        </w:rPr>
        <w:t>Se adjunta estado de cartera por edades corte diciembre 2025, detallado por régimen y pagador.</w:t>
      </w:r>
    </w:p>
    <w:p w14:paraId="4C9768B9" w14:textId="77777777" w:rsidR="00892386" w:rsidRPr="00BA52F9" w:rsidRDefault="00892386" w:rsidP="00D86D77">
      <w:pPr>
        <w:rPr>
          <w:rFonts w:ascii="Arial" w:hAnsi="Arial" w:cs="Arial"/>
          <w:color w:val="EE0000"/>
        </w:rPr>
      </w:pPr>
    </w:p>
    <w:p w14:paraId="71909EFD" w14:textId="0FFBE26F" w:rsidR="00BA52F9" w:rsidRPr="00BA52F9" w:rsidRDefault="00BA52F9" w:rsidP="00D86D77">
      <w:pPr>
        <w:rPr>
          <w:rFonts w:ascii="Arial" w:hAnsi="Arial" w:cs="Arial"/>
          <w:color w:val="EE0000"/>
        </w:rPr>
      </w:pPr>
      <w:r w:rsidRPr="00BA52F9">
        <w:rPr>
          <w:rFonts w:ascii="Arial" w:hAnsi="Arial" w:cs="Arial"/>
          <w:color w:val="EE0000"/>
        </w:rPr>
        <w:t>Sugiero Yolanda incluyas el saldo en balance que incluye deterioro y otras ventas</w:t>
      </w:r>
    </w:p>
    <w:p w14:paraId="5D3911CD" w14:textId="77777777" w:rsidR="00BA52F9" w:rsidRPr="00BA52F9" w:rsidRDefault="00BA52F9" w:rsidP="00D86D77">
      <w:pPr>
        <w:rPr>
          <w:rFonts w:ascii="Arial" w:hAnsi="Arial" w:cs="Arial"/>
          <w:color w:val="EE0000"/>
        </w:rPr>
      </w:pPr>
    </w:p>
    <w:p w14:paraId="1196730C" w14:textId="0500F801" w:rsidR="007D091B" w:rsidRPr="00D86D77" w:rsidRDefault="00D86D77" w:rsidP="00D86D77">
      <w:pPr>
        <w:rPr>
          <w:rFonts w:ascii="Arial" w:hAnsi="Arial" w:cs="Arial"/>
        </w:rPr>
      </w:pPr>
      <w:r w:rsidRPr="00A547BA">
        <w:rPr>
          <w:rFonts w:ascii="Arial" w:hAnsi="Arial" w:cs="Arial"/>
          <w:highlight w:val="green"/>
        </w:rPr>
        <w:t>8. Remitir la facturación mes por mes de los años 2021 a 2026 discriminado por pagador</w:t>
      </w:r>
    </w:p>
    <w:p w14:paraId="09E9C104" w14:textId="77777777" w:rsidR="00282507" w:rsidRPr="00D86D77" w:rsidRDefault="00282507" w:rsidP="00282507">
      <w:pPr>
        <w:rPr>
          <w:rFonts w:ascii="Arial" w:hAnsi="Arial" w:cs="Arial"/>
        </w:rPr>
      </w:pPr>
    </w:p>
    <w:p w14:paraId="477DBAB0" w14:textId="77777777" w:rsidR="00D36D4B" w:rsidRPr="0058633E" w:rsidRDefault="00D36D4B" w:rsidP="00D36D4B">
      <w:pPr>
        <w:jc w:val="both"/>
        <w:rPr>
          <w:rFonts w:ascii="Arial" w:hAnsi="Arial" w:cs="Arial"/>
          <w:color w:val="000000" w:themeColor="text1"/>
        </w:rPr>
      </w:pPr>
      <w:r w:rsidRPr="0058633E">
        <w:rPr>
          <w:rFonts w:ascii="Arial" w:hAnsi="Arial" w:cs="Arial"/>
          <w:color w:val="000000" w:themeColor="text1"/>
        </w:rPr>
        <w:t>Agradezco la atención prestada.</w:t>
      </w:r>
    </w:p>
    <w:p w14:paraId="3D6FCFC0" w14:textId="77777777" w:rsidR="00D36D4B" w:rsidRPr="004A072E" w:rsidRDefault="00D36D4B" w:rsidP="00D36D4B">
      <w:pPr>
        <w:keepNext/>
        <w:jc w:val="both"/>
        <w:outlineLvl w:val="0"/>
        <w:rPr>
          <w:rFonts w:ascii="Arial" w:hAnsi="Arial" w:cs="Arial"/>
        </w:rPr>
      </w:pPr>
    </w:p>
    <w:p w14:paraId="0581BC1D" w14:textId="77777777" w:rsidR="00D36D4B" w:rsidRPr="004A072E" w:rsidRDefault="00D36D4B" w:rsidP="00D36D4B">
      <w:pPr>
        <w:jc w:val="both"/>
        <w:rPr>
          <w:rFonts w:ascii="Arial" w:hAnsi="Arial" w:cs="Arial"/>
          <w:color w:val="000000"/>
          <w:lang w:eastAsia="es-MX"/>
        </w:rPr>
      </w:pPr>
    </w:p>
    <w:p w14:paraId="5D1A6353" w14:textId="77777777" w:rsidR="00D36D4B" w:rsidRPr="00D41E93" w:rsidRDefault="00D36D4B" w:rsidP="00D36D4B">
      <w:pPr>
        <w:jc w:val="both"/>
        <w:rPr>
          <w:rFonts w:ascii="Arial" w:hAnsi="Arial" w:cs="Arial"/>
          <w:lang w:eastAsia="zh-CN"/>
        </w:rPr>
      </w:pPr>
      <w:r w:rsidRPr="00D41E93">
        <w:rPr>
          <w:rFonts w:ascii="Arial" w:hAnsi="Arial" w:cs="Arial"/>
          <w:lang w:eastAsia="zh-CN"/>
        </w:rPr>
        <w:t>Atentamente,</w:t>
      </w:r>
    </w:p>
    <w:p w14:paraId="5861493B" w14:textId="77777777" w:rsidR="00D36D4B" w:rsidRPr="00D41E93" w:rsidRDefault="00D36D4B" w:rsidP="00D36D4B">
      <w:pPr>
        <w:pStyle w:val="Sinespaciado"/>
        <w:rPr>
          <w:rFonts w:ascii="Arial" w:hAnsi="Arial" w:cs="Arial"/>
          <w:b/>
        </w:rPr>
      </w:pPr>
    </w:p>
    <w:p w14:paraId="274353B9" w14:textId="77777777" w:rsidR="00D36D4B" w:rsidRPr="00D41E93" w:rsidRDefault="00D36D4B" w:rsidP="00D36D4B">
      <w:pPr>
        <w:pStyle w:val="Sinespaciado"/>
        <w:rPr>
          <w:rFonts w:ascii="Arial" w:hAnsi="Arial" w:cs="Arial"/>
          <w:b/>
        </w:rPr>
      </w:pPr>
    </w:p>
    <w:p w14:paraId="5CEF9A46" w14:textId="77777777" w:rsidR="00D36D4B" w:rsidRPr="00435399" w:rsidRDefault="00D36D4B" w:rsidP="00D36D4B">
      <w:pPr>
        <w:pStyle w:val="Sinespaciado"/>
        <w:spacing w:line="276" w:lineRule="auto"/>
        <w:rPr>
          <w:rFonts w:ascii="Arial" w:hAnsi="Arial" w:cs="Arial"/>
          <w:b/>
          <w:bCs/>
        </w:rPr>
      </w:pPr>
      <w:r w:rsidRPr="00435399">
        <w:rPr>
          <w:rFonts w:ascii="Arial" w:hAnsi="Arial" w:cs="Arial"/>
          <w:b/>
          <w:bCs/>
        </w:rPr>
        <w:t>VIVIANA MARCELA CLAVIJO</w:t>
      </w:r>
    </w:p>
    <w:p w14:paraId="6EFE66DD" w14:textId="77777777" w:rsidR="00D36D4B" w:rsidRPr="00435399" w:rsidRDefault="00D36D4B" w:rsidP="00D36D4B">
      <w:pPr>
        <w:pStyle w:val="Sinespaciado"/>
        <w:spacing w:line="276" w:lineRule="auto"/>
        <w:rPr>
          <w:rFonts w:ascii="Arial" w:hAnsi="Arial" w:cs="Arial"/>
        </w:rPr>
      </w:pPr>
      <w:r w:rsidRPr="00435399">
        <w:rPr>
          <w:rFonts w:ascii="Arial" w:hAnsi="Arial" w:cs="Arial"/>
        </w:rPr>
        <w:t>Gerente</w:t>
      </w:r>
    </w:p>
    <w:p w14:paraId="30BD1AA8" w14:textId="77777777" w:rsidR="00D36D4B" w:rsidRPr="00435399" w:rsidRDefault="00D36D4B" w:rsidP="00D36D4B">
      <w:pPr>
        <w:pStyle w:val="Sinespaciado"/>
        <w:spacing w:line="276" w:lineRule="auto"/>
        <w:rPr>
          <w:rFonts w:ascii="Arial" w:hAnsi="Arial" w:cs="Arial"/>
        </w:rPr>
      </w:pPr>
      <w:r w:rsidRPr="00435399">
        <w:rPr>
          <w:rFonts w:ascii="Arial" w:hAnsi="Arial" w:cs="Arial"/>
        </w:rPr>
        <w:t>Subred Integrada de Servicios de Salud Sur E.S.E.</w:t>
      </w:r>
    </w:p>
    <w:p w14:paraId="61B467EF" w14:textId="77777777" w:rsidR="00D36D4B" w:rsidRDefault="00D36D4B" w:rsidP="00D36D4B">
      <w:pPr>
        <w:jc w:val="both"/>
        <w:rPr>
          <w:rFonts w:ascii="Arial" w:hAnsi="Arial" w:cs="Arial"/>
          <w:bCs/>
          <w:sz w:val="14"/>
          <w:szCs w:val="14"/>
        </w:rPr>
      </w:pPr>
      <w:r w:rsidRPr="00674C7D">
        <w:rPr>
          <w:rFonts w:ascii="Arial" w:hAnsi="Arial" w:cs="Arial"/>
          <w:bCs/>
          <w:sz w:val="14"/>
          <w:szCs w:val="14"/>
        </w:rPr>
        <w:t>Elaborado por: Marcela Vizcaino Bejarano-Líder proceso de cartera y cuentas médicas.</w:t>
      </w:r>
    </w:p>
    <w:p w14:paraId="7F5DC585" w14:textId="7B19DA2F" w:rsidR="00D36D4B" w:rsidRPr="00674C7D" w:rsidRDefault="00D36D4B" w:rsidP="00D36D4B">
      <w:pPr>
        <w:jc w:val="both"/>
        <w:rPr>
          <w:rFonts w:ascii="Arial" w:hAnsi="Arial" w:cs="Arial"/>
          <w:bCs/>
          <w:sz w:val="14"/>
          <w:szCs w:val="14"/>
        </w:rPr>
      </w:pPr>
      <w:r w:rsidRPr="00674C7D">
        <w:rPr>
          <w:rFonts w:ascii="Arial" w:hAnsi="Arial" w:cs="Arial"/>
          <w:bCs/>
          <w:sz w:val="14"/>
          <w:szCs w:val="14"/>
        </w:rPr>
        <w:t>Elaborado por:</w:t>
      </w:r>
      <w:r>
        <w:rPr>
          <w:rFonts w:ascii="Arial" w:hAnsi="Arial" w:cs="Arial"/>
          <w:bCs/>
          <w:sz w:val="14"/>
          <w:szCs w:val="14"/>
        </w:rPr>
        <w:t xml:space="preserve"> El resto de áreas según corresponda</w:t>
      </w:r>
    </w:p>
    <w:p w14:paraId="610431E9" w14:textId="77777777" w:rsidR="00D36D4B" w:rsidRPr="00674C7D" w:rsidRDefault="00D36D4B" w:rsidP="00D36D4B">
      <w:pPr>
        <w:jc w:val="both"/>
        <w:rPr>
          <w:rFonts w:ascii="Arial" w:hAnsi="Arial" w:cs="Arial"/>
          <w:bCs/>
          <w:sz w:val="14"/>
          <w:szCs w:val="14"/>
        </w:rPr>
      </w:pPr>
      <w:r w:rsidRPr="00674C7D">
        <w:rPr>
          <w:rFonts w:ascii="Arial" w:hAnsi="Arial" w:cs="Arial"/>
          <w:bCs/>
          <w:sz w:val="14"/>
          <w:szCs w:val="14"/>
        </w:rPr>
        <w:t>Revisado por: Jorge Hernando Cabrera-Director Financiero.</w:t>
      </w:r>
    </w:p>
    <w:p w14:paraId="67900221" w14:textId="77777777" w:rsidR="00D36D4B" w:rsidRPr="00C0041B" w:rsidRDefault="00D36D4B" w:rsidP="00D36D4B">
      <w:pPr>
        <w:jc w:val="both"/>
        <w:rPr>
          <w:rFonts w:ascii="Arial" w:hAnsi="Arial" w:cs="Arial"/>
          <w:b/>
          <w:bCs/>
          <w:sz w:val="14"/>
          <w:szCs w:val="14"/>
        </w:rPr>
      </w:pPr>
      <w:r w:rsidRPr="00674C7D">
        <w:rPr>
          <w:rFonts w:ascii="Arial" w:hAnsi="Arial" w:cs="Arial"/>
          <w:bCs/>
          <w:sz w:val="14"/>
          <w:szCs w:val="14"/>
        </w:rPr>
        <w:t>Aprobado por:</w:t>
      </w:r>
      <w:r>
        <w:rPr>
          <w:rFonts w:ascii="Arial" w:hAnsi="Arial" w:cs="Arial"/>
          <w:bCs/>
          <w:sz w:val="14"/>
          <w:szCs w:val="14"/>
        </w:rPr>
        <w:t xml:space="preserve"> </w:t>
      </w:r>
      <w:r w:rsidRPr="00C0041B">
        <w:rPr>
          <w:rFonts w:ascii="Arial" w:hAnsi="Arial" w:cs="Arial"/>
          <w:sz w:val="14"/>
          <w:szCs w:val="14"/>
        </w:rPr>
        <w:t>Fredy Orlando Corredor Camargo</w:t>
      </w:r>
      <w:r w:rsidRPr="00674C7D">
        <w:rPr>
          <w:rFonts w:ascii="Arial" w:hAnsi="Arial" w:cs="Arial"/>
          <w:bCs/>
          <w:sz w:val="14"/>
          <w:szCs w:val="14"/>
        </w:rPr>
        <w:t xml:space="preserve"> -</w:t>
      </w:r>
      <w:r>
        <w:rPr>
          <w:rFonts w:ascii="Arial" w:hAnsi="Arial" w:cs="Arial"/>
          <w:bCs/>
          <w:sz w:val="14"/>
          <w:szCs w:val="14"/>
        </w:rPr>
        <w:t>Subgerente Corporativo.</w:t>
      </w:r>
    </w:p>
    <w:p w14:paraId="45946723" w14:textId="77777777" w:rsidR="00282507" w:rsidRPr="00282507" w:rsidRDefault="00282507" w:rsidP="00282507"/>
    <w:sectPr w:rsidR="00282507" w:rsidRPr="00282507" w:rsidSect="00DD0562">
      <w:headerReference w:type="default" r:id="rId7"/>
      <w:footerReference w:type="default" r:id="rId8"/>
      <w:pgSz w:w="12240" w:h="15840"/>
      <w:pgMar w:top="1701" w:right="1701" w:bottom="1417" w:left="1701" w:header="708" w:footer="3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DADBB" w14:textId="77777777" w:rsidR="00781CD7" w:rsidRDefault="00781CD7">
      <w:r>
        <w:separator/>
      </w:r>
    </w:p>
  </w:endnote>
  <w:endnote w:type="continuationSeparator" w:id="0">
    <w:p w14:paraId="4EB0E7B5" w14:textId="77777777" w:rsidR="00781CD7" w:rsidRDefault="0078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B058D" w14:textId="6568A964" w:rsidR="00A74E2C" w:rsidRPr="007553F9" w:rsidRDefault="00282507" w:rsidP="007553F9">
    <w:pPr>
      <w:pStyle w:val="Piedepgina"/>
      <w:ind w:left="-1418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3A1105AC" wp14:editId="45F17135">
          <wp:simplePos x="0" y="0"/>
          <wp:positionH relativeFrom="column">
            <wp:posOffset>3824085</wp:posOffset>
          </wp:positionH>
          <wp:positionV relativeFrom="paragraph">
            <wp:posOffset>390121</wp:posOffset>
          </wp:positionV>
          <wp:extent cx="673200" cy="673200"/>
          <wp:effectExtent l="0" t="0" r="0" b="0"/>
          <wp:wrapNone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00" cy="67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772E">
      <w:rPr>
        <w:noProof/>
        <w:lang w:val="es-MX"/>
      </w:rPr>
      <w:drawing>
        <wp:inline distT="0" distB="0" distL="0" distR="0" wp14:anchorId="347FA66A" wp14:editId="043DCE67">
          <wp:extent cx="7432280" cy="1244600"/>
          <wp:effectExtent l="0" t="0" r="0" b="0"/>
          <wp:docPr id="125101034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010340" name="Imagen 12510103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2280" cy="1244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B0183" w14:textId="77777777" w:rsidR="00781CD7" w:rsidRDefault="00781CD7">
      <w:r>
        <w:rPr>
          <w:color w:val="000000"/>
        </w:rPr>
        <w:separator/>
      </w:r>
    </w:p>
  </w:footnote>
  <w:footnote w:type="continuationSeparator" w:id="0">
    <w:p w14:paraId="38AA27FA" w14:textId="77777777" w:rsidR="00781CD7" w:rsidRDefault="0078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4257" w14:textId="5548D037" w:rsidR="00A74E2C" w:rsidRDefault="00735EE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B37523E">
          <wp:simplePos x="0" y="0"/>
          <wp:positionH relativeFrom="margin">
            <wp:posOffset>-1101723</wp:posOffset>
          </wp:positionH>
          <wp:positionV relativeFrom="paragraph">
            <wp:posOffset>-297810</wp:posOffset>
          </wp:positionV>
          <wp:extent cx="7817489" cy="1090934"/>
          <wp:effectExtent l="0" t="0" r="0" b="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7489" cy="10909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30F8F"/>
    <w:rsid w:val="00153760"/>
    <w:rsid w:val="00186ADB"/>
    <w:rsid w:val="001F4CB4"/>
    <w:rsid w:val="0024136D"/>
    <w:rsid w:val="00282507"/>
    <w:rsid w:val="003360F6"/>
    <w:rsid w:val="00384A56"/>
    <w:rsid w:val="003F1496"/>
    <w:rsid w:val="003F47D3"/>
    <w:rsid w:val="00546062"/>
    <w:rsid w:val="005710BE"/>
    <w:rsid w:val="005B75B6"/>
    <w:rsid w:val="00735EE7"/>
    <w:rsid w:val="007553F9"/>
    <w:rsid w:val="00781CD7"/>
    <w:rsid w:val="007D091B"/>
    <w:rsid w:val="007F24BE"/>
    <w:rsid w:val="00892386"/>
    <w:rsid w:val="00935809"/>
    <w:rsid w:val="009E62FF"/>
    <w:rsid w:val="00A00C4F"/>
    <w:rsid w:val="00A547BA"/>
    <w:rsid w:val="00A74E2C"/>
    <w:rsid w:val="00BA52F9"/>
    <w:rsid w:val="00BD1EE6"/>
    <w:rsid w:val="00BD4E93"/>
    <w:rsid w:val="00C61147"/>
    <w:rsid w:val="00C616AE"/>
    <w:rsid w:val="00C80C9A"/>
    <w:rsid w:val="00CF42C0"/>
    <w:rsid w:val="00D1492C"/>
    <w:rsid w:val="00D36D4B"/>
    <w:rsid w:val="00D3772E"/>
    <w:rsid w:val="00D86D77"/>
    <w:rsid w:val="00DD0562"/>
    <w:rsid w:val="00DF77FA"/>
    <w:rsid w:val="00E168CE"/>
    <w:rsid w:val="00E7277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4CB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aliases w:val="Aries,k,Sin espaciado2,No Spacing"/>
    <w:link w:val="SinespaciadoCar"/>
    <w:uiPriority w:val="1"/>
    <w:qFormat/>
    <w:pPr>
      <w:suppressAutoHyphens/>
      <w:spacing w:after="0" w:line="240" w:lineRule="auto"/>
    </w:pPr>
    <w:rPr>
      <w:lang w:val="es-ES"/>
    </w:rPr>
  </w:style>
  <w:style w:type="character" w:customStyle="1" w:styleId="SinespaciadoCar">
    <w:name w:val="Sin espaciado Car"/>
    <w:aliases w:val="Aries Car,k Car,Sin espaciado2 Car,No Spacing Car"/>
    <w:link w:val="Sinespaciado"/>
    <w:uiPriority w:val="1"/>
    <w:qFormat/>
    <w:rsid w:val="00D86D77"/>
    <w:rPr>
      <w:lang w:val="es-ES"/>
    </w:rPr>
  </w:style>
  <w:style w:type="paragraph" w:styleId="Prrafodelista">
    <w:name w:val="List Paragraph"/>
    <w:basedOn w:val="Normal"/>
    <w:uiPriority w:val="34"/>
    <w:qFormat/>
    <w:rsid w:val="00892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93F70F-98B8-4799-9FF6-1BBF3606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dc:description/>
  <cp:lastModifiedBy>Nidia Zamara Gil Velasquez</cp:lastModifiedBy>
  <cp:revision>2</cp:revision>
  <dcterms:created xsi:type="dcterms:W3CDTF">2026-02-03T22:30:00Z</dcterms:created>
  <dcterms:modified xsi:type="dcterms:W3CDTF">2026-02-03T22:30:00Z</dcterms:modified>
</cp:coreProperties>
</file>